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footer4.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er3.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charts/style5.xml" ContentType="application/vnd.ms-office.chartstyle+xml"/>
  <Override PartName="/word/charts/chart8.xml" ContentType="application/vnd.openxmlformats-officedocument.drawingml.chart+xml"/>
  <Override PartName="/word/theme/themeOverride8.xml" ContentType="application/vnd.openxmlformats-officedocument.themeOverride+xml"/>
  <Override PartName="/word/charts/colors5.xml" ContentType="application/vnd.ms-office.chartcolorstyle+xml"/>
  <Override PartName="/word/charts/colors6.xml" ContentType="application/vnd.ms-office.chartcolorstyle+xml"/>
  <Override PartName="/word/charts/style6.xml" ContentType="application/vnd.ms-office.chartstyle+xml"/>
  <Override PartName="/word/theme/themeOverride10.xml" ContentType="application/vnd.openxmlformats-officedocument.themeOverride+xml"/>
  <Override PartName="/word/charts/colors7.xml" ContentType="application/vnd.ms-office.chartcolorstyle+xml"/>
  <Override PartName="/word/charts/style7.xml" ContentType="application/vnd.ms-office.chartstyle+xml"/>
  <Override PartName="/word/charts/chart10.xml" ContentType="application/vnd.openxmlformats-officedocument.drawingml.chart+xml"/>
  <Override PartName="/word/theme/themeOverride9.xml" ContentType="application/vnd.openxmlformats-officedocument.themeOverride+xml"/>
  <Override PartName="/word/charts/chart9.xml" ContentType="application/vnd.openxmlformats-officedocument.drawingml.chart+xml"/>
  <Override PartName="/word/charts/chart7.xml" ContentType="application/vnd.openxmlformats-officedocument.drawingml.chart+xml"/>
  <Override PartName="/word/charts/colors4.xml" ContentType="application/vnd.ms-office.chartcolorstyle+xml"/>
  <Override PartName="/word/charts/colors2.xml" ContentType="application/vnd.ms-office.chartcolorstyle+xml"/>
  <Override PartName="/word/charts/style2.xml" ContentType="application/vnd.ms-office.chartstyle+xml"/>
  <Override PartName="/word/charts/chart5.xml" ContentType="application/vnd.openxmlformats-officedocument.drawingml.chart+xml"/>
  <Override PartName="/word/theme/themeOverride4.xml" ContentType="application/vnd.openxmlformats-officedocument.themeOverride+xml"/>
  <Override PartName="/word/charts/colors1.xml" ContentType="application/vnd.ms-office.chartcolorstyle+xml"/>
  <Override PartName="/word/charts/style1.xml" ContentType="application/vnd.ms-office.chartstyle+xml"/>
  <Override PartName="/word/theme/themeOverride5.xml" ContentType="application/vnd.openxmlformats-officedocument.themeOverride+xml"/>
  <Override PartName="/word/charts/chart6.xml" ContentType="application/vnd.openxmlformats-officedocument.drawingml.chart+xml"/>
  <Override PartName="/word/charts/style4.xml" ContentType="application/vnd.ms-office.chartstyle+xml"/>
  <Override PartName="/word/charts/chart11.xml" ContentType="application/vnd.openxmlformats-officedocument.drawingml.chart+xml"/>
  <Override PartName="/word/theme/themeOverride6.xml" ContentType="application/vnd.openxmlformats-officedocument.themeOverride+xml"/>
  <Override PartName="/word/charts/colors3.xml" ContentType="application/vnd.ms-office.chartcolorstyle+xml"/>
  <Override PartName="/word/charts/style3.xml" ContentType="application/vnd.ms-office.chartstyle+xml"/>
  <Override PartName="/word/theme/themeOverride7.xml" ContentType="application/vnd.openxmlformats-officedocument.themeOverride+xml"/>
  <Override PartName="/word/theme/themeOverride11.xml" ContentType="application/vnd.openxmlformats-officedocument.themeOverride+xml"/>
  <Override PartName="/word/charts/colors8.xml" ContentType="application/vnd.ms-office.chartcolorstyle+xml"/>
  <Override PartName="/word/theme/theme1.xml" ContentType="application/vnd.openxmlformats-officedocument.theme+xml"/>
  <Override PartName="/word/theme/themeOverride15.xml" ContentType="application/vnd.openxmlformats-officedocument.themeOverride+xml"/>
  <Override PartName="/word/charts/colors12.xml" ContentType="application/vnd.ms-office.chartcolorstyle+xml"/>
  <Override PartName="/word/charts/style12.xml" ContentType="application/vnd.ms-office.chartstyle+xml"/>
  <Override PartName="/word/charts/chart15.xml" ContentType="application/vnd.openxmlformats-officedocument.drawingml.chart+xml"/>
  <Override PartName="/word/charts/chart13.xml" ContentType="application/vnd.openxmlformats-officedocument.drawingml.chart+xml"/>
  <Override PartName="/word/theme/themeOverride12.xml" ContentType="application/vnd.openxmlformats-officedocument.themeOverride+xml"/>
  <Override PartName="/word/charts/colors9.xml" ContentType="application/vnd.ms-office.chartcolorstyle+xml"/>
  <Override PartName="/word/charts/style9.xml" ContentType="application/vnd.ms-office.chartstyle+xml"/>
  <Override PartName="/word/charts/chart12.xml" ContentType="application/vnd.openxmlformats-officedocument.drawingml.chart+xml"/>
  <Override PartName="/word/charts/chart4.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3.xml" ContentType="application/vnd.openxmlformats-officedocument.themeOverride+xml"/>
  <Override PartName="/word/theme/themeOverride14.xml" ContentType="application/vnd.openxmlformats-officedocument.themeOverride+xml"/>
  <Override PartName="/word/charts/colors11.xml" ContentType="application/vnd.ms-office.chartcolorstyle+xml"/>
  <Override PartName="/word/charts/style11.xml" ContentType="application/vnd.ms-office.chartstyle+xml"/>
  <Override PartName="/word/charts/chart14.xml" ContentType="application/vnd.openxmlformats-officedocument.drawingml.chart+xml"/>
  <Override PartName="/word/charts/style8.xml" ContentType="application/vnd.ms-office.chartstyle+xml"/>
  <Override PartName="/word/theme/themeOverride3.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2.xml" ContentType="application/vnd.openxmlformats-officedocument.drawingml.chart+xml"/>
  <Override PartName="/word/theme/themeOverride1.xml" ContentType="application/vnd.openxmlformats-officedocument.themeOverride+xml"/>
  <Override PartName="/word/charts/chart1.xml" ContentType="application/vnd.openxmlformats-officedocument.drawingml.chart+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B14E2F" w14:textId="77777777" w:rsidR="00A3017F" w:rsidRDefault="00A3017F" w:rsidP="006E6177">
      <w:pPr>
        <w:spacing w:after="0" w:line="240" w:lineRule="auto"/>
        <w:contextualSpacing/>
        <w:jc w:val="right"/>
        <w:rPr>
          <w:noProof/>
          <w:lang w:eastAsia="en-GB"/>
        </w:rPr>
      </w:pPr>
    </w:p>
    <w:p w14:paraId="6D112FD2" w14:textId="77777777" w:rsidR="00057CF8" w:rsidRPr="004224E6" w:rsidRDefault="00057CF8" w:rsidP="006E6177">
      <w:pPr>
        <w:spacing w:after="0" w:line="240" w:lineRule="auto"/>
        <w:contextualSpacing/>
        <w:jc w:val="right"/>
        <w:rPr>
          <w:rFonts w:ascii="Arial" w:hAnsi="Arial" w:cs="Arial"/>
          <w:sz w:val="28"/>
          <w:szCs w:val="28"/>
        </w:rPr>
      </w:pPr>
    </w:p>
    <w:p w14:paraId="476487D2" w14:textId="77777777" w:rsidR="00034150" w:rsidRDefault="00034150" w:rsidP="006E6177">
      <w:pPr>
        <w:spacing w:after="0" w:line="240" w:lineRule="auto"/>
        <w:contextualSpacing/>
        <w:jc w:val="center"/>
        <w:rPr>
          <w:rFonts w:ascii="Arial" w:hAnsi="Arial" w:cs="Arial"/>
          <w:b/>
          <w:sz w:val="52"/>
          <w:szCs w:val="52"/>
        </w:rPr>
      </w:pPr>
    </w:p>
    <w:p w14:paraId="76BB58EE" w14:textId="77777777" w:rsidR="00034150" w:rsidRPr="00A10850" w:rsidRDefault="00034150" w:rsidP="006E6177">
      <w:pPr>
        <w:spacing w:after="0" w:line="240" w:lineRule="auto"/>
        <w:contextualSpacing/>
        <w:jc w:val="center"/>
        <w:rPr>
          <w:rFonts w:ascii="Arial" w:hAnsi="Arial" w:cs="Arial"/>
          <w:b/>
          <w:sz w:val="52"/>
          <w:szCs w:val="52"/>
        </w:rPr>
      </w:pPr>
    </w:p>
    <w:p w14:paraId="0C4F93E8" w14:textId="77777777" w:rsidR="00034150" w:rsidRPr="00A10850" w:rsidRDefault="00034150" w:rsidP="006E6177">
      <w:pPr>
        <w:spacing w:after="0" w:line="240" w:lineRule="auto"/>
        <w:contextualSpacing/>
        <w:jc w:val="center"/>
        <w:rPr>
          <w:rFonts w:ascii="Arial" w:hAnsi="Arial" w:cs="Arial"/>
          <w:b/>
          <w:sz w:val="52"/>
          <w:szCs w:val="52"/>
        </w:rPr>
      </w:pPr>
    </w:p>
    <w:p w14:paraId="63E9DF0E" w14:textId="77777777" w:rsidR="00A3017F" w:rsidRPr="006353DE" w:rsidRDefault="00084A91" w:rsidP="006E6177">
      <w:pPr>
        <w:spacing w:after="0" w:line="240" w:lineRule="auto"/>
        <w:contextualSpacing/>
        <w:jc w:val="center"/>
        <w:rPr>
          <w:rFonts w:ascii="Verdana" w:hAnsi="Verdana" w:cs="Arial"/>
          <w:b/>
          <w:sz w:val="52"/>
          <w:szCs w:val="52"/>
        </w:rPr>
      </w:pPr>
      <w:r w:rsidRPr="006353DE">
        <w:rPr>
          <w:rFonts w:ascii="Verdana" w:hAnsi="Verdana" w:cs="Arial"/>
          <w:b/>
          <w:sz w:val="52"/>
          <w:szCs w:val="52"/>
        </w:rPr>
        <w:t xml:space="preserve">Powys Teaching Health Board </w:t>
      </w:r>
      <w:r w:rsidR="00E678C9" w:rsidRPr="006353DE">
        <w:rPr>
          <w:rFonts w:ascii="Verdana" w:hAnsi="Verdana" w:cs="Arial"/>
          <w:b/>
          <w:sz w:val="52"/>
          <w:szCs w:val="52"/>
        </w:rPr>
        <w:t>p</w:t>
      </w:r>
      <w:r w:rsidR="00A3017F" w:rsidRPr="006353DE">
        <w:rPr>
          <w:rFonts w:ascii="Verdana" w:hAnsi="Verdana" w:cs="Arial"/>
          <w:b/>
          <w:sz w:val="52"/>
          <w:szCs w:val="52"/>
        </w:rPr>
        <w:t xml:space="preserve">harmaceutical </w:t>
      </w:r>
      <w:r w:rsidR="00E678C9" w:rsidRPr="006353DE">
        <w:rPr>
          <w:rFonts w:ascii="Verdana" w:hAnsi="Verdana" w:cs="Arial"/>
          <w:b/>
          <w:sz w:val="52"/>
          <w:szCs w:val="52"/>
        </w:rPr>
        <w:t>n</w:t>
      </w:r>
      <w:r w:rsidR="00A3017F" w:rsidRPr="006353DE">
        <w:rPr>
          <w:rFonts w:ascii="Verdana" w:hAnsi="Verdana" w:cs="Arial"/>
          <w:b/>
          <w:sz w:val="52"/>
          <w:szCs w:val="52"/>
        </w:rPr>
        <w:t xml:space="preserve">eeds </w:t>
      </w:r>
      <w:r w:rsidR="00E678C9" w:rsidRPr="006353DE">
        <w:rPr>
          <w:rFonts w:ascii="Verdana" w:hAnsi="Verdana" w:cs="Arial"/>
          <w:b/>
          <w:sz w:val="52"/>
          <w:szCs w:val="52"/>
        </w:rPr>
        <w:t>a</w:t>
      </w:r>
      <w:r w:rsidR="007D79B3" w:rsidRPr="006353DE">
        <w:rPr>
          <w:rFonts w:ascii="Verdana" w:hAnsi="Verdana" w:cs="Arial"/>
          <w:b/>
          <w:sz w:val="52"/>
          <w:szCs w:val="52"/>
        </w:rPr>
        <w:t>ssessment</w:t>
      </w:r>
    </w:p>
    <w:p w14:paraId="1E1F09A2" w14:textId="77777777" w:rsidR="00034150" w:rsidRPr="006353DE" w:rsidRDefault="00034150" w:rsidP="006E6177">
      <w:pPr>
        <w:spacing w:after="0" w:line="240" w:lineRule="auto"/>
        <w:contextualSpacing/>
        <w:jc w:val="center"/>
        <w:rPr>
          <w:rFonts w:ascii="Verdana" w:hAnsi="Verdana" w:cs="Arial"/>
          <w:b/>
          <w:sz w:val="52"/>
          <w:szCs w:val="52"/>
        </w:rPr>
      </w:pPr>
    </w:p>
    <w:p w14:paraId="27C154C2" w14:textId="77777777" w:rsidR="00034150" w:rsidRPr="006353DE" w:rsidRDefault="00034150" w:rsidP="006E6177">
      <w:pPr>
        <w:spacing w:after="0" w:line="240" w:lineRule="auto"/>
        <w:contextualSpacing/>
        <w:jc w:val="center"/>
        <w:rPr>
          <w:rFonts w:ascii="Verdana" w:hAnsi="Verdana" w:cs="Arial"/>
          <w:b/>
          <w:sz w:val="52"/>
          <w:szCs w:val="52"/>
        </w:rPr>
      </w:pPr>
    </w:p>
    <w:p w14:paraId="3EDD6633" w14:textId="5281AC36" w:rsidR="00034150" w:rsidRPr="006353DE" w:rsidRDefault="00324FC7" w:rsidP="006E6177">
      <w:pPr>
        <w:spacing w:after="0" w:line="240" w:lineRule="auto"/>
        <w:contextualSpacing/>
        <w:jc w:val="center"/>
        <w:rPr>
          <w:rFonts w:ascii="Verdana" w:hAnsi="Verdana" w:cs="Arial"/>
          <w:b/>
          <w:sz w:val="36"/>
          <w:szCs w:val="36"/>
        </w:rPr>
      </w:pPr>
      <w:r>
        <w:rPr>
          <w:rFonts w:ascii="Verdana" w:hAnsi="Verdana" w:cs="Arial"/>
          <w:b/>
          <w:sz w:val="36"/>
          <w:szCs w:val="36"/>
        </w:rPr>
        <w:t>September</w:t>
      </w:r>
      <w:r w:rsidR="0041694F">
        <w:rPr>
          <w:rFonts w:ascii="Verdana" w:hAnsi="Verdana" w:cs="Arial"/>
          <w:b/>
          <w:sz w:val="36"/>
          <w:szCs w:val="36"/>
        </w:rPr>
        <w:t xml:space="preserve"> 2021</w:t>
      </w:r>
    </w:p>
    <w:p w14:paraId="4EA6968E" w14:textId="77777777" w:rsidR="00A3017F" w:rsidRPr="006353DE" w:rsidRDefault="00A3017F" w:rsidP="006E6177">
      <w:pPr>
        <w:spacing w:after="0" w:line="240" w:lineRule="auto"/>
        <w:contextualSpacing/>
        <w:jc w:val="center"/>
        <w:rPr>
          <w:rFonts w:ascii="Verdana" w:hAnsi="Verdana" w:cs="Arial"/>
          <w:b/>
          <w:sz w:val="28"/>
          <w:szCs w:val="28"/>
        </w:rPr>
      </w:pPr>
    </w:p>
    <w:p w14:paraId="67EAB23B" w14:textId="77777777" w:rsidR="00095F68" w:rsidRPr="006353DE" w:rsidRDefault="00095F68" w:rsidP="00D803F5">
      <w:pPr>
        <w:spacing w:after="0" w:line="240" w:lineRule="auto"/>
        <w:contextualSpacing/>
        <w:rPr>
          <w:rFonts w:ascii="Verdana" w:hAnsi="Verdana" w:cs="Arial"/>
          <w:b/>
          <w:sz w:val="28"/>
          <w:szCs w:val="28"/>
        </w:rPr>
      </w:pPr>
    </w:p>
    <w:p w14:paraId="31C469CF" w14:textId="77777777" w:rsidR="00D803F5" w:rsidRPr="006353DE" w:rsidRDefault="00D803F5" w:rsidP="00D803F5">
      <w:pPr>
        <w:spacing w:after="0" w:line="240" w:lineRule="auto"/>
        <w:contextualSpacing/>
        <w:rPr>
          <w:rFonts w:ascii="Verdana" w:hAnsi="Verdana" w:cs="Arial"/>
          <w:b/>
          <w:sz w:val="28"/>
          <w:szCs w:val="28"/>
        </w:rPr>
      </w:pPr>
    </w:p>
    <w:p w14:paraId="571C0503" w14:textId="77777777" w:rsidR="00D803F5" w:rsidRPr="006353DE" w:rsidRDefault="00D803F5" w:rsidP="00D803F5">
      <w:pPr>
        <w:spacing w:after="0" w:line="240" w:lineRule="auto"/>
        <w:contextualSpacing/>
        <w:rPr>
          <w:rFonts w:ascii="Verdana" w:hAnsi="Verdana" w:cs="Arial"/>
          <w:b/>
          <w:sz w:val="28"/>
          <w:szCs w:val="28"/>
        </w:rPr>
      </w:pPr>
    </w:p>
    <w:p w14:paraId="68F9239F" w14:textId="77777777" w:rsidR="00D803F5" w:rsidRPr="006353DE" w:rsidRDefault="00D803F5" w:rsidP="00D803F5">
      <w:pPr>
        <w:spacing w:after="0" w:line="240" w:lineRule="auto"/>
        <w:contextualSpacing/>
        <w:rPr>
          <w:rFonts w:ascii="Verdana" w:hAnsi="Verdana" w:cs="Arial"/>
          <w:b/>
          <w:sz w:val="28"/>
          <w:szCs w:val="28"/>
        </w:rPr>
      </w:pPr>
    </w:p>
    <w:p w14:paraId="38D87B4E" w14:textId="77777777" w:rsidR="00D803F5" w:rsidRPr="006353DE" w:rsidRDefault="00D803F5" w:rsidP="00D803F5">
      <w:pPr>
        <w:spacing w:after="0" w:line="240" w:lineRule="auto"/>
        <w:contextualSpacing/>
        <w:rPr>
          <w:rFonts w:ascii="Verdana" w:hAnsi="Verdana" w:cs="Arial"/>
          <w:b/>
          <w:sz w:val="28"/>
          <w:szCs w:val="28"/>
        </w:rPr>
      </w:pPr>
    </w:p>
    <w:p w14:paraId="63FF326E" w14:textId="77777777" w:rsidR="00D803F5" w:rsidRPr="006353DE" w:rsidRDefault="00D803F5" w:rsidP="00D803F5">
      <w:pPr>
        <w:spacing w:after="0" w:line="240" w:lineRule="auto"/>
        <w:contextualSpacing/>
        <w:rPr>
          <w:rFonts w:ascii="Verdana" w:hAnsi="Verdana" w:cs="Arial"/>
          <w:b/>
          <w:sz w:val="28"/>
          <w:szCs w:val="28"/>
        </w:rPr>
      </w:pPr>
    </w:p>
    <w:p w14:paraId="503E90A8" w14:textId="77777777" w:rsidR="00D803F5" w:rsidRPr="006353DE" w:rsidRDefault="00D803F5" w:rsidP="00D803F5">
      <w:pPr>
        <w:spacing w:after="0" w:line="240" w:lineRule="auto"/>
        <w:contextualSpacing/>
        <w:rPr>
          <w:rFonts w:ascii="Verdana" w:hAnsi="Verdana" w:cs="Arial"/>
          <w:b/>
          <w:sz w:val="28"/>
          <w:szCs w:val="28"/>
        </w:rPr>
      </w:pPr>
    </w:p>
    <w:p w14:paraId="0B40700D" w14:textId="77777777" w:rsidR="00D803F5" w:rsidRPr="006353DE" w:rsidRDefault="00D803F5" w:rsidP="00D803F5">
      <w:pPr>
        <w:spacing w:after="0" w:line="240" w:lineRule="auto"/>
        <w:contextualSpacing/>
        <w:rPr>
          <w:rFonts w:ascii="Verdana" w:hAnsi="Verdana" w:cs="Arial"/>
          <w:b/>
          <w:sz w:val="28"/>
          <w:szCs w:val="28"/>
        </w:rPr>
      </w:pPr>
    </w:p>
    <w:p w14:paraId="42174F3B" w14:textId="77777777" w:rsidR="00D803F5" w:rsidRPr="006353DE" w:rsidRDefault="00D803F5" w:rsidP="00D803F5">
      <w:pPr>
        <w:spacing w:after="0" w:line="240" w:lineRule="auto"/>
        <w:contextualSpacing/>
        <w:rPr>
          <w:rFonts w:ascii="Verdana" w:hAnsi="Verdana" w:cs="Arial"/>
          <w:b/>
          <w:sz w:val="28"/>
          <w:szCs w:val="28"/>
        </w:rPr>
      </w:pPr>
    </w:p>
    <w:p w14:paraId="1347603B" w14:textId="77777777" w:rsidR="00D803F5" w:rsidRPr="006353DE" w:rsidRDefault="00D803F5" w:rsidP="00D803F5">
      <w:pPr>
        <w:spacing w:after="0" w:line="240" w:lineRule="auto"/>
        <w:contextualSpacing/>
        <w:rPr>
          <w:rFonts w:ascii="Verdana" w:hAnsi="Verdana" w:cs="Arial"/>
          <w:b/>
          <w:sz w:val="28"/>
          <w:szCs w:val="28"/>
        </w:rPr>
      </w:pPr>
    </w:p>
    <w:p w14:paraId="34436A16" w14:textId="77777777" w:rsidR="00D803F5" w:rsidRPr="006353DE" w:rsidRDefault="00D803F5" w:rsidP="00D803F5">
      <w:pPr>
        <w:spacing w:after="0" w:line="240" w:lineRule="auto"/>
        <w:contextualSpacing/>
        <w:rPr>
          <w:rFonts w:ascii="Verdana" w:hAnsi="Verdana" w:cs="Arial"/>
          <w:b/>
          <w:sz w:val="28"/>
          <w:szCs w:val="28"/>
        </w:rPr>
      </w:pPr>
    </w:p>
    <w:p w14:paraId="19499FBE" w14:textId="77777777" w:rsidR="00D803F5" w:rsidRPr="006353DE" w:rsidRDefault="00D803F5" w:rsidP="00D803F5">
      <w:pPr>
        <w:spacing w:after="0" w:line="240" w:lineRule="auto"/>
        <w:contextualSpacing/>
        <w:rPr>
          <w:rFonts w:ascii="Verdana" w:hAnsi="Verdana" w:cs="Arial"/>
          <w:b/>
          <w:sz w:val="28"/>
          <w:szCs w:val="28"/>
        </w:rPr>
      </w:pPr>
    </w:p>
    <w:p w14:paraId="3881F605" w14:textId="77777777" w:rsidR="00D803F5" w:rsidRPr="006353DE" w:rsidRDefault="00D803F5" w:rsidP="00D803F5">
      <w:pPr>
        <w:spacing w:after="0" w:line="240" w:lineRule="auto"/>
        <w:contextualSpacing/>
        <w:rPr>
          <w:rFonts w:ascii="Verdana" w:hAnsi="Verdana" w:cs="Arial"/>
          <w:b/>
          <w:sz w:val="28"/>
          <w:szCs w:val="28"/>
        </w:rPr>
      </w:pPr>
    </w:p>
    <w:p w14:paraId="6CC7E7EB" w14:textId="77777777" w:rsidR="00D803F5" w:rsidRPr="006353DE" w:rsidRDefault="00D803F5" w:rsidP="00D803F5">
      <w:pPr>
        <w:spacing w:after="0" w:line="240" w:lineRule="auto"/>
        <w:contextualSpacing/>
        <w:rPr>
          <w:rFonts w:ascii="Verdana" w:hAnsi="Verdana" w:cs="Arial"/>
          <w:b/>
          <w:sz w:val="28"/>
          <w:szCs w:val="28"/>
        </w:rPr>
      </w:pPr>
    </w:p>
    <w:p w14:paraId="4C1914DC" w14:textId="77777777" w:rsidR="00D803F5" w:rsidRPr="006353DE" w:rsidRDefault="00D803F5" w:rsidP="00D803F5">
      <w:pPr>
        <w:spacing w:after="0" w:line="240" w:lineRule="auto"/>
        <w:contextualSpacing/>
        <w:rPr>
          <w:rFonts w:ascii="Verdana" w:hAnsi="Verdana" w:cs="Arial"/>
          <w:b/>
          <w:sz w:val="28"/>
          <w:szCs w:val="28"/>
        </w:rPr>
      </w:pPr>
    </w:p>
    <w:p w14:paraId="79422ABD" w14:textId="77777777" w:rsidR="00D803F5" w:rsidRPr="006353DE" w:rsidRDefault="00D803F5" w:rsidP="00D803F5">
      <w:pPr>
        <w:spacing w:after="0" w:line="240" w:lineRule="auto"/>
        <w:contextualSpacing/>
        <w:rPr>
          <w:rFonts w:ascii="Verdana" w:hAnsi="Verdana" w:cs="Arial"/>
          <w:b/>
          <w:sz w:val="28"/>
          <w:szCs w:val="28"/>
        </w:rPr>
      </w:pPr>
    </w:p>
    <w:p w14:paraId="7A6E874C" w14:textId="77777777" w:rsidR="00D803F5" w:rsidRPr="006353DE" w:rsidRDefault="00D803F5" w:rsidP="00D803F5">
      <w:pPr>
        <w:spacing w:after="0" w:line="240" w:lineRule="auto"/>
        <w:contextualSpacing/>
        <w:rPr>
          <w:rFonts w:ascii="Verdana" w:hAnsi="Verdana" w:cs="Arial"/>
          <w:b/>
          <w:sz w:val="28"/>
          <w:szCs w:val="28"/>
        </w:rPr>
      </w:pPr>
    </w:p>
    <w:p w14:paraId="7D496B83" w14:textId="77777777" w:rsidR="00D803F5" w:rsidRPr="006353DE" w:rsidRDefault="00D803F5" w:rsidP="00D803F5">
      <w:pPr>
        <w:spacing w:after="0" w:line="240" w:lineRule="auto"/>
        <w:contextualSpacing/>
        <w:rPr>
          <w:rFonts w:ascii="Verdana" w:hAnsi="Verdana" w:cs="Arial"/>
          <w:b/>
          <w:sz w:val="28"/>
          <w:szCs w:val="28"/>
        </w:rPr>
      </w:pPr>
    </w:p>
    <w:p w14:paraId="04AE7901" w14:textId="703A6F4A" w:rsidR="00D25067" w:rsidRDefault="00D25067" w:rsidP="00D803F5">
      <w:pPr>
        <w:spacing w:after="0" w:line="240" w:lineRule="auto"/>
        <w:contextualSpacing/>
        <w:rPr>
          <w:rFonts w:ascii="Verdana" w:hAnsi="Verdana" w:cs="Arial"/>
          <w:sz w:val="28"/>
          <w:szCs w:val="28"/>
        </w:rPr>
      </w:pPr>
    </w:p>
    <w:p w14:paraId="0CCC6930" w14:textId="07E1257E" w:rsidR="00324FC7" w:rsidRDefault="00324FC7" w:rsidP="00D803F5">
      <w:pPr>
        <w:spacing w:after="0" w:line="240" w:lineRule="auto"/>
        <w:contextualSpacing/>
        <w:rPr>
          <w:rFonts w:ascii="Verdana" w:hAnsi="Verdana" w:cs="Arial"/>
          <w:sz w:val="28"/>
          <w:szCs w:val="28"/>
        </w:rPr>
      </w:pPr>
    </w:p>
    <w:p w14:paraId="6367FC6F" w14:textId="77777777" w:rsidR="00324FC7" w:rsidRDefault="00324FC7" w:rsidP="00D803F5">
      <w:pPr>
        <w:spacing w:after="0" w:line="240" w:lineRule="auto"/>
        <w:contextualSpacing/>
        <w:rPr>
          <w:rFonts w:ascii="Verdana" w:hAnsi="Verdana" w:cs="Arial"/>
          <w:sz w:val="28"/>
          <w:szCs w:val="28"/>
        </w:rPr>
      </w:pPr>
    </w:p>
    <w:p w14:paraId="3464CAF2" w14:textId="77777777" w:rsidR="00D25067" w:rsidRDefault="00D25067" w:rsidP="00D803F5">
      <w:pPr>
        <w:spacing w:after="0" w:line="240" w:lineRule="auto"/>
        <w:contextualSpacing/>
        <w:rPr>
          <w:rFonts w:ascii="Verdana" w:hAnsi="Verdana" w:cs="Arial"/>
          <w:sz w:val="28"/>
          <w:szCs w:val="28"/>
        </w:rPr>
      </w:pPr>
    </w:p>
    <w:sdt>
      <w:sdtPr>
        <w:rPr>
          <w:rFonts w:ascii="Verdana" w:eastAsiaTheme="minorHAnsi" w:hAnsi="Verdana" w:cs="Arial"/>
          <w:b w:val="0"/>
          <w:bCs w:val="0"/>
          <w:color w:val="auto"/>
          <w:sz w:val="22"/>
          <w:szCs w:val="22"/>
          <w:lang w:val="en-GB" w:eastAsia="en-US"/>
        </w:rPr>
        <w:id w:val="-1334213836"/>
        <w:docPartObj>
          <w:docPartGallery w:val="Table of Contents"/>
          <w:docPartUnique/>
        </w:docPartObj>
      </w:sdtPr>
      <w:sdtEndPr>
        <w:rPr>
          <w:noProof/>
        </w:rPr>
      </w:sdtEndPr>
      <w:sdtContent>
        <w:p w14:paraId="04CB2C5F" w14:textId="77777777" w:rsidR="009C23BC" w:rsidRPr="006353DE" w:rsidRDefault="009C23BC" w:rsidP="006E6177">
          <w:pPr>
            <w:pStyle w:val="TOCHeading"/>
            <w:spacing w:before="0" w:line="240" w:lineRule="auto"/>
            <w:rPr>
              <w:rFonts w:ascii="Verdana" w:hAnsi="Verdana" w:cs="Arial"/>
              <w:color w:val="auto"/>
            </w:rPr>
          </w:pPr>
          <w:r w:rsidRPr="006353DE">
            <w:rPr>
              <w:rFonts w:ascii="Verdana" w:hAnsi="Verdana" w:cs="Arial"/>
              <w:color w:val="auto"/>
            </w:rPr>
            <w:t>Contents</w:t>
          </w:r>
        </w:p>
        <w:p w14:paraId="0171F342" w14:textId="77777777" w:rsidR="001A588A" w:rsidRPr="006353DE" w:rsidRDefault="001A588A">
          <w:pPr>
            <w:pStyle w:val="TOC1"/>
            <w:tabs>
              <w:tab w:val="right" w:leader="dot" w:pos="9016"/>
            </w:tabs>
            <w:rPr>
              <w:rFonts w:cs="Arial"/>
            </w:rPr>
          </w:pPr>
        </w:p>
        <w:p w14:paraId="4CF287F6" w14:textId="02CA504B" w:rsidR="00FD5B40" w:rsidRDefault="006353DE">
          <w:pPr>
            <w:pStyle w:val="TOC1"/>
            <w:tabs>
              <w:tab w:val="right" w:leader="dot" w:pos="9016"/>
            </w:tabs>
            <w:rPr>
              <w:rFonts w:asciiTheme="minorHAnsi" w:eastAsiaTheme="minorEastAsia" w:hAnsiTheme="minorHAnsi"/>
              <w:noProof/>
              <w:sz w:val="22"/>
              <w:lang w:eastAsia="en-GB"/>
            </w:rPr>
          </w:pPr>
          <w:r>
            <w:rPr>
              <w:rFonts w:cs="Arial"/>
            </w:rPr>
            <w:fldChar w:fldCharType="begin"/>
          </w:r>
          <w:r>
            <w:rPr>
              <w:rFonts w:cs="Arial"/>
            </w:rPr>
            <w:instrText xml:space="preserve"> TOC \o "1-3" \h \z \u </w:instrText>
          </w:r>
          <w:r>
            <w:rPr>
              <w:rFonts w:cs="Arial"/>
            </w:rPr>
            <w:fldChar w:fldCharType="separate"/>
          </w:r>
          <w:hyperlink w:anchor="_Toc81406101" w:history="1">
            <w:r w:rsidR="00FD5B40" w:rsidRPr="00EC70A7">
              <w:rPr>
                <w:rStyle w:val="Hyperlink"/>
                <w:rFonts w:cs="Arial"/>
                <w:noProof/>
              </w:rPr>
              <w:t>Executive summary</w:t>
            </w:r>
            <w:r w:rsidR="00FD5B40">
              <w:rPr>
                <w:noProof/>
                <w:webHidden/>
              </w:rPr>
              <w:tab/>
            </w:r>
            <w:r w:rsidR="00FD5B40">
              <w:rPr>
                <w:noProof/>
                <w:webHidden/>
              </w:rPr>
              <w:fldChar w:fldCharType="begin"/>
            </w:r>
            <w:r w:rsidR="00FD5B40">
              <w:rPr>
                <w:noProof/>
                <w:webHidden/>
              </w:rPr>
              <w:instrText xml:space="preserve"> PAGEREF _Toc81406101 \h </w:instrText>
            </w:r>
            <w:r w:rsidR="00FD5B40">
              <w:rPr>
                <w:noProof/>
                <w:webHidden/>
              </w:rPr>
            </w:r>
            <w:r w:rsidR="00FD5B40">
              <w:rPr>
                <w:noProof/>
                <w:webHidden/>
              </w:rPr>
              <w:fldChar w:fldCharType="separate"/>
            </w:r>
            <w:r w:rsidR="00324FC7">
              <w:rPr>
                <w:noProof/>
                <w:webHidden/>
              </w:rPr>
              <w:t>3</w:t>
            </w:r>
            <w:r w:rsidR="00FD5B40">
              <w:rPr>
                <w:noProof/>
                <w:webHidden/>
              </w:rPr>
              <w:fldChar w:fldCharType="end"/>
            </w:r>
          </w:hyperlink>
        </w:p>
        <w:p w14:paraId="0F56C4FB" w14:textId="29B16744" w:rsidR="00FD5B40" w:rsidRDefault="00F95877">
          <w:pPr>
            <w:pStyle w:val="TOC1"/>
            <w:tabs>
              <w:tab w:val="right" w:leader="dot" w:pos="9016"/>
            </w:tabs>
            <w:rPr>
              <w:rFonts w:asciiTheme="minorHAnsi" w:eastAsiaTheme="minorEastAsia" w:hAnsiTheme="minorHAnsi"/>
              <w:noProof/>
              <w:sz w:val="22"/>
              <w:lang w:eastAsia="en-GB"/>
            </w:rPr>
          </w:pPr>
          <w:hyperlink w:anchor="_Toc81406102" w:history="1">
            <w:r w:rsidR="00FD5B40" w:rsidRPr="00EC70A7">
              <w:rPr>
                <w:rStyle w:val="Hyperlink"/>
                <w:rFonts w:cs="Arial"/>
                <w:noProof/>
                <w:lang w:val="en-US"/>
              </w:rPr>
              <w:t>1 Introduction</w:t>
            </w:r>
            <w:r w:rsidR="00FD5B40">
              <w:rPr>
                <w:noProof/>
                <w:webHidden/>
              </w:rPr>
              <w:tab/>
            </w:r>
            <w:r w:rsidR="00FD5B40">
              <w:rPr>
                <w:noProof/>
                <w:webHidden/>
              </w:rPr>
              <w:fldChar w:fldCharType="begin"/>
            </w:r>
            <w:r w:rsidR="00FD5B40">
              <w:rPr>
                <w:noProof/>
                <w:webHidden/>
              </w:rPr>
              <w:instrText xml:space="preserve"> PAGEREF _Toc81406102 \h </w:instrText>
            </w:r>
            <w:r w:rsidR="00FD5B40">
              <w:rPr>
                <w:noProof/>
                <w:webHidden/>
              </w:rPr>
            </w:r>
            <w:r w:rsidR="00FD5B40">
              <w:rPr>
                <w:noProof/>
                <w:webHidden/>
              </w:rPr>
              <w:fldChar w:fldCharType="separate"/>
            </w:r>
            <w:r w:rsidR="00324FC7">
              <w:rPr>
                <w:noProof/>
                <w:webHidden/>
              </w:rPr>
              <w:t>8</w:t>
            </w:r>
            <w:r w:rsidR="00FD5B40">
              <w:rPr>
                <w:noProof/>
                <w:webHidden/>
              </w:rPr>
              <w:fldChar w:fldCharType="end"/>
            </w:r>
          </w:hyperlink>
        </w:p>
        <w:p w14:paraId="0ECF9825" w14:textId="4B69EDE5" w:rsidR="00FD5B40" w:rsidRDefault="00F95877">
          <w:pPr>
            <w:pStyle w:val="TOC1"/>
            <w:tabs>
              <w:tab w:val="right" w:leader="dot" w:pos="9016"/>
            </w:tabs>
            <w:rPr>
              <w:rFonts w:asciiTheme="minorHAnsi" w:eastAsiaTheme="minorEastAsia" w:hAnsiTheme="minorHAnsi"/>
              <w:noProof/>
              <w:sz w:val="22"/>
              <w:lang w:eastAsia="en-GB"/>
            </w:rPr>
          </w:pPr>
          <w:hyperlink w:anchor="_Toc81406103" w:history="1">
            <w:r w:rsidR="00FD5B40" w:rsidRPr="00EC70A7">
              <w:rPr>
                <w:rStyle w:val="Hyperlink"/>
                <w:rFonts w:cs="Arial"/>
                <w:noProof/>
              </w:rPr>
              <w:t>2 Overview of Powys</w:t>
            </w:r>
            <w:r w:rsidR="00FD5B40">
              <w:rPr>
                <w:noProof/>
                <w:webHidden/>
              </w:rPr>
              <w:tab/>
            </w:r>
            <w:r w:rsidR="00FD5B40">
              <w:rPr>
                <w:noProof/>
                <w:webHidden/>
              </w:rPr>
              <w:fldChar w:fldCharType="begin"/>
            </w:r>
            <w:r w:rsidR="00FD5B40">
              <w:rPr>
                <w:noProof/>
                <w:webHidden/>
              </w:rPr>
              <w:instrText xml:space="preserve"> PAGEREF _Toc81406103 \h </w:instrText>
            </w:r>
            <w:r w:rsidR="00FD5B40">
              <w:rPr>
                <w:noProof/>
                <w:webHidden/>
              </w:rPr>
            </w:r>
            <w:r w:rsidR="00FD5B40">
              <w:rPr>
                <w:noProof/>
                <w:webHidden/>
              </w:rPr>
              <w:fldChar w:fldCharType="separate"/>
            </w:r>
            <w:r w:rsidR="00324FC7">
              <w:rPr>
                <w:noProof/>
                <w:webHidden/>
              </w:rPr>
              <w:t>24</w:t>
            </w:r>
            <w:r w:rsidR="00FD5B40">
              <w:rPr>
                <w:noProof/>
                <w:webHidden/>
              </w:rPr>
              <w:fldChar w:fldCharType="end"/>
            </w:r>
          </w:hyperlink>
        </w:p>
        <w:p w14:paraId="4D0C7771" w14:textId="7DBD7D59" w:rsidR="00FD5B40" w:rsidRDefault="00F95877">
          <w:pPr>
            <w:pStyle w:val="TOC1"/>
            <w:tabs>
              <w:tab w:val="right" w:leader="dot" w:pos="9016"/>
            </w:tabs>
            <w:rPr>
              <w:rFonts w:asciiTheme="minorHAnsi" w:eastAsiaTheme="minorEastAsia" w:hAnsiTheme="minorHAnsi"/>
              <w:noProof/>
              <w:sz w:val="22"/>
              <w:lang w:eastAsia="en-GB"/>
            </w:rPr>
          </w:pPr>
          <w:hyperlink w:anchor="_Toc81406104" w:history="1">
            <w:r w:rsidR="00FD5B40" w:rsidRPr="00EC70A7">
              <w:rPr>
                <w:rStyle w:val="Hyperlink"/>
                <w:rFonts w:cs="Arial"/>
                <w:noProof/>
              </w:rPr>
              <w:t>3 General health needs of Powys</w:t>
            </w:r>
            <w:r w:rsidR="00FD5B40">
              <w:rPr>
                <w:noProof/>
                <w:webHidden/>
              </w:rPr>
              <w:tab/>
            </w:r>
            <w:r w:rsidR="00FD5B40">
              <w:rPr>
                <w:noProof/>
                <w:webHidden/>
              </w:rPr>
              <w:fldChar w:fldCharType="begin"/>
            </w:r>
            <w:r w:rsidR="00FD5B40">
              <w:rPr>
                <w:noProof/>
                <w:webHidden/>
              </w:rPr>
              <w:instrText xml:space="preserve"> PAGEREF _Toc81406104 \h </w:instrText>
            </w:r>
            <w:r w:rsidR="00FD5B40">
              <w:rPr>
                <w:noProof/>
                <w:webHidden/>
              </w:rPr>
            </w:r>
            <w:r w:rsidR="00FD5B40">
              <w:rPr>
                <w:noProof/>
                <w:webHidden/>
              </w:rPr>
              <w:fldChar w:fldCharType="separate"/>
            </w:r>
            <w:r w:rsidR="00324FC7">
              <w:rPr>
                <w:noProof/>
                <w:webHidden/>
              </w:rPr>
              <w:t>45</w:t>
            </w:r>
            <w:r w:rsidR="00FD5B40">
              <w:rPr>
                <w:noProof/>
                <w:webHidden/>
              </w:rPr>
              <w:fldChar w:fldCharType="end"/>
            </w:r>
          </w:hyperlink>
        </w:p>
        <w:p w14:paraId="724F0623" w14:textId="403E7E55" w:rsidR="00FD5B40" w:rsidRDefault="00F95877">
          <w:pPr>
            <w:pStyle w:val="TOC1"/>
            <w:tabs>
              <w:tab w:val="right" w:leader="dot" w:pos="9016"/>
            </w:tabs>
            <w:rPr>
              <w:rFonts w:asciiTheme="minorHAnsi" w:eastAsiaTheme="minorEastAsia" w:hAnsiTheme="minorHAnsi"/>
              <w:noProof/>
              <w:sz w:val="22"/>
              <w:lang w:eastAsia="en-GB"/>
            </w:rPr>
          </w:pPr>
          <w:hyperlink w:anchor="_Toc81406105" w:history="1">
            <w:r w:rsidR="00FD5B40" w:rsidRPr="00EC70A7">
              <w:rPr>
                <w:rStyle w:val="Hyperlink"/>
                <w:rFonts w:cs="Arial"/>
                <w:noProof/>
              </w:rPr>
              <w:t>4 Identified patient groups – particular health issues</w:t>
            </w:r>
            <w:r w:rsidR="00FD5B40">
              <w:rPr>
                <w:noProof/>
                <w:webHidden/>
              </w:rPr>
              <w:tab/>
            </w:r>
            <w:r w:rsidR="00FD5B40">
              <w:rPr>
                <w:noProof/>
                <w:webHidden/>
              </w:rPr>
              <w:fldChar w:fldCharType="begin"/>
            </w:r>
            <w:r w:rsidR="00FD5B40">
              <w:rPr>
                <w:noProof/>
                <w:webHidden/>
              </w:rPr>
              <w:instrText xml:space="preserve"> PAGEREF _Toc81406105 \h </w:instrText>
            </w:r>
            <w:r w:rsidR="00FD5B40">
              <w:rPr>
                <w:noProof/>
                <w:webHidden/>
              </w:rPr>
            </w:r>
            <w:r w:rsidR="00FD5B40">
              <w:rPr>
                <w:noProof/>
                <w:webHidden/>
              </w:rPr>
              <w:fldChar w:fldCharType="separate"/>
            </w:r>
            <w:r w:rsidR="00324FC7">
              <w:rPr>
                <w:noProof/>
                <w:webHidden/>
              </w:rPr>
              <w:t>55</w:t>
            </w:r>
            <w:r w:rsidR="00FD5B40">
              <w:rPr>
                <w:noProof/>
                <w:webHidden/>
              </w:rPr>
              <w:fldChar w:fldCharType="end"/>
            </w:r>
          </w:hyperlink>
        </w:p>
        <w:p w14:paraId="5CAB4F9E" w14:textId="5CE025BE" w:rsidR="00FD5B40" w:rsidRDefault="00F95877">
          <w:pPr>
            <w:pStyle w:val="TOC1"/>
            <w:tabs>
              <w:tab w:val="right" w:leader="dot" w:pos="9016"/>
            </w:tabs>
            <w:rPr>
              <w:rFonts w:asciiTheme="minorHAnsi" w:eastAsiaTheme="minorEastAsia" w:hAnsiTheme="minorHAnsi"/>
              <w:noProof/>
              <w:sz w:val="22"/>
              <w:lang w:eastAsia="en-GB"/>
            </w:rPr>
          </w:pPr>
          <w:hyperlink w:anchor="_Toc81406106" w:history="1">
            <w:r w:rsidR="00FD5B40" w:rsidRPr="00EC70A7">
              <w:rPr>
                <w:rStyle w:val="Hyperlink"/>
                <w:rFonts w:cs="Arial"/>
                <w:noProof/>
              </w:rPr>
              <w:t>5 Provision of pharmaceutical services</w:t>
            </w:r>
            <w:r w:rsidR="00FD5B40">
              <w:rPr>
                <w:noProof/>
                <w:webHidden/>
              </w:rPr>
              <w:tab/>
            </w:r>
            <w:r w:rsidR="00FD5B40">
              <w:rPr>
                <w:noProof/>
                <w:webHidden/>
              </w:rPr>
              <w:fldChar w:fldCharType="begin"/>
            </w:r>
            <w:r w:rsidR="00FD5B40">
              <w:rPr>
                <w:noProof/>
                <w:webHidden/>
              </w:rPr>
              <w:instrText xml:space="preserve"> PAGEREF _Toc81406106 \h </w:instrText>
            </w:r>
            <w:r w:rsidR="00FD5B40">
              <w:rPr>
                <w:noProof/>
                <w:webHidden/>
              </w:rPr>
            </w:r>
            <w:r w:rsidR="00FD5B40">
              <w:rPr>
                <w:noProof/>
                <w:webHidden/>
              </w:rPr>
              <w:fldChar w:fldCharType="separate"/>
            </w:r>
            <w:r w:rsidR="00324FC7">
              <w:rPr>
                <w:noProof/>
                <w:webHidden/>
              </w:rPr>
              <w:t>71</w:t>
            </w:r>
            <w:r w:rsidR="00FD5B40">
              <w:rPr>
                <w:noProof/>
                <w:webHidden/>
              </w:rPr>
              <w:fldChar w:fldCharType="end"/>
            </w:r>
          </w:hyperlink>
        </w:p>
        <w:p w14:paraId="331A579C" w14:textId="7E5AB761" w:rsidR="00FD5B40" w:rsidRDefault="00F95877">
          <w:pPr>
            <w:pStyle w:val="TOC1"/>
            <w:tabs>
              <w:tab w:val="right" w:leader="dot" w:pos="9016"/>
            </w:tabs>
            <w:rPr>
              <w:rFonts w:asciiTheme="minorHAnsi" w:eastAsiaTheme="minorEastAsia" w:hAnsiTheme="minorHAnsi"/>
              <w:noProof/>
              <w:sz w:val="22"/>
              <w:lang w:eastAsia="en-GB"/>
            </w:rPr>
          </w:pPr>
          <w:hyperlink w:anchor="_Toc81406107" w:history="1">
            <w:r w:rsidR="00FD5B40" w:rsidRPr="00EC70A7">
              <w:rPr>
                <w:rStyle w:val="Hyperlink"/>
                <w:rFonts w:cs="Arial"/>
                <w:noProof/>
              </w:rPr>
              <w:t>6 Other NHS services</w:t>
            </w:r>
            <w:r w:rsidR="00FD5B40">
              <w:rPr>
                <w:noProof/>
                <w:webHidden/>
              </w:rPr>
              <w:tab/>
            </w:r>
            <w:r w:rsidR="00FD5B40">
              <w:rPr>
                <w:noProof/>
                <w:webHidden/>
              </w:rPr>
              <w:fldChar w:fldCharType="begin"/>
            </w:r>
            <w:r w:rsidR="00FD5B40">
              <w:rPr>
                <w:noProof/>
                <w:webHidden/>
              </w:rPr>
              <w:instrText xml:space="preserve"> PAGEREF _Toc81406107 \h </w:instrText>
            </w:r>
            <w:r w:rsidR="00FD5B40">
              <w:rPr>
                <w:noProof/>
                <w:webHidden/>
              </w:rPr>
            </w:r>
            <w:r w:rsidR="00FD5B40">
              <w:rPr>
                <w:noProof/>
                <w:webHidden/>
              </w:rPr>
              <w:fldChar w:fldCharType="separate"/>
            </w:r>
            <w:r w:rsidR="00324FC7">
              <w:rPr>
                <w:noProof/>
                <w:webHidden/>
              </w:rPr>
              <w:t>100</w:t>
            </w:r>
            <w:r w:rsidR="00FD5B40">
              <w:rPr>
                <w:noProof/>
                <w:webHidden/>
              </w:rPr>
              <w:fldChar w:fldCharType="end"/>
            </w:r>
          </w:hyperlink>
        </w:p>
        <w:p w14:paraId="149FD524" w14:textId="5B2D8E6A" w:rsidR="00FD5B40" w:rsidRDefault="00F95877">
          <w:pPr>
            <w:pStyle w:val="TOC1"/>
            <w:tabs>
              <w:tab w:val="right" w:leader="dot" w:pos="9016"/>
            </w:tabs>
            <w:rPr>
              <w:rFonts w:asciiTheme="minorHAnsi" w:eastAsiaTheme="minorEastAsia" w:hAnsiTheme="minorHAnsi"/>
              <w:noProof/>
              <w:sz w:val="22"/>
              <w:lang w:eastAsia="en-GB"/>
            </w:rPr>
          </w:pPr>
          <w:hyperlink w:anchor="_Toc81406108" w:history="1">
            <w:r w:rsidR="00FD5B40" w:rsidRPr="00EC70A7">
              <w:rPr>
                <w:rStyle w:val="Hyperlink"/>
                <w:rFonts w:cs="Arial"/>
                <w:noProof/>
              </w:rPr>
              <w:t>7 Health needs that can be met by pharmaceutical services</w:t>
            </w:r>
            <w:r w:rsidR="00FD5B40">
              <w:rPr>
                <w:noProof/>
                <w:webHidden/>
              </w:rPr>
              <w:tab/>
            </w:r>
            <w:r w:rsidR="00FD5B40">
              <w:rPr>
                <w:noProof/>
                <w:webHidden/>
              </w:rPr>
              <w:fldChar w:fldCharType="begin"/>
            </w:r>
            <w:r w:rsidR="00FD5B40">
              <w:rPr>
                <w:noProof/>
                <w:webHidden/>
              </w:rPr>
              <w:instrText xml:space="preserve"> PAGEREF _Toc81406108 \h </w:instrText>
            </w:r>
            <w:r w:rsidR="00FD5B40">
              <w:rPr>
                <w:noProof/>
                <w:webHidden/>
              </w:rPr>
            </w:r>
            <w:r w:rsidR="00FD5B40">
              <w:rPr>
                <w:noProof/>
                <w:webHidden/>
              </w:rPr>
              <w:fldChar w:fldCharType="separate"/>
            </w:r>
            <w:r w:rsidR="00324FC7">
              <w:rPr>
                <w:noProof/>
                <w:webHidden/>
              </w:rPr>
              <w:t>107</w:t>
            </w:r>
            <w:r w:rsidR="00FD5B40">
              <w:rPr>
                <w:noProof/>
                <w:webHidden/>
              </w:rPr>
              <w:fldChar w:fldCharType="end"/>
            </w:r>
          </w:hyperlink>
        </w:p>
        <w:p w14:paraId="52C074E8" w14:textId="164D6401" w:rsidR="00FD5B40" w:rsidRDefault="00F95877">
          <w:pPr>
            <w:pStyle w:val="TOC1"/>
            <w:tabs>
              <w:tab w:val="right" w:leader="dot" w:pos="9016"/>
            </w:tabs>
            <w:rPr>
              <w:rFonts w:asciiTheme="minorHAnsi" w:eastAsiaTheme="minorEastAsia" w:hAnsiTheme="minorHAnsi"/>
              <w:noProof/>
              <w:sz w:val="22"/>
              <w:lang w:eastAsia="en-GB"/>
            </w:rPr>
          </w:pPr>
          <w:hyperlink w:anchor="_Toc81406109" w:history="1">
            <w:r w:rsidR="00FD5B40" w:rsidRPr="00EC70A7">
              <w:rPr>
                <w:rStyle w:val="Hyperlink"/>
                <w:rFonts w:cs="Arial"/>
                <w:noProof/>
              </w:rPr>
              <w:t>8 North Powys locality</w:t>
            </w:r>
            <w:r w:rsidR="00FD5B40">
              <w:rPr>
                <w:noProof/>
                <w:webHidden/>
              </w:rPr>
              <w:tab/>
            </w:r>
            <w:r w:rsidR="00FD5B40">
              <w:rPr>
                <w:noProof/>
                <w:webHidden/>
              </w:rPr>
              <w:fldChar w:fldCharType="begin"/>
            </w:r>
            <w:r w:rsidR="00FD5B40">
              <w:rPr>
                <w:noProof/>
                <w:webHidden/>
              </w:rPr>
              <w:instrText xml:space="preserve"> PAGEREF _Toc81406109 \h </w:instrText>
            </w:r>
            <w:r w:rsidR="00FD5B40">
              <w:rPr>
                <w:noProof/>
                <w:webHidden/>
              </w:rPr>
            </w:r>
            <w:r w:rsidR="00FD5B40">
              <w:rPr>
                <w:noProof/>
                <w:webHidden/>
              </w:rPr>
              <w:fldChar w:fldCharType="separate"/>
            </w:r>
            <w:r w:rsidR="00324FC7">
              <w:rPr>
                <w:noProof/>
                <w:webHidden/>
              </w:rPr>
              <w:t>114</w:t>
            </w:r>
            <w:r w:rsidR="00FD5B40">
              <w:rPr>
                <w:noProof/>
                <w:webHidden/>
              </w:rPr>
              <w:fldChar w:fldCharType="end"/>
            </w:r>
          </w:hyperlink>
        </w:p>
        <w:p w14:paraId="3C51D647" w14:textId="48E00354" w:rsidR="00FD5B40" w:rsidRDefault="00F95877">
          <w:pPr>
            <w:pStyle w:val="TOC1"/>
            <w:tabs>
              <w:tab w:val="right" w:leader="dot" w:pos="9016"/>
            </w:tabs>
            <w:rPr>
              <w:rFonts w:asciiTheme="minorHAnsi" w:eastAsiaTheme="minorEastAsia" w:hAnsiTheme="minorHAnsi"/>
              <w:noProof/>
              <w:sz w:val="22"/>
              <w:lang w:eastAsia="en-GB"/>
            </w:rPr>
          </w:pPr>
          <w:hyperlink w:anchor="_Toc81406110" w:history="1">
            <w:r w:rsidR="00FD5B40" w:rsidRPr="00EC70A7">
              <w:rPr>
                <w:rStyle w:val="Hyperlink"/>
                <w:rFonts w:cs="Arial"/>
                <w:noProof/>
              </w:rPr>
              <w:t>9 Mid Powys locality</w:t>
            </w:r>
            <w:r w:rsidR="00FD5B40">
              <w:rPr>
                <w:noProof/>
                <w:webHidden/>
              </w:rPr>
              <w:tab/>
            </w:r>
            <w:r w:rsidR="00FD5B40">
              <w:rPr>
                <w:noProof/>
                <w:webHidden/>
              </w:rPr>
              <w:fldChar w:fldCharType="begin"/>
            </w:r>
            <w:r w:rsidR="00FD5B40">
              <w:rPr>
                <w:noProof/>
                <w:webHidden/>
              </w:rPr>
              <w:instrText xml:space="preserve"> PAGEREF _Toc81406110 \h </w:instrText>
            </w:r>
            <w:r w:rsidR="00FD5B40">
              <w:rPr>
                <w:noProof/>
                <w:webHidden/>
              </w:rPr>
            </w:r>
            <w:r w:rsidR="00FD5B40">
              <w:rPr>
                <w:noProof/>
                <w:webHidden/>
              </w:rPr>
              <w:fldChar w:fldCharType="separate"/>
            </w:r>
            <w:r w:rsidR="00324FC7">
              <w:rPr>
                <w:noProof/>
                <w:webHidden/>
              </w:rPr>
              <w:t>142</w:t>
            </w:r>
            <w:r w:rsidR="00FD5B40">
              <w:rPr>
                <w:noProof/>
                <w:webHidden/>
              </w:rPr>
              <w:fldChar w:fldCharType="end"/>
            </w:r>
          </w:hyperlink>
        </w:p>
        <w:p w14:paraId="2A962E26" w14:textId="774FD179" w:rsidR="00FD5B40" w:rsidRDefault="00F95877">
          <w:pPr>
            <w:pStyle w:val="TOC1"/>
            <w:tabs>
              <w:tab w:val="right" w:leader="dot" w:pos="9016"/>
            </w:tabs>
            <w:rPr>
              <w:rFonts w:asciiTheme="minorHAnsi" w:eastAsiaTheme="minorEastAsia" w:hAnsiTheme="minorHAnsi"/>
              <w:noProof/>
              <w:sz w:val="22"/>
              <w:lang w:eastAsia="en-GB"/>
            </w:rPr>
          </w:pPr>
          <w:hyperlink w:anchor="_Toc81406111" w:history="1">
            <w:r w:rsidR="00FD5B40" w:rsidRPr="00EC70A7">
              <w:rPr>
                <w:rStyle w:val="Hyperlink"/>
                <w:rFonts w:cs="Arial"/>
                <w:noProof/>
              </w:rPr>
              <w:t>10 South Powys locality</w:t>
            </w:r>
            <w:r w:rsidR="00FD5B40">
              <w:rPr>
                <w:noProof/>
                <w:webHidden/>
              </w:rPr>
              <w:tab/>
            </w:r>
            <w:r w:rsidR="00FD5B40">
              <w:rPr>
                <w:noProof/>
                <w:webHidden/>
              </w:rPr>
              <w:fldChar w:fldCharType="begin"/>
            </w:r>
            <w:r w:rsidR="00FD5B40">
              <w:rPr>
                <w:noProof/>
                <w:webHidden/>
              </w:rPr>
              <w:instrText xml:space="preserve"> PAGEREF _Toc81406111 \h </w:instrText>
            </w:r>
            <w:r w:rsidR="00FD5B40">
              <w:rPr>
                <w:noProof/>
                <w:webHidden/>
              </w:rPr>
            </w:r>
            <w:r w:rsidR="00FD5B40">
              <w:rPr>
                <w:noProof/>
                <w:webHidden/>
              </w:rPr>
              <w:fldChar w:fldCharType="separate"/>
            </w:r>
            <w:r w:rsidR="00324FC7">
              <w:rPr>
                <w:noProof/>
                <w:webHidden/>
              </w:rPr>
              <w:t>169</w:t>
            </w:r>
            <w:r w:rsidR="00FD5B40">
              <w:rPr>
                <w:noProof/>
                <w:webHidden/>
              </w:rPr>
              <w:fldChar w:fldCharType="end"/>
            </w:r>
          </w:hyperlink>
        </w:p>
        <w:p w14:paraId="5E751ECD" w14:textId="71DD2F88" w:rsidR="00FD5B40" w:rsidRDefault="00F95877">
          <w:pPr>
            <w:pStyle w:val="TOC1"/>
            <w:tabs>
              <w:tab w:val="right" w:leader="dot" w:pos="9016"/>
            </w:tabs>
            <w:rPr>
              <w:rFonts w:asciiTheme="minorHAnsi" w:eastAsiaTheme="minorEastAsia" w:hAnsiTheme="minorHAnsi"/>
              <w:noProof/>
              <w:sz w:val="22"/>
              <w:lang w:eastAsia="en-GB"/>
            </w:rPr>
          </w:pPr>
          <w:hyperlink w:anchor="_Toc81406112" w:history="1">
            <w:r w:rsidR="00FD5B40" w:rsidRPr="00EC70A7">
              <w:rPr>
                <w:rStyle w:val="Hyperlink"/>
                <w:rFonts w:cs="Arial"/>
                <w:noProof/>
              </w:rPr>
              <w:t>11 Conclusions for the purpose of schedule 1 of the NHS (Pharmaceutical Services) (Wales) Regulations 2020</w:t>
            </w:r>
            <w:r w:rsidR="00FD5B40">
              <w:rPr>
                <w:noProof/>
                <w:webHidden/>
              </w:rPr>
              <w:tab/>
            </w:r>
            <w:r w:rsidR="00FD5B40">
              <w:rPr>
                <w:noProof/>
                <w:webHidden/>
              </w:rPr>
              <w:fldChar w:fldCharType="begin"/>
            </w:r>
            <w:r w:rsidR="00FD5B40">
              <w:rPr>
                <w:noProof/>
                <w:webHidden/>
              </w:rPr>
              <w:instrText xml:space="preserve"> PAGEREF _Toc81406112 \h </w:instrText>
            </w:r>
            <w:r w:rsidR="00FD5B40">
              <w:rPr>
                <w:noProof/>
                <w:webHidden/>
              </w:rPr>
            </w:r>
            <w:r w:rsidR="00FD5B40">
              <w:rPr>
                <w:noProof/>
                <w:webHidden/>
              </w:rPr>
              <w:fldChar w:fldCharType="separate"/>
            </w:r>
            <w:r w:rsidR="00324FC7">
              <w:rPr>
                <w:noProof/>
                <w:webHidden/>
              </w:rPr>
              <w:t>195</w:t>
            </w:r>
            <w:r w:rsidR="00FD5B40">
              <w:rPr>
                <w:noProof/>
                <w:webHidden/>
              </w:rPr>
              <w:fldChar w:fldCharType="end"/>
            </w:r>
          </w:hyperlink>
        </w:p>
        <w:p w14:paraId="4E2B84C0" w14:textId="54E4ABE2" w:rsidR="00FD5B40" w:rsidRDefault="00F95877">
          <w:pPr>
            <w:pStyle w:val="TOC1"/>
            <w:tabs>
              <w:tab w:val="right" w:leader="dot" w:pos="9016"/>
            </w:tabs>
            <w:rPr>
              <w:rFonts w:asciiTheme="minorHAnsi" w:eastAsiaTheme="minorEastAsia" w:hAnsiTheme="minorHAnsi"/>
              <w:noProof/>
              <w:sz w:val="22"/>
              <w:lang w:eastAsia="en-GB"/>
            </w:rPr>
          </w:pPr>
          <w:hyperlink w:anchor="_Toc81406113" w:history="1">
            <w:r w:rsidR="00FD5B40" w:rsidRPr="00EC70A7">
              <w:rPr>
                <w:rStyle w:val="Hyperlink"/>
                <w:rFonts w:cs="Arial"/>
                <w:noProof/>
              </w:rPr>
              <w:t>Appendix A – policy context and background papers</w:t>
            </w:r>
            <w:r w:rsidR="00FD5B40">
              <w:rPr>
                <w:noProof/>
                <w:webHidden/>
              </w:rPr>
              <w:tab/>
            </w:r>
            <w:r w:rsidR="00FD5B40">
              <w:rPr>
                <w:noProof/>
                <w:webHidden/>
              </w:rPr>
              <w:fldChar w:fldCharType="begin"/>
            </w:r>
            <w:r w:rsidR="00FD5B40">
              <w:rPr>
                <w:noProof/>
                <w:webHidden/>
              </w:rPr>
              <w:instrText xml:space="preserve"> PAGEREF _Toc81406113 \h </w:instrText>
            </w:r>
            <w:r w:rsidR="00FD5B40">
              <w:rPr>
                <w:noProof/>
                <w:webHidden/>
              </w:rPr>
            </w:r>
            <w:r w:rsidR="00FD5B40">
              <w:rPr>
                <w:noProof/>
                <w:webHidden/>
              </w:rPr>
              <w:fldChar w:fldCharType="separate"/>
            </w:r>
            <w:r w:rsidR="00324FC7">
              <w:rPr>
                <w:noProof/>
                <w:webHidden/>
              </w:rPr>
              <w:t>200</w:t>
            </w:r>
            <w:r w:rsidR="00FD5B40">
              <w:rPr>
                <w:noProof/>
                <w:webHidden/>
              </w:rPr>
              <w:fldChar w:fldCharType="end"/>
            </w:r>
          </w:hyperlink>
        </w:p>
        <w:p w14:paraId="76909143" w14:textId="06FEBF5C" w:rsidR="00FD5B40" w:rsidRDefault="00F95877">
          <w:pPr>
            <w:pStyle w:val="TOC1"/>
            <w:tabs>
              <w:tab w:val="right" w:leader="dot" w:pos="9016"/>
            </w:tabs>
            <w:rPr>
              <w:rFonts w:asciiTheme="minorHAnsi" w:eastAsiaTheme="minorEastAsia" w:hAnsiTheme="minorHAnsi"/>
              <w:noProof/>
              <w:sz w:val="22"/>
              <w:lang w:eastAsia="en-GB"/>
            </w:rPr>
          </w:pPr>
          <w:hyperlink w:anchor="_Toc81406114" w:history="1">
            <w:r w:rsidR="00FD5B40" w:rsidRPr="00EC70A7">
              <w:rPr>
                <w:rStyle w:val="Hyperlink"/>
                <w:rFonts w:cs="Arial"/>
                <w:noProof/>
              </w:rPr>
              <w:t>Appendix B – essential services</w:t>
            </w:r>
            <w:r w:rsidR="00FD5B40">
              <w:rPr>
                <w:noProof/>
                <w:webHidden/>
              </w:rPr>
              <w:tab/>
            </w:r>
            <w:r w:rsidR="00FD5B40">
              <w:rPr>
                <w:noProof/>
                <w:webHidden/>
              </w:rPr>
              <w:fldChar w:fldCharType="begin"/>
            </w:r>
            <w:r w:rsidR="00FD5B40">
              <w:rPr>
                <w:noProof/>
                <w:webHidden/>
              </w:rPr>
              <w:instrText xml:space="preserve"> PAGEREF _Toc81406114 \h </w:instrText>
            </w:r>
            <w:r w:rsidR="00FD5B40">
              <w:rPr>
                <w:noProof/>
                <w:webHidden/>
              </w:rPr>
            </w:r>
            <w:r w:rsidR="00FD5B40">
              <w:rPr>
                <w:noProof/>
                <w:webHidden/>
              </w:rPr>
              <w:fldChar w:fldCharType="separate"/>
            </w:r>
            <w:r w:rsidR="00324FC7">
              <w:rPr>
                <w:noProof/>
                <w:webHidden/>
              </w:rPr>
              <w:t>205</w:t>
            </w:r>
            <w:r w:rsidR="00FD5B40">
              <w:rPr>
                <w:noProof/>
                <w:webHidden/>
              </w:rPr>
              <w:fldChar w:fldCharType="end"/>
            </w:r>
          </w:hyperlink>
        </w:p>
        <w:p w14:paraId="2321BD8A" w14:textId="54B16E8F" w:rsidR="00FD5B40" w:rsidRDefault="00F95877">
          <w:pPr>
            <w:pStyle w:val="TOC1"/>
            <w:tabs>
              <w:tab w:val="right" w:leader="dot" w:pos="9016"/>
            </w:tabs>
            <w:rPr>
              <w:rFonts w:asciiTheme="minorHAnsi" w:eastAsiaTheme="minorEastAsia" w:hAnsiTheme="minorHAnsi"/>
              <w:noProof/>
              <w:sz w:val="22"/>
              <w:lang w:eastAsia="en-GB"/>
            </w:rPr>
          </w:pPr>
          <w:hyperlink w:anchor="_Toc81406115" w:history="1">
            <w:r w:rsidR="00FD5B40" w:rsidRPr="00EC70A7">
              <w:rPr>
                <w:rStyle w:val="Hyperlink"/>
                <w:rFonts w:cs="Arial"/>
                <w:noProof/>
              </w:rPr>
              <w:t>Appendix C – advanced services</w:t>
            </w:r>
            <w:r w:rsidR="00FD5B40">
              <w:rPr>
                <w:noProof/>
                <w:webHidden/>
              </w:rPr>
              <w:tab/>
            </w:r>
            <w:r w:rsidR="00FD5B40">
              <w:rPr>
                <w:noProof/>
                <w:webHidden/>
              </w:rPr>
              <w:fldChar w:fldCharType="begin"/>
            </w:r>
            <w:r w:rsidR="00FD5B40">
              <w:rPr>
                <w:noProof/>
                <w:webHidden/>
              </w:rPr>
              <w:instrText xml:space="preserve"> PAGEREF _Toc81406115 \h </w:instrText>
            </w:r>
            <w:r w:rsidR="00FD5B40">
              <w:rPr>
                <w:noProof/>
                <w:webHidden/>
              </w:rPr>
            </w:r>
            <w:r w:rsidR="00FD5B40">
              <w:rPr>
                <w:noProof/>
                <w:webHidden/>
              </w:rPr>
              <w:fldChar w:fldCharType="separate"/>
            </w:r>
            <w:r w:rsidR="00324FC7">
              <w:rPr>
                <w:noProof/>
                <w:webHidden/>
              </w:rPr>
              <w:t>209</w:t>
            </w:r>
            <w:r w:rsidR="00FD5B40">
              <w:rPr>
                <w:noProof/>
                <w:webHidden/>
              </w:rPr>
              <w:fldChar w:fldCharType="end"/>
            </w:r>
          </w:hyperlink>
        </w:p>
        <w:p w14:paraId="607116E5" w14:textId="7EF91FCB" w:rsidR="00FD5B40" w:rsidRDefault="00F95877">
          <w:pPr>
            <w:pStyle w:val="TOC1"/>
            <w:tabs>
              <w:tab w:val="right" w:leader="dot" w:pos="9016"/>
            </w:tabs>
            <w:rPr>
              <w:rFonts w:asciiTheme="minorHAnsi" w:eastAsiaTheme="minorEastAsia" w:hAnsiTheme="minorHAnsi"/>
              <w:noProof/>
              <w:sz w:val="22"/>
              <w:lang w:eastAsia="en-GB"/>
            </w:rPr>
          </w:pPr>
          <w:hyperlink w:anchor="_Toc81406116" w:history="1">
            <w:r w:rsidR="00FD5B40" w:rsidRPr="00EC70A7">
              <w:rPr>
                <w:rStyle w:val="Hyperlink"/>
                <w:rFonts w:cs="Arial"/>
                <w:noProof/>
              </w:rPr>
              <w:t>Appendix D – enhanced services</w:t>
            </w:r>
            <w:r w:rsidR="00FD5B40">
              <w:rPr>
                <w:noProof/>
                <w:webHidden/>
              </w:rPr>
              <w:tab/>
            </w:r>
            <w:r w:rsidR="00FD5B40">
              <w:rPr>
                <w:noProof/>
                <w:webHidden/>
              </w:rPr>
              <w:fldChar w:fldCharType="begin"/>
            </w:r>
            <w:r w:rsidR="00FD5B40">
              <w:rPr>
                <w:noProof/>
                <w:webHidden/>
              </w:rPr>
              <w:instrText xml:space="preserve"> PAGEREF _Toc81406116 \h </w:instrText>
            </w:r>
            <w:r w:rsidR="00FD5B40">
              <w:rPr>
                <w:noProof/>
                <w:webHidden/>
              </w:rPr>
            </w:r>
            <w:r w:rsidR="00FD5B40">
              <w:rPr>
                <w:noProof/>
                <w:webHidden/>
              </w:rPr>
              <w:fldChar w:fldCharType="separate"/>
            </w:r>
            <w:r w:rsidR="00324FC7">
              <w:rPr>
                <w:noProof/>
                <w:webHidden/>
              </w:rPr>
              <w:t>212</w:t>
            </w:r>
            <w:r w:rsidR="00FD5B40">
              <w:rPr>
                <w:noProof/>
                <w:webHidden/>
              </w:rPr>
              <w:fldChar w:fldCharType="end"/>
            </w:r>
          </w:hyperlink>
        </w:p>
        <w:p w14:paraId="6D883F22" w14:textId="5448462F" w:rsidR="00FD5B40" w:rsidRDefault="00F95877">
          <w:pPr>
            <w:pStyle w:val="TOC1"/>
            <w:tabs>
              <w:tab w:val="right" w:leader="dot" w:pos="9016"/>
            </w:tabs>
            <w:rPr>
              <w:rFonts w:asciiTheme="minorHAnsi" w:eastAsiaTheme="minorEastAsia" w:hAnsiTheme="minorHAnsi"/>
              <w:noProof/>
              <w:sz w:val="22"/>
              <w:lang w:eastAsia="en-GB"/>
            </w:rPr>
          </w:pPr>
          <w:hyperlink w:anchor="_Toc81406117" w:history="1">
            <w:r w:rsidR="00FD5B40" w:rsidRPr="00EC70A7">
              <w:rPr>
                <w:rStyle w:val="Hyperlink"/>
                <w:rFonts w:cs="Arial"/>
                <w:noProof/>
              </w:rPr>
              <w:t>Appendix E – terms of service for dispensing appliance contractors</w:t>
            </w:r>
            <w:r w:rsidR="00FD5B40">
              <w:rPr>
                <w:noProof/>
                <w:webHidden/>
              </w:rPr>
              <w:tab/>
            </w:r>
            <w:r w:rsidR="00FD5B40">
              <w:rPr>
                <w:noProof/>
                <w:webHidden/>
              </w:rPr>
              <w:fldChar w:fldCharType="begin"/>
            </w:r>
            <w:r w:rsidR="00FD5B40">
              <w:rPr>
                <w:noProof/>
                <w:webHidden/>
              </w:rPr>
              <w:instrText xml:space="preserve"> PAGEREF _Toc81406117 \h </w:instrText>
            </w:r>
            <w:r w:rsidR="00FD5B40">
              <w:rPr>
                <w:noProof/>
                <w:webHidden/>
              </w:rPr>
            </w:r>
            <w:r w:rsidR="00FD5B40">
              <w:rPr>
                <w:noProof/>
                <w:webHidden/>
              </w:rPr>
              <w:fldChar w:fldCharType="separate"/>
            </w:r>
            <w:r w:rsidR="00324FC7">
              <w:rPr>
                <w:noProof/>
                <w:webHidden/>
              </w:rPr>
              <w:t>216</w:t>
            </w:r>
            <w:r w:rsidR="00FD5B40">
              <w:rPr>
                <w:noProof/>
                <w:webHidden/>
              </w:rPr>
              <w:fldChar w:fldCharType="end"/>
            </w:r>
          </w:hyperlink>
        </w:p>
        <w:p w14:paraId="1EEAE36E" w14:textId="7CE41721" w:rsidR="00FD5B40" w:rsidRDefault="00F95877">
          <w:pPr>
            <w:pStyle w:val="TOC1"/>
            <w:tabs>
              <w:tab w:val="right" w:leader="dot" w:pos="9016"/>
            </w:tabs>
            <w:rPr>
              <w:rFonts w:asciiTheme="minorHAnsi" w:eastAsiaTheme="minorEastAsia" w:hAnsiTheme="minorHAnsi"/>
              <w:noProof/>
              <w:sz w:val="22"/>
              <w:lang w:eastAsia="en-GB"/>
            </w:rPr>
          </w:pPr>
          <w:hyperlink w:anchor="_Toc81406118" w:history="1">
            <w:r w:rsidR="00FD5B40" w:rsidRPr="00EC70A7">
              <w:rPr>
                <w:rStyle w:val="Hyperlink"/>
                <w:rFonts w:cs="Arial"/>
                <w:noProof/>
              </w:rPr>
              <w:t>Appendix F – Pharmaceutical needs assessment steering group membership</w:t>
            </w:r>
            <w:r w:rsidR="00FD5B40">
              <w:rPr>
                <w:noProof/>
                <w:webHidden/>
              </w:rPr>
              <w:tab/>
            </w:r>
            <w:r w:rsidR="00FD5B40">
              <w:rPr>
                <w:noProof/>
                <w:webHidden/>
              </w:rPr>
              <w:fldChar w:fldCharType="begin"/>
            </w:r>
            <w:r w:rsidR="00FD5B40">
              <w:rPr>
                <w:noProof/>
                <w:webHidden/>
              </w:rPr>
              <w:instrText xml:space="preserve"> PAGEREF _Toc81406118 \h </w:instrText>
            </w:r>
            <w:r w:rsidR="00FD5B40">
              <w:rPr>
                <w:noProof/>
                <w:webHidden/>
              </w:rPr>
            </w:r>
            <w:r w:rsidR="00FD5B40">
              <w:rPr>
                <w:noProof/>
                <w:webHidden/>
              </w:rPr>
              <w:fldChar w:fldCharType="separate"/>
            </w:r>
            <w:r w:rsidR="00324FC7">
              <w:rPr>
                <w:noProof/>
                <w:webHidden/>
              </w:rPr>
              <w:t>220</w:t>
            </w:r>
            <w:r w:rsidR="00FD5B40">
              <w:rPr>
                <w:noProof/>
                <w:webHidden/>
              </w:rPr>
              <w:fldChar w:fldCharType="end"/>
            </w:r>
          </w:hyperlink>
        </w:p>
        <w:p w14:paraId="3423B1FA" w14:textId="01DC60B4" w:rsidR="00FD5B40" w:rsidRDefault="00F95877">
          <w:pPr>
            <w:pStyle w:val="TOC1"/>
            <w:tabs>
              <w:tab w:val="right" w:leader="dot" w:pos="9016"/>
            </w:tabs>
            <w:rPr>
              <w:rFonts w:asciiTheme="minorHAnsi" w:eastAsiaTheme="minorEastAsia" w:hAnsiTheme="minorHAnsi"/>
              <w:noProof/>
              <w:sz w:val="22"/>
              <w:lang w:eastAsia="en-GB"/>
            </w:rPr>
          </w:pPr>
          <w:hyperlink w:anchor="_Toc81406119" w:history="1">
            <w:r w:rsidR="00FD5B40" w:rsidRPr="00EC70A7">
              <w:rPr>
                <w:rStyle w:val="Hyperlink"/>
                <w:rFonts w:cs="Arial"/>
                <w:noProof/>
              </w:rPr>
              <w:t>Appendix G – Patient and public questionnaire</w:t>
            </w:r>
            <w:r w:rsidR="00FD5B40">
              <w:rPr>
                <w:noProof/>
                <w:webHidden/>
              </w:rPr>
              <w:tab/>
            </w:r>
            <w:r w:rsidR="00FD5B40">
              <w:rPr>
                <w:noProof/>
                <w:webHidden/>
              </w:rPr>
              <w:fldChar w:fldCharType="begin"/>
            </w:r>
            <w:r w:rsidR="00FD5B40">
              <w:rPr>
                <w:noProof/>
                <w:webHidden/>
              </w:rPr>
              <w:instrText xml:space="preserve"> PAGEREF _Toc81406119 \h </w:instrText>
            </w:r>
            <w:r w:rsidR="00FD5B40">
              <w:rPr>
                <w:noProof/>
                <w:webHidden/>
              </w:rPr>
            </w:r>
            <w:r w:rsidR="00FD5B40">
              <w:rPr>
                <w:noProof/>
                <w:webHidden/>
              </w:rPr>
              <w:fldChar w:fldCharType="separate"/>
            </w:r>
            <w:r w:rsidR="00324FC7">
              <w:rPr>
                <w:noProof/>
                <w:webHidden/>
              </w:rPr>
              <w:t>221</w:t>
            </w:r>
            <w:r w:rsidR="00FD5B40">
              <w:rPr>
                <w:noProof/>
                <w:webHidden/>
              </w:rPr>
              <w:fldChar w:fldCharType="end"/>
            </w:r>
          </w:hyperlink>
        </w:p>
        <w:p w14:paraId="586F9471" w14:textId="0C4E014D" w:rsidR="00FD5B40" w:rsidRDefault="00F95877">
          <w:pPr>
            <w:pStyle w:val="TOC1"/>
            <w:tabs>
              <w:tab w:val="right" w:leader="dot" w:pos="9016"/>
            </w:tabs>
            <w:rPr>
              <w:rFonts w:asciiTheme="minorHAnsi" w:eastAsiaTheme="minorEastAsia" w:hAnsiTheme="minorHAnsi"/>
              <w:noProof/>
              <w:sz w:val="22"/>
              <w:lang w:eastAsia="en-GB"/>
            </w:rPr>
          </w:pPr>
          <w:hyperlink w:anchor="_Toc81406120" w:history="1">
            <w:r w:rsidR="00FD5B40" w:rsidRPr="00EC70A7">
              <w:rPr>
                <w:rStyle w:val="Hyperlink"/>
                <w:rFonts w:cs="Arial"/>
                <w:noProof/>
              </w:rPr>
              <w:t>Appendix H – full results of the patient and public questionnaire</w:t>
            </w:r>
            <w:r w:rsidR="00FD5B40">
              <w:rPr>
                <w:noProof/>
                <w:webHidden/>
              </w:rPr>
              <w:tab/>
            </w:r>
            <w:r w:rsidR="00FD5B40">
              <w:rPr>
                <w:noProof/>
                <w:webHidden/>
              </w:rPr>
              <w:fldChar w:fldCharType="begin"/>
            </w:r>
            <w:r w:rsidR="00FD5B40">
              <w:rPr>
                <w:noProof/>
                <w:webHidden/>
              </w:rPr>
              <w:instrText xml:space="preserve"> PAGEREF _Toc81406120 \h </w:instrText>
            </w:r>
            <w:r w:rsidR="00FD5B40">
              <w:rPr>
                <w:noProof/>
                <w:webHidden/>
              </w:rPr>
            </w:r>
            <w:r w:rsidR="00FD5B40">
              <w:rPr>
                <w:noProof/>
                <w:webHidden/>
              </w:rPr>
              <w:fldChar w:fldCharType="separate"/>
            </w:r>
            <w:r w:rsidR="00324FC7">
              <w:rPr>
                <w:noProof/>
                <w:webHidden/>
              </w:rPr>
              <w:t>233</w:t>
            </w:r>
            <w:r w:rsidR="00FD5B40">
              <w:rPr>
                <w:noProof/>
                <w:webHidden/>
              </w:rPr>
              <w:fldChar w:fldCharType="end"/>
            </w:r>
          </w:hyperlink>
        </w:p>
        <w:p w14:paraId="4B9E9DF9" w14:textId="7926C754" w:rsidR="00FD5B40" w:rsidRDefault="00F95877">
          <w:pPr>
            <w:pStyle w:val="TOC1"/>
            <w:tabs>
              <w:tab w:val="right" w:leader="dot" w:pos="9016"/>
            </w:tabs>
            <w:rPr>
              <w:rFonts w:asciiTheme="minorHAnsi" w:eastAsiaTheme="minorEastAsia" w:hAnsiTheme="minorHAnsi"/>
              <w:noProof/>
              <w:sz w:val="22"/>
              <w:lang w:eastAsia="en-GB"/>
            </w:rPr>
          </w:pPr>
          <w:hyperlink w:anchor="_Toc81406121" w:history="1">
            <w:r w:rsidR="00FD5B40" w:rsidRPr="00EC70A7">
              <w:rPr>
                <w:rStyle w:val="Hyperlink"/>
                <w:rFonts w:cs="Arial"/>
                <w:noProof/>
              </w:rPr>
              <w:t>Appendix I – contractor questionnaire</w:t>
            </w:r>
            <w:r w:rsidR="00FD5B40">
              <w:rPr>
                <w:noProof/>
                <w:webHidden/>
              </w:rPr>
              <w:tab/>
            </w:r>
            <w:r w:rsidR="00FD5B40">
              <w:rPr>
                <w:noProof/>
                <w:webHidden/>
              </w:rPr>
              <w:fldChar w:fldCharType="begin"/>
            </w:r>
            <w:r w:rsidR="00FD5B40">
              <w:rPr>
                <w:noProof/>
                <w:webHidden/>
              </w:rPr>
              <w:instrText xml:space="preserve"> PAGEREF _Toc81406121 \h </w:instrText>
            </w:r>
            <w:r w:rsidR="00FD5B40">
              <w:rPr>
                <w:noProof/>
                <w:webHidden/>
              </w:rPr>
            </w:r>
            <w:r w:rsidR="00FD5B40">
              <w:rPr>
                <w:noProof/>
                <w:webHidden/>
              </w:rPr>
              <w:fldChar w:fldCharType="separate"/>
            </w:r>
            <w:r w:rsidR="00324FC7">
              <w:rPr>
                <w:noProof/>
                <w:webHidden/>
              </w:rPr>
              <w:t>269</w:t>
            </w:r>
            <w:r w:rsidR="00FD5B40">
              <w:rPr>
                <w:noProof/>
                <w:webHidden/>
              </w:rPr>
              <w:fldChar w:fldCharType="end"/>
            </w:r>
          </w:hyperlink>
        </w:p>
        <w:p w14:paraId="1F1F3B04" w14:textId="69D13D07" w:rsidR="00FD5B40" w:rsidRDefault="00F95877">
          <w:pPr>
            <w:pStyle w:val="TOC1"/>
            <w:tabs>
              <w:tab w:val="right" w:leader="dot" w:pos="9016"/>
            </w:tabs>
            <w:rPr>
              <w:rFonts w:asciiTheme="minorHAnsi" w:eastAsiaTheme="minorEastAsia" w:hAnsiTheme="minorHAnsi"/>
              <w:noProof/>
              <w:sz w:val="22"/>
              <w:lang w:eastAsia="en-GB"/>
            </w:rPr>
          </w:pPr>
          <w:hyperlink w:anchor="_Toc81406122" w:history="1">
            <w:r w:rsidR="00FD5B40" w:rsidRPr="00EC70A7">
              <w:rPr>
                <w:rStyle w:val="Hyperlink"/>
                <w:rFonts w:cs="Arial"/>
                <w:noProof/>
              </w:rPr>
              <w:t>Appendix J – dispensing practice questionnaire</w:t>
            </w:r>
            <w:r w:rsidR="00FD5B40">
              <w:rPr>
                <w:noProof/>
                <w:webHidden/>
              </w:rPr>
              <w:tab/>
            </w:r>
            <w:r w:rsidR="00FD5B40">
              <w:rPr>
                <w:noProof/>
                <w:webHidden/>
              </w:rPr>
              <w:fldChar w:fldCharType="begin"/>
            </w:r>
            <w:r w:rsidR="00FD5B40">
              <w:rPr>
                <w:noProof/>
                <w:webHidden/>
              </w:rPr>
              <w:instrText xml:space="preserve"> PAGEREF _Toc81406122 \h </w:instrText>
            </w:r>
            <w:r w:rsidR="00FD5B40">
              <w:rPr>
                <w:noProof/>
                <w:webHidden/>
              </w:rPr>
            </w:r>
            <w:r w:rsidR="00FD5B40">
              <w:rPr>
                <w:noProof/>
                <w:webHidden/>
              </w:rPr>
              <w:fldChar w:fldCharType="separate"/>
            </w:r>
            <w:r w:rsidR="00324FC7">
              <w:rPr>
                <w:noProof/>
                <w:webHidden/>
              </w:rPr>
              <w:t>272</w:t>
            </w:r>
            <w:r w:rsidR="00FD5B40">
              <w:rPr>
                <w:noProof/>
                <w:webHidden/>
              </w:rPr>
              <w:fldChar w:fldCharType="end"/>
            </w:r>
          </w:hyperlink>
        </w:p>
        <w:p w14:paraId="0C27CEF7" w14:textId="4600ABA4" w:rsidR="00FD5B40" w:rsidRDefault="00F95877">
          <w:pPr>
            <w:pStyle w:val="TOC1"/>
            <w:tabs>
              <w:tab w:val="right" w:leader="dot" w:pos="9016"/>
            </w:tabs>
            <w:rPr>
              <w:rFonts w:asciiTheme="minorHAnsi" w:eastAsiaTheme="minorEastAsia" w:hAnsiTheme="minorHAnsi"/>
              <w:noProof/>
              <w:sz w:val="22"/>
              <w:lang w:eastAsia="en-GB"/>
            </w:rPr>
          </w:pPr>
          <w:hyperlink w:anchor="_Toc81406123" w:history="1">
            <w:r w:rsidR="00FD5B40" w:rsidRPr="00EC70A7">
              <w:rPr>
                <w:rStyle w:val="Hyperlink"/>
                <w:rFonts w:cs="Arial"/>
                <w:noProof/>
              </w:rPr>
              <w:t>Appendix K – consultation report</w:t>
            </w:r>
            <w:r w:rsidR="00FD5B40">
              <w:rPr>
                <w:noProof/>
                <w:webHidden/>
              </w:rPr>
              <w:tab/>
            </w:r>
            <w:r w:rsidR="00FD5B40">
              <w:rPr>
                <w:noProof/>
                <w:webHidden/>
              </w:rPr>
              <w:fldChar w:fldCharType="begin"/>
            </w:r>
            <w:r w:rsidR="00FD5B40">
              <w:rPr>
                <w:noProof/>
                <w:webHidden/>
              </w:rPr>
              <w:instrText xml:space="preserve"> PAGEREF _Toc81406123 \h </w:instrText>
            </w:r>
            <w:r w:rsidR="00FD5B40">
              <w:rPr>
                <w:noProof/>
                <w:webHidden/>
              </w:rPr>
            </w:r>
            <w:r w:rsidR="00FD5B40">
              <w:rPr>
                <w:noProof/>
                <w:webHidden/>
              </w:rPr>
              <w:fldChar w:fldCharType="separate"/>
            </w:r>
            <w:r w:rsidR="00324FC7">
              <w:rPr>
                <w:noProof/>
                <w:webHidden/>
              </w:rPr>
              <w:t>275</w:t>
            </w:r>
            <w:r w:rsidR="00FD5B40">
              <w:rPr>
                <w:noProof/>
                <w:webHidden/>
              </w:rPr>
              <w:fldChar w:fldCharType="end"/>
            </w:r>
          </w:hyperlink>
        </w:p>
        <w:p w14:paraId="6E3B8A48" w14:textId="13B492E6" w:rsidR="00FD5B40" w:rsidRDefault="00F95877">
          <w:pPr>
            <w:pStyle w:val="TOC1"/>
            <w:tabs>
              <w:tab w:val="right" w:leader="dot" w:pos="9016"/>
            </w:tabs>
            <w:rPr>
              <w:rFonts w:asciiTheme="minorHAnsi" w:eastAsiaTheme="minorEastAsia" w:hAnsiTheme="minorHAnsi"/>
              <w:noProof/>
              <w:sz w:val="22"/>
              <w:lang w:eastAsia="en-GB"/>
            </w:rPr>
          </w:pPr>
          <w:hyperlink w:anchor="_Toc81406124" w:history="1">
            <w:r w:rsidR="00FD5B40" w:rsidRPr="00EC70A7">
              <w:rPr>
                <w:rStyle w:val="Hyperlink"/>
                <w:rFonts w:cs="Arial"/>
                <w:noProof/>
              </w:rPr>
              <w:t>Appendix L – opening hours</w:t>
            </w:r>
            <w:r w:rsidR="00FD5B40">
              <w:rPr>
                <w:noProof/>
                <w:webHidden/>
              </w:rPr>
              <w:tab/>
            </w:r>
            <w:r w:rsidR="00FD5B40">
              <w:rPr>
                <w:noProof/>
                <w:webHidden/>
              </w:rPr>
              <w:fldChar w:fldCharType="begin"/>
            </w:r>
            <w:r w:rsidR="00FD5B40">
              <w:rPr>
                <w:noProof/>
                <w:webHidden/>
              </w:rPr>
              <w:instrText xml:space="preserve"> PAGEREF _Toc81406124 \h </w:instrText>
            </w:r>
            <w:r w:rsidR="00FD5B40">
              <w:rPr>
                <w:noProof/>
                <w:webHidden/>
              </w:rPr>
            </w:r>
            <w:r w:rsidR="00FD5B40">
              <w:rPr>
                <w:noProof/>
                <w:webHidden/>
              </w:rPr>
              <w:fldChar w:fldCharType="separate"/>
            </w:r>
            <w:r w:rsidR="00324FC7">
              <w:rPr>
                <w:noProof/>
                <w:webHidden/>
              </w:rPr>
              <w:t>304</w:t>
            </w:r>
            <w:r w:rsidR="00FD5B40">
              <w:rPr>
                <w:noProof/>
                <w:webHidden/>
              </w:rPr>
              <w:fldChar w:fldCharType="end"/>
            </w:r>
          </w:hyperlink>
        </w:p>
        <w:p w14:paraId="3F9122F1" w14:textId="77777777" w:rsidR="009C23BC" w:rsidRPr="006353DE" w:rsidRDefault="006353DE" w:rsidP="006E6177">
          <w:pPr>
            <w:spacing w:after="0" w:line="240" w:lineRule="auto"/>
            <w:rPr>
              <w:rFonts w:ascii="Verdana" w:hAnsi="Verdana" w:cs="Arial"/>
            </w:rPr>
          </w:pPr>
          <w:r>
            <w:rPr>
              <w:rFonts w:ascii="Verdana" w:hAnsi="Verdana" w:cs="Arial"/>
              <w:sz w:val="24"/>
            </w:rPr>
            <w:fldChar w:fldCharType="end"/>
          </w:r>
        </w:p>
      </w:sdtContent>
    </w:sdt>
    <w:p w14:paraId="3DF64434" w14:textId="77777777" w:rsidR="00D51789" w:rsidRPr="006353DE" w:rsidRDefault="00D51789">
      <w:pPr>
        <w:rPr>
          <w:rFonts w:ascii="Verdana" w:eastAsiaTheme="majorEastAsia" w:hAnsi="Verdana" w:cs="Arial"/>
          <w:b/>
          <w:bCs/>
          <w:color w:val="942D83"/>
          <w:sz w:val="28"/>
          <w:szCs w:val="28"/>
        </w:rPr>
      </w:pPr>
      <w:r w:rsidRPr="006353DE">
        <w:rPr>
          <w:rFonts w:ascii="Verdana" w:hAnsi="Verdana" w:cs="Arial"/>
          <w:color w:val="942D83"/>
        </w:rPr>
        <w:br w:type="page"/>
      </w:r>
    </w:p>
    <w:p w14:paraId="2BA351C3" w14:textId="77777777" w:rsidR="00E23F28" w:rsidRPr="00324FC7" w:rsidRDefault="00E23F28" w:rsidP="00324FC7">
      <w:pPr>
        <w:pStyle w:val="Heading1"/>
        <w:spacing w:before="0" w:line="240" w:lineRule="auto"/>
        <w:rPr>
          <w:rFonts w:ascii="Verdana" w:hAnsi="Verdana" w:cs="Arial"/>
          <w:color w:val="auto"/>
        </w:rPr>
      </w:pPr>
      <w:bookmarkStart w:id="0" w:name="_Toc81406101"/>
      <w:r w:rsidRPr="00324FC7">
        <w:rPr>
          <w:rFonts w:ascii="Verdana" w:hAnsi="Verdana" w:cs="Arial"/>
          <w:color w:val="auto"/>
        </w:rPr>
        <w:lastRenderedPageBreak/>
        <w:t>Executive summary</w:t>
      </w:r>
      <w:bookmarkEnd w:id="0"/>
    </w:p>
    <w:p w14:paraId="33847BA2" w14:textId="77777777" w:rsidR="00792E7B" w:rsidRPr="00324FC7" w:rsidRDefault="00792E7B" w:rsidP="00324FC7">
      <w:pPr>
        <w:spacing w:after="0" w:line="240" w:lineRule="auto"/>
        <w:contextualSpacing/>
        <w:rPr>
          <w:rFonts w:ascii="Verdana" w:hAnsi="Verdana" w:cs="Arial"/>
          <w:lang w:val="en-US"/>
        </w:rPr>
      </w:pPr>
    </w:p>
    <w:p w14:paraId="7C87CEDD"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From 1 October 2021, the health board has a statutory responsibility to publish and keep up-to-date a statement of the needs for pharmaceutical services for the population in its area, referred to as a ‘pharmaceutical needs assessment’. This is Powys Teaching Health Board’s first pharmaceutical needs assessment and its development has been overseen by a steering group which included representation from the health board, Community Pharmacy Wales and Dyfed Powys Local Medical Committee.</w:t>
      </w:r>
    </w:p>
    <w:p w14:paraId="0117EC66"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0DD4BF21"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The pharmaceutical needs assessment: </w:t>
      </w:r>
    </w:p>
    <w:p w14:paraId="35B4FFB3"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7BC24988" w14:textId="77777777" w:rsidR="00D25067" w:rsidRPr="00324FC7" w:rsidRDefault="00D25067" w:rsidP="00324FC7">
      <w:pPr>
        <w:pStyle w:val="ListParagraph"/>
        <w:numPr>
          <w:ilvl w:val="0"/>
          <w:numId w:val="191"/>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Sets out the current health needs of the population and how they will change over the </w:t>
      </w:r>
      <w:proofErr w:type="gramStart"/>
      <w:r w:rsidRPr="00324FC7">
        <w:rPr>
          <w:rFonts w:ascii="Verdana" w:hAnsi="Verdana" w:cs="Arial"/>
          <w:color w:val="000000"/>
          <w:sz w:val="24"/>
          <w:szCs w:val="24"/>
        </w:rPr>
        <w:t>five year</w:t>
      </w:r>
      <w:proofErr w:type="gramEnd"/>
      <w:r w:rsidRPr="00324FC7">
        <w:rPr>
          <w:rFonts w:ascii="Verdana" w:hAnsi="Verdana" w:cs="Arial"/>
          <w:color w:val="000000"/>
          <w:sz w:val="24"/>
          <w:szCs w:val="24"/>
        </w:rPr>
        <w:t xml:space="preserve"> lifetime of the document (1 October 2021 to 30 September 2026),</w:t>
      </w:r>
    </w:p>
    <w:p w14:paraId="678BE449" w14:textId="77777777" w:rsidR="00D25067" w:rsidRPr="00324FC7" w:rsidRDefault="00D25067" w:rsidP="00324FC7">
      <w:pPr>
        <w:pStyle w:val="ListParagraph"/>
        <w:numPr>
          <w:ilvl w:val="0"/>
          <w:numId w:val="191"/>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Describes the current provision of pharmaceutical services by pharmacies, dispensing appliance contractors and dispensing doctors both within and outside of the health board’s area,</w:t>
      </w:r>
    </w:p>
    <w:p w14:paraId="7CC1A459" w14:textId="77777777" w:rsidR="00D25067" w:rsidRPr="00324FC7" w:rsidRDefault="00D25067" w:rsidP="00324FC7">
      <w:pPr>
        <w:pStyle w:val="ListParagraph"/>
        <w:numPr>
          <w:ilvl w:val="0"/>
          <w:numId w:val="191"/>
        </w:numPr>
        <w:autoSpaceDE w:val="0"/>
        <w:autoSpaceDN w:val="0"/>
        <w:adjustRightInd w:val="0"/>
        <w:spacing w:after="0" w:line="240" w:lineRule="auto"/>
        <w:rPr>
          <w:rFonts w:ascii="Verdana" w:hAnsi="Verdana" w:cs="Arial"/>
          <w:color w:val="000000"/>
          <w:sz w:val="24"/>
          <w:szCs w:val="24"/>
        </w:rPr>
      </w:pPr>
      <w:proofErr w:type="gramStart"/>
      <w:r w:rsidRPr="00324FC7">
        <w:rPr>
          <w:rFonts w:ascii="Verdana" w:hAnsi="Verdana" w:cs="Arial"/>
          <w:color w:val="000000"/>
          <w:sz w:val="24"/>
          <w:szCs w:val="24"/>
        </w:rPr>
        <w:t>Takes into account</w:t>
      </w:r>
      <w:proofErr w:type="gramEnd"/>
      <w:r w:rsidRPr="00324FC7">
        <w:rPr>
          <w:rFonts w:ascii="Verdana" w:hAnsi="Verdana" w:cs="Arial"/>
          <w:color w:val="000000"/>
          <w:sz w:val="24"/>
          <w:szCs w:val="24"/>
        </w:rPr>
        <w:t xml:space="preserve"> any changes that will arise during the lifetime of the document such as demographic changes, housing developments, regeneration projects, and changes to the location of other NHS service providers, and</w:t>
      </w:r>
    </w:p>
    <w:p w14:paraId="2BCAF6C0" w14:textId="77777777" w:rsidR="00D25067" w:rsidRPr="00324FC7" w:rsidRDefault="00D25067" w:rsidP="00324FC7">
      <w:pPr>
        <w:pStyle w:val="ListParagraph"/>
        <w:numPr>
          <w:ilvl w:val="0"/>
          <w:numId w:val="191"/>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Identifies any current gaps in service provision or any that will arise during the lifetime of the document.</w:t>
      </w:r>
    </w:p>
    <w:p w14:paraId="2468E683"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6760035C"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From 1 October 2021 the pharmaceutical needs assessment will be used by the health board when considering whether or not to grant applications to join its pharmaceutical list or dispensing doctor list under The National Health Service (Pharmaceutical Services) (Wales) Regulations 2020. Decisions on such applications may be appealed to Welsh Ministers who will then also refer to the document when hearing any such appeal. It will also </w:t>
      </w:r>
      <w:r w:rsidRPr="00324FC7">
        <w:rPr>
          <w:rFonts w:ascii="Verdana" w:hAnsi="Verdana" w:cs="Arial"/>
          <w:color w:val="000000"/>
          <w:sz w:val="24"/>
          <w:szCs w:val="24"/>
        </w:rPr>
        <w:lastRenderedPageBreak/>
        <w:t>be used to inform decisions on applications for the relocation of existing pharmacy and dispensing doctor premises, applications to change pharmacy core opening hours, and in relation to the commissioning of new services from pharmacies.</w:t>
      </w:r>
    </w:p>
    <w:p w14:paraId="696DBD1B"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31FCA919"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lang w:val="en-US"/>
        </w:rPr>
      </w:pPr>
      <w:r w:rsidRPr="00324FC7">
        <w:rPr>
          <w:rFonts w:ascii="Verdana" w:hAnsi="Verdana" w:cs="Arial"/>
          <w:color w:val="000000"/>
          <w:sz w:val="24"/>
          <w:szCs w:val="24"/>
          <w:lang w:val="en-US"/>
        </w:rPr>
        <w:t>Powys is a largely upland and very rural county in the middle of Wales covering over 5,000km². Whilst it occupies approximately 25% of the landmass of Wales it has only 5% of the population. The upland areas are dissected by river and their tributaries and this topography has shaped the development of the area, leading to the majority of the larger settlements and main transport routes being located in the valleys, often at important river crossings.</w:t>
      </w:r>
    </w:p>
    <w:p w14:paraId="44EFFA53"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lang w:val="en-US"/>
        </w:rPr>
      </w:pPr>
    </w:p>
    <w:p w14:paraId="45631E9D"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lang w:val="en-US"/>
        </w:rPr>
      </w:pPr>
      <w:r w:rsidRPr="00324FC7">
        <w:rPr>
          <w:rFonts w:ascii="Verdana" w:hAnsi="Verdana" w:cs="Arial"/>
          <w:color w:val="000000"/>
          <w:sz w:val="24"/>
          <w:szCs w:val="24"/>
          <w:lang w:val="en-US"/>
        </w:rPr>
        <w:t>Migration in and out of Powys has been the key determinant of change in the size and structure of the Powys population because net natural change has been negative for some time with deaths exceeding births. The population is generally older, and the average age is rising faster than in Wales as a whole.</w:t>
      </w:r>
    </w:p>
    <w:p w14:paraId="069A4C6C"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lang w:val="en-US"/>
        </w:rPr>
      </w:pPr>
    </w:p>
    <w:p w14:paraId="68728779"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lang w:val="en-US"/>
        </w:rPr>
        <w:t xml:space="preserve">The Brecon Beacons National Park is in the south of the county and covers approximately 16% of Powys, </w:t>
      </w:r>
      <w:r w:rsidRPr="00324FC7">
        <w:rPr>
          <w:rFonts w:ascii="Verdana" w:hAnsi="Verdana" w:cs="Arial"/>
          <w:color w:val="000000"/>
          <w:sz w:val="24"/>
          <w:szCs w:val="24"/>
        </w:rPr>
        <w:t>containing some of the most spectacular and distinctive upland landforms in southern Britain. It is a diverse landscape, where sweeping uplands contrast with green valleys, with dramatic waterfalls, ancient woodland, caves, forests and reservoirs.</w:t>
      </w:r>
    </w:p>
    <w:p w14:paraId="0CC42EA9"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5D3ECCFA"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The mid-year 2019 estimates put the health board’s population at 132,435 and it is projected that the population will decline in size during the lifetime of this document. The population in Powys is older compared to the rest of Wales and the proportion of older people is growing. The </w:t>
      </w:r>
      <w:r w:rsidRPr="00324FC7">
        <w:rPr>
          <w:rFonts w:ascii="Verdana" w:hAnsi="Verdana" w:cs="Arial"/>
          <w:color w:val="000000"/>
          <w:sz w:val="24"/>
          <w:szCs w:val="24"/>
        </w:rPr>
        <w:lastRenderedPageBreak/>
        <w:t>working age adult population is smaller compared to Wales and it is predicted that the number of young people and working age adults will decrease, whilst the number of older people will increase.</w:t>
      </w:r>
    </w:p>
    <w:p w14:paraId="4D4A8CE1"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400B6975"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Chapter 1 sets out the regulatory framework for the provision of pharmaceutical services which, for the purpose of this document, include those services provided by pharmacies and dispensing appliance contractors (referred to as essential, advanced and enhanced services) and the dispensing service provided by some GP practices to eligible patients. It also contains the views of 218 residents of the health board’s area on their use of pharmacies and dispensing doctors which were gained from an online questionnaire and show:</w:t>
      </w:r>
    </w:p>
    <w:p w14:paraId="10D97F8E"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02FF1A18" w14:textId="77777777" w:rsidR="00D25067" w:rsidRPr="00324FC7" w:rsidRDefault="00D25067" w:rsidP="00324FC7">
      <w:pPr>
        <w:pStyle w:val="ListParagraph"/>
        <w:numPr>
          <w:ilvl w:val="0"/>
          <w:numId w:val="188"/>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Pharmacies are mainly used for the dispensing of prescriptions, to buy medicines or to get advice.</w:t>
      </w:r>
    </w:p>
    <w:p w14:paraId="0F98C458" w14:textId="77777777" w:rsidR="00D25067" w:rsidRPr="00324FC7" w:rsidRDefault="00D25067" w:rsidP="00324FC7">
      <w:pPr>
        <w:pStyle w:val="ListParagraph"/>
        <w:numPr>
          <w:ilvl w:val="0"/>
          <w:numId w:val="188"/>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Most people visit a pharmacy on a monthly basis.</w:t>
      </w:r>
    </w:p>
    <w:p w14:paraId="72B10B3B" w14:textId="77777777" w:rsidR="00D25067" w:rsidRPr="00324FC7" w:rsidRDefault="00D25067" w:rsidP="00324FC7">
      <w:pPr>
        <w:pStyle w:val="ListParagraph"/>
        <w:numPr>
          <w:ilvl w:val="0"/>
          <w:numId w:val="188"/>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For those who have a preference as to the time at which they visit a pharmacy, 09.00 to 12.00 and 15.00 to 18.00 are the most popular times.</w:t>
      </w:r>
    </w:p>
    <w:p w14:paraId="0D08CE2C" w14:textId="77777777" w:rsidR="00D25067" w:rsidRPr="00324FC7" w:rsidRDefault="00D25067" w:rsidP="00324FC7">
      <w:pPr>
        <w:pStyle w:val="ListParagraph"/>
        <w:numPr>
          <w:ilvl w:val="0"/>
          <w:numId w:val="188"/>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With regard to the preferred day of the week on which to visit a pharmacy, 43% of responders didn’t have a preference, 26% said weekdays in general and 5.5% said weekends in general.</w:t>
      </w:r>
    </w:p>
    <w:p w14:paraId="25DA2BA7" w14:textId="77777777" w:rsidR="00D25067" w:rsidRPr="00324FC7" w:rsidRDefault="00D25067" w:rsidP="00324FC7">
      <w:pPr>
        <w:pStyle w:val="ListParagraph"/>
        <w:numPr>
          <w:ilvl w:val="0"/>
          <w:numId w:val="188"/>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The top four influences on the choice of which pharmacy to use are proximity to home address, a location that is easy to get to, trust in the staff, and the provision of good advice and information.</w:t>
      </w:r>
    </w:p>
    <w:p w14:paraId="3DC96BF3" w14:textId="77777777" w:rsidR="00D25067" w:rsidRPr="00324FC7" w:rsidRDefault="00D25067" w:rsidP="00324FC7">
      <w:pPr>
        <w:pStyle w:val="ListParagraph"/>
        <w:numPr>
          <w:ilvl w:val="0"/>
          <w:numId w:val="188"/>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58% of respondents drive to a pharmacy and 30% walk.</w:t>
      </w:r>
    </w:p>
    <w:p w14:paraId="733F31A6" w14:textId="77777777" w:rsidR="00D25067" w:rsidRPr="00324FC7" w:rsidRDefault="00D25067" w:rsidP="00324FC7">
      <w:pPr>
        <w:pStyle w:val="ListParagraph"/>
        <w:numPr>
          <w:ilvl w:val="0"/>
          <w:numId w:val="188"/>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84% of respondents can travel to a pharmacy within 20 minutes. 9% chose not to answer the question.</w:t>
      </w:r>
    </w:p>
    <w:p w14:paraId="5A60AE7B"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4A128438"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This chapter also contains information provided by contractors which could not be nationally sourced:</w:t>
      </w:r>
    </w:p>
    <w:p w14:paraId="43672286"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66A441C6" w14:textId="77777777" w:rsidR="00D25067" w:rsidRPr="00324FC7" w:rsidRDefault="00D25067" w:rsidP="00324FC7">
      <w:pPr>
        <w:pStyle w:val="ListParagraph"/>
        <w:numPr>
          <w:ilvl w:val="0"/>
          <w:numId w:val="189"/>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91% of the pharmacies are accessible by wheelchair,</w:t>
      </w:r>
    </w:p>
    <w:p w14:paraId="467C33A1" w14:textId="77777777" w:rsidR="00D25067" w:rsidRPr="00324FC7" w:rsidRDefault="00D25067" w:rsidP="00324FC7">
      <w:pPr>
        <w:pStyle w:val="ListParagraph"/>
        <w:numPr>
          <w:ilvl w:val="0"/>
          <w:numId w:val="189"/>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All of the pharmacies bar one </w:t>
      </w:r>
      <w:proofErr w:type="gramStart"/>
      <w:r w:rsidRPr="00324FC7">
        <w:rPr>
          <w:rFonts w:ascii="Verdana" w:hAnsi="Verdana" w:cs="Arial"/>
          <w:color w:val="000000"/>
          <w:sz w:val="24"/>
          <w:szCs w:val="24"/>
        </w:rPr>
        <w:t>have</w:t>
      </w:r>
      <w:proofErr w:type="gramEnd"/>
      <w:r w:rsidRPr="00324FC7">
        <w:rPr>
          <w:rFonts w:ascii="Verdana" w:hAnsi="Verdana" w:cs="Arial"/>
          <w:color w:val="000000"/>
          <w:sz w:val="24"/>
          <w:szCs w:val="24"/>
        </w:rPr>
        <w:t xml:space="preserve"> a consultation area, </w:t>
      </w:r>
    </w:p>
    <w:p w14:paraId="25D57424" w14:textId="77777777" w:rsidR="00D25067" w:rsidRPr="00324FC7" w:rsidRDefault="00D25067" w:rsidP="00324FC7">
      <w:pPr>
        <w:pStyle w:val="ListParagraph"/>
        <w:numPr>
          <w:ilvl w:val="0"/>
          <w:numId w:val="189"/>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70% of pharmacies said that they have sufficient capacity within their existing premises and staffing levels to meet an increase in demand, and</w:t>
      </w:r>
    </w:p>
    <w:p w14:paraId="08D55BF4" w14:textId="77777777" w:rsidR="00D25067" w:rsidRPr="00324FC7" w:rsidRDefault="00D25067" w:rsidP="00324FC7">
      <w:pPr>
        <w:pStyle w:val="ListParagraph"/>
        <w:numPr>
          <w:ilvl w:val="0"/>
          <w:numId w:val="189"/>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30% said they didn’t have sufficient capacity but could </w:t>
      </w:r>
      <w:proofErr w:type="gramStart"/>
      <w:r w:rsidRPr="00324FC7">
        <w:rPr>
          <w:rFonts w:ascii="Verdana" w:hAnsi="Verdana" w:cs="Arial"/>
          <w:color w:val="000000"/>
          <w:sz w:val="24"/>
          <w:szCs w:val="24"/>
        </w:rPr>
        <w:t>make adjustments</w:t>
      </w:r>
      <w:proofErr w:type="gramEnd"/>
      <w:r w:rsidRPr="00324FC7">
        <w:rPr>
          <w:rFonts w:ascii="Verdana" w:hAnsi="Verdana" w:cs="Arial"/>
          <w:color w:val="000000"/>
          <w:sz w:val="24"/>
          <w:szCs w:val="24"/>
        </w:rPr>
        <w:t xml:space="preserve"> in order to do so. </w:t>
      </w:r>
    </w:p>
    <w:p w14:paraId="7C354F11" w14:textId="77777777" w:rsidR="00D25067" w:rsidRPr="00324FC7" w:rsidRDefault="00D25067" w:rsidP="00324FC7">
      <w:pPr>
        <w:pStyle w:val="ListParagraph"/>
        <w:autoSpaceDE w:val="0"/>
        <w:autoSpaceDN w:val="0"/>
        <w:adjustRightInd w:val="0"/>
        <w:spacing w:after="0" w:line="240" w:lineRule="auto"/>
        <w:rPr>
          <w:rFonts w:ascii="Verdana" w:hAnsi="Verdana" w:cs="Arial"/>
          <w:color w:val="000000"/>
          <w:sz w:val="24"/>
          <w:szCs w:val="24"/>
        </w:rPr>
      </w:pPr>
    </w:p>
    <w:p w14:paraId="24273E8E"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lang w:val="en-US"/>
        </w:rPr>
      </w:pPr>
      <w:r w:rsidRPr="00324FC7">
        <w:rPr>
          <w:rFonts w:ascii="Verdana" w:hAnsi="Verdana" w:cs="Arial"/>
          <w:color w:val="000000"/>
          <w:sz w:val="24"/>
          <w:szCs w:val="24"/>
        </w:rPr>
        <w:t>Following an overview of the demographic characteristics of the residents of the health board’s area in chapter 2, chapter 3 focusses on their health needs</w:t>
      </w:r>
      <w:r w:rsidRPr="00324FC7">
        <w:rPr>
          <w:rFonts w:ascii="Verdana" w:hAnsi="Verdana" w:cs="Arial"/>
          <w:color w:val="000000"/>
          <w:sz w:val="24"/>
          <w:szCs w:val="24"/>
          <w:lang w:val="en-US"/>
        </w:rPr>
        <w:t>.</w:t>
      </w:r>
    </w:p>
    <w:p w14:paraId="10979F56"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23C8603D"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In order to ensure that those sharing a protected characteristic and other patient groups are able to access pharmaceutical services chapter 4 identifies the specific groups that are present in the health board’s area and their likely health needs.</w:t>
      </w:r>
    </w:p>
    <w:p w14:paraId="5920CE43"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5A95D2D4"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Chapter 5 focusses on the provision of pharmaceutical services in the health board’s area and those providers who are located outside of the area but who provide services to those living within the health board’s area. As of </w:t>
      </w:r>
      <w:proofErr w:type="gramStart"/>
      <w:r w:rsidRPr="00324FC7">
        <w:rPr>
          <w:rFonts w:ascii="Verdana" w:hAnsi="Verdana" w:cs="Arial"/>
          <w:color w:val="000000"/>
          <w:sz w:val="24"/>
          <w:szCs w:val="24"/>
        </w:rPr>
        <w:t>April 2021</w:t>
      </w:r>
      <w:proofErr w:type="gramEnd"/>
      <w:r w:rsidRPr="00324FC7">
        <w:rPr>
          <w:rFonts w:ascii="Verdana" w:hAnsi="Verdana" w:cs="Arial"/>
          <w:color w:val="000000"/>
          <w:sz w:val="24"/>
          <w:szCs w:val="24"/>
        </w:rPr>
        <w:t xml:space="preserve"> there are 23 pharmacies included in the health board’s pharmaceutical list, operated by 13 different contractors. There are no dispensing appliance contractors in the health board’s area. Of the 16 GP practices, 12 dispense to their eligible patients from 23 sites. The pharmacies are generally located in areas of greater population density and deprivation.</w:t>
      </w:r>
    </w:p>
    <w:p w14:paraId="40C5FDD6"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06A7C706" w14:textId="29F91E66"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The majority of the population is within a </w:t>
      </w:r>
      <w:r w:rsidR="00324FC7" w:rsidRPr="00324FC7">
        <w:rPr>
          <w:rFonts w:ascii="Verdana" w:hAnsi="Verdana" w:cs="Arial"/>
          <w:color w:val="000000"/>
          <w:sz w:val="24"/>
          <w:szCs w:val="24"/>
        </w:rPr>
        <w:t>20-minute</w:t>
      </w:r>
      <w:r w:rsidRPr="00324FC7">
        <w:rPr>
          <w:rFonts w:ascii="Verdana" w:hAnsi="Verdana" w:cs="Arial"/>
          <w:color w:val="000000"/>
          <w:sz w:val="24"/>
          <w:szCs w:val="24"/>
        </w:rPr>
        <w:t xml:space="preserve"> drive of a pharmacy. Those areas that aren’t either have no resident population or a very small population (up to 23 people per lower super output area).</w:t>
      </w:r>
    </w:p>
    <w:p w14:paraId="6D8AE135"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03EE98A8"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The vast majority (59.6%) of items prescribed by the GP practices in 2019/20 were dispensed by one of the 23 pharmacies, with a further 33.3% dispensed or personally administered by the GP practices.</w:t>
      </w:r>
    </w:p>
    <w:p w14:paraId="736315CF"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3B48898E"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Looking at all the items prescribed by the GP practices and other NHS services which generate prescriptions, 6.9% of items in 2019/20 were dispensed outside of the health board’s area (either elsewhere in Wales or in England) by over 262 different pharmacies. </w:t>
      </w:r>
      <w:proofErr w:type="gramStart"/>
      <w:r w:rsidRPr="00324FC7">
        <w:rPr>
          <w:rFonts w:ascii="Verdana" w:hAnsi="Verdana" w:cs="Arial"/>
          <w:color w:val="000000"/>
          <w:sz w:val="24"/>
          <w:szCs w:val="24"/>
        </w:rPr>
        <w:t>However</w:t>
      </w:r>
      <w:proofErr w:type="gramEnd"/>
      <w:r w:rsidRPr="00324FC7">
        <w:rPr>
          <w:rFonts w:ascii="Verdana" w:hAnsi="Verdana" w:cs="Arial"/>
          <w:color w:val="000000"/>
          <w:sz w:val="24"/>
          <w:szCs w:val="24"/>
        </w:rPr>
        <w:t xml:space="preserve"> the majority (83%) were dispensed by just three contractors in either Swansea Bay University Health Board or Aneurin Bevan University Health Board. </w:t>
      </w:r>
    </w:p>
    <w:p w14:paraId="68D1E107"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56B2BE94"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Services which affect the need for pharmaceutical services either by increasing or reducing demand for a particular service are identified in chapter 6. Such services include the community hospitals, personal administration of items by GP practices, the GP out of hours service, </w:t>
      </w:r>
      <w:proofErr w:type="gramStart"/>
      <w:r w:rsidRPr="00324FC7">
        <w:rPr>
          <w:rFonts w:ascii="Verdana" w:hAnsi="Verdana" w:cs="Arial"/>
          <w:color w:val="000000"/>
          <w:sz w:val="24"/>
          <w:szCs w:val="24"/>
        </w:rPr>
        <w:t>Help</w:t>
      </w:r>
      <w:proofErr w:type="gramEnd"/>
      <w:r w:rsidRPr="00324FC7">
        <w:rPr>
          <w:rFonts w:ascii="Verdana" w:hAnsi="Verdana" w:cs="Arial"/>
          <w:color w:val="000000"/>
          <w:sz w:val="24"/>
          <w:szCs w:val="24"/>
        </w:rPr>
        <w:t xml:space="preserve"> me Quit, and community and primary care based services.</w:t>
      </w:r>
    </w:p>
    <w:p w14:paraId="22462955"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78AC5520"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Having considered the general health needs of the population, chapter 7 focusses on those that can be met by pharmacies, dispensing appliance contractors and the dispensing service provided by some GP practices.</w:t>
      </w:r>
    </w:p>
    <w:p w14:paraId="064AB61F"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7B3982B9"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The health board has divided its area into three localities for the purpose of this document (north, mid and south), based upon the primary care clusters. </w:t>
      </w:r>
    </w:p>
    <w:p w14:paraId="6858EDA3"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36A17EED"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Each locality has a dedicated chapter which looks at the needs of the population, considers the current provision of pharmaceutical services to residents and identifies whether or not current provision meets the needs of those residents. Each chapter goes on to consider whether there are any </w:t>
      </w:r>
      <w:r w:rsidRPr="00324FC7">
        <w:rPr>
          <w:rFonts w:ascii="Verdana" w:hAnsi="Verdana" w:cs="Arial"/>
          <w:color w:val="000000"/>
          <w:sz w:val="24"/>
          <w:szCs w:val="24"/>
        </w:rPr>
        <w:lastRenderedPageBreak/>
        <w:t>gaps in service delivery that may arise during the lifetime of the pharmaceutical needs assessment.</w:t>
      </w:r>
    </w:p>
    <w:p w14:paraId="6C8F1579"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4837B8D2"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In chapter 11 the health board has identified the following services as those that are necessary to meet the need for pharmaceutical services in its area:</w:t>
      </w:r>
    </w:p>
    <w:p w14:paraId="1CBA1F7E"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2B56D807" w14:textId="77777777" w:rsidR="00D25067" w:rsidRPr="00324FC7" w:rsidRDefault="00D25067" w:rsidP="00324FC7">
      <w:pPr>
        <w:numPr>
          <w:ilvl w:val="0"/>
          <w:numId w:val="190"/>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Essential, advanced and enhanced services provided at all premises included in a pharmaceutical list, and</w:t>
      </w:r>
    </w:p>
    <w:p w14:paraId="3DAA414F" w14:textId="77777777" w:rsidR="00D25067" w:rsidRPr="00324FC7" w:rsidRDefault="00D25067" w:rsidP="00324FC7">
      <w:pPr>
        <w:numPr>
          <w:ilvl w:val="0"/>
          <w:numId w:val="190"/>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The dispensing service provided by those GP practices included in a dispensing doctor list.</w:t>
      </w:r>
    </w:p>
    <w:p w14:paraId="47985974"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rPr>
      </w:pPr>
    </w:p>
    <w:p w14:paraId="3AAC843E"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lang w:val="en-US"/>
        </w:rPr>
      </w:pPr>
      <w:r w:rsidRPr="00324FC7">
        <w:rPr>
          <w:rFonts w:ascii="Verdana" w:hAnsi="Verdana" w:cs="Arial"/>
          <w:color w:val="000000"/>
          <w:sz w:val="24"/>
          <w:szCs w:val="24"/>
          <w:lang w:val="en-US"/>
        </w:rPr>
        <w:t xml:space="preserve">Access to pharmaceutical services for the residents is good and the main conclusion of this pharmaceutical </w:t>
      </w:r>
      <w:proofErr w:type="gramStart"/>
      <w:r w:rsidRPr="00324FC7">
        <w:rPr>
          <w:rFonts w:ascii="Verdana" w:hAnsi="Verdana" w:cs="Arial"/>
          <w:color w:val="000000"/>
          <w:sz w:val="24"/>
          <w:szCs w:val="24"/>
          <w:lang w:val="en-US"/>
        </w:rPr>
        <w:t>needs</w:t>
      </w:r>
      <w:proofErr w:type="gramEnd"/>
      <w:r w:rsidRPr="00324FC7">
        <w:rPr>
          <w:rFonts w:ascii="Verdana" w:hAnsi="Verdana" w:cs="Arial"/>
          <w:color w:val="000000"/>
          <w:sz w:val="24"/>
          <w:szCs w:val="24"/>
          <w:lang w:val="en-US"/>
        </w:rPr>
        <w:t xml:space="preserve"> assessment is that there are currently no gaps in the provision of essential or advanced services. </w:t>
      </w:r>
    </w:p>
    <w:p w14:paraId="075A14D8"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lang w:val="en-US"/>
        </w:rPr>
      </w:pPr>
    </w:p>
    <w:p w14:paraId="25DE5F8A"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lang w:val="en-US"/>
        </w:rPr>
      </w:pPr>
      <w:r w:rsidRPr="00324FC7">
        <w:rPr>
          <w:rFonts w:ascii="Verdana" w:hAnsi="Verdana" w:cs="Arial"/>
          <w:color w:val="000000"/>
          <w:sz w:val="24"/>
          <w:szCs w:val="24"/>
          <w:lang w:val="en-US"/>
        </w:rPr>
        <w:t>Current needs for certain enhanced services have been identified in relation to Llanwrtyd Wells:</w:t>
      </w:r>
    </w:p>
    <w:p w14:paraId="5F03E608" w14:textId="77777777" w:rsidR="00D25067" w:rsidRPr="00324FC7" w:rsidRDefault="00D25067" w:rsidP="00324FC7">
      <w:pPr>
        <w:autoSpaceDE w:val="0"/>
        <w:autoSpaceDN w:val="0"/>
        <w:adjustRightInd w:val="0"/>
        <w:spacing w:after="0" w:line="240" w:lineRule="auto"/>
        <w:rPr>
          <w:rFonts w:ascii="Verdana" w:hAnsi="Verdana" w:cs="Arial"/>
          <w:color w:val="000000"/>
          <w:sz w:val="24"/>
          <w:szCs w:val="24"/>
          <w:lang w:val="en-US"/>
        </w:rPr>
      </w:pPr>
    </w:p>
    <w:p w14:paraId="339CA3E3" w14:textId="77777777" w:rsidR="00D25067" w:rsidRPr="00324FC7" w:rsidRDefault="00D25067" w:rsidP="00324FC7">
      <w:pPr>
        <w:pStyle w:val="ListParagraph"/>
        <w:numPr>
          <w:ilvl w:val="0"/>
          <w:numId w:val="192"/>
        </w:numPr>
        <w:autoSpaceDE w:val="0"/>
        <w:autoSpaceDN w:val="0"/>
        <w:adjustRightInd w:val="0"/>
        <w:spacing w:after="0" w:line="240" w:lineRule="auto"/>
        <w:rPr>
          <w:rFonts w:ascii="Verdana" w:hAnsi="Verdana" w:cs="Arial"/>
          <w:color w:val="000000"/>
          <w:sz w:val="24"/>
          <w:szCs w:val="24"/>
          <w:lang w:val="en-US"/>
        </w:rPr>
      </w:pPr>
      <w:r w:rsidRPr="00324FC7">
        <w:rPr>
          <w:rFonts w:ascii="Verdana" w:hAnsi="Verdana" w:cs="Arial"/>
          <w:color w:val="000000"/>
          <w:sz w:val="24"/>
          <w:szCs w:val="24"/>
          <w:lang w:val="en-US"/>
        </w:rPr>
        <w:t>Emergency hormonal contraception,</w:t>
      </w:r>
    </w:p>
    <w:p w14:paraId="1B481349" w14:textId="77777777" w:rsidR="00D25067" w:rsidRPr="00324FC7" w:rsidRDefault="00D25067" w:rsidP="00324FC7">
      <w:pPr>
        <w:pStyle w:val="ListParagraph"/>
        <w:numPr>
          <w:ilvl w:val="0"/>
          <w:numId w:val="192"/>
        </w:numPr>
        <w:autoSpaceDE w:val="0"/>
        <w:autoSpaceDN w:val="0"/>
        <w:adjustRightInd w:val="0"/>
        <w:spacing w:after="0" w:line="240" w:lineRule="auto"/>
        <w:rPr>
          <w:rFonts w:ascii="Verdana" w:hAnsi="Verdana" w:cs="Arial"/>
          <w:color w:val="000000"/>
          <w:sz w:val="24"/>
          <w:szCs w:val="24"/>
          <w:lang w:val="en-US"/>
        </w:rPr>
      </w:pPr>
      <w:r w:rsidRPr="00324FC7">
        <w:rPr>
          <w:rFonts w:ascii="Verdana" w:hAnsi="Verdana" w:cs="Arial"/>
          <w:color w:val="000000"/>
          <w:sz w:val="24"/>
          <w:szCs w:val="24"/>
          <w:lang w:val="en-US"/>
        </w:rPr>
        <w:t>Smoking cessation level 3,</w:t>
      </w:r>
    </w:p>
    <w:p w14:paraId="37188680" w14:textId="77777777" w:rsidR="00D25067" w:rsidRPr="00324FC7" w:rsidRDefault="00D25067" w:rsidP="00324FC7">
      <w:pPr>
        <w:pStyle w:val="ListParagraph"/>
        <w:numPr>
          <w:ilvl w:val="0"/>
          <w:numId w:val="192"/>
        </w:numPr>
        <w:autoSpaceDE w:val="0"/>
        <w:autoSpaceDN w:val="0"/>
        <w:adjustRightInd w:val="0"/>
        <w:spacing w:after="0" w:line="240" w:lineRule="auto"/>
        <w:rPr>
          <w:rFonts w:ascii="Verdana" w:hAnsi="Verdana" w:cs="Arial"/>
          <w:color w:val="000000"/>
          <w:sz w:val="24"/>
          <w:szCs w:val="24"/>
          <w:lang w:val="en-US"/>
        </w:rPr>
      </w:pPr>
      <w:r w:rsidRPr="00324FC7">
        <w:rPr>
          <w:rFonts w:ascii="Verdana" w:hAnsi="Verdana" w:cs="Arial"/>
          <w:color w:val="000000"/>
          <w:sz w:val="24"/>
          <w:szCs w:val="24"/>
          <w:lang w:val="en-US"/>
        </w:rPr>
        <w:t>Flu vaccination,</w:t>
      </w:r>
    </w:p>
    <w:p w14:paraId="42ECB211" w14:textId="77777777" w:rsidR="00D25067" w:rsidRPr="00324FC7" w:rsidRDefault="00D25067" w:rsidP="00324FC7">
      <w:pPr>
        <w:pStyle w:val="ListParagraph"/>
        <w:numPr>
          <w:ilvl w:val="0"/>
          <w:numId w:val="192"/>
        </w:numPr>
        <w:autoSpaceDE w:val="0"/>
        <w:autoSpaceDN w:val="0"/>
        <w:adjustRightInd w:val="0"/>
        <w:spacing w:after="0" w:line="240" w:lineRule="auto"/>
        <w:rPr>
          <w:rFonts w:ascii="Verdana" w:hAnsi="Verdana" w:cs="Arial"/>
          <w:color w:val="000000"/>
          <w:sz w:val="24"/>
          <w:szCs w:val="24"/>
          <w:lang w:val="en-US"/>
        </w:rPr>
      </w:pPr>
      <w:r w:rsidRPr="00324FC7">
        <w:rPr>
          <w:rFonts w:ascii="Verdana" w:hAnsi="Verdana" w:cs="Arial"/>
          <w:color w:val="000000"/>
          <w:sz w:val="24"/>
          <w:szCs w:val="24"/>
          <w:lang w:val="en-US"/>
        </w:rPr>
        <w:t>Common ailment service, and</w:t>
      </w:r>
    </w:p>
    <w:p w14:paraId="0D7820A7" w14:textId="77777777" w:rsidR="00D25067" w:rsidRPr="00324FC7" w:rsidRDefault="00D25067" w:rsidP="00324FC7">
      <w:pPr>
        <w:pStyle w:val="ListParagraph"/>
        <w:numPr>
          <w:ilvl w:val="0"/>
          <w:numId w:val="192"/>
        </w:numPr>
        <w:autoSpaceDE w:val="0"/>
        <w:autoSpaceDN w:val="0"/>
        <w:adjustRightInd w:val="0"/>
        <w:spacing w:after="0" w:line="240" w:lineRule="auto"/>
        <w:rPr>
          <w:rFonts w:ascii="Verdana" w:hAnsi="Verdana" w:cs="Arial"/>
          <w:color w:val="000000"/>
          <w:sz w:val="24"/>
          <w:szCs w:val="24"/>
          <w:lang w:val="en-US"/>
        </w:rPr>
      </w:pPr>
      <w:r w:rsidRPr="00324FC7">
        <w:rPr>
          <w:rFonts w:ascii="Verdana" w:hAnsi="Verdana" w:cs="Arial"/>
          <w:color w:val="000000"/>
          <w:sz w:val="24"/>
          <w:szCs w:val="24"/>
          <w:lang w:val="en-US"/>
        </w:rPr>
        <w:t>Emergency medicine supply.</w:t>
      </w:r>
    </w:p>
    <w:p w14:paraId="54895E6A" w14:textId="32D4592C" w:rsidR="00D25067" w:rsidRPr="00324FC7" w:rsidRDefault="00D25067" w:rsidP="00324FC7">
      <w:pPr>
        <w:autoSpaceDE w:val="0"/>
        <w:autoSpaceDN w:val="0"/>
        <w:adjustRightInd w:val="0"/>
        <w:spacing w:after="0" w:line="240" w:lineRule="auto"/>
        <w:rPr>
          <w:rFonts w:ascii="Verdana" w:hAnsi="Verdana" w:cs="Arial"/>
          <w:color w:val="000000"/>
          <w:sz w:val="24"/>
          <w:szCs w:val="24"/>
          <w:lang w:val="en-US"/>
        </w:rPr>
      </w:pPr>
    </w:p>
    <w:p w14:paraId="176DAACE" w14:textId="63E3CFC7" w:rsidR="00B72F37" w:rsidRPr="00324FC7" w:rsidRDefault="00B72F37" w:rsidP="00324FC7">
      <w:pPr>
        <w:autoSpaceDE w:val="0"/>
        <w:autoSpaceDN w:val="0"/>
        <w:adjustRightInd w:val="0"/>
        <w:spacing w:after="0" w:line="240" w:lineRule="auto"/>
        <w:rPr>
          <w:rFonts w:ascii="Verdana" w:hAnsi="Verdana" w:cs="Arial"/>
          <w:color w:val="000000"/>
          <w:sz w:val="24"/>
          <w:szCs w:val="24"/>
          <w:lang w:val="en-US"/>
        </w:rPr>
      </w:pPr>
      <w:r w:rsidRPr="00324FC7">
        <w:rPr>
          <w:rFonts w:ascii="Verdana" w:hAnsi="Verdana" w:cs="Arial"/>
          <w:color w:val="000000"/>
          <w:sz w:val="24"/>
          <w:szCs w:val="24"/>
          <w:lang w:val="en-US"/>
        </w:rPr>
        <w:t>However, the health board’s preference is for the existing pharmacy to provide this service and it will therefore work with the contractor to achieve this end.</w:t>
      </w:r>
    </w:p>
    <w:p w14:paraId="35A70353" w14:textId="77777777" w:rsidR="00B72F37" w:rsidRPr="00324FC7" w:rsidRDefault="00B72F37" w:rsidP="00324FC7">
      <w:pPr>
        <w:autoSpaceDE w:val="0"/>
        <w:autoSpaceDN w:val="0"/>
        <w:adjustRightInd w:val="0"/>
        <w:spacing w:after="0" w:line="240" w:lineRule="auto"/>
        <w:rPr>
          <w:rFonts w:ascii="Verdana" w:hAnsi="Verdana" w:cs="Arial"/>
          <w:color w:val="000000"/>
          <w:sz w:val="24"/>
          <w:szCs w:val="24"/>
          <w:lang w:val="en-US"/>
        </w:rPr>
      </w:pPr>
    </w:p>
    <w:p w14:paraId="34F7E7BE" w14:textId="60356D43" w:rsidR="00D25067" w:rsidRPr="00324FC7" w:rsidRDefault="00D25067" w:rsidP="00324FC7">
      <w:pPr>
        <w:autoSpaceDE w:val="0"/>
        <w:autoSpaceDN w:val="0"/>
        <w:adjustRightInd w:val="0"/>
        <w:spacing w:after="0" w:line="240" w:lineRule="auto"/>
        <w:rPr>
          <w:rFonts w:ascii="Verdana" w:hAnsi="Verdana"/>
          <w:sz w:val="24"/>
          <w:szCs w:val="24"/>
        </w:rPr>
      </w:pPr>
      <w:r w:rsidRPr="00324FC7">
        <w:rPr>
          <w:rFonts w:ascii="Verdana" w:hAnsi="Verdana" w:cs="Arial"/>
          <w:color w:val="000000"/>
          <w:sz w:val="24"/>
          <w:szCs w:val="24"/>
          <w:lang w:val="en-US"/>
        </w:rPr>
        <w:t xml:space="preserve">The pharmaceutical needs assessment also looks at changes which are anticipated within the lifetime of the document. Given the current population </w:t>
      </w:r>
      <w:r w:rsidRPr="00324FC7">
        <w:rPr>
          <w:rFonts w:ascii="Verdana" w:hAnsi="Verdana" w:cs="Arial"/>
          <w:color w:val="000000"/>
          <w:sz w:val="24"/>
          <w:szCs w:val="24"/>
          <w:lang w:val="en-US"/>
        </w:rPr>
        <w:lastRenderedPageBreak/>
        <w:t xml:space="preserve">demographics, housing projections, the projected decline in the size of the population, and the distribution of service providers across the health board’s area, the document concludes that the current provision will be sufficient to meet the future needs of the residents during the </w:t>
      </w:r>
      <w:r w:rsidR="00324FC7" w:rsidRPr="00324FC7">
        <w:rPr>
          <w:rFonts w:ascii="Verdana" w:hAnsi="Verdana" w:cs="Arial"/>
          <w:color w:val="000000"/>
          <w:sz w:val="24"/>
          <w:szCs w:val="24"/>
          <w:lang w:val="en-US"/>
        </w:rPr>
        <w:t>five-year</w:t>
      </w:r>
      <w:r w:rsidRPr="00324FC7">
        <w:rPr>
          <w:rFonts w:ascii="Verdana" w:hAnsi="Verdana" w:cs="Arial"/>
          <w:color w:val="000000"/>
          <w:sz w:val="24"/>
          <w:szCs w:val="24"/>
          <w:lang w:val="en-US"/>
        </w:rPr>
        <w:t xml:space="preserve"> lifetime of this pharmaceutical </w:t>
      </w:r>
      <w:proofErr w:type="gramStart"/>
      <w:r w:rsidRPr="00324FC7">
        <w:rPr>
          <w:rFonts w:ascii="Verdana" w:hAnsi="Verdana" w:cs="Arial"/>
          <w:color w:val="000000"/>
          <w:sz w:val="24"/>
          <w:szCs w:val="24"/>
          <w:lang w:val="en-US"/>
        </w:rPr>
        <w:t>needs</w:t>
      </w:r>
      <w:proofErr w:type="gramEnd"/>
      <w:r w:rsidRPr="00324FC7">
        <w:rPr>
          <w:rFonts w:ascii="Verdana" w:hAnsi="Verdana" w:cs="Arial"/>
          <w:color w:val="000000"/>
          <w:sz w:val="24"/>
          <w:szCs w:val="24"/>
          <w:lang w:val="en-US"/>
        </w:rPr>
        <w:t xml:space="preserve"> assessment</w:t>
      </w:r>
      <w:r w:rsidRPr="00324FC7">
        <w:rPr>
          <w:rFonts w:ascii="Verdana" w:hAnsi="Verdana"/>
          <w:sz w:val="24"/>
          <w:szCs w:val="24"/>
        </w:rPr>
        <w:t xml:space="preserve">. </w:t>
      </w:r>
    </w:p>
    <w:p w14:paraId="258238B2" w14:textId="77777777" w:rsidR="00D25067" w:rsidRPr="00324FC7" w:rsidRDefault="00D25067" w:rsidP="00324FC7">
      <w:pPr>
        <w:spacing w:after="0" w:line="240" w:lineRule="auto"/>
        <w:rPr>
          <w:rFonts w:ascii="Verdana" w:hAnsi="Verdana"/>
          <w:sz w:val="24"/>
          <w:szCs w:val="24"/>
        </w:rPr>
      </w:pPr>
    </w:p>
    <w:p w14:paraId="0FC5C1E2" w14:textId="29E3FA23" w:rsidR="00D25067" w:rsidRPr="00324FC7" w:rsidRDefault="00D25067" w:rsidP="00324FC7">
      <w:pPr>
        <w:spacing w:after="0" w:line="240" w:lineRule="auto"/>
        <w:rPr>
          <w:rFonts w:ascii="Verdana" w:hAnsi="Verdana"/>
          <w:sz w:val="24"/>
          <w:szCs w:val="24"/>
        </w:rPr>
      </w:pPr>
      <w:r w:rsidRPr="00324FC7">
        <w:rPr>
          <w:rFonts w:ascii="Verdana" w:hAnsi="Verdana"/>
          <w:sz w:val="24"/>
          <w:szCs w:val="24"/>
        </w:rPr>
        <w:t xml:space="preserve">A </w:t>
      </w:r>
      <w:r w:rsidR="00324FC7" w:rsidRPr="00324FC7">
        <w:rPr>
          <w:rFonts w:ascii="Verdana" w:hAnsi="Verdana"/>
          <w:sz w:val="24"/>
          <w:szCs w:val="24"/>
        </w:rPr>
        <w:t>60-day</w:t>
      </w:r>
      <w:r w:rsidRPr="00324FC7">
        <w:rPr>
          <w:rFonts w:ascii="Verdana" w:hAnsi="Verdana"/>
          <w:sz w:val="24"/>
          <w:szCs w:val="24"/>
        </w:rPr>
        <w:t xml:space="preserve"> consultation </w:t>
      </w:r>
      <w:r w:rsidR="00C77E63" w:rsidRPr="00324FC7">
        <w:rPr>
          <w:rFonts w:ascii="Verdana" w:hAnsi="Verdana"/>
          <w:sz w:val="24"/>
          <w:szCs w:val="24"/>
        </w:rPr>
        <w:t>has been</w:t>
      </w:r>
      <w:r w:rsidRPr="00324FC7">
        <w:rPr>
          <w:rFonts w:ascii="Verdana" w:hAnsi="Verdana"/>
          <w:sz w:val="24"/>
          <w:szCs w:val="24"/>
        </w:rPr>
        <w:t xml:space="preserve"> undertaken on the findings of </w:t>
      </w:r>
      <w:r w:rsidR="00C77E63" w:rsidRPr="00324FC7">
        <w:rPr>
          <w:rFonts w:ascii="Verdana" w:hAnsi="Verdana"/>
          <w:sz w:val="24"/>
          <w:szCs w:val="24"/>
        </w:rPr>
        <w:t xml:space="preserve">the consultation version of the </w:t>
      </w:r>
      <w:r w:rsidRPr="00324FC7">
        <w:rPr>
          <w:rFonts w:ascii="Verdana" w:hAnsi="Verdana"/>
          <w:sz w:val="24"/>
          <w:szCs w:val="24"/>
        </w:rPr>
        <w:t xml:space="preserve">pharmaceutical </w:t>
      </w:r>
      <w:proofErr w:type="gramStart"/>
      <w:r w:rsidRPr="00324FC7">
        <w:rPr>
          <w:rFonts w:ascii="Verdana" w:hAnsi="Verdana"/>
          <w:sz w:val="24"/>
          <w:szCs w:val="24"/>
        </w:rPr>
        <w:t>needs</w:t>
      </w:r>
      <w:proofErr w:type="gramEnd"/>
      <w:r w:rsidRPr="00324FC7">
        <w:rPr>
          <w:rFonts w:ascii="Verdana" w:hAnsi="Verdana"/>
          <w:sz w:val="24"/>
          <w:szCs w:val="24"/>
        </w:rPr>
        <w:t xml:space="preserve"> assessment, as required by the regulations, and </w:t>
      </w:r>
      <w:r w:rsidR="00C77E63" w:rsidRPr="00324FC7">
        <w:rPr>
          <w:rFonts w:ascii="Verdana" w:hAnsi="Verdana"/>
          <w:sz w:val="24"/>
          <w:szCs w:val="24"/>
        </w:rPr>
        <w:t>the document has been</w:t>
      </w:r>
      <w:r w:rsidRPr="00324FC7">
        <w:rPr>
          <w:rFonts w:ascii="Verdana" w:hAnsi="Verdana"/>
          <w:sz w:val="24"/>
          <w:szCs w:val="24"/>
        </w:rPr>
        <w:t xml:space="preserve"> reviewed in light of the responses received. A report on the consultation </w:t>
      </w:r>
      <w:r w:rsidR="00C77E63" w:rsidRPr="00324FC7">
        <w:rPr>
          <w:rFonts w:ascii="Verdana" w:hAnsi="Verdana"/>
          <w:sz w:val="24"/>
          <w:szCs w:val="24"/>
        </w:rPr>
        <w:t>has been</w:t>
      </w:r>
      <w:r w:rsidRPr="00324FC7">
        <w:rPr>
          <w:rFonts w:ascii="Verdana" w:hAnsi="Verdana"/>
          <w:sz w:val="24"/>
          <w:szCs w:val="24"/>
        </w:rPr>
        <w:t xml:space="preserve"> included as an appendix and </w:t>
      </w:r>
      <w:r w:rsidR="00C77E63" w:rsidRPr="00324FC7">
        <w:rPr>
          <w:rFonts w:ascii="Verdana" w:hAnsi="Verdana"/>
          <w:sz w:val="24"/>
          <w:szCs w:val="24"/>
        </w:rPr>
        <w:t>details of the changes made to the pharmaceutical needs assessment are set out in that report</w:t>
      </w:r>
      <w:r w:rsidRPr="00324FC7">
        <w:rPr>
          <w:rFonts w:ascii="Verdana" w:hAnsi="Verdana"/>
          <w:sz w:val="24"/>
          <w:szCs w:val="24"/>
        </w:rPr>
        <w:t xml:space="preserve">. </w:t>
      </w:r>
    </w:p>
    <w:p w14:paraId="30ABBDF0" w14:textId="77777777" w:rsidR="004B4533" w:rsidRPr="00324FC7" w:rsidRDefault="004B4533" w:rsidP="00324FC7">
      <w:pPr>
        <w:pStyle w:val="Default"/>
        <w:rPr>
          <w:rFonts w:ascii="Verdana" w:hAnsi="Verdana"/>
          <w:sz w:val="22"/>
          <w:szCs w:val="22"/>
        </w:rPr>
      </w:pPr>
    </w:p>
    <w:p w14:paraId="47A27AED" w14:textId="77777777" w:rsidR="00B8157E" w:rsidRPr="00324FC7" w:rsidRDefault="00B8157E" w:rsidP="00324FC7">
      <w:pPr>
        <w:spacing w:after="0" w:line="240" w:lineRule="auto"/>
        <w:rPr>
          <w:rFonts w:ascii="Verdana" w:hAnsi="Verdana" w:cs="Arial"/>
          <w:lang w:val="en-US"/>
        </w:rPr>
      </w:pPr>
      <w:r w:rsidRPr="00324FC7">
        <w:rPr>
          <w:rFonts w:ascii="Verdana" w:hAnsi="Verdana" w:cs="Arial"/>
          <w:lang w:val="en-US"/>
        </w:rPr>
        <w:br w:type="page"/>
      </w:r>
    </w:p>
    <w:p w14:paraId="3F52AEAA" w14:textId="77777777" w:rsidR="00E23F28" w:rsidRPr="00324FC7" w:rsidRDefault="006F0A84" w:rsidP="00324FC7">
      <w:pPr>
        <w:pStyle w:val="Heading1"/>
        <w:spacing w:before="0" w:line="240" w:lineRule="auto"/>
        <w:rPr>
          <w:rFonts w:ascii="Verdana" w:hAnsi="Verdana" w:cs="Arial"/>
          <w:color w:val="auto"/>
          <w:lang w:val="en-US"/>
        </w:rPr>
      </w:pPr>
      <w:bookmarkStart w:id="1" w:name="_Toc81406102"/>
      <w:r w:rsidRPr="00324FC7">
        <w:rPr>
          <w:rFonts w:ascii="Verdana" w:hAnsi="Verdana" w:cs="Arial"/>
          <w:color w:val="auto"/>
          <w:lang w:val="en-US"/>
        </w:rPr>
        <w:lastRenderedPageBreak/>
        <w:t xml:space="preserve">1 </w:t>
      </w:r>
      <w:r w:rsidR="00E23F28" w:rsidRPr="00324FC7">
        <w:rPr>
          <w:rFonts w:ascii="Verdana" w:hAnsi="Verdana" w:cs="Arial"/>
          <w:color w:val="auto"/>
          <w:lang w:val="en-US"/>
        </w:rPr>
        <w:t>Introduction</w:t>
      </w:r>
      <w:bookmarkEnd w:id="1"/>
    </w:p>
    <w:p w14:paraId="62037E0E" w14:textId="77777777" w:rsidR="00FC069E" w:rsidRPr="00324FC7" w:rsidRDefault="00FC069E" w:rsidP="00324FC7">
      <w:pPr>
        <w:spacing w:after="0" w:line="240" w:lineRule="auto"/>
        <w:contextualSpacing/>
        <w:rPr>
          <w:rFonts w:ascii="Verdana" w:hAnsi="Verdana" w:cs="Arial"/>
          <w:sz w:val="24"/>
          <w:szCs w:val="24"/>
          <w:lang w:val="en-US"/>
        </w:rPr>
      </w:pPr>
    </w:p>
    <w:p w14:paraId="3B07D82C" w14:textId="77777777" w:rsidR="00C04456" w:rsidRPr="00324FC7" w:rsidRDefault="00C04456" w:rsidP="00324FC7">
      <w:pPr>
        <w:spacing w:after="0" w:line="240" w:lineRule="auto"/>
        <w:rPr>
          <w:rFonts w:ascii="Verdana" w:hAnsi="Verdana" w:cs="Arial"/>
          <w:b/>
          <w:sz w:val="24"/>
          <w:szCs w:val="24"/>
          <w:lang w:val="en-US"/>
        </w:rPr>
      </w:pPr>
      <w:r w:rsidRPr="00324FC7">
        <w:rPr>
          <w:rFonts w:ascii="Verdana" w:hAnsi="Verdana" w:cs="Arial"/>
          <w:b/>
          <w:sz w:val="24"/>
          <w:szCs w:val="24"/>
          <w:lang w:val="en-US"/>
        </w:rPr>
        <w:t xml:space="preserve">1.1 Purpose of a pharmaceutical </w:t>
      </w:r>
      <w:proofErr w:type="gramStart"/>
      <w:r w:rsidRPr="00324FC7">
        <w:rPr>
          <w:rFonts w:ascii="Verdana" w:hAnsi="Verdana" w:cs="Arial"/>
          <w:b/>
          <w:sz w:val="24"/>
          <w:szCs w:val="24"/>
          <w:lang w:val="en-US"/>
        </w:rPr>
        <w:t>needs</w:t>
      </w:r>
      <w:proofErr w:type="gramEnd"/>
      <w:r w:rsidRPr="00324FC7">
        <w:rPr>
          <w:rFonts w:ascii="Verdana" w:hAnsi="Verdana" w:cs="Arial"/>
          <w:b/>
          <w:sz w:val="24"/>
          <w:szCs w:val="24"/>
          <w:lang w:val="en-US"/>
        </w:rPr>
        <w:t xml:space="preserve"> assessment</w:t>
      </w:r>
    </w:p>
    <w:p w14:paraId="36FCD7D7" w14:textId="77777777" w:rsidR="00C04456" w:rsidRPr="00324FC7" w:rsidRDefault="00C04456" w:rsidP="00324FC7">
      <w:pPr>
        <w:spacing w:after="0" w:line="240" w:lineRule="auto"/>
        <w:contextualSpacing/>
        <w:rPr>
          <w:rFonts w:ascii="Verdana" w:hAnsi="Verdana" w:cs="Arial"/>
          <w:sz w:val="24"/>
          <w:szCs w:val="24"/>
        </w:rPr>
      </w:pPr>
    </w:p>
    <w:p w14:paraId="1CF1345D" w14:textId="77777777"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The purpose of the pharmaceutical needs assessment is to assess and set out how the provision of pharmaceutical services can meet the health needs of the population of a health board’s area for a period of up to five years, linking closely to the Powys Public Service Board Well-being Assessment 2017. Whilst the wellbeing assessment focusses on the general health needs of the population of Powys, the pharmaceutical needs assessment looks at how those health needs can be met by pharmaceutical services commissioned by the health board.</w:t>
      </w:r>
    </w:p>
    <w:p w14:paraId="6C72A4C8" w14:textId="77777777" w:rsidR="00C04456" w:rsidRPr="00324FC7" w:rsidRDefault="00C04456" w:rsidP="00324FC7">
      <w:pPr>
        <w:spacing w:after="0" w:line="240" w:lineRule="auto"/>
        <w:contextualSpacing/>
        <w:rPr>
          <w:rFonts w:ascii="Verdana" w:hAnsi="Verdana" w:cs="Arial"/>
          <w:sz w:val="24"/>
          <w:szCs w:val="24"/>
        </w:rPr>
      </w:pPr>
    </w:p>
    <w:p w14:paraId="05287410" w14:textId="68697A42"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If a person (a pharmacy or a dispensing appliance contractor) wants to provide pharmaceutical services, they are required to apply to the health board, in whose area the premises are to be located, to be included in its pharmaceutical list. In general, their application must offer to meet a need that is set out in that health board’s pharmaceutical needs assessment. There are however </w:t>
      </w:r>
      <w:r w:rsidR="000E00AA" w:rsidRPr="00324FC7">
        <w:rPr>
          <w:rFonts w:ascii="Verdana" w:hAnsi="Verdana" w:cs="Arial"/>
          <w:sz w:val="24"/>
          <w:szCs w:val="24"/>
        </w:rPr>
        <w:t xml:space="preserve">two </w:t>
      </w:r>
      <w:r w:rsidRPr="00324FC7">
        <w:rPr>
          <w:rFonts w:ascii="Verdana" w:hAnsi="Verdana" w:cs="Arial"/>
          <w:sz w:val="24"/>
          <w:szCs w:val="24"/>
        </w:rPr>
        <w:t>exceptions to this e.g. change of ownership applications</w:t>
      </w:r>
      <w:r w:rsidR="000E00AA" w:rsidRPr="00324FC7">
        <w:rPr>
          <w:rFonts w:ascii="Verdana" w:hAnsi="Verdana" w:cs="Arial"/>
          <w:sz w:val="24"/>
          <w:szCs w:val="24"/>
        </w:rPr>
        <w:t xml:space="preserve"> and relocations for business purposes</w:t>
      </w:r>
      <w:r w:rsidRPr="00324FC7">
        <w:rPr>
          <w:rFonts w:ascii="Verdana" w:hAnsi="Verdana" w:cs="Arial"/>
          <w:sz w:val="24"/>
          <w:szCs w:val="24"/>
        </w:rPr>
        <w:t>.</w:t>
      </w:r>
    </w:p>
    <w:p w14:paraId="7BF93066" w14:textId="77777777" w:rsidR="00C04456" w:rsidRPr="00324FC7" w:rsidRDefault="00C04456" w:rsidP="00324FC7">
      <w:pPr>
        <w:spacing w:after="0" w:line="240" w:lineRule="auto"/>
        <w:contextualSpacing/>
        <w:rPr>
          <w:rFonts w:ascii="Verdana" w:hAnsi="Verdana" w:cs="Arial"/>
          <w:sz w:val="24"/>
          <w:szCs w:val="24"/>
        </w:rPr>
      </w:pPr>
    </w:p>
    <w:p w14:paraId="21C2A7CD" w14:textId="77777777"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If a GP wishes to dispense to a new area or from new or additional premises they are also required to apply to the health board to be included in its dispensing doctor list or for a new area or new or additional premises to be listed in relation to them. In general, their application must also offer to meet a need that is set out in that health board’s pharmaceutical needs assessment.</w:t>
      </w:r>
    </w:p>
    <w:p w14:paraId="43AC28EE" w14:textId="77777777" w:rsidR="00C04456" w:rsidRPr="00324FC7" w:rsidRDefault="00C04456" w:rsidP="00324FC7">
      <w:pPr>
        <w:spacing w:after="0" w:line="240" w:lineRule="auto"/>
        <w:contextualSpacing/>
        <w:rPr>
          <w:rFonts w:ascii="Verdana" w:hAnsi="Verdana" w:cs="Arial"/>
          <w:sz w:val="24"/>
          <w:szCs w:val="24"/>
        </w:rPr>
      </w:pPr>
    </w:p>
    <w:p w14:paraId="3EAB1AE9" w14:textId="153BB3EC"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As well as identifying if there is a need for additional premises, the pharmaceutical needs assessment will also identify whether there is a need for an additional service or services. Identified needs could either be current </w:t>
      </w:r>
      <w:r w:rsidRPr="00324FC7">
        <w:rPr>
          <w:rFonts w:ascii="Verdana" w:hAnsi="Verdana" w:cs="Arial"/>
          <w:sz w:val="24"/>
          <w:szCs w:val="24"/>
        </w:rPr>
        <w:lastRenderedPageBreak/>
        <w:t xml:space="preserve">or will arise within the </w:t>
      </w:r>
      <w:r w:rsidR="00936ECD" w:rsidRPr="00324FC7">
        <w:rPr>
          <w:rFonts w:ascii="Verdana" w:hAnsi="Verdana" w:cs="Arial"/>
          <w:sz w:val="24"/>
          <w:szCs w:val="24"/>
        </w:rPr>
        <w:t>five-year</w:t>
      </w:r>
      <w:r w:rsidRPr="00324FC7">
        <w:rPr>
          <w:rFonts w:ascii="Verdana" w:hAnsi="Verdana" w:cs="Arial"/>
          <w:sz w:val="24"/>
          <w:szCs w:val="24"/>
        </w:rPr>
        <w:t xml:space="preserve"> lifetime of the pharmaceutical needs assessment.</w:t>
      </w:r>
    </w:p>
    <w:p w14:paraId="45343E6D" w14:textId="77777777" w:rsidR="00C04456" w:rsidRPr="00324FC7" w:rsidRDefault="00C04456" w:rsidP="00324FC7">
      <w:pPr>
        <w:spacing w:after="0" w:line="240" w:lineRule="auto"/>
        <w:contextualSpacing/>
        <w:rPr>
          <w:rFonts w:ascii="Verdana" w:hAnsi="Verdana" w:cs="Arial"/>
          <w:sz w:val="24"/>
          <w:szCs w:val="24"/>
        </w:rPr>
      </w:pPr>
    </w:p>
    <w:p w14:paraId="004BB704" w14:textId="77777777" w:rsidR="00C04456" w:rsidRPr="00324FC7" w:rsidRDefault="00C04456" w:rsidP="00324FC7">
      <w:pPr>
        <w:spacing w:after="0" w:line="240" w:lineRule="auto"/>
        <w:rPr>
          <w:rFonts w:ascii="Verdana" w:hAnsi="Verdana" w:cs="Arial"/>
          <w:b/>
          <w:sz w:val="24"/>
          <w:szCs w:val="24"/>
          <w:lang w:val="en-US"/>
        </w:rPr>
      </w:pPr>
      <w:r w:rsidRPr="00324FC7">
        <w:rPr>
          <w:rFonts w:ascii="Verdana" w:hAnsi="Verdana" w:cs="Arial"/>
          <w:b/>
          <w:sz w:val="24"/>
          <w:szCs w:val="24"/>
          <w:lang w:val="en-US"/>
        </w:rPr>
        <w:t xml:space="preserve">1.2 Health board duties in respect of the pharmaceutical </w:t>
      </w:r>
      <w:proofErr w:type="gramStart"/>
      <w:r w:rsidRPr="00324FC7">
        <w:rPr>
          <w:rFonts w:ascii="Verdana" w:hAnsi="Verdana" w:cs="Arial"/>
          <w:b/>
          <w:sz w:val="24"/>
          <w:szCs w:val="24"/>
          <w:lang w:val="en-US"/>
        </w:rPr>
        <w:t>needs</w:t>
      </w:r>
      <w:proofErr w:type="gramEnd"/>
      <w:r w:rsidRPr="00324FC7">
        <w:rPr>
          <w:rFonts w:ascii="Verdana" w:hAnsi="Verdana" w:cs="Arial"/>
          <w:b/>
          <w:sz w:val="24"/>
          <w:szCs w:val="24"/>
          <w:lang w:val="en-US"/>
        </w:rPr>
        <w:t xml:space="preserve"> assessment</w:t>
      </w:r>
    </w:p>
    <w:p w14:paraId="73B8B8A4" w14:textId="77777777" w:rsidR="00C04456" w:rsidRPr="00324FC7" w:rsidRDefault="00C04456" w:rsidP="00324FC7">
      <w:pPr>
        <w:spacing w:after="0" w:line="240" w:lineRule="auto"/>
        <w:contextualSpacing/>
        <w:rPr>
          <w:rFonts w:ascii="Verdana" w:hAnsi="Verdana" w:cs="Arial"/>
          <w:sz w:val="24"/>
          <w:szCs w:val="24"/>
          <w:lang w:val="en-US"/>
        </w:rPr>
      </w:pPr>
    </w:p>
    <w:p w14:paraId="10906185" w14:textId="77777777" w:rsidR="00C04456" w:rsidRPr="00324FC7" w:rsidRDefault="00C04456" w:rsidP="00324FC7">
      <w:pPr>
        <w:spacing w:after="0" w:line="240" w:lineRule="auto"/>
        <w:contextualSpacing/>
        <w:rPr>
          <w:rFonts w:ascii="Verdana" w:hAnsi="Verdana" w:cs="Arial"/>
          <w:sz w:val="24"/>
          <w:szCs w:val="24"/>
          <w:lang w:val="en-US"/>
        </w:rPr>
      </w:pPr>
      <w:r w:rsidRPr="00324FC7">
        <w:rPr>
          <w:rFonts w:ascii="Verdana" w:hAnsi="Verdana" w:cs="Arial"/>
          <w:sz w:val="24"/>
          <w:szCs w:val="24"/>
          <w:lang w:val="en-US"/>
        </w:rPr>
        <w:t>Further information on the health board’s specific duties in relation to pharmaceutical needs assessments and the policy background to pharmaceutical needs assessments can be found in appendix A, however in summary the health board must:</w:t>
      </w:r>
    </w:p>
    <w:p w14:paraId="0DF9E96F" w14:textId="77777777" w:rsidR="00C04456" w:rsidRPr="00324FC7" w:rsidRDefault="00C04456" w:rsidP="00324FC7">
      <w:pPr>
        <w:spacing w:after="0" w:line="240" w:lineRule="auto"/>
        <w:rPr>
          <w:rFonts w:ascii="Verdana" w:hAnsi="Verdana" w:cs="Arial"/>
          <w:sz w:val="24"/>
          <w:szCs w:val="24"/>
          <w:lang w:val="en-US"/>
        </w:rPr>
      </w:pPr>
    </w:p>
    <w:p w14:paraId="477D110E" w14:textId="77777777" w:rsidR="00C04456" w:rsidRPr="00324FC7" w:rsidRDefault="00C04456" w:rsidP="00324FC7">
      <w:pPr>
        <w:numPr>
          <w:ilvl w:val="0"/>
          <w:numId w:val="1"/>
        </w:numPr>
        <w:spacing w:after="0" w:line="240" w:lineRule="auto"/>
        <w:ind w:left="851" w:hanging="284"/>
        <w:contextualSpacing/>
        <w:rPr>
          <w:rFonts w:ascii="Verdana" w:hAnsi="Verdana" w:cs="Arial"/>
          <w:sz w:val="24"/>
          <w:szCs w:val="24"/>
        </w:rPr>
      </w:pPr>
      <w:r w:rsidRPr="00324FC7">
        <w:rPr>
          <w:rFonts w:ascii="Verdana" w:hAnsi="Verdana" w:cs="Arial"/>
          <w:sz w:val="24"/>
          <w:szCs w:val="24"/>
        </w:rPr>
        <w:t>Publish its first pharmaceutical needs assessment by 1 October 2021;</w:t>
      </w:r>
    </w:p>
    <w:p w14:paraId="240415BD" w14:textId="77777777" w:rsidR="00C04456" w:rsidRPr="00324FC7" w:rsidRDefault="00C04456" w:rsidP="00324FC7">
      <w:pPr>
        <w:numPr>
          <w:ilvl w:val="0"/>
          <w:numId w:val="1"/>
        </w:numPr>
        <w:spacing w:after="0" w:line="240" w:lineRule="auto"/>
        <w:ind w:left="851" w:hanging="284"/>
        <w:contextualSpacing/>
        <w:rPr>
          <w:rFonts w:ascii="Verdana" w:hAnsi="Verdana" w:cs="Arial"/>
          <w:sz w:val="24"/>
          <w:szCs w:val="24"/>
        </w:rPr>
      </w:pPr>
      <w:r w:rsidRPr="00324FC7">
        <w:rPr>
          <w:rFonts w:ascii="Verdana" w:hAnsi="Verdana" w:cs="Arial"/>
          <w:sz w:val="24"/>
          <w:szCs w:val="24"/>
        </w:rPr>
        <w:t xml:space="preserve">Publish revised statements (i.e. subsequent pharmaceutical needs assessments), on a </w:t>
      </w:r>
      <w:proofErr w:type="gramStart"/>
      <w:r w:rsidRPr="00324FC7">
        <w:rPr>
          <w:rFonts w:ascii="Verdana" w:hAnsi="Verdana" w:cs="Arial"/>
          <w:sz w:val="24"/>
          <w:szCs w:val="24"/>
        </w:rPr>
        <w:t>five yearly</w:t>
      </w:r>
      <w:proofErr w:type="gramEnd"/>
      <w:r w:rsidRPr="00324FC7">
        <w:rPr>
          <w:rFonts w:ascii="Verdana" w:hAnsi="Verdana" w:cs="Arial"/>
          <w:sz w:val="24"/>
          <w:szCs w:val="24"/>
        </w:rPr>
        <w:t xml:space="preserve"> basis, which comply with the regulatory requirements;</w:t>
      </w:r>
    </w:p>
    <w:p w14:paraId="4BC2AA5B" w14:textId="77777777" w:rsidR="00C04456" w:rsidRPr="00324FC7" w:rsidRDefault="00C04456" w:rsidP="00324FC7">
      <w:pPr>
        <w:numPr>
          <w:ilvl w:val="0"/>
          <w:numId w:val="1"/>
        </w:numPr>
        <w:spacing w:after="0" w:line="240" w:lineRule="auto"/>
        <w:ind w:left="851" w:hanging="284"/>
        <w:contextualSpacing/>
        <w:rPr>
          <w:rFonts w:ascii="Verdana" w:hAnsi="Verdana" w:cs="Arial"/>
          <w:sz w:val="24"/>
          <w:szCs w:val="24"/>
        </w:rPr>
      </w:pPr>
      <w:r w:rsidRPr="00324FC7">
        <w:rPr>
          <w:rFonts w:ascii="Verdana" w:hAnsi="Verdana" w:cs="Arial"/>
          <w:sz w:val="24"/>
          <w:szCs w:val="24"/>
        </w:rPr>
        <w:t>Publish a subsequent pharmaceutical needs assessment sooner when it identifies changes to the need for pharmaceutical services which are of a significant extent, unless to do so would be a disproportionate response to those changes; and</w:t>
      </w:r>
    </w:p>
    <w:p w14:paraId="060E55D4" w14:textId="77777777" w:rsidR="00C04456" w:rsidRPr="00324FC7" w:rsidRDefault="00C04456" w:rsidP="00324FC7">
      <w:pPr>
        <w:numPr>
          <w:ilvl w:val="0"/>
          <w:numId w:val="1"/>
        </w:numPr>
        <w:spacing w:after="0" w:line="240" w:lineRule="auto"/>
        <w:ind w:left="851" w:hanging="284"/>
        <w:contextualSpacing/>
        <w:rPr>
          <w:rFonts w:ascii="Verdana" w:hAnsi="Verdana" w:cs="Arial"/>
          <w:sz w:val="24"/>
          <w:szCs w:val="24"/>
        </w:rPr>
      </w:pPr>
      <w:r w:rsidRPr="00324FC7">
        <w:rPr>
          <w:rFonts w:ascii="Verdana" w:hAnsi="Verdana" w:cs="Arial"/>
          <w:sz w:val="24"/>
          <w:szCs w:val="24"/>
        </w:rPr>
        <w:t>Produce supplementary statements which explain changes to the availability of pharmaceutical services in certain circumstances.</w:t>
      </w:r>
    </w:p>
    <w:p w14:paraId="6EFF67A6" w14:textId="77777777" w:rsidR="00C04456" w:rsidRPr="00324FC7" w:rsidRDefault="00C04456" w:rsidP="00324FC7">
      <w:pPr>
        <w:spacing w:after="0" w:line="240" w:lineRule="auto"/>
        <w:ind w:left="851" w:hanging="284"/>
        <w:contextualSpacing/>
        <w:rPr>
          <w:rFonts w:ascii="Verdana" w:hAnsi="Verdana" w:cs="Arial"/>
          <w:sz w:val="24"/>
          <w:szCs w:val="24"/>
        </w:rPr>
      </w:pPr>
    </w:p>
    <w:p w14:paraId="57385000" w14:textId="77777777" w:rsidR="00C04456" w:rsidRPr="00324FC7" w:rsidRDefault="00C04456" w:rsidP="00324FC7">
      <w:pPr>
        <w:spacing w:after="0" w:line="240" w:lineRule="auto"/>
        <w:rPr>
          <w:rFonts w:ascii="Verdana" w:hAnsi="Verdana" w:cs="Arial"/>
          <w:b/>
          <w:sz w:val="24"/>
          <w:szCs w:val="24"/>
        </w:rPr>
      </w:pPr>
      <w:r w:rsidRPr="00324FC7">
        <w:rPr>
          <w:rFonts w:ascii="Verdana" w:hAnsi="Verdana" w:cs="Arial"/>
          <w:b/>
          <w:sz w:val="24"/>
          <w:szCs w:val="24"/>
        </w:rPr>
        <w:t>1.3 Pharmaceutical services</w:t>
      </w:r>
    </w:p>
    <w:p w14:paraId="26620437" w14:textId="77777777" w:rsidR="00C04456" w:rsidRPr="00324FC7" w:rsidRDefault="00C04456" w:rsidP="00324FC7">
      <w:pPr>
        <w:spacing w:after="0" w:line="240" w:lineRule="auto"/>
        <w:contextualSpacing/>
        <w:rPr>
          <w:rFonts w:ascii="Verdana" w:hAnsi="Verdana" w:cs="Arial"/>
          <w:sz w:val="24"/>
          <w:szCs w:val="24"/>
        </w:rPr>
      </w:pPr>
    </w:p>
    <w:p w14:paraId="19488142" w14:textId="77777777"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The services that a pharmaceutical needs assessment must include are defined within both the National Health Service (Wales) Act 2006 and the NHS (Pharmaceutical Services) (Wales) Regulations 2020.</w:t>
      </w:r>
    </w:p>
    <w:p w14:paraId="0D937B33" w14:textId="77777777" w:rsidR="00C04456" w:rsidRPr="00324FC7" w:rsidRDefault="00C04456" w:rsidP="00324FC7">
      <w:pPr>
        <w:spacing w:after="0" w:line="240" w:lineRule="auto"/>
        <w:contextualSpacing/>
        <w:rPr>
          <w:rFonts w:ascii="Verdana" w:hAnsi="Verdana" w:cs="Arial"/>
          <w:sz w:val="24"/>
          <w:szCs w:val="24"/>
        </w:rPr>
      </w:pPr>
    </w:p>
    <w:p w14:paraId="6DEA0C2C" w14:textId="77777777"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Pharmaceutical services may be provided by:</w:t>
      </w:r>
    </w:p>
    <w:p w14:paraId="46E1DA1D" w14:textId="77777777" w:rsidR="00C04456" w:rsidRPr="00324FC7" w:rsidRDefault="00C04456" w:rsidP="00324FC7">
      <w:pPr>
        <w:spacing w:after="0" w:line="240" w:lineRule="auto"/>
        <w:contextualSpacing/>
        <w:rPr>
          <w:rFonts w:ascii="Verdana" w:hAnsi="Verdana" w:cs="Arial"/>
          <w:sz w:val="24"/>
          <w:szCs w:val="24"/>
        </w:rPr>
      </w:pPr>
    </w:p>
    <w:p w14:paraId="61795430" w14:textId="77777777" w:rsidR="00C04456" w:rsidRPr="00324FC7" w:rsidRDefault="00C04456" w:rsidP="00324FC7">
      <w:pPr>
        <w:numPr>
          <w:ilvl w:val="0"/>
          <w:numId w:val="3"/>
        </w:numPr>
        <w:spacing w:after="0" w:line="240" w:lineRule="auto"/>
        <w:contextualSpacing/>
        <w:rPr>
          <w:rFonts w:ascii="Verdana" w:hAnsi="Verdana" w:cs="Arial"/>
          <w:sz w:val="24"/>
          <w:szCs w:val="24"/>
        </w:rPr>
      </w:pPr>
      <w:r w:rsidRPr="00324FC7">
        <w:rPr>
          <w:rFonts w:ascii="Verdana" w:hAnsi="Verdana" w:cs="Arial"/>
          <w:sz w:val="24"/>
          <w:szCs w:val="24"/>
        </w:rPr>
        <w:lastRenderedPageBreak/>
        <w:t>A pharmacy contractor who is included in the pharmaceutical list for the area of the health board;</w:t>
      </w:r>
    </w:p>
    <w:p w14:paraId="069FA47C" w14:textId="77777777" w:rsidR="00C04456" w:rsidRPr="00324FC7" w:rsidRDefault="00C04456" w:rsidP="00324FC7">
      <w:pPr>
        <w:numPr>
          <w:ilvl w:val="0"/>
          <w:numId w:val="3"/>
        </w:numPr>
        <w:spacing w:after="0" w:line="240" w:lineRule="auto"/>
        <w:contextualSpacing/>
        <w:rPr>
          <w:rFonts w:ascii="Verdana" w:hAnsi="Verdana" w:cs="Arial"/>
          <w:sz w:val="24"/>
          <w:szCs w:val="24"/>
        </w:rPr>
      </w:pPr>
      <w:r w:rsidRPr="00324FC7">
        <w:rPr>
          <w:rFonts w:ascii="Verdana" w:hAnsi="Verdana" w:cs="Arial"/>
          <w:sz w:val="24"/>
          <w:szCs w:val="24"/>
        </w:rPr>
        <w:t>A dispensing appliance contractor who is included in the pharmaceutical list held for the area of the health board; and</w:t>
      </w:r>
    </w:p>
    <w:p w14:paraId="3575E3DE" w14:textId="77777777" w:rsidR="00C04456" w:rsidRPr="00324FC7" w:rsidRDefault="00C04456" w:rsidP="00324FC7">
      <w:pPr>
        <w:numPr>
          <w:ilvl w:val="0"/>
          <w:numId w:val="3"/>
        </w:numPr>
        <w:spacing w:after="0" w:line="240" w:lineRule="auto"/>
        <w:contextualSpacing/>
        <w:rPr>
          <w:rFonts w:ascii="Verdana" w:hAnsi="Verdana" w:cs="Arial"/>
          <w:sz w:val="24"/>
          <w:szCs w:val="24"/>
        </w:rPr>
      </w:pPr>
      <w:r w:rsidRPr="00324FC7">
        <w:rPr>
          <w:rFonts w:ascii="Verdana" w:hAnsi="Verdana" w:cs="Arial"/>
          <w:sz w:val="24"/>
          <w:szCs w:val="24"/>
        </w:rPr>
        <w:t xml:space="preserve">A doctor or GP practice that is included in a dispensing doctor list held for the area of the health board. </w:t>
      </w:r>
    </w:p>
    <w:p w14:paraId="06B385AE" w14:textId="77777777" w:rsidR="00C04456" w:rsidRPr="00324FC7" w:rsidRDefault="00C04456" w:rsidP="00324FC7">
      <w:pPr>
        <w:spacing w:after="0" w:line="240" w:lineRule="auto"/>
        <w:rPr>
          <w:rFonts w:ascii="Verdana" w:hAnsi="Verdana" w:cs="Arial"/>
          <w:sz w:val="24"/>
          <w:szCs w:val="24"/>
        </w:rPr>
      </w:pPr>
    </w:p>
    <w:p w14:paraId="301C295F"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Each health board is responsible for preparing, maintaining and publishing its lists. In Powys Teaching Health Board’s area there are 23 pharmacies and 13 dispensing practices.</w:t>
      </w:r>
    </w:p>
    <w:p w14:paraId="436BEE17" w14:textId="77777777" w:rsidR="00C04456" w:rsidRPr="00324FC7" w:rsidRDefault="00C04456" w:rsidP="00324FC7">
      <w:pPr>
        <w:spacing w:after="0" w:line="240" w:lineRule="auto"/>
        <w:contextualSpacing/>
        <w:rPr>
          <w:rFonts w:ascii="Verdana" w:hAnsi="Verdana" w:cs="Arial"/>
          <w:sz w:val="24"/>
          <w:szCs w:val="24"/>
        </w:rPr>
      </w:pPr>
    </w:p>
    <w:p w14:paraId="1E99B443" w14:textId="77777777"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Contractors may operate as either a sole trader, partnership or a body corporate. The Medicines Act 1968 governs who can be a pharmacy contractor, but there is no restriction on who can operate as a dispensing appliance contractor. </w:t>
      </w:r>
    </w:p>
    <w:p w14:paraId="09A521E5" w14:textId="77777777" w:rsidR="00C04456" w:rsidRPr="00324FC7" w:rsidRDefault="00C04456" w:rsidP="00324FC7">
      <w:pPr>
        <w:spacing w:after="0" w:line="240" w:lineRule="auto"/>
        <w:contextualSpacing/>
        <w:rPr>
          <w:rFonts w:ascii="Verdana" w:hAnsi="Verdana" w:cs="Arial"/>
          <w:sz w:val="24"/>
          <w:szCs w:val="24"/>
        </w:rPr>
      </w:pPr>
    </w:p>
    <w:p w14:paraId="1F120078" w14:textId="77777777" w:rsidR="00C04456" w:rsidRPr="00324FC7" w:rsidRDefault="00C04456" w:rsidP="00324FC7">
      <w:pPr>
        <w:spacing w:after="0" w:line="240" w:lineRule="auto"/>
        <w:rPr>
          <w:rFonts w:ascii="Verdana" w:hAnsi="Verdana" w:cs="Arial"/>
          <w:b/>
          <w:sz w:val="24"/>
          <w:szCs w:val="24"/>
        </w:rPr>
      </w:pPr>
      <w:r w:rsidRPr="00324FC7">
        <w:rPr>
          <w:rFonts w:ascii="Verdana" w:hAnsi="Verdana" w:cs="Arial"/>
          <w:b/>
          <w:sz w:val="24"/>
          <w:szCs w:val="24"/>
        </w:rPr>
        <w:t>1.3.1 Pharmaceutical services provided by pharmacy contractors</w:t>
      </w:r>
    </w:p>
    <w:p w14:paraId="10A8D0DE" w14:textId="77777777" w:rsidR="00C04456" w:rsidRPr="00324FC7" w:rsidRDefault="00C04456" w:rsidP="00324FC7">
      <w:pPr>
        <w:spacing w:after="0" w:line="240" w:lineRule="auto"/>
        <w:contextualSpacing/>
        <w:rPr>
          <w:rFonts w:ascii="Verdana" w:hAnsi="Verdana" w:cs="Arial"/>
          <w:b/>
          <w:sz w:val="24"/>
          <w:szCs w:val="24"/>
        </w:rPr>
      </w:pPr>
    </w:p>
    <w:p w14:paraId="37617CE3" w14:textId="77777777"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Unlike for GPs, dentists and optometrists, Powys Teaching Health Board does not hold contracts with the pharmacy contractors in its area. Instead they provide services under a contractual framework, sometimes referred to as the community pharmacy contractual framework, details of which (the terms of service) are set out in schedule 5 of the NHS (Pharmaceutical Services) (Wales) Regulations 2020, the Pharmaceutical Services (Advanced and Enhanced Services) (Wales) Directions 2005, and the Pharmaceutical Services (Advanced Services) (Appliances) (Wales) Directions 2010.</w:t>
      </w:r>
    </w:p>
    <w:p w14:paraId="3200D8B2" w14:textId="77777777" w:rsidR="00C04456" w:rsidRPr="00324FC7" w:rsidRDefault="00C04456" w:rsidP="00324FC7">
      <w:pPr>
        <w:spacing w:after="0" w:line="240" w:lineRule="auto"/>
        <w:contextualSpacing/>
        <w:rPr>
          <w:rFonts w:ascii="Verdana" w:hAnsi="Verdana" w:cs="Arial"/>
          <w:sz w:val="24"/>
          <w:szCs w:val="24"/>
        </w:rPr>
      </w:pPr>
    </w:p>
    <w:p w14:paraId="65860266" w14:textId="77777777"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Pharmacy contractors provide three types of service that fall within the definition of pharmaceutical services and the community pharmacy contractual framework. They are:</w:t>
      </w:r>
    </w:p>
    <w:p w14:paraId="6116E5CF" w14:textId="77777777" w:rsidR="00C04456" w:rsidRPr="00324FC7" w:rsidRDefault="00C04456" w:rsidP="00324FC7">
      <w:pPr>
        <w:spacing w:after="0" w:line="240" w:lineRule="auto"/>
        <w:contextualSpacing/>
        <w:rPr>
          <w:rFonts w:ascii="Verdana" w:hAnsi="Verdana" w:cs="Arial"/>
          <w:sz w:val="24"/>
          <w:szCs w:val="24"/>
        </w:rPr>
      </w:pPr>
    </w:p>
    <w:p w14:paraId="467B1F79" w14:textId="77777777" w:rsidR="00C04456" w:rsidRPr="00324FC7" w:rsidRDefault="00C04456" w:rsidP="00324FC7">
      <w:pPr>
        <w:numPr>
          <w:ilvl w:val="0"/>
          <w:numId w:val="4"/>
        </w:numPr>
        <w:spacing w:after="0" w:line="240" w:lineRule="auto"/>
        <w:contextualSpacing/>
        <w:rPr>
          <w:rFonts w:ascii="Verdana" w:hAnsi="Verdana" w:cs="Arial"/>
          <w:sz w:val="24"/>
          <w:szCs w:val="24"/>
        </w:rPr>
      </w:pPr>
      <w:r w:rsidRPr="00324FC7">
        <w:rPr>
          <w:rFonts w:ascii="Verdana" w:hAnsi="Verdana" w:cs="Arial"/>
          <w:sz w:val="24"/>
          <w:szCs w:val="24"/>
        </w:rPr>
        <w:t>Essential services – all pharmacies must provide these services</w:t>
      </w:r>
    </w:p>
    <w:p w14:paraId="7C7346A9"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Dispensing of prescriptions, including urgent supply of a drug or appliance without a prescription</w:t>
      </w:r>
    </w:p>
    <w:p w14:paraId="6D6ABC33"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Dispensing of repeatable prescriptions</w:t>
      </w:r>
    </w:p>
    <w:p w14:paraId="32C2E5A4"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Disposal of unwanted drugs</w:t>
      </w:r>
    </w:p>
    <w:p w14:paraId="79F09AD1"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Promotion of healthy lifestyles</w:t>
      </w:r>
    </w:p>
    <w:p w14:paraId="1E7046C1"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Signposting, and</w:t>
      </w:r>
    </w:p>
    <w:p w14:paraId="54571348"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Support for self-care</w:t>
      </w:r>
    </w:p>
    <w:p w14:paraId="2B8BA1B3" w14:textId="77777777" w:rsidR="00C04456" w:rsidRPr="00324FC7" w:rsidRDefault="00C04456" w:rsidP="00324FC7">
      <w:pPr>
        <w:spacing w:after="0" w:line="240" w:lineRule="auto"/>
        <w:ind w:left="1440"/>
        <w:contextualSpacing/>
        <w:rPr>
          <w:rFonts w:ascii="Verdana" w:hAnsi="Verdana" w:cs="Arial"/>
          <w:sz w:val="24"/>
          <w:szCs w:val="24"/>
        </w:rPr>
      </w:pPr>
    </w:p>
    <w:p w14:paraId="26C72320" w14:textId="77777777" w:rsidR="00C04456" w:rsidRPr="00324FC7" w:rsidRDefault="00C04456" w:rsidP="00324FC7">
      <w:pPr>
        <w:numPr>
          <w:ilvl w:val="0"/>
          <w:numId w:val="4"/>
        </w:numPr>
        <w:spacing w:after="0" w:line="240" w:lineRule="auto"/>
        <w:contextualSpacing/>
        <w:rPr>
          <w:rFonts w:ascii="Verdana" w:hAnsi="Verdana" w:cs="Arial"/>
          <w:sz w:val="24"/>
          <w:szCs w:val="24"/>
        </w:rPr>
      </w:pPr>
      <w:r w:rsidRPr="00324FC7">
        <w:rPr>
          <w:rFonts w:ascii="Verdana" w:hAnsi="Verdana" w:cs="Arial"/>
          <w:sz w:val="24"/>
          <w:szCs w:val="24"/>
        </w:rPr>
        <w:t>Advanced services – pharmacies may choose whether to provide these services or not. If they choose to provide one or more of the advanced services they must meet certain requirements and must also be fully compliant with the essential services and clinical governance requirements.</w:t>
      </w:r>
    </w:p>
    <w:p w14:paraId="409B46F6"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Medicines use review and prescription intervention services (more commonly referred to as the medicines use review service)</w:t>
      </w:r>
    </w:p>
    <w:p w14:paraId="1FFE1805"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 xml:space="preserve">Discharge medicines review service </w:t>
      </w:r>
    </w:p>
    <w:p w14:paraId="71EC4AAF"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Stoma appliance customisation</w:t>
      </w:r>
    </w:p>
    <w:p w14:paraId="10FA17BC"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Appliance use review</w:t>
      </w:r>
    </w:p>
    <w:p w14:paraId="656D3A05" w14:textId="77777777" w:rsidR="00C04456" w:rsidRPr="00324FC7" w:rsidRDefault="00C04456" w:rsidP="00324FC7">
      <w:pPr>
        <w:spacing w:after="0" w:line="240" w:lineRule="auto"/>
        <w:rPr>
          <w:rFonts w:ascii="Verdana" w:hAnsi="Verdana" w:cs="Arial"/>
          <w:sz w:val="24"/>
          <w:szCs w:val="24"/>
        </w:rPr>
      </w:pPr>
    </w:p>
    <w:p w14:paraId="2A57D0E5" w14:textId="77777777" w:rsidR="00C04456" w:rsidRPr="00324FC7" w:rsidRDefault="00C04456" w:rsidP="00324FC7">
      <w:pPr>
        <w:numPr>
          <w:ilvl w:val="0"/>
          <w:numId w:val="4"/>
        </w:numPr>
        <w:spacing w:after="0" w:line="240" w:lineRule="auto"/>
        <w:contextualSpacing/>
        <w:rPr>
          <w:rFonts w:ascii="Verdana" w:hAnsi="Verdana" w:cs="Arial"/>
          <w:sz w:val="24"/>
          <w:szCs w:val="24"/>
        </w:rPr>
      </w:pPr>
      <w:r w:rsidRPr="00324FC7">
        <w:rPr>
          <w:rFonts w:ascii="Verdana" w:hAnsi="Verdana" w:cs="Arial"/>
          <w:sz w:val="24"/>
          <w:szCs w:val="24"/>
        </w:rPr>
        <w:t>Enhanced services – service specifications for this type of service are developed by the health board and then commissioned to meet specific health needs.</w:t>
      </w:r>
    </w:p>
    <w:p w14:paraId="05F5BD6F"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Anticoagulation monitoring</w:t>
      </w:r>
    </w:p>
    <w:p w14:paraId="3F70EF71"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Care home service</w:t>
      </w:r>
    </w:p>
    <w:p w14:paraId="6A9E8AA7"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Disease specific medicines management service</w:t>
      </w:r>
    </w:p>
    <w:p w14:paraId="5F3A293E"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Gluten free food supply service</w:t>
      </w:r>
    </w:p>
    <w:p w14:paraId="554D2409"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Home delivery service</w:t>
      </w:r>
    </w:p>
    <w:p w14:paraId="0B6C586C"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Language access service</w:t>
      </w:r>
    </w:p>
    <w:p w14:paraId="5688D0F8"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Medication review service</w:t>
      </w:r>
    </w:p>
    <w:p w14:paraId="59C59A9A"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lastRenderedPageBreak/>
        <w:t>Medicines assessment and compliance support service</w:t>
      </w:r>
    </w:p>
    <w:p w14:paraId="0CC8DDFD"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Minor ailment scheme</w:t>
      </w:r>
    </w:p>
    <w:p w14:paraId="10F8F6CC"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Needle and syringe exchange</w:t>
      </w:r>
    </w:p>
    <w:p w14:paraId="3A20B951"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On demand availability of specialist drugs service</w:t>
      </w:r>
    </w:p>
    <w:p w14:paraId="14721DAA"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Out of hours service</w:t>
      </w:r>
    </w:p>
    <w:p w14:paraId="78E8AFF0"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Patient group direction service</w:t>
      </w:r>
    </w:p>
    <w:p w14:paraId="11B27856"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Prescriber support service</w:t>
      </w:r>
    </w:p>
    <w:p w14:paraId="06BF2F52"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Schools service</w:t>
      </w:r>
    </w:p>
    <w:p w14:paraId="6F87197A"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Screening service</w:t>
      </w:r>
    </w:p>
    <w:p w14:paraId="2CE96278"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Stop smoking service</w:t>
      </w:r>
    </w:p>
    <w:p w14:paraId="107366E5"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Supervised administration service</w:t>
      </w:r>
    </w:p>
    <w:p w14:paraId="363F15BD"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Prescribing service</w:t>
      </w:r>
    </w:p>
    <w:p w14:paraId="2D31D67E"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An anti-viral collection service</w:t>
      </w:r>
    </w:p>
    <w:p w14:paraId="6BFE69A6" w14:textId="77777777" w:rsidR="00C04456" w:rsidRPr="00324FC7" w:rsidRDefault="00C04456" w:rsidP="00324FC7">
      <w:pPr>
        <w:numPr>
          <w:ilvl w:val="1"/>
          <w:numId w:val="4"/>
        </w:numPr>
        <w:spacing w:after="0" w:line="240" w:lineRule="auto"/>
        <w:contextualSpacing/>
        <w:rPr>
          <w:rFonts w:ascii="Verdana" w:hAnsi="Verdana" w:cs="Arial"/>
          <w:sz w:val="24"/>
          <w:szCs w:val="24"/>
        </w:rPr>
      </w:pPr>
      <w:r w:rsidRPr="00324FC7">
        <w:rPr>
          <w:rFonts w:ascii="Verdana" w:hAnsi="Verdana" w:cs="Arial"/>
          <w:sz w:val="24"/>
          <w:szCs w:val="24"/>
        </w:rPr>
        <w:t>An emergency supply service</w:t>
      </w:r>
    </w:p>
    <w:p w14:paraId="1A280942" w14:textId="77777777" w:rsidR="00C04456" w:rsidRPr="00324FC7" w:rsidRDefault="00C04456" w:rsidP="00324FC7">
      <w:pPr>
        <w:spacing w:after="0" w:line="240" w:lineRule="auto"/>
        <w:rPr>
          <w:rFonts w:ascii="Verdana" w:hAnsi="Verdana" w:cs="Arial"/>
          <w:sz w:val="24"/>
          <w:szCs w:val="24"/>
        </w:rPr>
      </w:pPr>
    </w:p>
    <w:p w14:paraId="0CF7D783"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Further information on the essential, advanced and enhanced services requirements can be found in appendices B, C and D respectively.</w:t>
      </w:r>
    </w:p>
    <w:p w14:paraId="1B13685A" w14:textId="77777777" w:rsidR="00C04456" w:rsidRPr="00324FC7" w:rsidRDefault="00C04456" w:rsidP="00324FC7">
      <w:pPr>
        <w:spacing w:after="0" w:line="240" w:lineRule="auto"/>
        <w:rPr>
          <w:rFonts w:ascii="Verdana" w:hAnsi="Verdana" w:cs="Arial"/>
          <w:sz w:val="24"/>
          <w:szCs w:val="24"/>
        </w:rPr>
      </w:pPr>
    </w:p>
    <w:p w14:paraId="5296FB2B" w14:textId="77777777"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Underpinning the provision of all of these services is the requirement on each pharmacy contractor to participate in a system of clinical governance. This system is set out within the NHS (Pharmaceutical Services) (Wales) Regulations 2020 and includes:</w:t>
      </w:r>
    </w:p>
    <w:p w14:paraId="052E7C7D" w14:textId="77777777" w:rsidR="00C04456" w:rsidRPr="00324FC7" w:rsidRDefault="00C04456" w:rsidP="00324FC7">
      <w:pPr>
        <w:spacing w:after="0" w:line="240" w:lineRule="auto"/>
        <w:contextualSpacing/>
        <w:rPr>
          <w:rFonts w:ascii="Verdana" w:hAnsi="Verdana" w:cs="Arial"/>
          <w:sz w:val="24"/>
          <w:szCs w:val="24"/>
        </w:rPr>
      </w:pPr>
    </w:p>
    <w:p w14:paraId="636A6F0C"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A patient and public involvement programme</w:t>
      </w:r>
    </w:p>
    <w:p w14:paraId="0532FC93"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 xml:space="preserve">A clinical audit </w:t>
      </w:r>
      <w:proofErr w:type="gramStart"/>
      <w:r w:rsidRPr="00324FC7">
        <w:rPr>
          <w:rFonts w:ascii="Verdana" w:hAnsi="Verdana" w:cs="Arial"/>
          <w:sz w:val="24"/>
          <w:szCs w:val="24"/>
        </w:rPr>
        <w:t>programme</w:t>
      </w:r>
      <w:proofErr w:type="gramEnd"/>
    </w:p>
    <w:p w14:paraId="10104562"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A risk management programme</w:t>
      </w:r>
    </w:p>
    <w:p w14:paraId="5B4279FF"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 xml:space="preserve">A clinical effectiveness </w:t>
      </w:r>
      <w:proofErr w:type="gramStart"/>
      <w:r w:rsidRPr="00324FC7">
        <w:rPr>
          <w:rFonts w:ascii="Verdana" w:hAnsi="Verdana" w:cs="Arial"/>
          <w:sz w:val="24"/>
          <w:szCs w:val="24"/>
        </w:rPr>
        <w:t>programme</w:t>
      </w:r>
      <w:proofErr w:type="gramEnd"/>
    </w:p>
    <w:p w14:paraId="204F0AB9"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A staffing and staff management programme,</w:t>
      </w:r>
    </w:p>
    <w:p w14:paraId="135B21F1"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 xml:space="preserve">An information governance programme, and </w:t>
      </w:r>
    </w:p>
    <w:p w14:paraId="2A31E003"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A premises standards programme.</w:t>
      </w:r>
    </w:p>
    <w:p w14:paraId="566B952D" w14:textId="77777777" w:rsidR="00C04456" w:rsidRPr="00324FC7" w:rsidRDefault="00C04456" w:rsidP="00324FC7">
      <w:pPr>
        <w:spacing w:after="0" w:line="240" w:lineRule="auto"/>
        <w:rPr>
          <w:rFonts w:ascii="Verdana" w:hAnsi="Verdana" w:cs="Arial"/>
          <w:sz w:val="24"/>
          <w:szCs w:val="24"/>
        </w:rPr>
      </w:pPr>
    </w:p>
    <w:p w14:paraId="7846C120"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lastRenderedPageBreak/>
        <w:t xml:space="preserve">Pharmacies are required to open for not less than 40 hours per week, and these are referred to as core opening hours, but many choose to open for longer and these additional hours are referred to as supplementary opening hours. Under the NHS (Pharmaceutical Services) (Wales) Regulations 2020 it is possible for pharmacy contractors to successfully apply to open a pharmacy with a greater number of core opening hours in order to meet a need identified in a pharmaceutical </w:t>
      </w:r>
      <w:proofErr w:type="gramStart"/>
      <w:r w:rsidRPr="00324FC7">
        <w:rPr>
          <w:rFonts w:ascii="Verdana" w:hAnsi="Verdana" w:cs="Arial"/>
          <w:sz w:val="24"/>
          <w:szCs w:val="24"/>
        </w:rPr>
        <w:t>needs</w:t>
      </w:r>
      <w:proofErr w:type="gramEnd"/>
      <w:r w:rsidRPr="00324FC7">
        <w:rPr>
          <w:rFonts w:ascii="Verdana" w:hAnsi="Verdana" w:cs="Arial"/>
          <w:sz w:val="24"/>
          <w:szCs w:val="24"/>
        </w:rPr>
        <w:t xml:space="preserve"> assessment.</w:t>
      </w:r>
    </w:p>
    <w:p w14:paraId="4D6BEA66" w14:textId="77777777" w:rsidR="00C04456" w:rsidRPr="00324FC7" w:rsidRDefault="00C04456" w:rsidP="00324FC7">
      <w:pPr>
        <w:spacing w:after="0" w:line="240" w:lineRule="auto"/>
        <w:rPr>
          <w:rFonts w:ascii="Verdana" w:hAnsi="Verdana" w:cs="Arial"/>
          <w:sz w:val="24"/>
          <w:szCs w:val="24"/>
        </w:rPr>
      </w:pPr>
    </w:p>
    <w:p w14:paraId="400C3BF9"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The proposed opening hours for each pharmacy are set out in the initial application, and if the application is granted and the pharmacy subsequently opens these form the pharmacy’s contracted opening hours. The contractor can subsequently apply to change their core opening hours and the health board will assess the application against the needs of the population of its area as set out in the pharmaceutical needs assessment to determine whether to agree to the change in core opening hours or not. If a pharmacy contractor wishes to change their supplementary opening hours they simply notify the health board of the change, giving at least three months’ notice.</w:t>
      </w:r>
    </w:p>
    <w:p w14:paraId="30658F08" w14:textId="77777777" w:rsidR="00C04456" w:rsidRPr="00324FC7" w:rsidRDefault="00C04456" w:rsidP="00324FC7">
      <w:pPr>
        <w:spacing w:after="0" w:line="240" w:lineRule="auto"/>
        <w:rPr>
          <w:rFonts w:ascii="Verdana" w:hAnsi="Verdana" w:cs="Arial"/>
          <w:sz w:val="24"/>
          <w:szCs w:val="24"/>
        </w:rPr>
      </w:pPr>
    </w:p>
    <w:p w14:paraId="432CFC00" w14:textId="77777777" w:rsidR="00C04456" w:rsidRPr="00324FC7" w:rsidRDefault="00C04456" w:rsidP="00324FC7">
      <w:pPr>
        <w:spacing w:after="0" w:line="240" w:lineRule="auto"/>
        <w:rPr>
          <w:rFonts w:ascii="Verdana" w:hAnsi="Verdana" w:cs="Arial"/>
          <w:b/>
          <w:sz w:val="24"/>
          <w:szCs w:val="24"/>
        </w:rPr>
      </w:pPr>
      <w:r w:rsidRPr="00324FC7">
        <w:rPr>
          <w:rFonts w:ascii="Verdana" w:hAnsi="Verdana" w:cs="Arial"/>
          <w:b/>
          <w:sz w:val="24"/>
          <w:szCs w:val="24"/>
        </w:rPr>
        <w:t>1.3.2 Pharmaceutical services provided by dispensing appliance contractors</w:t>
      </w:r>
    </w:p>
    <w:p w14:paraId="2FCC5A87" w14:textId="77777777" w:rsidR="00C04456" w:rsidRPr="00324FC7" w:rsidRDefault="00C04456" w:rsidP="00324FC7">
      <w:pPr>
        <w:spacing w:after="0" w:line="240" w:lineRule="auto"/>
        <w:rPr>
          <w:rFonts w:ascii="Verdana" w:hAnsi="Verdana" w:cs="Arial"/>
          <w:sz w:val="24"/>
          <w:szCs w:val="24"/>
        </w:rPr>
      </w:pPr>
    </w:p>
    <w:p w14:paraId="4DB9AE4E" w14:textId="77777777"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As with pharmacy contractors, Powys Teaching Health Board does not hold contracts with dispensing appliance contractors. Their terms of service are set out in schedule 6 of the NHS (Pharmaceutical Services) (Wales) Regulations 2020 and the Pharmaceutical Services (Advanced Services) (Appliances) (Wales) Directions 2010.</w:t>
      </w:r>
    </w:p>
    <w:p w14:paraId="6760C831" w14:textId="77777777" w:rsidR="00C04456" w:rsidRPr="00324FC7" w:rsidRDefault="00C04456" w:rsidP="00324FC7">
      <w:pPr>
        <w:spacing w:after="0" w:line="240" w:lineRule="auto"/>
        <w:contextualSpacing/>
        <w:rPr>
          <w:rFonts w:ascii="Verdana" w:hAnsi="Verdana" w:cs="Arial"/>
          <w:sz w:val="24"/>
          <w:szCs w:val="24"/>
        </w:rPr>
      </w:pPr>
    </w:p>
    <w:p w14:paraId="06ECE22F" w14:textId="77777777"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Dispensing appliance contractors provide the following services for appliances (not drugs), for example catheters and colostomy bags, which fall within the definition of pharmaceutical services:</w:t>
      </w:r>
    </w:p>
    <w:p w14:paraId="48ADEB82" w14:textId="77777777" w:rsidR="00C04456" w:rsidRPr="00324FC7" w:rsidRDefault="00C04456" w:rsidP="00324FC7">
      <w:pPr>
        <w:spacing w:after="0" w:line="240" w:lineRule="auto"/>
        <w:contextualSpacing/>
        <w:rPr>
          <w:rFonts w:ascii="Verdana" w:hAnsi="Verdana" w:cs="Arial"/>
          <w:sz w:val="24"/>
          <w:szCs w:val="24"/>
        </w:rPr>
      </w:pPr>
    </w:p>
    <w:p w14:paraId="5330AA2D" w14:textId="77777777" w:rsidR="00C04456" w:rsidRPr="00324FC7" w:rsidRDefault="00C04456" w:rsidP="00324FC7">
      <w:pPr>
        <w:numPr>
          <w:ilvl w:val="0"/>
          <w:numId w:val="48"/>
        </w:numPr>
        <w:spacing w:after="0" w:line="240" w:lineRule="auto"/>
        <w:contextualSpacing/>
        <w:rPr>
          <w:rFonts w:ascii="Verdana" w:hAnsi="Verdana" w:cs="Arial"/>
          <w:sz w:val="24"/>
          <w:szCs w:val="24"/>
        </w:rPr>
      </w:pPr>
      <w:r w:rsidRPr="00324FC7">
        <w:rPr>
          <w:rFonts w:ascii="Verdana" w:hAnsi="Verdana" w:cs="Arial"/>
          <w:sz w:val="24"/>
          <w:szCs w:val="24"/>
        </w:rPr>
        <w:t>Dispensing of prescriptions (both electronic and non-electronic), including urgent supply without a prescription</w:t>
      </w:r>
    </w:p>
    <w:p w14:paraId="0CFD52EC" w14:textId="77777777" w:rsidR="00C04456" w:rsidRPr="00324FC7" w:rsidRDefault="00C04456" w:rsidP="00324FC7">
      <w:pPr>
        <w:numPr>
          <w:ilvl w:val="0"/>
          <w:numId w:val="48"/>
        </w:numPr>
        <w:spacing w:after="0" w:line="240" w:lineRule="auto"/>
        <w:contextualSpacing/>
        <w:rPr>
          <w:rFonts w:ascii="Verdana" w:hAnsi="Verdana" w:cs="Arial"/>
          <w:sz w:val="24"/>
          <w:szCs w:val="24"/>
        </w:rPr>
      </w:pPr>
      <w:r w:rsidRPr="00324FC7">
        <w:rPr>
          <w:rFonts w:ascii="Verdana" w:hAnsi="Verdana" w:cs="Arial"/>
          <w:sz w:val="24"/>
          <w:szCs w:val="24"/>
        </w:rPr>
        <w:t>Dispensing of repeatable prescriptions</w:t>
      </w:r>
    </w:p>
    <w:p w14:paraId="6D62E1A7" w14:textId="77777777" w:rsidR="00C04456" w:rsidRPr="00324FC7" w:rsidRDefault="00C04456" w:rsidP="00324FC7">
      <w:pPr>
        <w:numPr>
          <w:ilvl w:val="0"/>
          <w:numId w:val="48"/>
        </w:numPr>
        <w:spacing w:after="0" w:line="240" w:lineRule="auto"/>
        <w:contextualSpacing/>
        <w:rPr>
          <w:rFonts w:ascii="Verdana" w:hAnsi="Verdana" w:cs="Arial"/>
          <w:sz w:val="24"/>
          <w:szCs w:val="24"/>
        </w:rPr>
      </w:pPr>
      <w:r w:rsidRPr="00324FC7">
        <w:rPr>
          <w:rFonts w:ascii="Verdana" w:hAnsi="Verdana" w:cs="Arial"/>
          <w:sz w:val="24"/>
          <w:szCs w:val="24"/>
        </w:rPr>
        <w:t>Home delivery service for some items</w:t>
      </w:r>
    </w:p>
    <w:p w14:paraId="0577AD2C" w14:textId="77777777" w:rsidR="00C04456" w:rsidRPr="00324FC7" w:rsidRDefault="00C04456" w:rsidP="00324FC7">
      <w:pPr>
        <w:numPr>
          <w:ilvl w:val="0"/>
          <w:numId w:val="48"/>
        </w:numPr>
        <w:spacing w:after="0" w:line="240" w:lineRule="auto"/>
        <w:contextualSpacing/>
        <w:rPr>
          <w:rFonts w:ascii="Verdana" w:hAnsi="Verdana" w:cs="Arial"/>
          <w:sz w:val="24"/>
          <w:szCs w:val="24"/>
        </w:rPr>
      </w:pPr>
      <w:r w:rsidRPr="00324FC7">
        <w:rPr>
          <w:rFonts w:ascii="Verdana" w:hAnsi="Verdana" w:cs="Arial"/>
          <w:sz w:val="24"/>
          <w:szCs w:val="24"/>
        </w:rPr>
        <w:t>Supply of appropriate supplementary items (e.g. disposable wipes and disposal bags)</w:t>
      </w:r>
    </w:p>
    <w:p w14:paraId="5B3B1ADE" w14:textId="77777777" w:rsidR="00C04456" w:rsidRPr="00324FC7" w:rsidRDefault="00C04456" w:rsidP="00324FC7">
      <w:pPr>
        <w:numPr>
          <w:ilvl w:val="0"/>
          <w:numId w:val="48"/>
        </w:numPr>
        <w:spacing w:after="0" w:line="240" w:lineRule="auto"/>
        <w:contextualSpacing/>
        <w:rPr>
          <w:rFonts w:ascii="Verdana" w:hAnsi="Verdana" w:cs="Arial"/>
          <w:sz w:val="24"/>
          <w:szCs w:val="24"/>
        </w:rPr>
      </w:pPr>
      <w:r w:rsidRPr="00324FC7">
        <w:rPr>
          <w:rFonts w:ascii="Verdana" w:hAnsi="Verdana" w:cs="Arial"/>
          <w:sz w:val="24"/>
          <w:szCs w:val="24"/>
        </w:rPr>
        <w:t>Provision of expert clinical advice regarding the appliances, and</w:t>
      </w:r>
    </w:p>
    <w:p w14:paraId="0582A519" w14:textId="77777777" w:rsidR="00C04456" w:rsidRPr="00324FC7" w:rsidRDefault="00C04456" w:rsidP="00324FC7">
      <w:pPr>
        <w:numPr>
          <w:ilvl w:val="0"/>
          <w:numId w:val="48"/>
        </w:numPr>
        <w:spacing w:after="0" w:line="240" w:lineRule="auto"/>
        <w:contextualSpacing/>
        <w:rPr>
          <w:rFonts w:ascii="Verdana" w:hAnsi="Verdana" w:cs="Arial"/>
          <w:sz w:val="24"/>
          <w:szCs w:val="24"/>
        </w:rPr>
      </w:pPr>
      <w:r w:rsidRPr="00324FC7">
        <w:rPr>
          <w:rFonts w:ascii="Verdana" w:hAnsi="Verdana" w:cs="Arial"/>
          <w:sz w:val="24"/>
          <w:szCs w:val="24"/>
        </w:rPr>
        <w:t>Signposting</w:t>
      </w:r>
    </w:p>
    <w:p w14:paraId="00045986" w14:textId="77777777" w:rsidR="00C04456" w:rsidRPr="00324FC7" w:rsidRDefault="00C04456" w:rsidP="00324FC7">
      <w:pPr>
        <w:spacing w:after="0" w:line="240" w:lineRule="auto"/>
        <w:rPr>
          <w:rFonts w:ascii="Verdana" w:hAnsi="Verdana" w:cs="Arial"/>
          <w:sz w:val="24"/>
          <w:szCs w:val="24"/>
        </w:rPr>
      </w:pPr>
    </w:p>
    <w:p w14:paraId="41EB07F3"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They may also choose to provide advanced services. If they do choose to provide them then they must meet certain requirements and must also be fully compliant with their terms of service and the clinical governance requirements. The two advanced services that they may provide are:</w:t>
      </w:r>
    </w:p>
    <w:p w14:paraId="709CDDCD" w14:textId="77777777" w:rsidR="00C04456" w:rsidRPr="00324FC7" w:rsidRDefault="00C04456" w:rsidP="00324FC7">
      <w:pPr>
        <w:spacing w:after="0" w:line="240" w:lineRule="auto"/>
        <w:ind w:left="720"/>
        <w:contextualSpacing/>
        <w:rPr>
          <w:rFonts w:ascii="Verdana" w:hAnsi="Verdana" w:cs="Arial"/>
          <w:sz w:val="24"/>
          <w:szCs w:val="24"/>
        </w:rPr>
      </w:pPr>
    </w:p>
    <w:p w14:paraId="4CF5F815" w14:textId="77777777" w:rsidR="00C04456" w:rsidRPr="00324FC7" w:rsidRDefault="00C04456" w:rsidP="00324FC7">
      <w:pPr>
        <w:numPr>
          <w:ilvl w:val="0"/>
          <w:numId w:val="49"/>
        </w:numPr>
        <w:spacing w:after="0" w:line="240" w:lineRule="auto"/>
        <w:contextualSpacing/>
        <w:rPr>
          <w:rFonts w:ascii="Verdana" w:hAnsi="Verdana" w:cs="Arial"/>
          <w:sz w:val="24"/>
          <w:szCs w:val="24"/>
        </w:rPr>
      </w:pPr>
      <w:r w:rsidRPr="00324FC7">
        <w:rPr>
          <w:rFonts w:ascii="Verdana" w:hAnsi="Verdana" w:cs="Arial"/>
          <w:sz w:val="24"/>
          <w:szCs w:val="24"/>
        </w:rPr>
        <w:t>Stoma appliance customisation</w:t>
      </w:r>
    </w:p>
    <w:p w14:paraId="133B2C27" w14:textId="6E4D90CA" w:rsidR="00C04456" w:rsidRPr="00324FC7" w:rsidRDefault="00936ECD" w:rsidP="00324FC7">
      <w:pPr>
        <w:numPr>
          <w:ilvl w:val="0"/>
          <w:numId w:val="49"/>
        </w:numPr>
        <w:spacing w:after="0" w:line="240" w:lineRule="auto"/>
        <w:contextualSpacing/>
        <w:rPr>
          <w:rFonts w:ascii="Verdana" w:hAnsi="Verdana" w:cs="Arial"/>
          <w:sz w:val="24"/>
          <w:szCs w:val="24"/>
        </w:rPr>
      </w:pPr>
      <w:r>
        <w:rPr>
          <w:rFonts w:ascii="Verdana" w:hAnsi="Verdana" w:cs="Arial"/>
          <w:sz w:val="24"/>
          <w:szCs w:val="24"/>
        </w:rPr>
        <w:t>A</w:t>
      </w:r>
      <w:r w:rsidR="00C04456" w:rsidRPr="00324FC7">
        <w:rPr>
          <w:rFonts w:ascii="Verdana" w:hAnsi="Verdana" w:cs="Arial"/>
          <w:sz w:val="24"/>
          <w:szCs w:val="24"/>
        </w:rPr>
        <w:t>ppliance use reviews</w:t>
      </w:r>
    </w:p>
    <w:p w14:paraId="60198492" w14:textId="77777777" w:rsidR="00C04456" w:rsidRPr="00324FC7" w:rsidRDefault="00C04456" w:rsidP="00324FC7">
      <w:pPr>
        <w:spacing w:after="0" w:line="240" w:lineRule="auto"/>
        <w:rPr>
          <w:rFonts w:ascii="Verdana" w:hAnsi="Verdana" w:cs="Arial"/>
          <w:sz w:val="24"/>
          <w:szCs w:val="24"/>
        </w:rPr>
      </w:pPr>
    </w:p>
    <w:p w14:paraId="4DFFBBEA" w14:textId="77777777"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As with pharmacies, dispensing appliance contractors are required to participate in a system of clinical governance. This system is set out within the NHS (Pharmaceutical Services) (Wales) Regulations 2020 and includes:</w:t>
      </w:r>
    </w:p>
    <w:p w14:paraId="66D8E8E8" w14:textId="77777777" w:rsidR="00C04456" w:rsidRPr="00324FC7" w:rsidRDefault="00C04456" w:rsidP="00324FC7">
      <w:pPr>
        <w:spacing w:after="0" w:line="240" w:lineRule="auto"/>
        <w:contextualSpacing/>
        <w:rPr>
          <w:rFonts w:ascii="Verdana" w:hAnsi="Verdana" w:cs="Arial"/>
          <w:sz w:val="24"/>
          <w:szCs w:val="24"/>
        </w:rPr>
      </w:pPr>
    </w:p>
    <w:p w14:paraId="2A6BF183"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A patient and public involvement programme</w:t>
      </w:r>
    </w:p>
    <w:p w14:paraId="0A1CF148"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 xml:space="preserve">A clinical audit </w:t>
      </w:r>
      <w:proofErr w:type="gramStart"/>
      <w:r w:rsidRPr="00324FC7">
        <w:rPr>
          <w:rFonts w:ascii="Verdana" w:hAnsi="Verdana" w:cs="Arial"/>
          <w:sz w:val="24"/>
          <w:szCs w:val="24"/>
        </w:rPr>
        <w:t>programme</w:t>
      </w:r>
      <w:proofErr w:type="gramEnd"/>
    </w:p>
    <w:p w14:paraId="1360FD99"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A risk management programme</w:t>
      </w:r>
    </w:p>
    <w:p w14:paraId="0AED9108"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 xml:space="preserve">A clinical effectiveness </w:t>
      </w:r>
      <w:proofErr w:type="gramStart"/>
      <w:r w:rsidRPr="00324FC7">
        <w:rPr>
          <w:rFonts w:ascii="Verdana" w:hAnsi="Verdana" w:cs="Arial"/>
          <w:sz w:val="24"/>
          <w:szCs w:val="24"/>
        </w:rPr>
        <w:t>programme</w:t>
      </w:r>
      <w:proofErr w:type="gramEnd"/>
    </w:p>
    <w:p w14:paraId="56E18718"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 xml:space="preserve">A staffing and staff programme, </w:t>
      </w:r>
    </w:p>
    <w:p w14:paraId="25087D7C"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An information governance programme, and</w:t>
      </w:r>
    </w:p>
    <w:p w14:paraId="51C2C8C0" w14:textId="77777777" w:rsidR="00C04456" w:rsidRPr="00324FC7" w:rsidRDefault="00C04456" w:rsidP="00324FC7">
      <w:pPr>
        <w:numPr>
          <w:ilvl w:val="0"/>
          <w:numId w:val="5"/>
        </w:numPr>
        <w:spacing w:after="0" w:line="240" w:lineRule="auto"/>
        <w:contextualSpacing/>
        <w:rPr>
          <w:rFonts w:ascii="Verdana" w:hAnsi="Verdana" w:cs="Arial"/>
          <w:sz w:val="24"/>
          <w:szCs w:val="24"/>
        </w:rPr>
      </w:pPr>
      <w:r w:rsidRPr="00324FC7">
        <w:rPr>
          <w:rFonts w:ascii="Verdana" w:hAnsi="Verdana" w:cs="Arial"/>
          <w:sz w:val="24"/>
          <w:szCs w:val="24"/>
        </w:rPr>
        <w:t>A premises standards programme.</w:t>
      </w:r>
    </w:p>
    <w:p w14:paraId="389C4B43" w14:textId="77777777" w:rsidR="00C04456" w:rsidRPr="00324FC7" w:rsidRDefault="00C04456" w:rsidP="00324FC7">
      <w:pPr>
        <w:spacing w:after="0" w:line="240" w:lineRule="auto"/>
        <w:rPr>
          <w:rFonts w:ascii="Verdana" w:hAnsi="Verdana" w:cs="Arial"/>
          <w:sz w:val="24"/>
          <w:szCs w:val="24"/>
        </w:rPr>
      </w:pPr>
    </w:p>
    <w:p w14:paraId="5F001730"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lastRenderedPageBreak/>
        <w:t>Further information on the requirements for these services can be found in appendix E.</w:t>
      </w:r>
    </w:p>
    <w:p w14:paraId="21868214" w14:textId="77777777" w:rsidR="00C04456" w:rsidRPr="00324FC7" w:rsidRDefault="00C04456" w:rsidP="00324FC7">
      <w:pPr>
        <w:spacing w:after="0" w:line="240" w:lineRule="auto"/>
        <w:rPr>
          <w:rFonts w:ascii="Verdana" w:hAnsi="Verdana" w:cs="Arial"/>
          <w:sz w:val="24"/>
          <w:szCs w:val="24"/>
        </w:rPr>
      </w:pPr>
    </w:p>
    <w:p w14:paraId="4038F37C"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 xml:space="preserve">Dispensing appliance contractors are required to open not less than 30 hours per week and these are referred to as core opening hours. They may choose to open for longer and these additional hours are referred to as supplementary opening hours. Under the NHS (Pharmaceutical Services) (Wales) Regulations 2020 it is possible for dispensing appliance contractors to successfully apply to open premises with a greater number of core opening hours in order to meet a need identified in a pharmaceutical </w:t>
      </w:r>
      <w:proofErr w:type="gramStart"/>
      <w:r w:rsidRPr="00324FC7">
        <w:rPr>
          <w:rFonts w:ascii="Verdana" w:hAnsi="Verdana" w:cs="Arial"/>
          <w:sz w:val="24"/>
          <w:szCs w:val="24"/>
        </w:rPr>
        <w:t>needs</w:t>
      </w:r>
      <w:proofErr w:type="gramEnd"/>
      <w:r w:rsidRPr="00324FC7">
        <w:rPr>
          <w:rFonts w:ascii="Verdana" w:hAnsi="Verdana" w:cs="Arial"/>
          <w:sz w:val="24"/>
          <w:szCs w:val="24"/>
        </w:rPr>
        <w:t xml:space="preserve"> assessment.</w:t>
      </w:r>
    </w:p>
    <w:p w14:paraId="63E1BB0E" w14:textId="77777777" w:rsidR="00C04456" w:rsidRPr="00324FC7" w:rsidRDefault="00C04456" w:rsidP="00324FC7">
      <w:pPr>
        <w:spacing w:after="0" w:line="240" w:lineRule="auto"/>
        <w:rPr>
          <w:rFonts w:ascii="Verdana" w:hAnsi="Verdana" w:cs="Arial"/>
          <w:sz w:val="24"/>
          <w:szCs w:val="24"/>
        </w:rPr>
      </w:pPr>
    </w:p>
    <w:p w14:paraId="65D1EE36"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 xml:space="preserve">The proposed opening hours for each dispensing appliance contractor are set out in the initial application, and if the application is granted and the dispensing appliance contractor subsequently opens then these form the dispensing appliance contractor’s contracted opening hours. The contractor can subsequently apply to change their core opening hours. The health board will assess the application against the needs of the population of its area as set out in the pharmaceutical needs assessment to determine whether to agree to the change in core opening hours or not. </w:t>
      </w:r>
    </w:p>
    <w:p w14:paraId="41AC7D8F" w14:textId="77777777" w:rsidR="00C04456" w:rsidRPr="00324FC7" w:rsidRDefault="00C04456" w:rsidP="00324FC7">
      <w:pPr>
        <w:spacing w:after="0" w:line="240" w:lineRule="auto"/>
        <w:rPr>
          <w:rFonts w:ascii="Verdana" w:hAnsi="Verdana" w:cs="Arial"/>
          <w:sz w:val="24"/>
          <w:szCs w:val="24"/>
        </w:rPr>
      </w:pPr>
    </w:p>
    <w:p w14:paraId="1159BF07" w14:textId="77777777" w:rsidR="00C04456" w:rsidRPr="00324FC7" w:rsidRDefault="00C04456" w:rsidP="00324FC7">
      <w:pPr>
        <w:spacing w:after="0" w:line="240" w:lineRule="auto"/>
        <w:rPr>
          <w:rFonts w:ascii="Verdana" w:hAnsi="Verdana" w:cs="Arial"/>
          <w:b/>
          <w:sz w:val="24"/>
          <w:szCs w:val="24"/>
        </w:rPr>
      </w:pPr>
      <w:r w:rsidRPr="00324FC7">
        <w:rPr>
          <w:rFonts w:ascii="Verdana" w:hAnsi="Verdana" w:cs="Arial"/>
          <w:b/>
          <w:sz w:val="24"/>
          <w:szCs w:val="24"/>
        </w:rPr>
        <w:t>1.3.3 Pharmaceutical services provided by doctors</w:t>
      </w:r>
    </w:p>
    <w:p w14:paraId="3B022E7C" w14:textId="77777777" w:rsidR="00C04456" w:rsidRPr="00324FC7" w:rsidRDefault="00C04456" w:rsidP="00324FC7">
      <w:pPr>
        <w:spacing w:after="0" w:line="240" w:lineRule="auto"/>
        <w:rPr>
          <w:rFonts w:ascii="Verdana" w:hAnsi="Verdana" w:cs="Arial"/>
          <w:sz w:val="24"/>
          <w:szCs w:val="24"/>
        </w:rPr>
      </w:pPr>
    </w:p>
    <w:p w14:paraId="5DBE14B3"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The NHS (Pharmaceutical Services) (Wales) Regulations 2020 allow doctors to dispense to eligible patients in certain circumstances. The regulations are complicated on this matter but in summary:</w:t>
      </w:r>
    </w:p>
    <w:p w14:paraId="602D0612" w14:textId="77777777" w:rsidR="00C04456" w:rsidRPr="00324FC7" w:rsidRDefault="00C04456" w:rsidP="00324FC7">
      <w:pPr>
        <w:spacing w:after="0" w:line="240" w:lineRule="auto"/>
        <w:rPr>
          <w:rFonts w:ascii="Verdana" w:hAnsi="Verdana" w:cs="Arial"/>
          <w:sz w:val="24"/>
          <w:szCs w:val="24"/>
        </w:rPr>
      </w:pPr>
    </w:p>
    <w:p w14:paraId="3A4EC1B9" w14:textId="77777777" w:rsidR="00C04456" w:rsidRPr="00324FC7" w:rsidRDefault="00C04456" w:rsidP="00324FC7">
      <w:pPr>
        <w:numPr>
          <w:ilvl w:val="0"/>
          <w:numId w:val="28"/>
        </w:numPr>
        <w:spacing w:after="0" w:line="240" w:lineRule="auto"/>
        <w:contextualSpacing/>
        <w:rPr>
          <w:rFonts w:ascii="Verdana" w:hAnsi="Verdana" w:cs="Arial"/>
          <w:sz w:val="24"/>
          <w:szCs w:val="24"/>
        </w:rPr>
      </w:pPr>
      <w:r w:rsidRPr="00324FC7">
        <w:rPr>
          <w:rFonts w:ascii="Verdana" w:hAnsi="Verdana" w:cs="Arial"/>
          <w:sz w:val="24"/>
          <w:szCs w:val="24"/>
        </w:rPr>
        <w:t>Patients must live in a ‘controlled locality’ (an area which has been determined by the health board or a preceding organisation as rural in character, or on appeal by the Welsh Ministers), more than 1.6km (measured in a straight line) from a pharmacy, and</w:t>
      </w:r>
    </w:p>
    <w:p w14:paraId="7A6AA03C" w14:textId="77777777" w:rsidR="00C04456" w:rsidRPr="00324FC7" w:rsidRDefault="00C04456" w:rsidP="00324FC7">
      <w:pPr>
        <w:numPr>
          <w:ilvl w:val="0"/>
          <w:numId w:val="28"/>
        </w:numPr>
        <w:spacing w:after="0" w:line="240" w:lineRule="auto"/>
        <w:contextualSpacing/>
        <w:rPr>
          <w:rFonts w:ascii="Verdana" w:hAnsi="Verdana" w:cs="Arial"/>
          <w:sz w:val="24"/>
          <w:szCs w:val="24"/>
        </w:rPr>
      </w:pPr>
      <w:r w:rsidRPr="00324FC7">
        <w:rPr>
          <w:rFonts w:ascii="Verdana" w:hAnsi="Verdana" w:cs="Arial"/>
          <w:sz w:val="24"/>
          <w:szCs w:val="24"/>
        </w:rPr>
        <w:lastRenderedPageBreak/>
        <w:t>Their practice must have premises approval and outline consent to dispense to that area.</w:t>
      </w:r>
    </w:p>
    <w:p w14:paraId="67920951" w14:textId="77777777" w:rsidR="00C04456" w:rsidRPr="00324FC7" w:rsidRDefault="00C04456" w:rsidP="00324FC7">
      <w:pPr>
        <w:spacing w:after="0" w:line="240" w:lineRule="auto"/>
        <w:rPr>
          <w:rFonts w:ascii="Verdana" w:hAnsi="Verdana" w:cs="Arial"/>
          <w:sz w:val="24"/>
          <w:szCs w:val="24"/>
        </w:rPr>
      </w:pPr>
    </w:p>
    <w:p w14:paraId="687C5B70"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 xml:space="preserve">There are some exceptions to this, for example patients who have satisfied the health board that they would have serious difficulty in accessing a pharmacy by reason of distance or inadequacy of means of communication. </w:t>
      </w:r>
    </w:p>
    <w:p w14:paraId="05CCD0ED" w14:textId="77777777" w:rsidR="00C04456" w:rsidRPr="00324FC7" w:rsidRDefault="00C04456" w:rsidP="00324FC7">
      <w:pPr>
        <w:spacing w:after="0" w:line="240" w:lineRule="auto"/>
        <w:rPr>
          <w:rFonts w:ascii="Verdana" w:hAnsi="Verdana" w:cs="Arial"/>
          <w:sz w:val="24"/>
          <w:szCs w:val="24"/>
        </w:rPr>
      </w:pPr>
    </w:p>
    <w:p w14:paraId="1D77C388" w14:textId="77777777" w:rsidR="00C04456" w:rsidRPr="00324FC7" w:rsidRDefault="00C04456" w:rsidP="00324FC7">
      <w:pPr>
        <w:spacing w:after="0" w:line="240" w:lineRule="auto"/>
        <w:rPr>
          <w:rFonts w:ascii="Verdana" w:hAnsi="Verdana" w:cs="Arial"/>
          <w:b/>
          <w:sz w:val="24"/>
          <w:szCs w:val="24"/>
        </w:rPr>
      </w:pPr>
      <w:r w:rsidRPr="00324FC7">
        <w:rPr>
          <w:rFonts w:ascii="Verdana" w:hAnsi="Verdana" w:cs="Arial"/>
          <w:b/>
          <w:sz w:val="24"/>
          <w:szCs w:val="24"/>
        </w:rPr>
        <w:t>1.4 Other NHS services</w:t>
      </w:r>
    </w:p>
    <w:p w14:paraId="1694EB10" w14:textId="77777777" w:rsidR="00C04456" w:rsidRPr="00324FC7" w:rsidRDefault="00C04456" w:rsidP="00324FC7">
      <w:pPr>
        <w:spacing w:after="0" w:line="240" w:lineRule="auto"/>
        <w:rPr>
          <w:rFonts w:ascii="Verdana" w:hAnsi="Verdana" w:cs="Arial"/>
          <w:sz w:val="24"/>
          <w:szCs w:val="24"/>
        </w:rPr>
      </w:pPr>
    </w:p>
    <w:p w14:paraId="6A0A7032"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 xml:space="preserve">Other services which are commissioned or provided by Powys Teaching Health Board which affect the need for pharmaceutical services are also included within the pharmaceutical needs assessment. </w:t>
      </w:r>
    </w:p>
    <w:p w14:paraId="2D7F0E86" w14:textId="77777777" w:rsidR="00C04456" w:rsidRPr="00324FC7" w:rsidRDefault="00C04456" w:rsidP="00324FC7">
      <w:pPr>
        <w:spacing w:after="0" w:line="240" w:lineRule="auto"/>
        <w:rPr>
          <w:rFonts w:ascii="Verdana" w:hAnsi="Verdana" w:cs="Arial"/>
          <w:sz w:val="24"/>
          <w:szCs w:val="24"/>
        </w:rPr>
      </w:pPr>
    </w:p>
    <w:p w14:paraId="7E5CF4C8" w14:textId="77777777" w:rsidR="00C04456" w:rsidRPr="00324FC7" w:rsidRDefault="00C04456" w:rsidP="00324FC7">
      <w:pPr>
        <w:spacing w:after="0" w:line="240" w:lineRule="auto"/>
        <w:rPr>
          <w:rFonts w:ascii="Verdana" w:hAnsi="Verdana" w:cs="Arial"/>
          <w:b/>
          <w:sz w:val="24"/>
          <w:szCs w:val="24"/>
        </w:rPr>
      </w:pPr>
      <w:r w:rsidRPr="00324FC7">
        <w:rPr>
          <w:rFonts w:ascii="Verdana" w:hAnsi="Verdana" w:cs="Arial"/>
          <w:b/>
          <w:sz w:val="24"/>
          <w:szCs w:val="24"/>
        </w:rPr>
        <w:t>1.5 How the assessment was undertaken</w:t>
      </w:r>
    </w:p>
    <w:p w14:paraId="4F278F25" w14:textId="77777777" w:rsidR="00C04456" w:rsidRPr="00324FC7" w:rsidRDefault="00C04456" w:rsidP="00324FC7">
      <w:pPr>
        <w:spacing w:after="0" w:line="240" w:lineRule="auto"/>
        <w:rPr>
          <w:rFonts w:ascii="Verdana" w:hAnsi="Verdana" w:cs="Arial"/>
          <w:sz w:val="24"/>
          <w:szCs w:val="24"/>
        </w:rPr>
      </w:pPr>
    </w:p>
    <w:p w14:paraId="3BAB6D43" w14:textId="77777777" w:rsidR="00C04456" w:rsidRPr="00324FC7" w:rsidRDefault="00C04456" w:rsidP="00324FC7">
      <w:pPr>
        <w:spacing w:after="0" w:line="240" w:lineRule="auto"/>
        <w:rPr>
          <w:rFonts w:ascii="Verdana" w:hAnsi="Verdana" w:cs="Arial"/>
          <w:b/>
          <w:sz w:val="24"/>
          <w:szCs w:val="24"/>
        </w:rPr>
      </w:pPr>
      <w:r w:rsidRPr="00324FC7">
        <w:rPr>
          <w:rFonts w:ascii="Verdana" w:hAnsi="Verdana" w:cs="Arial"/>
          <w:b/>
          <w:sz w:val="24"/>
          <w:szCs w:val="24"/>
        </w:rPr>
        <w:t>1.5.1 Pharmaceutical needs assessment steering group</w:t>
      </w:r>
    </w:p>
    <w:p w14:paraId="3A8B6F9E" w14:textId="77777777" w:rsidR="00C04456" w:rsidRPr="00324FC7" w:rsidRDefault="00C04456" w:rsidP="00324FC7">
      <w:pPr>
        <w:spacing w:after="0" w:line="240" w:lineRule="auto"/>
        <w:rPr>
          <w:rFonts w:ascii="Verdana" w:hAnsi="Verdana" w:cs="Arial"/>
          <w:b/>
          <w:sz w:val="24"/>
          <w:szCs w:val="24"/>
        </w:rPr>
      </w:pPr>
    </w:p>
    <w:p w14:paraId="1245D6CB"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Powys Teaching Health Board has overall responsibility for the publication of the pharmaceutical needs assessment, and the medical director is accountable for its development. The health board established a pharmaceutical needs assessment steering group whose purpose was to ensure that the development of a robust pharmaceutical needs assessment that complies with the NHS (Pharmaceutical Services) (Wales) Regulations 2020 and meets the needs of the local population. The membership of the steering group ensured all the main stakeholders were represented and can be found in appendix F.</w:t>
      </w:r>
    </w:p>
    <w:p w14:paraId="1C4DEDC9" w14:textId="77777777" w:rsidR="00C04456" w:rsidRPr="00324FC7" w:rsidRDefault="00C04456" w:rsidP="00324FC7">
      <w:pPr>
        <w:spacing w:after="0" w:line="240" w:lineRule="auto"/>
        <w:rPr>
          <w:rFonts w:ascii="Verdana" w:hAnsi="Verdana" w:cs="Arial"/>
          <w:sz w:val="24"/>
          <w:szCs w:val="24"/>
        </w:rPr>
      </w:pPr>
    </w:p>
    <w:p w14:paraId="74A7E8CC" w14:textId="77777777" w:rsidR="00C04456" w:rsidRPr="00324FC7" w:rsidRDefault="00C04456" w:rsidP="00324FC7">
      <w:pPr>
        <w:spacing w:after="0" w:line="240" w:lineRule="auto"/>
        <w:rPr>
          <w:rFonts w:ascii="Verdana" w:hAnsi="Verdana" w:cs="Arial"/>
          <w:b/>
          <w:sz w:val="24"/>
          <w:szCs w:val="24"/>
        </w:rPr>
      </w:pPr>
      <w:r w:rsidRPr="00324FC7">
        <w:rPr>
          <w:rFonts w:ascii="Verdana" w:hAnsi="Verdana" w:cs="Arial"/>
          <w:b/>
          <w:sz w:val="24"/>
          <w:szCs w:val="24"/>
        </w:rPr>
        <w:t>1.5.2 Pharmaceutical needs assessment localities</w:t>
      </w:r>
    </w:p>
    <w:p w14:paraId="689ABD76" w14:textId="77777777" w:rsidR="00C04456" w:rsidRPr="00324FC7" w:rsidRDefault="00C04456" w:rsidP="00324FC7">
      <w:pPr>
        <w:spacing w:after="0" w:line="240" w:lineRule="auto"/>
        <w:rPr>
          <w:rFonts w:ascii="Verdana" w:hAnsi="Verdana" w:cs="Arial"/>
          <w:b/>
          <w:sz w:val="24"/>
          <w:szCs w:val="24"/>
        </w:rPr>
      </w:pPr>
    </w:p>
    <w:p w14:paraId="136352AD"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lastRenderedPageBreak/>
        <w:t>The localities that have been used for the pharmaceutical needs assessment match the boundaries of the GP clusters, namely:</w:t>
      </w:r>
    </w:p>
    <w:p w14:paraId="64678585" w14:textId="77777777" w:rsidR="00C04456" w:rsidRPr="00324FC7" w:rsidRDefault="00C04456" w:rsidP="00324FC7">
      <w:pPr>
        <w:spacing w:after="0" w:line="240" w:lineRule="auto"/>
        <w:rPr>
          <w:rFonts w:ascii="Verdana" w:hAnsi="Verdana" w:cs="Arial"/>
          <w:sz w:val="24"/>
          <w:szCs w:val="24"/>
        </w:rPr>
      </w:pPr>
    </w:p>
    <w:p w14:paraId="727A34E0" w14:textId="77777777" w:rsidR="00C04456" w:rsidRPr="00324FC7" w:rsidRDefault="00C04456" w:rsidP="00324FC7">
      <w:pPr>
        <w:numPr>
          <w:ilvl w:val="0"/>
          <w:numId w:val="87"/>
        </w:numPr>
        <w:spacing w:after="0" w:line="240" w:lineRule="auto"/>
        <w:rPr>
          <w:rFonts w:ascii="Verdana" w:hAnsi="Verdana" w:cs="Arial"/>
          <w:sz w:val="24"/>
          <w:szCs w:val="24"/>
        </w:rPr>
      </w:pPr>
      <w:r w:rsidRPr="00324FC7">
        <w:rPr>
          <w:rFonts w:ascii="Verdana" w:hAnsi="Verdana" w:cs="Arial"/>
          <w:sz w:val="24"/>
          <w:szCs w:val="24"/>
        </w:rPr>
        <w:t>North Powys</w:t>
      </w:r>
    </w:p>
    <w:p w14:paraId="554B755A" w14:textId="77777777" w:rsidR="00C04456" w:rsidRPr="00324FC7" w:rsidRDefault="00C04456" w:rsidP="00324FC7">
      <w:pPr>
        <w:numPr>
          <w:ilvl w:val="0"/>
          <w:numId w:val="87"/>
        </w:numPr>
        <w:spacing w:after="0" w:line="240" w:lineRule="auto"/>
        <w:rPr>
          <w:rFonts w:ascii="Verdana" w:hAnsi="Verdana" w:cs="Arial"/>
          <w:sz w:val="24"/>
          <w:szCs w:val="24"/>
        </w:rPr>
      </w:pPr>
      <w:r w:rsidRPr="00324FC7">
        <w:rPr>
          <w:rFonts w:ascii="Verdana" w:hAnsi="Verdana" w:cs="Arial"/>
          <w:sz w:val="24"/>
          <w:szCs w:val="24"/>
        </w:rPr>
        <w:t>Mid Powys, and</w:t>
      </w:r>
    </w:p>
    <w:p w14:paraId="4AE1E0D3" w14:textId="77777777" w:rsidR="00C04456" w:rsidRPr="00324FC7" w:rsidRDefault="00C04456" w:rsidP="00324FC7">
      <w:pPr>
        <w:numPr>
          <w:ilvl w:val="0"/>
          <w:numId w:val="87"/>
        </w:numPr>
        <w:spacing w:after="0" w:line="240" w:lineRule="auto"/>
        <w:rPr>
          <w:rFonts w:ascii="Verdana" w:hAnsi="Verdana" w:cs="Arial"/>
          <w:sz w:val="24"/>
          <w:szCs w:val="24"/>
        </w:rPr>
      </w:pPr>
      <w:r w:rsidRPr="00324FC7">
        <w:rPr>
          <w:rFonts w:ascii="Verdana" w:hAnsi="Verdana" w:cs="Arial"/>
          <w:sz w:val="24"/>
          <w:szCs w:val="24"/>
        </w:rPr>
        <w:t>South Powys.</w:t>
      </w:r>
    </w:p>
    <w:p w14:paraId="567AE467" w14:textId="77777777" w:rsidR="00C04456" w:rsidRPr="00324FC7" w:rsidRDefault="00C04456" w:rsidP="00324FC7">
      <w:pPr>
        <w:spacing w:after="0" w:line="240" w:lineRule="auto"/>
        <w:rPr>
          <w:rFonts w:ascii="Verdana" w:hAnsi="Verdana" w:cs="Arial"/>
          <w:sz w:val="24"/>
          <w:szCs w:val="24"/>
        </w:rPr>
      </w:pPr>
    </w:p>
    <w:p w14:paraId="439936E2"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 xml:space="preserve">All three clusters have multi-disciplinary and multi-organisational membership including the health board, county council, third sector, dentistry, optometry and pharmacies. </w:t>
      </w:r>
    </w:p>
    <w:p w14:paraId="67DB526B" w14:textId="77777777" w:rsidR="00C04456" w:rsidRPr="00324FC7" w:rsidRDefault="00C04456" w:rsidP="00324FC7">
      <w:pPr>
        <w:spacing w:after="0" w:line="240" w:lineRule="auto"/>
        <w:rPr>
          <w:rFonts w:ascii="Verdana" w:hAnsi="Verdana" w:cs="Arial"/>
          <w:sz w:val="24"/>
          <w:szCs w:val="24"/>
        </w:rPr>
      </w:pPr>
    </w:p>
    <w:p w14:paraId="63F5B64D"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 xml:space="preserve">As a </w:t>
      </w:r>
      <w:proofErr w:type="gramStart"/>
      <w:r w:rsidRPr="00324FC7">
        <w:rPr>
          <w:rFonts w:ascii="Verdana" w:hAnsi="Verdana" w:cs="Arial"/>
          <w:sz w:val="24"/>
          <w:szCs w:val="24"/>
        </w:rPr>
        <w:t>result</w:t>
      </w:r>
      <w:proofErr w:type="gramEnd"/>
      <w:r w:rsidRPr="00324FC7">
        <w:rPr>
          <w:rFonts w:ascii="Verdana" w:hAnsi="Verdana" w:cs="Arial"/>
          <w:sz w:val="24"/>
          <w:szCs w:val="24"/>
        </w:rPr>
        <w:t xml:space="preserve"> services are planned and delivered on this footprint and it was therefore agreed that they should be used as the basis for the pharmaceutical needs assessment localities.</w:t>
      </w:r>
    </w:p>
    <w:p w14:paraId="645F833C" w14:textId="77777777" w:rsidR="00C04456" w:rsidRPr="00324FC7" w:rsidRDefault="00C04456" w:rsidP="00324FC7">
      <w:pPr>
        <w:spacing w:after="0" w:line="240" w:lineRule="auto"/>
        <w:rPr>
          <w:rFonts w:ascii="Verdana" w:hAnsi="Verdana" w:cs="Arial"/>
          <w:sz w:val="24"/>
          <w:szCs w:val="24"/>
        </w:rPr>
      </w:pPr>
    </w:p>
    <w:p w14:paraId="3F3A77C7" w14:textId="77777777" w:rsidR="00C04456" w:rsidRPr="00324FC7" w:rsidRDefault="00C04456" w:rsidP="00324FC7">
      <w:pPr>
        <w:spacing w:after="0" w:line="240" w:lineRule="auto"/>
        <w:rPr>
          <w:rFonts w:ascii="Verdana" w:hAnsi="Verdana" w:cs="Arial"/>
          <w:b/>
          <w:sz w:val="24"/>
          <w:szCs w:val="24"/>
        </w:rPr>
      </w:pPr>
      <w:r w:rsidRPr="00324FC7">
        <w:rPr>
          <w:rFonts w:ascii="Verdana" w:hAnsi="Verdana" w:cs="Arial"/>
          <w:b/>
          <w:sz w:val="24"/>
          <w:szCs w:val="24"/>
        </w:rPr>
        <w:t>1.5.3 Patient and public engagement</w:t>
      </w:r>
    </w:p>
    <w:p w14:paraId="4111E51C" w14:textId="77777777" w:rsidR="00C04456" w:rsidRPr="00324FC7" w:rsidRDefault="00C04456" w:rsidP="00324FC7">
      <w:pPr>
        <w:spacing w:after="0" w:line="240" w:lineRule="auto"/>
        <w:rPr>
          <w:rFonts w:ascii="Verdana" w:hAnsi="Verdana" w:cs="Arial"/>
          <w:sz w:val="24"/>
          <w:szCs w:val="24"/>
        </w:rPr>
      </w:pPr>
    </w:p>
    <w:p w14:paraId="668F3883" w14:textId="77777777" w:rsidR="00C04456" w:rsidRPr="00324FC7" w:rsidRDefault="00C04456" w:rsidP="00324FC7">
      <w:pPr>
        <w:spacing w:after="0" w:line="240" w:lineRule="auto"/>
        <w:jc w:val="both"/>
        <w:rPr>
          <w:rFonts w:ascii="Verdana" w:hAnsi="Verdana" w:cs="Arial"/>
          <w:sz w:val="24"/>
          <w:szCs w:val="24"/>
        </w:rPr>
      </w:pPr>
      <w:r w:rsidRPr="00324FC7">
        <w:rPr>
          <w:rFonts w:ascii="Verdana" w:hAnsi="Verdana" w:cs="Arial"/>
          <w:sz w:val="24"/>
          <w:szCs w:val="24"/>
        </w:rPr>
        <w:t>In order to gain the views of patients and the public on pharmaceutical services, a questionnaire was developed and made available online from 16 November to 14 December 2020. It was shared with a wide range of stakeholders to ask them to share through their networks and communities, including:</w:t>
      </w:r>
    </w:p>
    <w:p w14:paraId="1F77F586" w14:textId="77777777" w:rsidR="00C04456" w:rsidRPr="00324FC7" w:rsidRDefault="00C04456" w:rsidP="00324FC7">
      <w:pPr>
        <w:spacing w:after="0" w:line="240" w:lineRule="auto"/>
        <w:jc w:val="both"/>
        <w:rPr>
          <w:rFonts w:ascii="Verdana" w:hAnsi="Verdana" w:cs="Arial"/>
          <w:sz w:val="24"/>
          <w:szCs w:val="24"/>
        </w:rPr>
      </w:pPr>
    </w:p>
    <w:p w14:paraId="5812D9CA" w14:textId="77777777" w:rsidR="00C04456" w:rsidRPr="00324FC7" w:rsidRDefault="00C04456" w:rsidP="00324FC7">
      <w:pPr>
        <w:pStyle w:val="ListParagraph"/>
        <w:numPr>
          <w:ilvl w:val="0"/>
          <w:numId w:val="162"/>
        </w:numPr>
        <w:spacing w:after="0" w:line="240" w:lineRule="auto"/>
        <w:jc w:val="both"/>
        <w:rPr>
          <w:rFonts w:ascii="Verdana" w:hAnsi="Verdana" w:cs="Arial"/>
          <w:sz w:val="24"/>
          <w:szCs w:val="24"/>
        </w:rPr>
      </w:pPr>
      <w:r w:rsidRPr="00324FC7">
        <w:rPr>
          <w:rFonts w:ascii="Verdana" w:hAnsi="Verdana" w:cs="Arial"/>
          <w:sz w:val="24"/>
          <w:szCs w:val="24"/>
        </w:rPr>
        <w:t xml:space="preserve">Powys Community Health Council, </w:t>
      </w:r>
    </w:p>
    <w:p w14:paraId="6639F87E" w14:textId="77777777" w:rsidR="00C04456" w:rsidRPr="00324FC7" w:rsidRDefault="00C04456" w:rsidP="00324FC7">
      <w:pPr>
        <w:pStyle w:val="ListParagraph"/>
        <w:numPr>
          <w:ilvl w:val="0"/>
          <w:numId w:val="162"/>
        </w:numPr>
        <w:spacing w:after="0" w:line="240" w:lineRule="auto"/>
        <w:jc w:val="both"/>
        <w:rPr>
          <w:rFonts w:ascii="Verdana" w:hAnsi="Verdana" w:cs="Arial"/>
          <w:sz w:val="24"/>
          <w:szCs w:val="24"/>
        </w:rPr>
      </w:pPr>
      <w:r w:rsidRPr="00324FC7">
        <w:rPr>
          <w:rFonts w:ascii="Verdana" w:hAnsi="Verdana" w:cs="Arial"/>
          <w:sz w:val="24"/>
          <w:szCs w:val="24"/>
        </w:rPr>
        <w:t xml:space="preserve">Powys Association of Voluntary Organisations (for cascade to third sector organisations in the county), </w:t>
      </w:r>
    </w:p>
    <w:p w14:paraId="58FED902" w14:textId="77777777" w:rsidR="00C04456" w:rsidRPr="00324FC7" w:rsidRDefault="00C04456" w:rsidP="00324FC7">
      <w:pPr>
        <w:pStyle w:val="ListParagraph"/>
        <w:numPr>
          <w:ilvl w:val="0"/>
          <w:numId w:val="162"/>
        </w:numPr>
        <w:spacing w:after="0" w:line="240" w:lineRule="auto"/>
        <w:jc w:val="both"/>
        <w:rPr>
          <w:rFonts w:ascii="Verdana" w:hAnsi="Verdana" w:cs="Arial"/>
          <w:sz w:val="24"/>
          <w:szCs w:val="24"/>
        </w:rPr>
      </w:pPr>
      <w:r w:rsidRPr="00324FC7">
        <w:rPr>
          <w:rFonts w:ascii="Verdana" w:hAnsi="Verdana" w:cs="Arial"/>
          <w:sz w:val="24"/>
          <w:szCs w:val="24"/>
        </w:rPr>
        <w:t xml:space="preserve">Town and community councils, </w:t>
      </w:r>
    </w:p>
    <w:p w14:paraId="43D7F665" w14:textId="77777777" w:rsidR="00C04456" w:rsidRPr="00324FC7" w:rsidRDefault="00C04456" w:rsidP="00324FC7">
      <w:pPr>
        <w:pStyle w:val="ListParagraph"/>
        <w:numPr>
          <w:ilvl w:val="0"/>
          <w:numId w:val="162"/>
        </w:numPr>
        <w:spacing w:after="0" w:line="240" w:lineRule="auto"/>
        <w:jc w:val="both"/>
        <w:rPr>
          <w:rFonts w:ascii="Verdana" w:hAnsi="Verdana" w:cs="Arial"/>
          <w:sz w:val="24"/>
          <w:szCs w:val="24"/>
        </w:rPr>
      </w:pPr>
      <w:r w:rsidRPr="00324FC7">
        <w:rPr>
          <w:rFonts w:ascii="Verdana" w:hAnsi="Verdana" w:cs="Arial"/>
          <w:sz w:val="24"/>
          <w:szCs w:val="24"/>
        </w:rPr>
        <w:t xml:space="preserve">County councillors, </w:t>
      </w:r>
    </w:p>
    <w:p w14:paraId="4F146445" w14:textId="77777777" w:rsidR="00C04456" w:rsidRPr="00324FC7" w:rsidRDefault="00C04456" w:rsidP="00324FC7">
      <w:pPr>
        <w:pStyle w:val="ListParagraph"/>
        <w:numPr>
          <w:ilvl w:val="0"/>
          <w:numId w:val="162"/>
        </w:numPr>
        <w:spacing w:after="0" w:line="240" w:lineRule="auto"/>
        <w:jc w:val="both"/>
        <w:rPr>
          <w:rFonts w:ascii="Verdana" w:hAnsi="Verdana" w:cs="Arial"/>
          <w:sz w:val="24"/>
          <w:szCs w:val="24"/>
        </w:rPr>
      </w:pPr>
      <w:r w:rsidRPr="00324FC7">
        <w:rPr>
          <w:rFonts w:ascii="Verdana" w:hAnsi="Verdana" w:cs="Arial"/>
          <w:sz w:val="24"/>
          <w:szCs w:val="24"/>
        </w:rPr>
        <w:t xml:space="preserve">Members of the Senedd and Members of Parliament. </w:t>
      </w:r>
    </w:p>
    <w:p w14:paraId="5C579444" w14:textId="77777777" w:rsidR="00C04456" w:rsidRPr="00324FC7" w:rsidRDefault="00C04456" w:rsidP="00324FC7">
      <w:pPr>
        <w:spacing w:after="0" w:line="240" w:lineRule="auto"/>
        <w:jc w:val="both"/>
        <w:rPr>
          <w:rFonts w:ascii="Verdana" w:hAnsi="Verdana" w:cs="Arial"/>
          <w:sz w:val="24"/>
          <w:szCs w:val="24"/>
        </w:rPr>
      </w:pPr>
    </w:p>
    <w:p w14:paraId="26DFCF71" w14:textId="77777777" w:rsidR="00C04456" w:rsidRPr="00324FC7" w:rsidRDefault="00C04456" w:rsidP="00324FC7">
      <w:pPr>
        <w:spacing w:after="0" w:line="240" w:lineRule="auto"/>
        <w:jc w:val="both"/>
        <w:rPr>
          <w:rFonts w:ascii="Verdana" w:hAnsi="Verdana" w:cs="Arial"/>
          <w:sz w:val="24"/>
          <w:szCs w:val="24"/>
        </w:rPr>
      </w:pPr>
      <w:r w:rsidRPr="00324FC7">
        <w:rPr>
          <w:rFonts w:ascii="Verdana" w:hAnsi="Verdana" w:cs="Arial"/>
          <w:sz w:val="24"/>
          <w:szCs w:val="24"/>
        </w:rPr>
        <w:lastRenderedPageBreak/>
        <w:t>It was also promoted via the health board’s website and social media platforms. Due to the ongoing Covid-19 pandemic it was not possible to hold face to face events to promote the questionnaire or to engage with patients and the public, and it is acknowledged that this will have affected the response rate. The questionnaire was made available in both Welsh and English, although no responses were received for the Welsh version.</w:t>
      </w:r>
    </w:p>
    <w:p w14:paraId="7325FA9D" w14:textId="77777777" w:rsidR="00C04456" w:rsidRPr="00324FC7" w:rsidRDefault="00C04456" w:rsidP="00324FC7">
      <w:pPr>
        <w:spacing w:after="0" w:line="240" w:lineRule="auto"/>
        <w:jc w:val="both"/>
        <w:rPr>
          <w:rFonts w:ascii="Verdana" w:hAnsi="Verdana" w:cs="Arial"/>
          <w:sz w:val="24"/>
          <w:szCs w:val="24"/>
        </w:rPr>
      </w:pPr>
    </w:p>
    <w:p w14:paraId="130C4DB4" w14:textId="77777777" w:rsidR="00C04456" w:rsidRPr="00324FC7" w:rsidRDefault="00C04456" w:rsidP="00324FC7">
      <w:pPr>
        <w:spacing w:after="0" w:line="240" w:lineRule="auto"/>
        <w:jc w:val="both"/>
        <w:rPr>
          <w:rFonts w:ascii="Verdana" w:hAnsi="Verdana" w:cs="Arial"/>
          <w:sz w:val="24"/>
          <w:szCs w:val="24"/>
        </w:rPr>
      </w:pPr>
      <w:r w:rsidRPr="00324FC7">
        <w:rPr>
          <w:rFonts w:ascii="Verdana" w:hAnsi="Verdana" w:cs="Arial"/>
          <w:sz w:val="24"/>
          <w:szCs w:val="24"/>
        </w:rPr>
        <w:t>A copy, which shows the questions asked, can be found in appendix G. The full results can be found in appendix H</w:t>
      </w:r>
    </w:p>
    <w:p w14:paraId="5A0D9ED2" w14:textId="77777777" w:rsidR="00C04456" w:rsidRPr="00324FC7" w:rsidRDefault="00C04456" w:rsidP="00324FC7">
      <w:pPr>
        <w:spacing w:after="0" w:line="240" w:lineRule="auto"/>
        <w:rPr>
          <w:rFonts w:ascii="Verdana" w:hAnsi="Verdana" w:cs="Arial"/>
          <w:sz w:val="24"/>
          <w:szCs w:val="24"/>
        </w:rPr>
      </w:pPr>
    </w:p>
    <w:p w14:paraId="5792D37A"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A total of 218 people completed the questionnaire in English (no Welsh responses were received). The heat map below shows the location of those who responded based upon the postcode district that they live in with the darker the colour the greater the number of responses received. It should be noted that the postcode districts do not map to the boundaries of the health board’s area and responses were not received from all of the postcode districts.</w:t>
      </w:r>
    </w:p>
    <w:p w14:paraId="36C7CC75" w14:textId="77777777" w:rsidR="00C04456" w:rsidRPr="00324FC7" w:rsidRDefault="00C04456" w:rsidP="00324FC7">
      <w:pPr>
        <w:spacing w:after="0" w:line="240" w:lineRule="auto"/>
        <w:rPr>
          <w:rFonts w:ascii="Verdana" w:hAnsi="Verdana" w:cs="Arial"/>
          <w:sz w:val="24"/>
          <w:szCs w:val="24"/>
        </w:rPr>
      </w:pPr>
    </w:p>
    <w:p w14:paraId="29FB75E1" w14:textId="77777777" w:rsidR="00BC3EA5" w:rsidRPr="00324FC7" w:rsidRDefault="00BC3EA5" w:rsidP="00324FC7">
      <w:pPr>
        <w:spacing w:after="0" w:line="240" w:lineRule="auto"/>
        <w:rPr>
          <w:rFonts w:ascii="Verdana" w:hAnsi="Verdana" w:cs="Arial"/>
          <w:b/>
          <w:sz w:val="24"/>
          <w:szCs w:val="24"/>
        </w:rPr>
      </w:pPr>
    </w:p>
    <w:p w14:paraId="2EE5F641" w14:textId="77777777" w:rsidR="00BC3EA5" w:rsidRPr="00324FC7" w:rsidRDefault="00BC3EA5" w:rsidP="00324FC7">
      <w:pPr>
        <w:spacing w:after="0" w:line="240" w:lineRule="auto"/>
        <w:rPr>
          <w:rFonts w:ascii="Verdana" w:hAnsi="Verdana" w:cs="Arial"/>
          <w:b/>
          <w:sz w:val="24"/>
          <w:szCs w:val="24"/>
        </w:rPr>
      </w:pPr>
    </w:p>
    <w:p w14:paraId="4724FA53" w14:textId="77777777" w:rsidR="00BC3EA5" w:rsidRPr="00324FC7" w:rsidRDefault="00BC3EA5" w:rsidP="00324FC7">
      <w:pPr>
        <w:spacing w:after="0" w:line="240" w:lineRule="auto"/>
        <w:rPr>
          <w:rFonts w:ascii="Verdana" w:hAnsi="Verdana" w:cs="Arial"/>
          <w:b/>
          <w:sz w:val="24"/>
          <w:szCs w:val="24"/>
        </w:rPr>
      </w:pPr>
    </w:p>
    <w:p w14:paraId="70A40C67" w14:textId="77777777" w:rsidR="00BC3EA5" w:rsidRPr="00324FC7" w:rsidRDefault="00BC3EA5" w:rsidP="00324FC7">
      <w:pPr>
        <w:spacing w:after="0" w:line="240" w:lineRule="auto"/>
        <w:rPr>
          <w:rFonts w:ascii="Verdana" w:hAnsi="Verdana" w:cs="Arial"/>
          <w:b/>
          <w:sz w:val="24"/>
          <w:szCs w:val="24"/>
        </w:rPr>
      </w:pPr>
    </w:p>
    <w:p w14:paraId="607CCBD8" w14:textId="77777777" w:rsidR="00BC3EA5" w:rsidRPr="00324FC7" w:rsidRDefault="00BC3EA5" w:rsidP="00324FC7">
      <w:pPr>
        <w:spacing w:after="0" w:line="240" w:lineRule="auto"/>
        <w:rPr>
          <w:rFonts w:ascii="Verdana" w:hAnsi="Verdana" w:cs="Arial"/>
          <w:b/>
          <w:sz w:val="24"/>
          <w:szCs w:val="24"/>
        </w:rPr>
      </w:pPr>
    </w:p>
    <w:p w14:paraId="2EA50432" w14:textId="77777777" w:rsidR="00BC3EA5" w:rsidRPr="00324FC7" w:rsidRDefault="00BC3EA5" w:rsidP="00324FC7">
      <w:pPr>
        <w:spacing w:after="0" w:line="240" w:lineRule="auto"/>
        <w:rPr>
          <w:rFonts w:ascii="Verdana" w:hAnsi="Verdana" w:cs="Arial"/>
          <w:b/>
          <w:sz w:val="24"/>
          <w:szCs w:val="24"/>
        </w:rPr>
      </w:pPr>
    </w:p>
    <w:p w14:paraId="0B9ECD21" w14:textId="77777777" w:rsidR="00C0445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1</w:t>
      </w:r>
      <w:r w:rsidR="00C04456" w:rsidRPr="00324FC7">
        <w:rPr>
          <w:rFonts w:ascii="Verdana" w:hAnsi="Verdana" w:cs="Arial"/>
          <w:b/>
          <w:sz w:val="24"/>
          <w:szCs w:val="24"/>
        </w:rPr>
        <w:t xml:space="preserve"> – map showing the postcode districts of those responding to the patient and public questionnaire</w:t>
      </w:r>
    </w:p>
    <w:p w14:paraId="66303218" w14:textId="77777777" w:rsidR="00C04456" w:rsidRPr="00324FC7" w:rsidRDefault="00C04456" w:rsidP="00324FC7">
      <w:pPr>
        <w:spacing w:after="0" w:line="240" w:lineRule="auto"/>
        <w:rPr>
          <w:rFonts w:ascii="Verdana" w:hAnsi="Verdana" w:cs="Arial"/>
          <w:sz w:val="24"/>
          <w:szCs w:val="24"/>
        </w:rPr>
      </w:pPr>
    </w:p>
    <w:p w14:paraId="61FEAB04" w14:textId="77777777" w:rsidR="00C04456" w:rsidRPr="00324FC7" w:rsidRDefault="00C04456" w:rsidP="00324FC7">
      <w:pPr>
        <w:spacing w:after="0" w:line="240" w:lineRule="auto"/>
        <w:jc w:val="center"/>
        <w:rPr>
          <w:rFonts w:ascii="Verdana" w:hAnsi="Verdana" w:cs="Arial"/>
          <w:sz w:val="24"/>
          <w:szCs w:val="24"/>
        </w:rPr>
      </w:pPr>
      <w:r w:rsidRPr="00324FC7">
        <w:rPr>
          <w:rFonts w:ascii="Verdana" w:hAnsi="Verdana"/>
          <w:noProof/>
          <w:lang w:eastAsia="en-GB"/>
        </w:rPr>
        <w:lastRenderedPageBreak/>
        <w:drawing>
          <wp:inline distT="0" distB="0" distL="0" distR="0" wp14:anchorId="333AB979" wp14:editId="6EEA36CA">
            <wp:extent cx="4495342" cy="6407155"/>
            <wp:effectExtent l="0" t="0" r="63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4502700" cy="6417642"/>
                    </a:xfrm>
                    <a:prstGeom prst="rect">
                      <a:avLst/>
                    </a:prstGeom>
                  </pic:spPr>
                </pic:pic>
              </a:graphicData>
            </a:graphic>
          </wp:inline>
        </w:drawing>
      </w:r>
    </w:p>
    <w:p w14:paraId="01F3B2AA" w14:textId="77777777" w:rsidR="00C04456" w:rsidRPr="00324FC7" w:rsidRDefault="00C04456" w:rsidP="00324FC7">
      <w:pPr>
        <w:spacing w:after="0" w:line="240" w:lineRule="auto"/>
        <w:rPr>
          <w:rFonts w:ascii="Verdana" w:hAnsi="Verdana" w:cs="Arial"/>
          <w:sz w:val="24"/>
          <w:szCs w:val="24"/>
        </w:rPr>
      </w:pPr>
    </w:p>
    <w:p w14:paraId="7D19E10C"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 Copyright Ordnance Survey Licence 100050829</w:t>
      </w:r>
    </w:p>
    <w:p w14:paraId="64DB7987" w14:textId="77777777" w:rsidR="00C04456" w:rsidRPr="00324FC7" w:rsidRDefault="00C04456" w:rsidP="00324FC7">
      <w:pPr>
        <w:spacing w:after="0" w:line="240" w:lineRule="auto"/>
        <w:rPr>
          <w:rFonts w:ascii="Verdana" w:hAnsi="Verdana" w:cs="Arial"/>
          <w:sz w:val="24"/>
          <w:szCs w:val="24"/>
        </w:rPr>
      </w:pPr>
    </w:p>
    <w:p w14:paraId="52D21DAA"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In relation to the people who responded to the questionnaire:</w:t>
      </w:r>
    </w:p>
    <w:p w14:paraId="61C8D2A1" w14:textId="77777777" w:rsidR="00C04456" w:rsidRPr="00324FC7" w:rsidRDefault="00C04456" w:rsidP="00324FC7">
      <w:pPr>
        <w:spacing w:after="0" w:line="240" w:lineRule="auto"/>
        <w:rPr>
          <w:rFonts w:ascii="Verdana" w:hAnsi="Verdana" w:cs="Arial"/>
          <w:sz w:val="24"/>
          <w:szCs w:val="24"/>
        </w:rPr>
      </w:pPr>
    </w:p>
    <w:p w14:paraId="70455C74" w14:textId="77777777" w:rsidR="00C04456" w:rsidRPr="00324FC7" w:rsidRDefault="00C04456" w:rsidP="00324FC7">
      <w:pPr>
        <w:pStyle w:val="ListParagraph"/>
        <w:numPr>
          <w:ilvl w:val="0"/>
          <w:numId w:val="163"/>
        </w:numPr>
        <w:spacing w:after="0" w:line="240" w:lineRule="auto"/>
        <w:rPr>
          <w:rFonts w:ascii="Verdana" w:hAnsi="Verdana" w:cs="Arial"/>
          <w:sz w:val="24"/>
          <w:szCs w:val="24"/>
        </w:rPr>
      </w:pPr>
      <w:r w:rsidRPr="00324FC7">
        <w:rPr>
          <w:rFonts w:ascii="Verdana" w:hAnsi="Verdana" w:cs="Arial"/>
          <w:sz w:val="24"/>
          <w:szCs w:val="24"/>
        </w:rPr>
        <w:t>58.7% have their prescriptions dispensed by a pharmacy and 38.5% by their GP practice.</w:t>
      </w:r>
    </w:p>
    <w:p w14:paraId="2FF8B28C" w14:textId="77777777" w:rsidR="00C04456" w:rsidRPr="00324FC7" w:rsidRDefault="00C04456" w:rsidP="00324FC7">
      <w:pPr>
        <w:pStyle w:val="ListParagraph"/>
        <w:numPr>
          <w:ilvl w:val="0"/>
          <w:numId w:val="163"/>
        </w:numPr>
        <w:spacing w:after="0" w:line="240" w:lineRule="auto"/>
        <w:rPr>
          <w:rFonts w:ascii="Verdana" w:hAnsi="Verdana" w:cs="Arial"/>
          <w:sz w:val="24"/>
          <w:szCs w:val="24"/>
        </w:rPr>
      </w:pPr>
      <w:r w:rsidRPr="00324FC7">
        <w:rPr>
          <w:rFonts w:ascii="Verdana" w:hAnsi="Verdana" w:cs="Arial"/>
          <w:sz w:val="24"/>
          <w:szCs w:val="24"/>
        </w:rPr>
        <w:lastRenderedPageBreak/>
        <w:t>90.4% said their preferred language when accessing services at a pharmacy or a GP practice is English, and 1.4% said Welsh.</w:t>
      </w:r>
    </w:p>
    <w:p w14:paraId="72E6679E" w14:textId="77777777" w:rsidR="00C04456" w:rsidRPr="00324FC7" w:rsidRDefault="00C04456" w:rsidP="00324FC7">
      <w:pPr>
        <w:pStyle w:val="ListParagraph"/>
        <w:numPr>
          <w:ilvl w:val="0"/>
          <w:numId w:val="163"/>
        </w:numPr>
        <w:spacing w:after="0" w:line="240" w:lineRule="auto"/>
        <w:rPr>
          <w:rFonts w:ascii="Verdana" w:hAnsi="Verdana" w:cs="Arial"/>
          <w:sz w:val="24"/>
          <w:szCs w:val="24"/>
        </w:rPr>
      </w:pPr>
      <w:r w:rsidRPr="00324FC7">
        <w:rPr>
          <w:rFonts w:ascii="Verdana" w:hAnsi="Verdana" w:cs="Arial"/>
          <w:sz w:val="24"/>
          <w:szCs w:val="24"/>
        </w:rPr>
        <w:t>68.8% are female and 21.6% are male.</w:t>
      </w:r>
    </w:p>
    <w:p w14:paraId="0C221289" w14:textId="77777777" w:rsidR="00C04456" w:rsidRPr="00324FC7" w:rsidRDefault="00C04456" w:rsidP="00324FC7">
      <w:pPr>
        <w:pStyle w:val="ListParagraph"/>
        <w:numPr>
          <w:ilvl w:val="0"/>
          <w:numId w:val="163"/>
        </w:numPr>
        <w:spacing w:after="0" w:line="240" w:lineRule="auto"/>
        <w:rPr>
          <w:rFonts w:ascii="Verdana" w:hAnsi="Verdana" w:cs="Arial"/>
          <w:sz w:val="24"/>
          <w:szCs w:val="24"/>
        </w:rPr>
      </w:pPr>
      <w:r w:rsidRPr="00324FC7">
        <w:rPr>
          <w:rFonts w:ascii="Verdana" w:hAnsi="Verdana" w:cs="Arial"/>
          <w:sz w:val="24"/>
          <w:szCs w:val="24"/>
        </w:rPr>
        <w:t>81.2% of respondents are aged 35 to 74.</w:t>
      </w:r>
    </w:p>
    <w:p w14:paraId="122DC83F" w14:textId="77777777" w:rsidR="00C04456" w:rsidRPr="00324FC7" w:rsidRDefault="00C04456" w:rsidP="00324FC7">
      <w:pPr>
        <w:spacing w:after="0" w:line="240" w:lineRule="auto"/>
        <w:rPr>
          <w:rFonts w:ascii="Verdana" w:hAnsi="Verdana" w:cs="Arial"/>
          <w:sz w:val="24"/>
          <w:szCs w:val="24"/>
        </w:rPr>
      </w:pPr>
    </w:p>
    <w:p w14:paraId="0167CE64"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The most common reasons why people go to a pharmacy are to either collect medicines for themselves or someone else, to buy medicines for themselves or someone else, or to get advice for themselves.</w:t>
      </w:r>
    </w:p>
    <w:p w14:paraId="066579F8" w14:textId="77777777" w:rsidR="00C04456" w:rsidRPr="00324FC7" w:rsidRDefault="00C04456" w:rsidP="00324FC7">
      <w:pPr>
        <w:spacing w:after="0" w:line="240" w:lineRule="auto"/>
        <w:rPr>
          <w:rFonts w:ascii="Verdana" w:hAnsi="Verdana" w:cs="Arial"/>
          <w:sz w:val="24"/>
          <w:szCs w:val="24"/>
        </w:rPr>
      </w:pPr>
    </w:p>
    <w:p w14:paraId="7E04D5F0"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Visiting a pharmacy monthly was the most common frequency (56% of respondents), with fortnightly or weekly the second most common frequency (11% each).</w:t>
      </w:r>
    </w:p>
    <w:p w14:paraId="1A906264" w14:textId="77777777" w:rsidR="00C04456" w:rsidRPr="00324FC7" w:rsidRDefault="00C04456" w:rsidP="00324FC7">
      <w:pPr>
        <w:spacing w:after="0" w:line="240" w:lineRule="auto"/>
        <w:rPr>
          <w:rFonts w:ascii="Verdana" w:hAnsi="Verdana" w:cs="Arial"/>
          <w:sz w:val="24"/>
          <w:szCs w:val="24"/>
        </w:rPr>
      </w:pPr>
    </w:p>
    <w:p w14:paraId="301B56D8"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30.7% of respondents didn’t have a preference as to the most convenient time. For those that did, 86.5% indicated times between 09.00 and 18.00.</w:t>
      </w:r>
    </w:p>
    <w:p w14:paraId="23DF5F02" w14:textId="77777777" w:rsidR="00C04456" w:rsidRPr="00324FC7" w:rsidRDefault="00C04456" w:rsidP="00324FC7">
      <w:pPr>
        <w:spacing w:after="0" w:line="240" w:lineRule="auto"/>
        <w:rPr>
          <w:rFonts w:ascii="Verdana" w:hAnsi="Verdana" w:cs="Arial"/>
          <w:sz w:val="24"/>
          <w:szCs w:val="24"/>
        </w:rPr>
      </w:pPr>
    </w:p>
    <w:p w14:paraId="4B4C8E97"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Just under half of respondents didn’t have a preferred day to visit a pharmacy (42.7%). For those that did, 53.8% said weekdays in general, 11.3% weekends in general and 7.5% Saturdays.</w:t>
      </w:r>
    </w:p>
    <w:p w14:paraId="53071FE7" w14:textId="77777777" w:rsidR="00C04456" w:rsidRPr="00324FC7" w:rsidRDefault="00C04456" w:rsidP="00324FC7">
      <w:pPr>
        <w:spacing w:after="0" w:line="240" w:lineRule="auto"/>
        <w:rPr>
          <w:rFonts w:ascii="Verdana" w:hAnsi="Verdana" w:cs="Arial"/>
          <w:sz w:val="24"/>
          <w:szCs w:val="24"/>
        </w:rPr>
      </w:pPr>
    </w:p>
    <w:p w14:paraId="535FD415"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19% of respondents said there had been a time recently when they had not been able to use their normal pharmacy. When asked what they did instead the most common responses were to either wait until the pharmacy opened or go to another pharmacy.</w:t>
      </w:r>
    </w:p>
    <w:p w14:paraId="1E580A70" w14:textId="77777777" w:rsidR="00C04456" w:rsidRPr="00324FC7" w:rsidRDefault="00C04456" w:rsidP="00324FC7">
      <w:pPr>
        <w:spacing w:after="0" w:line="240" w:lineRule="auto"/>
        <w:rPr>
          <w:rFonts w:ascii="Verdana" w:hAnsi="Verdana" w:cs="Arial"/>
          <w:sz w:val="24"/>
          <w:szCs w:val="24"/>
        </w:rPr>
      </w:pPr>
    </w:p>
    <w:p w14:paraId="3295383D"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The responses showed that the majority of people tend to always use the same pharmacy (75.5%), with 14.2% saying they use different pharmacies but prefer to visit one most often. Being close to home is the main factor when choosing which pharmacy to use, followed by being easy to get to.</w:t>
      </w:r>
    </w:p>
    <w:p w14:paraId="219B55ED" w14:textId="77777777" w:rsidR="00C04456" w:rsidRPr="00324FC7" w:rsidRDefault="00C04456" w:rsidP="00324FC7">
      <w:pPr>
        <w:spacing w:after="0" w:line="240" w:lineRule="auto"/>
        <w:contextualSpacing/>
        <w:rPr>
          <w:rFonts w:ascii="Verdana" w:hAnsi="Verdana" w:cs="Arial"/>
          <w:sz w:val="24"/>
          <w:szCs w:val="24"/>
        </w:rPr>
      </w:pPr>
    </w:p>
    <w:p w14:paraId="5F3C2FCD" w14:textId="4BBE2225"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lastRenderedPageBreak/>
        <w:t>When asked if there is a more convenient and/or closer pharmacy that they don’t use, 36 (16.5%) said yes.</w:t>
      </w:r>
      <w:r w:rsidR="00324FC7">
        <w:rPr>
          <w:rFonts w:ascii="Verdana" w:hAnsi="Verdana" w:cs="Arial"/>
          <w:sz w:val="24"/>
          <w:szCs w:val="24"/>
        </w:rPr>
        <w:t xml:space="preserve"> </w:t>
      </w:r>
      <w:r w:rsidRPr="00324FC7">
        <w:rPr>
          <w:rFonts w:ascii="Verdana" w:hAnsi="Verdana" w:cs="Arial"/>
          <w:sz w:val="24"/>
          <w:szCs w:val="24"/>
        </w:rPr>
        <w:t>The most common reason for not using that pharmacy is the slow service.</w:t>
      </w:r>
    </w:p>
    <w:p w14:paraId="2302A8FC" w14:textId="77777777" w:rsidR="00C04456" w:rsidRPr="00324FC7" w:rsidRDefault="00C04456" w:rsidP="00324FC7">
      <w:pPr>
        <w:spacing w:after="0" w:line="240" w:lineRule="auto"/>
        <w:rPr>
          <w:rFonts w:ascii="Verdana" w:hAnsi="Verdana" w:cs="Arial"/>
          <w:sz w:val="24"/>
          <w:szCs w:val="24"/>
        </w:rPr>
      </w:pPr>
    </w:p>
    <w:p w14:paraId="38199966"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 xml:space="preserve">Travelling to a pharmacy by car was the most common method (63.8%) followed by walking (33.2%). For the majority of the responders their journey time takes less than 15 minutes (75.3%), with 84.5% saying 20 minutes or less. </w:t>
      </w:r>
    </w:p>
    <w:p w14:paraId="491EAD54" w14:textId="77777777" w:rsidR="00C04456" w:rsidRPr="00324FC7" w:rsidRDefault="00C04456" w:rsidP="00324FC7">
      <w:pPr>
        <w:spacing w:after="0" w:line="240" w:lineRule="auto"/>
        <w:rPr>
          <w:rFonts w:ascii="Verdana" w:hAnsi="Verdana" w:cs="Arial"/>
          <w:sz w:val="24"/>
          <w:szCs w:val="24"/>
        </w:rPr>
      </w:pPr>
    </w:p>
    <w:p w14:paraId="38EC5019"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When asked if they would say that they have difficulty in getting to a pharmacy, 81.7% said no and 11.5% chose not to answer the question. For the 6.9% of respondents who said they have difficulty this was due to their health affecting their mobility, inconvenient opening times (in particular at lunchtimes), parking and concerns about going out during the pandemic.</w:t>
      </w:r>
    </w:p>
    <w:p w14:paraId="5CC9AE17" w14:textId="77777777" w:rsidR="00C04456" w:rsidRPr="00324FC7" w:rsidRDefault="00C04456" w:rsidP="00324FC7">
      <w:pPr>
        <w:spacing w:after="0" w:line="240" w:lineRule="auto"/>
        <w:rPr>
          <w:rFonts w:ascii="Verdana" w:hAnsi="Verdana" w:cs="Arial"/>
          <w:sz w:val="24"/>
          <w:szCs w:val="24"/>
        </w:rPr>
      </w:pPr>
    </w:p>
    <w:p w14:paraId="40288E7C" w14:textId="329D60B2"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 xml:space="preserve">In relation to those who are dispensed to by their GP practice the pattern of responses was similar with travelling by car the most popular way of travelling to their practice, followed by walking. 92.3% are within a </w:t>
      </w:r>
      <w:r w:rsidR="00936ECD" w:rsidRPr="00324FC7">
        <w:rPr>
          <w:rFonts w:ascii="Verdana" w:hAnsi="Verdana" w:cs="Arial"/>
          <w:sz w:val="24"/>
          <w:szCs w:val="24"/>
        </w:rPr>
        <w:t>20-minute</w:t>
      </w:r>
      <w:r w:rsidRPr="00324FC7">
        <w:rPr>
          <w:rFonts w:ascii="Verdana" w:hAnsi="Verdana" w:cs="Arial"/>
          <w:sz w:val="24"/>
          <w:szCs w:val="24"/>
        </w:rPr>
        <w:t xml:space="preserve"> travel time of their practice.</w:t>
      </w:r>
    </w:p>
    <w:p w14:paraId="6EEEF4A0" w14:textId="77777777" w:rsidR="00C04456" w:rsidRPr="00324FC7" w:rsidRDefault="00C04456" w:rsidP="00324FC7">
      <w:pPr>
        <w:spacing w:after="0" w:line="240" w:lineRule="auto"/>
        <w:rPr>
          <w:rFonts w:ascii="Verdana" w:hAnsi="Verdana" w:cs="Arial"/>
          <w:sz w:val="24"/>
          <w:szCs w:val="24"/>
        </w:rPr>
      </w:pPr>
    </w:p>
    <w:p w14:paraId="602B8633"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For those who reported difficulty in getting to their GP practice’s dispensary, this was mainly down to inconvenient opening times, restrictions due to the pandemic and having to rely on someone else to take them.</w:t>
      </w:r>
    </w:p>
    <w:p w14:paraId="00C837E9" w14:textId="77777777" w:rsidR="00C04456" w:rsidRPr="00324FC7" w:rsidRDefault="00C04456" w:rsidP="00324FC7">
      <w:pPr>
        <w:spacing w:after="0" w:line="240" w:lineRule="auto"/>
        <w:rPr>
          <w:rFonts w:ascii="Verdana" w:hAnsi="Verdana" w:cs="Arial"/>
          <w:sz w:val="24"/>
          <w:szCs w:val="24"/>
        </w:rPr>
      </w:pPr>
    </w:p>
    <w:p w14:paraId="1C158FE8"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 xml:space="preserve">Searching via the internet was the most popular way of finding information on a pharmacy for example opening hours and services offered, followed by calling the pharmacy, looking in the window, popping in and asking, and using social media. </w:t>
      </w:r>
    </w:p>
    <w:p w14:paraId="023E7BD9" w14:textId="77777777" w:rsidR="00C04456" w:rsidRPr="00324FC7" w:rsidRDefault="00C04456" w:rsidP="00324FC7">
      <w:pPr>
        <w:spacing w:after="0" w:line="240" w:lineRule="auto"/>
        <w:rPr>
          <w:rFonts w:ascii="Verdana" w:hAnsi="Verdana" w:cs="Arial"/>
          <w:sz w:val="24"/>
          <w:szCs w:val="24"/>
        </w:rPr>
      </w:pPr>
    </w:p>
    <w:p w14:paraId="3221D42A"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lastRenderedPageBreak/>
        <w:t>When asked if they feel able to discuss something private with a pharmacist the majority either answered yes (59.2%) or they had never needed to (23.9%). 13.3% of respondents however said no, which is of concern particularly as only one pharmacy doesn’t have an area for confidential consultations.</w:t>
      </w:r>
    </w:p>
    <w:p w14:paraId="56D5246A" w14:textId="77777777" w:rsidR="00C04456" w:rsidRPr="00324FC7" w:rsidRDefault="00C04456" w:rsidP="00324FC7">
      <w:pPr>
        <w:spacing w:after="0" w:line="240" w:lineRule="auto"/>
        <w:rPr>
          <w:rFonts w:ascii="Verdana" w:hAnsi="Verdana" w:cs="Arial"/>
          <w:sz w:val="24"/>
          <w:szCs w:val="24"/>
        </w:rPr>
      </w:pPr>
    </w:p>
    <w:p w14:paraId="49E2E4D7"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When asked if they are aware of the other services that pharmacies provide as part of the NHS, the services that people were most aware of are:</w:t>
      </w:r>
    </w:p>
    <w:p w14:paraId="2071E4AC" w14:textId="77777777" w:rsidR="00C04456" w:rsidRPr="00324FC7" w:rsidRDefault="00C04456" w:rsidP="00324FC7">
      <w:pPr>
        <w:spacing w:after="0" w:line="240" w:lineRule="auto"/>
        <w:rPr>
          <w:rFonts w:ascii="Verdana" w:hAnsi="Verdana" w:cs="Arial"/>
          <w:sz w:val="24"/>
          <w:szCs w:val="24"/>
        </w:rPr>
      </w:pPr>
    </w:p>
    <w:p w14:paraId="4C5E68C9" w14:textId="77777777" w:rsidR="00C04456" w:rsidRPr="00324FC7" w:rsidRDefault="00C04456" w:rsidP="00324FC7">
      <w:pPr>
        <w:pStyle w:val="ListParagraph"/>
        <w:numPr>
          <w:ilvl w:val="0"/>
          <w:numId w:val="164"/>
        </w:numPr>
        <w:spacing w:after="0" w:line="240" w:lineRule="auto"/>
        <w:rPr>
          <w:rFonts w:ascii="Verdana" w:hAnsi="Verdana" w:cs="Arial"/>
          <w:sz w:val="24"/>
          <w:szCs w:val="24"/>
        </w:rPr>
      </w:pPr>
      <w:r w:rsidRPr="00324FC7">
        <w:rPr>
          <w:rFonts w:ascii="Verdana" w:hAnsi="Verdana" w:cs="Arial"/>
          <w:sz w:val="24"/>
          <w:szCs w:val="24"/>
        </w:rPr>
        <w:t>Flu vaccinations (second most commonly used),</w:t>
      </w:r>
    </w:p>
    <w:p w14:paraId="5CE6B9BD" w14:textId="77777777" w:rsidR="00C04456" w:rsidRPr="00324FC7" w:rsidRDefault="00C04456" w:rsidP="00324FC7">
      <w:pPr>
        <w:pStyle w:val="ListParagraph"/>
        <w:numPr>
          <w:ilvl w:val="0"/>
          <w:numId w:val="164"/>
        </w:numPr>
        <w:spacing w:after="0" w:line="240" w:lineRule="auto"/>
        <w:rPr>
          <w:rFonts w:ascii="Verdana" w:hAnsi="Verdana" w:cs="Arial"/>
          <w:sz w:val="24"/>
          <w:szCs w:val="24"/>
        </w:rPr>
      </w:pPr>
      <w:r w:rsidRPr="00324FC7">
        <w:rPr>
          <w:rFonts w:ascii="Verdana" w:hAnsi="Verdana" w:cs="Arial"/>
          <w:sz w:val="24"/>
          <w:szCs w:val="24"/>
        </w:rPr>
        <w:t>Common ailments scheme (most commonly used),</w:t>
      </w:r>
    </w:p>
    <w:p w14:paraId="1A7075E2" w14:textId="77777777" w:rsidR="00C04456" w:rsidRPr="00324FC7" w:rsidRDefault="00C04456" w:rsidP="00324FC7">
      <w:pPr>
        <w:pStyle w:val="ListParagraph"/>
        <w:numPr>
          <w:ilvl w:val="0"/>
          <w:numId w:val="164"/>
        </w:numPr>
        <w:spacing w:after="0" w:line="240" w:lineRule="auto"/>
        <w:rPr>
          <w:rFonts w:ascii="Verdana" w:hAnsi="Verdana" w:cs="Arial"/>
          <w:sz w:val="24"/>
          <w:szCs w:val="24"/>
        </w:rPr>
      </w:pPr>
      <w:r w:rsidRPr="00324FC7">
        <w:rPr>
          <w:rFonts w:ascii="Verdana" w:hAnsi="Verdana" w:cs="Arial"/>
          <w:sz w:val="24"/>
          <w:szCs w:val="24"/>
        </w:rPr>
        <w:t>Medicines use review service (third most commonly used), and</w:t>
      </w:r>
    </w:p>
    <w:p w14:paraId="676719FE" w14:textId="77777777" w:rsidR="00C04456" w:rsidRPr="00324FC7" w:rsidRDefault="00C04456" w:rsidP="00324FC7">
      <w:pPr>
        <w:pStyle w:val="ListParagraph"/>
        <w:numPr>
          <w:ilvl w:val="0"/>
          <w:numId w:val="164"/>
        </w:numPr>
        <w:spacing w:after="0" w:line="240" w:lineRule="auto"/>
        <w:rPr>
          <w:rFonts w:ascii="Verdana" w:hAnsi="Verdana" w:cs="Arial"/>
          <w:sz w:val="24"/>
          <w:szCs w:val="24"/>
        </w:rPr>
      </w:pPr>
      <w:r w:rsidRPr="00324FC7">
        <w:rPr>
          <w:rFonts w:ascii="Verdana" w:hAnsi="Verdana" w:cs="Arial"/>
          <w:sz w:val="24"/>
          <w:szCs w:val="24"/>
        </w:rPr>
        <w:t>Help to stop smoking.</w:t>
      </w:r>
    </w:p>
    <w:p w14:paraId="795D1CA2" w14:textId="77777777" w:rsidR="00C04456" w:rsidRPr="00324FC7" w:rsidRDefault="00C04456" w:rsidP="00324FC7">
      <w:pPr>
        <w:spacing w:after="0" w:line="240" w:lineRule="auto"/>
        <w:rPr>
          <w:rFonts w:ascii="Verdana" w:hAnsi="Verdana" w:cs="Arial"/>
          <w:sz w:val="24"/>
          <w:szCs w:val="24"/>
        </w:rPr>
      </w:pPr>
    </w:p>
    <w:p w14:paraId="04205A42"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 xml:space="preserve">118 people had further comments to make on local pharmacy services. There were 63 positive comments about pharmacies, 45 negative comments about pharmacies, two which were both positive and negative, and eight observations. </w:t>
      </w:r>
    </w:p>
    <w:p w14:paraId="68333C90" w14:textId="77777777" w:rsidR="00C04456" w:rsidRPr="00324FC7" w:rsidRDefault="00C04456" w:rsidP="00324FC7">
      <w:pPr>
        <w:spacing w:after="0" w:line="240" w:lineRule="auto"/>
        <w:rPr>
          <w:rFonts w:ascii="Verdana" w:hAnsi="Verdana" w:cs="Arial"/>
          <w:sz w:val="24"/>
          <w:szCs w:val="24"/>
        </w:rPr>
      </w:pPr>
    </w:p>
    <w:p w14:paraId="10A74F0F"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Themes from the positive comments include:</w:t>
      </w:r>
    </w:p>
    <w:p w14:paraId="7D90B7C1" w14:textId="77777777" w:rsidR="00C04456" w:rsidRPr="00324FC7" w:rsidRDefault="00C04456" w:rsidP="00324FC7">
      <w:pPr>
        <w:spacing w:after="0" w:line="240" w:lineRule="auto"/>
        <w:rPr>
          <w:rFonts w:ascii="Verdana" w:hAnsi="Verdana" w:cs="Arial"/>
          <w:sz w:val="24"/>
          <w:szCs w:val="24"/>
        </w:rPr>
      </w:pPr>
    </w:p>
    <w:p w14:paraId="33E667FE" w14:textId="77777777" w:rsidR="00C04456" w:rsidRPr="00324FC7" w:rsidRDefault="00C04456" w:rsidP="00324FC7">
      <w:pPr>
        <w:numPr>
          <w:ilvl w:val="0"/>
          <w:numId w:val="142"/>
        </w:numPr>
        <w:spacing w:after="0" w:line="240" w:lineRule="auto"/>
        <w:contextualSpacing/>
        <w:rPr>
          <w:rFonts w:ascii="Verdana" w:hAnsi="Verdana" w:cs="Arial"/>
          <w:sz w:val="24"/>
          <w:szCs w:val="24"/>
        </w:rPr>
      </w:pPr>
      <w:r w:rsidRPr="00324FC7">
        <w:rPr>
          <w:rFonts w:ascii="Verdana" w:hAnsi="Verdana" w:cs="Arial"/>
          <w:sz w:val="24"/>
          <w:szCs w:val="24"/>
        </w:rPr>
        <w:t>The standard and quality of the service provided</w:t>
      </w:r>
    </w:p>
    <w:p w14:paraId="29303EEF" w14:textId="77777777" w:rsidR="00C04456" w:rsidRPr="00324FC7" w:rsidRDefault="00C04456" w:rsidP="00324FC7">
      <w:pPr>
        <w:numPr>
          <w:ilvl w:val="0"/>
          <w:numId w:val="142"/>
        </w:numPr>
        <w:spacing w:after="0" w:line="240" w:lineRule="auto"/>
        <w:contextualSpacing/>
        <w:rPr>
          <w:rFonts w:ascii="Verdana" w:hAnsi="Verdana" w:cs="Arial"/>
          <w:sz w:val="24"/>
          <w:szCs w:val="24"/>
        </w:rPr>
      </w:pPr>
      <w:r w:rsidRPr="00324FC7">
        <w:rPr>
          <w:rFonts w:ascii="Verdana" w:hAnsi="Verdana" w:cs="Arial"/>
          <w:sz w:val="24"/>
          <w:szCs w:val="24"/>
        </w:rPr>
        <w:t>Trust in the pharmacist</w:t>
      </w:r>
    </w:p>
    <w:p w14:paraId="3AEB317D" w14:textId="77777777" w:rsidR="00C04456" w:rsidRPr="00324FC7" w:rsidRDefault="00C04456" w:rsidP="00324FC7">
      <w:pPr>
        <w:numPr>
          <w:ilvl w:val="0"/>
          <w:numId w:val="142"/>
        </w:numPr>
        <w:spacing w:after="0" w:line="240" w:lineRule="auto"/>
        <w:contextualSpacing/>
        <w:rPr>
          <w:rFonts w:ascii="Verdana" w:hAnsi="Verdana" w:cs="Arial"/>
          <w:sz w:val="24"/>
          <w:szCs w:val="24"/>
        </w:rPr>
      </w:pPr>
      <w:r w:rsidRPr="00324FC7">
        <w:rPr>
          <w:rFonts w:ascii="Verdana" w:hAnsi="Verdana" w:cs="Arial"/>
          <w:sz w:val="24"/>
          <w:szCs w:val="24"/>
        </w:rPr>
        <w:t>Ability to ask the pharmacist about common ailments and medicines</w:t>
      </w:r>
    </w:p>
    <w:p w14:paraId="6BD65A01" w14:textId="77777777" w:rsidR="00C04456" w:rsidRPr="00324FC7" w:rsidRDefault="00C04456" w:rsidP="00324FC7">
      <w:pPr>
        <w:numPr>
          <w:ilvl w:val="0"/>
          <w:numId w:val="142"/>
        </w:numPr>
        <w:spacing w:after="0" w:line="240" w:lineRule="auto"/>
        <w:contextualSpacing/>
        <w:rPr>
          <w:rFonts w:ascii="Verdana" w:hAnsi="Verdana" w:cs="Arial"/>
          <w:sz w:val="24"/>
          <w:szCs w:val="24"/>
        </w:rPr>
      </w:pPr>
      <w:r w:rsidRPr="00324FC7">
        <w:rPr>
          <w:rFonts w:ascii="Verdana" w:hAnsi="Verdana" w:cs="Arial"/>
          <w:sz w:val="24"/>
          <w:szCs w:val="24"/>
        </w:rPr>
        <w:t>Prepared to do the extra mile</w:t>
      </w:r>
    </w:p>
    <w:p w14:paraId="1947D126" w14:textId="77777777" w:rsidR="00C04456" w:rsidRPr="00324FC7" w:rsidRDefault="00C04456" w:rsidP="00324FC7">
      <w:pPr>
        <w:numPr>
          <w:ilvl w:val="0"/>
          <w:numId w:val="142"/>
        </w:numPr>
        <w:spacing w:after="0" w:line="240" w:lineRule="auto"/>
        <w:contextualSpacing/>
        <w:rPr>
          <w:rFonts w:ascii="Verdana" w:hAnsi="Verdana" w:cs="Arial"/>
          <w:sz w:val="24"/>
          <w:szCs w:val="24"/>
        </w:rPr>
      </w:pPr>
      <w:r w:rsidRPr="00324FC7">
        <w:rPr>
          <w:rFonts w:ascii="Verdana" w:hAnsi="Verdana" w:cs="Arial"/>
          <w:sz w:val="24"/>
          <w:szCs w:val="24"/>
        </w:rPr>
        <w:t>Friendly, helpful and approachable staff</w:t>
      </w:r>
    </w:p>
    <w:p w14:paraId="732F7126" w14:textId="77777777" w:rsidR="00C04456" w:rsidRPr="00324FC7" w:rsidRDefault="00C04456" w:rsidP="00324FC7">
      <w:pPr>
        <w:spacing w:after="0" w:line="240" w:lineRule="auto"/>
        <w:rPr>
          <w:rFonts w:ascii="Verdana" w:hAnsi="Verdana" w:cs="Arial"/>
          <w:sz w:val="24"/>
          <w:szCs w:val="24"/>
        </w:rPr>
      </w:pPr>
    </w:p>
    <w:p w14:paraId="7E14B08B"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With regard to the negative comments, the main themes were:</w:t>
      </w:r>
    </w:p>
    <w:p w14:paraId="7AC5BA81" w14:textId="77777777" w:rsidR="00C04456" w:rsidRPr="00324FC7" w:rsidRDefault="00C04456" w:rsidP="00324FC7">
      <w:pPr>
        <w:spacing w:after="0" w:line="240" w:lineRule="auto"/>
        <w:rPr>
          <w:rFonts w:ascii="Verdana" w:hAnsi="Verdana" w:cs="Arial"/>
          <w:sz w:val="24"/>
          <w:szCs w:val="24"/>
        </w:rPr>
      </w:pPr>
    </w:p>
    <w:p w14:paraId="0E90EA5E" w14:textId="77777777" w:rsidR="00C04456" w:rsidRPr="00324FC7" w:rsidRDefault="00C04456" w:rsidP="00324FC7">
      <w:pPr>
        <w:numPr>
          <w:ilvl w:val="0"/>
          <w:numId w:val="143"/>
        </w:numPr>
        <w:spacing w:after="0" w:line="240" w:lineRule="auto"/>
        <w:contextualSpacing/>
        <w:rPr>
          <w:rFonts w:ascii="Verdana" w:hAnsi="Verdana" w:cs="Arial"/>
          <w:sz w:val="24"/>
          <w:szCs w:val="24"/>
        </w:rPr>
      </w:pPr>
      <w:r w:rsidRPr="00324FC7">
        <w:rPr>
          <w:rFonts w:ascii="Verdana" w:hAnsi="Verdana" w:cs="Arial"/>
          <w:sz w:val="24"/>
          <w:szCs w:val="24"/>
        </w:rPr>
        <w:t>too busy and understaffed</w:t>
      </w:r>
    </w:p>
    <w:p w14:paraId="687BC33B" w14:textId="77777777" w:rsidR="00C04456" w:rsidRPr="00324FC7" w:rsidRDefault="00C04456" w:rsidP="00324FC7">
      <w:pPr>
        <w:numPr>
          <w:ilvl w:val="0"/>
          <w:numId w:val="143"/>
        </w:numPr>
        <w:spacing w:after="0" w:line="240" w:lineRule="auto"/>
        <w:contextualSpacing/>
        <w:rPr>
          <w:rFonts w:ascii="Verdana" w:hAnsi="Verdana" w:cs="Arial"/>
          <w:sz w:val="24"/>
          <w:szCs w:val="24"/>
        </w:rPr>
      </w:pPr>
      <w:r w:rsidRPr="00324FC7">
        <w:rPr>
          <w:rFonts w:ascii="Verdana" w:hAnsi="Verdana" w:cs="Arial"/>
          <w:sz w:val="24"/>
          <w:szCs w:val="24"/>
        </w:rPr>
        <w:t xml:space="preserve">opening hours (particularly at lunchtime, evenings and weekends), </w:t>
      </w:r>
    </w:p>
    <w:p w14:paraId="6EFD9947" w14:textId="77777777" w:rsidR="00C04456" w:rsidRPr="00324FC7" w:rsidRDefault="00C04456" w:rsidP="00324FC7">
      <w:pPr>
        <w:numPr>
          <w:ilvl w:val="0"/>
          <w:numId w:val="143"/>
        </w:numPr>
        <w:spacing w:after="0" w:line="240" w:lineRule="auto"/>
        <w:contextualSpacing/>
        <w:rPr>
          <w:rFonts w:ascii="Verdana" w:hAnsi="Verdana" w:cs="Arial"/>
          <w:sz w:val="24"/>
          <w:szCs w:val="24"/>
        </w:rPr>
      </w:pPr>
      <w:r w:rsidRPr="00324FC7">
        <w:rPr>
          <w:rFonts w:ascii="Verdana" w:hAnsi="Verdana" w:cs="Arial"/>
          <w:sz w:val="24"/>
          <w:szCs w:val="24"/>
        </w:rPr>
        <w:lastRenderedPageBreak/>
        <w:t>changes to ways of working due to the pandemic – for example having to queue outside and the length of time spent waiting</w:t>
      </w:r>
    </w:p>
    <w:p w14:paraId="11EE39BF" w14:textId="77777777" w:rsidR="00C04456" w:rsidRPr="00324FC7" w:rsidRDefault="00C04456" w:rsidP="00324FC7">
      <w:pPr>
        <w:numPr>
          <w:ilvl w:val="0"/>
          <w:numId w:val="143"/>
        </w:numPr>
        <w:spacing w:after="0" w:line="240" w:lineRule="auto"/>
        <w:contextualSpacing/>
        <w:rPr>
          <w:rFonts w:ascii="Verdana" w:hAnsi="Verdana" w:cs="Arial"/>
          <w:sz w:val="24"/>
          <w:szCs w:val="24"/>
        </w:rPr>
      </w:pPr>
      <w:r w:rsidRPr="00324FC7">
        <w:rPr>
          <w:rFonts w:ascii="Verdana" w:hAnsi="Verdana" w:cs="Arial"/>
          <w:sz w:val="24"/>
          <w:szCs w:val="24"/>
        </w:rPr>
        <w:t>poor communications with patients and between pharmacies and GP practices</w:t>
      </w:r>
    </w:p>
    <w:p w14:paraId="7B2A1F16" w14:textId="77777777" w:rsidR="00C04456" w:rsidRPr="00324FC7" w:rsidRDefault="00C04456" w:rsidP="00324FC7">
      <w:pPr>
        <w:numPr>
          <w:ilvl w:val="0"/>
          <w:numId w:val="143"/>
        </w:numPr>
        <w:spacing w:after="0" w:line="240" w:lineRule="auto"/>
        <w:contextualSpacing/>
        <w:rPr>
          <w:rFonts w:ascii="Verdana" w:hAnsi="Verdana" w:cs="Arial"/>
          <w:sz w:val="24"/>
          <w:szCs w:val="24"/>
        </w:rPr>
      </w:pPr>
      <w:r w:rsidRPr="00324FC7">
        <w:rPr>
          <w:rFonts w:ascii="Verdana" w:hAnsi="Verdana" w:cs="Arial"/>
          <w:sz w:val="24"/>
          <w:szCs w:val="24"/>
        </w:rPr>
        <w:t xml:space="preserve">length of time for prescriptions to be dispensed </w:t>
      </w:r>
    </w:p>
    <w:p w14:paraId="19F792DE" w14:textId="77777777" w:rsidR="00C04456" w:rsidRPr="00324FC7" w:rsidRDefault="00C04456" w:rsidP="00324FC7">
      <w:pPr>
        <w:numPr>
          <w:ilvl w:val="0"/>
          <w:numId w:val="143"/>
        </w:numPr>
        <w:spacing w:after="0" w:line="240" w:lineRule="auto"/>
        <w:contextualSpacing/>
        <w:rPr>
          <w:rFonts w:ascii="Verdana" w:hAnsi="Verdana" w:cs="Arial"/>
          <w:sz w:val="24"/>
          <w:szCs w:val="24"/>
        </w:rPr>
      </w:pPr>
      <w:r w:rsidRPr="00324FC7">
        <w:rPr>
          <w:rFonts w:ascii="Verdana" w:hAnsi="Verdana" w:cs="Arial"/>
          <w:sz w:val="24"/>
          <w:szCs w:val="24"/>
        </w:rPr>
        <w:t>lack of stock or items not being included leading to repeat visits</w:t>
      </w:r>
    </w:p>
    <w:p w14:paraId="49CA1C80" w14:textId="77777777" w:rsidR="00C04456" w:rsidRPr="00324FC7" w:rsidRDefault="00C04456" w:rsidP="00324FC7">
      <w:pPr>
        <w:numPr>
          <w:ilvl w:val="0"/>
          <w:numId w:val="143"/>
        </w:numPr>
        <w:spacing w:after="0" w:line="240" w:lineRule="auto"/>
        <w:contextualSpacing/>
        <w:rPr>
          <w:rFonts w:ascii="Verdana" w:hAnsi="Verdana" w:cs="Arial"/>
          <w:sz w:val="24"/>
          <w:szCs w:val="24"/>
        </w:rPr>
      </w:pPr>
      <w:r w:rsidRPr="00324FC7">
        <w:rPr>
          <w:rFonts w:ascii="Verdana" w:hAnsi="Verdana" w:cs="Arial"/>
          <w:sz w:val="24"/>
          <w:szCs w:val="24"/>
        </w:rPr>
        <w:t>inability to get through on the phone</w:t>
      </w:r>
    </w:p>
    <w:p w14:paraId="69B429C6" w14:textId="77777777" w:rsidR="00C04456" w:rsidRPr="00324FC7" w:rsidRDefault="00C04456" w:rsidP="00324FC7">
      <w:pPr>
        <w:numPr>
          <w:ilvl w:val="0"/>
          <w:numId w:val="143"/>
        </w:numPr>
        <w:spacing w:after="0" w:line="240" w:lineRule="auto"/>
        <w:contextualSpacing/>
        <w:rPr>
          <w:rFonts w:ascii="Verdana" w:hAnsi="Verdana" w:cs="Arial"/>
          <w:sz w:val="24"/>
          <w:szCs w:val="24"/>
        </w:rPr>
      </w:pPr>
      <w:r w:rsidRPr="00324FC7">
        <w:rPr>
          <w:rFonts w:ascii="Verdana" w:hAnsi="Verdana" w:cs="Arial"/>
          <w:sz w:val="24"/>
          <w:szCs w:val="24"/>
        </w:rPr>
        <w:t>wrong items being dispensed.</w:t>
      </w:r>
    </w:p>
    <w:p w14:paraId="3FB37183" w14:textId="77777777" w:rsidR="00C04456" w:rsidRPr="00324FC7" w:rsidRDefault="00C04456" w:rsidP="00324FC7">
      <w:pPr>
        <w:spacing w:after="0" w:line="240" w:lineRule="auto"/>
        <w:rPr>
          <w:rFonts w:ascii="Verdana" w:hAnsi="Verdana" w:cs="Arial"/>
          <w:sz w:val="24"/>
          <w:szCs w:val="24"/>
        </w:rPr>
      </w:pPr>
    </w:p>
    <w:p w14:paraId="62168D99"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In relation to any barriers to accessing services at either a pharmacy of the GP dispensary that have not already been mentioned, the main ones were:</w:t>
      </w:r>
    </w:p>
    <w:p w14:paraId="16430CB6" w14:textId="77777777" w:rsidR="00C04456" w:rsidRPr="00324FC7" w:rsidRDefault="00C04456" w:rsidP="00324FC7">
      <w:pPr>
        <w:spacing w:after="0" w:line="240" w:lineRule="auto"/>
        <w:rPr>
          <w:rFonts w:ascii="Verdana" w:hAnsi="Verdana" w:cs="Arial"/>
          <w:sz w:val="24"/>
          <w:szCs w:val="24"/>
        </w:rPr>
      </w:pPr>
    </w:p>
    <w:p w14:paraId="254B6BB3" w14:textId="77777777" w:rsidR="00C04456" w:rsidRPr="00324FC7" w:rsidRDefault="00C04456" w:rsidP="00324FC7">
      <w:pPr>
        <w:numPr>
          <w:ilvl w:val="0"/>
          <w:numId w:val="144"/>
        </w:numPr>
        <w:spacing w:after="0" w:line="240" w:lineRule="auto"/>
        <w:contextualSpacing/>
        <w:rPr>
          <w:rFonts w:ascii="Verdana" w:hAnsi="Verdana" w:cs="Arial"/>
          <w:sz w:val="24"/>
          <w:szCs w:val="24"/>
        </w:rPr>
      </w:pPr>
      <w:r w:rsidRPr="00324FC7">
        <w:rPr>
          <w:rFonts w:ascii="Verdana" w:hAnsi="Verdana" w:cs="Arial"/>
          <w:sz w:val="24"/>
          <w:szCs w:val="24"/>
        </w:rPr>
        <w:t>Opening hours, in particular lunchtime closures</w:t>
      </w:r>
    </w:p>
    <w:p w14:paraId="596F73BD" w14:textId="77777777" w:rsidR="00C04456" w:rsidRPr="00324FC7" w:rsidRDefault="00C04456" w:rsidP="00324FC7">
      <w:pPr>
        <w:numPr>
          <w:ilvl w:val="0"/>
          <w:numId w:val="144"/>
        </w:numPr>
        <w:spacing w:after="0" w:line="240" w:lineRule="auto"/>
        <w:contextualSpacing/>
        <w:rPr>
          <w:rFonts w:ascii="Verdana" w:hAnsi="Verdana" w:cs="Arial"/>
          <w:sz w:val="24"/>
          <w:szCs w:val="24"/>
        </w:rPr>
      </w:pPr>
      <w:r w:rsidRPr="00324FC7">
        <w:rPr>
          <w:rFonts w:ascii="Verdana" w:hAnsi="Verdana" w:cs="Arial"/>
          <w:sz w:val="24"/>
          <w:szCs w:val="24"/>
        </w:rPr>
        <w:t>Covid pandemic has affected how pharmacies operate and people don’t want to leave their homes any more than absolutely necessary. The amount of time spent queuing puts people off.</w:t>
      </w:r>
    </w:p>
    <w:p w14:paraId="23B7FEF7" w14:textId="77777777" w:rsidR="00C04456" w:rsidRPr="00324FC7" w:rsidRDefault="00C04456" w:rsidP="00324FC7">
      <w:pPr>
        <w:numPr>
          <w:ilvl w:val="0"/>
          <w:numId w:val="144"/>
        </w:numPr>
        <w:spacing w:after="0" w:line="240" w:lineRule="auto"/>
        <w:contextualSpacing/>
        <w:rPr>
          <w:rFonts w:ascii="Verdana" w:hAnsi="Verdana" w:cs="Arial"/>
          <w:sz w:val="24"/>
          <w:szCs w:val="24"/>
        </w:rPr>
      </w:pPr>
      <w:r w:rsidRPr="00324FC7">
        <w:rPr>
          <w:rFonts w:ascii="Verdana" w:hAnsi="Verdana" w:cs="Arial"/>
          <w:sz w:val="24"/>
          <w:szCs w:val="24"/>
        </w:rPr>
        <w:t>Staff very busy, can’t see a pharmacist</w:t>
      </w:r>
    </w:p>
    <w:p w14:paraId="64BD1362" w14:textId="77777777" w:rsidR="00C04456" w:rsidRPr="00324FC7" w:rsidRDefault="00C04456" w:rsidP="00324FC7">
      <w:pPr>
        <w:spacing w:after="0" w:line="240" w:lineRule="auto"/>
        <w:rPr>
          <w:rFonts w:ascii="Verdana" w:hAnsi="Verdana" w:cs="Arial"/>
          <w:sz w:val="24"/>
          <w:szCs w:val="24"/>
        </w:rPr>
      </w:pPr>
    </w:p>
    <w:p w14:paraId="449D85A5" w14:textId="645FF9B6"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The Covid pandemic had affected the service received by respondents.</w:t>
      </w:r>
      <w:r w:rsidR="00324FC7">
        <w:rPr>
          <w:rFonts w:ascii="Verdana" w:hAnsi="Verdana" w:cs="Arial"/>
          <w:sz w:val="24"/>
          <w:szCs w:val="24"/>
        </w:rPr>
        <w:t xml:space="preserve"> </w:t>
      </w:r>
      <w:r w:rsidRPr="00324FC7">
        <w:rPr>
          <w:rFonts w:ascii="Verdana" w:hAnsi="Verdana" w:cs="Arial"/>
          <w:sz w:val="24"/>
          <w:szCs w:val="24"/>
        </w:rPr>
        <w:t>Whilst the majority reported no problems, others highlighted their concerns about having to leave home, delays in items being ready or available, and having to queue (sometimes in bad weather).</w:t>
      </w:r>
    </w:p>
    <w:p w14:paraId="6A1CEC1F" w14:textId="77777777" w:rsidR="00C04456" w:rsidRPr="00324FC7" w:rsidRDefault="00C04456" w:rsidP="00324FC7">
      <w:pPr>
        <w:spacing w:after="0" w:line="240" w:lineRule="auto"/>
        <w:rPr>
          <w:rFonts w:ascii="Verdana" w:hAnsi="Verdana" w:cs="Arial"/>
          <w:sz w:val="24"/>
          <w:szCs w:val="24"/>
        </w:rPr>
      </w:pPr>
    </w:p>
    <w:p w14:paraId="729B51A7" w14:textId="77777777" w:rsidR="00C04456" w:rsidRPr="00324FC7" w:rsidRDefault="00C04456" w:rsidP="00324FC7">
      <w:pPr>
        <w:spacing w:after="0" w:line="240" w:lineRule="auto"/>
        <w:rPr>
          <w:rFonts w:ascii="Verdana" w:hAnsi="Verdana" w:cs="Arial"/>
          <w:b/>
          <w:sz w:val="24"/>
          <w:szCs w:val="24"/>
        </w:rPr>
      </w:pPr>
      <w:r w:rsidRPr="00324FC7">
        <w:rPr>
          <w:rFonts w:ascii="Verdana" w:hAnsi="Verdana" w:cs="Arial"/>
          <w:b/>
          <w:sz w:val="24"/>
          <w:szCs w:val="24"/>
        </w:rPr>
        <w:t>1.5.4 Contractor engagement</w:t>
      </w:r>
    </w:p>
    <w:p w14:paraId="4B985F31" w14:textId="77777777" w:rsidR="00C04456" w:rsidRPr="00324FC7" w:rsidRDefault="00C04456" w:rsidP="00324FC7">
      <w:pPr>
        <w:spacing w:after="0" w:line="240" w:lineRule="auto"/>
        <w:rPr>
          <w:rFonts w:ascii="Verdana" w:hAnsi="Verdana" w:cs="Arial"/>
          <w:b/>
          <w:sz w:val="24"/>
          <w:szCs w:val="24"/>
        </w:rPr>
      </w:pPr>
    </w:p>
    <w:p w14:paraId="2F88A774"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r w:rsidRPr="00324FC7">
        <w:rPr>
          <w:rFonts w:ascii="Verdana" w:hAnsi="Verdana" w:cs="Arial"/>
          <w:sz w:val="24"/>
          <w:szCs w:val="24"/>
        </w:rPr>
        <w:t>An online questionnaire for pharmacies was undertaken via the All Wales Pharmacy Database validation exercise, and the approach was taken to only ask contractors for information that could not be sourced elsewhere.</w:t>
      </w:r>
    </w:p>
    <w:p w14:paraId="288CE003"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r w:rsidRPr="00324FC7">
        <w:rPr>
          <w:rFonts w:ascii="Verdana" w:hAnsi="Verdana" w:cs="Arial"/>
          <w:sz w:val="24"/>
          <w:szCs w:val="24"/>
        </w:rPr>
        <w:t>A copy of the questionnaire can be found in appendix I.</w:t>
      </w:r>
    </w:p>
    <w:p w14:paraId="3F7AA8E2" w14:textId="77777777" w:rsidR="00C04456" w:rsidRPr="00324FC7" w:rsidRDefault="00C04456" w:rsidP="00324FC7">
      <w:pPr>
        <w:spacing w:after="0" w:line="240" w:lineRule="auto"/>
        <w:rPr>
          <w:rFonts w:ascii="Verdana" w:hAnsi="Verdana" w:cs="Arial"/>
          <w:sz w:val="24"/>
          <w:szCs w:val="24"/>
        </w:rPr>
      </w:pPr>
    </w:p>
    <w:p w14:paraId="5FADBF1D" w14:textId="77777777" w:rsidR="00C04456" w:rsidRPr="00324FC7" w:rsidRDefault="00C04456" w:rsidP="00324FC7">
      <w:pPr>
        <w:spacing w:after="0" w:line="240" w:lineRule="auto"/>
        <w:jc w:val="both"/>
        <w:rPr>
          <w:rFonts w:ascii="Verdana" w:hAnsi="Verdana" w:cs="Arial"/>
          <w:sz w:val="24"/>
          <w:szCs w:val="24"/>
          <w:highlight w:val="yellow"/>
        </w:rPr>
      </w:pPr>
      <w:r w:rsidRPr="00324FC7">
        <w:rPr>
          <w:rFonts w:ascii="Verdana" w:hAnsi="Verdana" w:cs="Arial"/>
          <w:sz w:val="24"/>
          <w:szCs w:val="24"/>
        </w:rPr>
        <w:lastRenderedPageBreak/>
        <w:t>The questionnaire was open from 18 November to 20 December 2020 and the results are summarised below. All of the pharmacies in the health board’s area responded. The health board is grateful for the support of Community Pharmacy Wales in agreeing to both incorporate the questions into the All Wales Pharmacy Database validation exercise and bringing the exercise forward.</w:t>
      </w:r>
    </w:p>
    <w:p w14:paraId="2789B3A6" w14:textId="77777777" w:rsidR="00C04456" w:rsidRPr="00324FC7" w:rsidRDefault="00C04456" w:rsidP="00324FC7">
      <w:pPr>
        <w:spacing w:after="0" w:line="240" w:lineRule="auto"/>
        <w:jc w:val="both"/>
        <w:rPr>
          <w:rFonts w:ascii="Verdana" w:hAnsi="Verdana" w:cs="Arial"/>
          <w:sz w:val="24"/>
          <w:szCs w:val="24"/>
        </w:rPr>
      </w:pPr>
    </w:p>
    <w:p w14:paraId="68BDA14C" w14:textId="77777777" w:rsidR="00C04456" w:rsidRPr="00324FC7" w:rsidRDefault="00C04456" w:rsidP="00324FC7">
      <w:pPr>
        <w:spacing w:after="0" w:line="240" w:lineRule="auto"/>
        <w:contextualSpacing/>
        <w:rPr>
          <w:rFonts w:ascii="Verdana" w:hAnsi="Verdana" w:cs="Arial"/>
          <w:sz w:val="24"/>
          <w:szCs w:val="24"/>
        </w:rPr>
      </w:pPr>
      <w:r w:rsidRPr="00324FC7">
        <w:rPr>
          <w:rFonts w:ascii="Verdana" w:hAnsi="Verdana" w:cs="Arial"/>
          <w:sz w:val="24"/>
          <w:szCs w:val="24"/>
        </w:rPr>
        <w:t>21 of the pharmacies confirmed that their premises are accessible by wheelchair. 22 confirmed that they have a consultation area, 17 of which are accessible by wheelchair. The one pharmacy that does not have a consultation area confirmed that there are alternative arrangements for confidential discussions.</w:t>
      </w:r>
    </w:p>
    <w:p w14:paraId="4DE1D114" w14:textId="77777777" w:rsidR="00C04456" w:rsidRPr="00324FC7" w:rsidRDefault="00C04456" w:rsidP="00324FC7">
      <w:pPr>
        <w:spacing w:after="0" w:line="240" w:lineRule="auto"/>
        <w:contextualSpacing/>
        <w:rPr>
          <w:rFonts w:ascii="Verdana" w:hAnsi="Verdana" w:cs="Arial"/>
          <w:sz w:val="24"/>
          <w:szCs w:val="24"/>
        </w:rPr>
      </w:pPr>
    </w:p>
    <w:p w14:paraId="6B1EB864" w14:textId="77777777" w:rsidR="00C04456" w:rsidRPr="00324FC7" w:rsidRDefault="00C04456" w:rsidP="00324FC7">
      <w:pPr>
        <w:spacing w:after="0" w:line="240" w:lineRule="auto"/>
        <w:jc w:val="both"/>
        <w:rPr>
          <w:rFonts w:ascii="Verdana" w:hAnsi="Verdana" w:cs="Arial"/>
          <w:sz w:val="24"/>
          <w:szCs w:val="24"/>
        </w:rPr>
      </w:pPr>
      <w:r w:rsidRPr="00324FC7">
        <w:rPr>
          <w:rFonts w:ascii="Verdana" w:hAnsi="Verdana" w:cs="Arial"/>
          <w:sz w:val="24"/>
          <w:szCs w:val="24"/>
        </w:rPr>
        <w:t>Having a consultation area that meets four specific requirements is a pre-requisite for being able to provide the advanced services. All 22 pharmacies confirmed that:</w:t>
      </w:r>
    </w:p>
    <w:p w14:paraId="1494C326" w14:textId="77777777" w:rsidR="00C04456" w:rsidRPr="00324FC7" w:rsidRDefault="00C04456" w:rsidP="00324FC7">
      <w:pPr>
        <w:spacing w:after="0" w:line="240" w:lineRule="auto"/>
        <w:jc w:val="both"/>
        <w:rPr>
          <w:rFonts w:ascii="Verdana" w:hAnsi="Verdana" w:cs="Arial"/>
          <w:sz w:val="24"/>
          <w:szCs w:val="24"/>
        </w:rPr>
      </w:pPr>
    </w:p>
    <w:p w14:paraId="2A0F5529" w14:textId="77777777" w:rsidR="00C04456" w:rsidRPr="00324FC7" w:rsidRDefault="00C04456" w:rsidP="00324FC7">
      <w:pPr>
        <w:numPr>
          <w:ilvl w:val="0"/>
          <w:numId w:val="93"/>
        </w:numPr>
        <w:spacing w:after="0" w:line="240" w:lineRule="auto"/>
        <w:contextualSpacing/>
        <w:jc w:val="both"/>
        <w:rPr>
          <w:rFonts w:ascii="Verdana" w:hAnsi="Verdana" w:cs="Arial"/>
          <w:sz w:val="24"/>
          <w:szCs w:val="24"/>
        </w:rPr>
      </w:pPr>
      <w:r w:rsidRPr="00324FC7">
        <w:rPr>
          <w:rFonts w:ascii="Verdana" w:hAnsi="Verdana" w:cs="Arial"/>
          <w:sz w:val="24"/>
          <w:szCs w:val="24"/>
        </w:rPr>
        <w:t>the consultation area is a closed room,</w:t>
      </w:r>
    </w:p>
    <w:p w14:paraId="2942BCE5" w14:textId="77777777" w:rsidR="00C04456" w:rsidRPr="00324FC7" w:rsidRDefault="00C04456" w:rsidP="00324FC7">
      <w:pPr>
        <w:numPr>
          <w:ilvl w:val="0"/>
          <w:numId w:val="93"/>
        </w:numPr>
        <w:spacing w:after="0" w:line="240" w:lineRule="auto"/>
        <w:contextualSpacing/>
        <w:jc w:val="both"/>
        <w:rPr>
          <w:rFonts w:ascii="Verdana" w:hAnsi="Verdana" w:cs="Arial"/>
          <w:sz w:val="24"/>
          <w:szCs w:val="24"/>
        </w:rPr>
      </w:pPr>
      <w:r w:rsidRPr="00324FC7">
        <w:rPr>
          <w:rFonts w:ascii="Verdana" w:hAnsi="Verdana" w:cs="Arial"/>
          <w:sz w:val="24"/>
          <w:szCs w:val="24"/>
        </w:rPr>
        <w:t>the consultation area is a designated area where both the patient and pharmacist can sit down together,</w:t>
      </w:r>
    </w:p>
    <w:p w14:paraId="00555D1C" w14:textId="77777777" w:rsidR="00C04456" w:rsidRPr="00324FC7" w:rsidRDefault="00C04456" w:rsidP="00324FC7">
      <w:pPr>
        <w:numPr>
          <w:ilvl w:val="0"/>
          <w:numId w:val="93"/>
        </w:numPr>
        <w:spacing w:after="0" w:line="240" w:lineRule="auto"/>
        <w:contextualSpacing/>
        <w:jc w:val="both"/>
        <w:rPr>
          <w:rFonts w:ascii="Verdana" w:hAnsi="Verdana" w:cs="Arial"/>
          <w:sz w:val="24"/>
          <w:szCs w:val="24"/>
        </w:rPr>
      </w:pPr>
      <w:r w:rsidRPr="00324FC7">
        <w:rPr>
          <w:rFonts w:ascii="Verdana" w:hAnsi="Verdana" w:cs="Arial"/>
          <w:sz w:val="24"/>
          <w:szCs w:val="24"/>
        </w:rPr>
        <w:t xml:space="preserve">the patient and pharmacist able to talk at normal volumes without being overheard by pharmacy staff or visitors to the pharmacy, and </w:t>
      </w:r>
    </w:p>
    <w:p w14:paraId="65E1AC53" w14:textId="77777777" w:rsidR="00C04456" w:rsidRPr="00324FC7" w:rsidRDefault="00C04456" w:rsidP="00324FC7">
      <w:pPr>
        <w:numPr>
          <w:ilvl w:val="0"/>
          <w:numId w:val="93"/>
        </w:numPr>
        <w:spacing w:after="0" w:line="240" w:lineRule="auto"/>
        <w:contextualSpacing/>
        <w:jc w:val="both"/>
        <w:rPr>
          <w:rFonts w:ascii="Verdana" w:hAnsi="Verdana" w:cs="Arial"/>
          <w:sz w:val="24"/>
          <w:szCs w:val="24"/>
        </w:rPr>
      </w:pPr>
      <w:r w:rsidRPr="00324FC7">
        <w:rPr>
          <w:rFonts w:ascii="Verdana" w:hAnsi="Verdana" w:cs="Arial"/>
          <w:sz w:val="24"/>
          <w:szCs w:val="24"/>
        </w:rPr>
        <w:t>it is clearly designated as an area for confidential consultations distinct from the general public areas of the pharmacy.</w:t>
      </w:r>
    </w:p>
    <w:p w14:paraId="1D9CCBFD" w14:textId="77777777" w:rsidR="00C04456" w:rsidRPr="00324FC7" w:rsidRDefault="00C04456" w:rsidP="00324FC7">
      <w:pPr>
        <w:tabs>
          <w:tab w:val="left" w:pos="2025"/>
        </w:tabs>
        <w:spacing w:after="0" w:line="240" w:lineRule="auto"/>
        <w:jc w:val="both"/>
        <w:rPr>
          <w:rFonts w:ascii="Verdana" w:hAnsi="Verdana" w:cs="Arial"/>
          <w:sz w:val="24"/>
          <w:szCs w:val="24"/>
        </w:rPr>
      </w:pPr>
      <w:r w:rsidRPr="00324FC7">
        <w:rPr>
          <w:rFonts w:ascii="Verdana" w:hAnsi="Verdana" w:cs="Arial"/>
          <w:sz w:val="24"/>
          <w:szCs w:val="24"/>
        </w:rPr>
        <w:tab/>
      </w:r>
    </w:p>
    <w:p w14:paraId="234A76FD"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r w:rsidRPr="00324FC7">
        <w:rPr>
          <w:rFonts w:ascii="Verdana" w:hAnsi="Verdana" w:cs="Arial"/>
          <w:sz w:val="24"/>
          <w:szCs w:val="24"/>
        </w:rPr>
        <w:t>Five pharmacies provided information on languages other than English that are spoken by staff:</w:t>
      </w:r>
    </w:p>
    <w:p w14:paraId="7AC385B9"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p>
    <w:p w14:paraId="39EE04CA" w14:textId="77777777" w:rsidR="00C04456" w:rsidRPr="00324FC7" w:rsidRDefault="00C04456" w:rsidP="00324FC7">
      <w:pPr>
        <w:numPr>
          <w:ilvl w:val="0"/>
          <w:numId w:val="94"/>
        </w:numPr>
        <w:tabs>
          <w:tab w:val="left" w:pos="709"/>
        </w:tabs>
        <w:autoSpaceDE w:val="0"/>
        <w:autoSpaceDN w:val="0"/>
        <w:adjustRightInd w:val="0"/>
        <w:spacing w:after="0" w:line="240" w:lineRule="auto"/>
        <w:contextualSpacing/>
        <w:jc w:val="both"/>
        <w:rPr>
          <w:rFonts w:ascii="Verdana" w:hAnsi="Verdana" w:cs="Arial"/>
          <w:sz w:val="24"/>
          <w:szCs w:val="24"/>
        </w:rPr>
      </w:pPr>
      <w:r w:rsidRPr="00324FC7">
        <w:rPr>
          <w:rFonts w:ascii="Verdana" w:hAnsi="Verdana" w:cs="Arial"/>
          <w:sz w:val="24"/>
          <w:szCs w:val="24"/>
        </w:rPr>
        <w:t>Welsh – four pharmacies</w:t>
      </w:r>
    </w:p>
    <w:p w14:paraId="7B3A9983" w14:textId="77777777" w:rsidR="00C04456" w:rsidRPr="00324FC7" w:rsidRDefault="00C04456" w:rsidP="00324FC7">
      <w:pPr>
        <w:numPr>
          <w:ilvl w:val="0"/>
          <w:numId w:val="94"/>
        </w:numPr>
        <w:tabs>
          <w:tab w:val="left" w:pos="709"/>
        </w:tabs>
        <w:autoSpaceDE w:val="0"/>
        <w:autoSpaceDN w:val="0"/>
        <w:adjustRightInd w:val="0"/>
        <w:spacing w:after="0" w:line="240" w:lineRule="auto"/>
        <w:contextualSpacing/>
        <w:jc w:val="both"/>
        <w:rPr>
          <w:rFonts w:ascii="Verdana" w:hAnsi="Verdana" w:cs="Arial"/>
          <w:sz w:val="24"/>
          <w:szCs w:val="24"/>
        </w:rPr>
      </w:pPr>
      <w:r w:rsidRPr="00324FC7">
        <w:rPr>
          <w:rFonts w:ascii="Verdana" w:hAnsi="Verdana" w:cs="Arial"/>
          <w:sz w:val="24"/>
          <w:szCs w:val="24"/>
        </w:rPr>
        <w:t>Polish – one pharmacy</w:t>
      </w:r>
    </w:p>
    <w:p w14:paraId="12203885" w14:textId="77777777" w:rsidR="00C04456" w:rsidRPr="00324FC7" w:rsidRDefault="00C04456" w:rsidP="00324FC7">
      <w:pPr>
        <w:numPr>
          <w:ilvl w:val="0"/>
          <w:numId w:val="94"/>
        </w:numPr>
        <w:tabs>
          <w:tab w:val="left" w:pos="709"/>
        </w:tabs>
        <w:autoSpaceDE w:val="0"/>
        <w:autoSpaceDN w:val="0"/>
        <w:adjustRightInd w:val="0"/>
        <w:spacing w:after="0" w:line="240" w:lineRule="auto"/>
        <w:contextualSpacing/>
        <w:jc w:val="both"/>
        <w:rPr>
          <w:rFonts w:ascii="Verdana" w:hAnsi="Verdana" w:cs="Arial"/>
          <w:sz w:val="24"/>
          <w:szCs w:val="24"/>
        </w:rPr>
      </w:pPr>
      <w:r w:rsidRPr="00324FC7">
        <w:rPr>
          <w:rFonts w:ascii="Verdana" w:hAnsi="Verdana" w:cs="Arial"/>
          <w:sz w:val="24"/>
          <w:szCs w:val="24"/>
        </w:rPr>
        <w:t>Italian, Spanish and Romanian – one pharmacy.</w:t>
      </w:r>
    </w:p>
    <w:p w14:paraId="7924F897"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p>
    <w:p w14:paraId="1A61B47D"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r w:rsidRPr="00324FC7">
        <w:rPr>
          <w:rFonts w:ascii="Verdana" w:hAnsi="Verdana" w:cs="Arial"/>
          <w:sz w:val="24"/>
          <w:szCs w:val="24"/>
        </w:rPr>
        <w:t>Whilst pharmacies are required to dispense all valid NHS prescriptions for drugs they may choose which appliances they supply “in the normal course of business”. 19 pharmacies (83%) confirmed that they dispense all appliances, two don’t dispense stoma and incontinence appliances, and two only dispense dressings.</w:t>
      </w:r>
    </w:p>
    <w:p w14:paraId="3155EE29"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p>
    <w:p w14:paraId="489E7110"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r w:rsidRPr="00324FC7">
        <w:rPr>
          <w:rFonts w:ascii="Verdana" w:hAnsi="Verdana" w:cs="Arial"/>
          <w:sz w:val="24"/>
          <w:szCs w:val="24"/>
        </w:rPr>
        <w:t xml:space="preserve">All of the pharmacies collect prescriptions from GP practices as a private, free-of-charge service. </w:t>
      </w:r>
    </w:p>
    <w:p w14:paraId="0164484F"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p>
    <w:p w14:paraId="7F36BBD6"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r w:rsidRPr="00324FC7">
        <w:rPr>
          <w:rFonts w:ascii="Verdana" w:hAnsi="Verdana" w:cs="Arial"/>
          <w:sz w:val="24"/>
          <w:szCs w:val="24"/>
        </w:rPr>
        <w:t>Ten pharmacies deliver dispensed items to patients as a private, free-of-charge service and four provide it as a private, chargeable service. Five pharmacies restrict the service to certain patient groups:</w:t>
      </w:r>
    </w:p>
    <w:p w14:paraId="71D10956"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p>
    <w:p w14:paraId="7B6012B6" w14:textId="77777777" w:rsidR="00C04456" w:rsidRPr="00324FC7" w:rsidRDefault="00C04456" w:rsidP="00324FC7">
      <w:pPr>
        <w:numPr>
          <w:ilvl w:val="0"/>
          <w:numId w:val="95"/>
        </w:numPr>
        <w:tabs>
          <w:tab w:val="left" w:pos="709"/>
        </w:tabs>
        <w:autoSpaceDE w:val="0"/>
        <w:autoSpaceDN w:val="0"/>
        <w:adjustRightInd w:val="0"/>
        <w:spacing w:after="0" w:line="240" w:lineRule="auto"/>
        <w:contextualSpacing/>
        <w:jc w:val="both"/>
        <w:rPr>
          <w:rFonts w:ascii="Verdana" w:hAnsi="Verdana" w:cs="Arial"/>
          <w:sz w:val="24"/>
          <w:szCs w:val="24"/>
        </w:rPr>
      </w:pPr>
      <w:r w:rsidRPr="00324FC7">
        <w:rPr>
          <w:rFonts w:ascii="Verdana" w:hAnsi="Verdana" w:cs="Arial"/>
          <w:sz w:val="24"/>
          <w:szCs w:val="24"/>
        </w:rPr>
        <w:t>patients in genuine need with limited or no family support,</w:t>
      </w:r>
    </w:p>
    <w:p w14:paraId="2FBAD4AB" w14:textId="77777777" w:rsidR="00C04456" w:rsidRPr="00324FC7" w:rsidRDefault="00C04456" w:rsidP="00324FC7">
      <w:pPr>
        <w:numPr>
          <w:ilvl w:val="0"/>
          <w:numId w:val="95"/>
        </w:numPr>
        <w:tabs>
          <w:tab w:val="left" w:pos="709"/>
        </w:tabs>
        <w:autoSpaceDE w:val="0"/>
        <w:autoSpaceDN w:val="0"/>
        <w:adjustRightInd w:val="0"/>
        <w:spacing w:after="0" w:line="240" w:lineRule="auto"/>
        <w:contextualSpacing/>
        <w:jc w:val="both"/>
        <w:rPr>
          <w:rFonts w:ascii="Verdana" w:hAnsi="Verdana" w:cs="Arial"/>
          <w:sz w:val="24"/>
          <w:szCs w:val="24"/>
        </w:rPr>
      </w:pPr>
      <w:r w:rsidRPr="00324FC7">
        <w:rPr>
          <w:rFonts w:ascii="Verdana" w:hAnsi="Verdana" w:cs="Arial"/>
          <w:sz w:val="24"/>
          <w:szCs w:val="24"/>
        </w:rPr>
        <w:t>housebound patients only by arrangement,</w:t>
      </w:r>
    </w:p>
    <w:p w14:paraId="2D7D6409" w14:textId="77777777" w:rsidR="00C04456" w:rsidRPr="00324FC7" w:rsidRDefault="00C04456" w:rsidP="00324FC7">
      <w:pPr>
        <w:numPr>
          <w:ilvl w:val="0"/>
          <w:numId w:val="95"/>
        </w:numPr>
        <w:tabs>
          <w:tab w:val="left" w:pos="709"/>
        </w:tabs>
        <w:autoSpaceDE w:val="0"/>
        <w:autoSpaceDN w:val="0"/>
        <w:adjustRightInd w:val="0"/>
        <w:spacing w:after="0" w:line="240" w:lineRule="auto"/>
        <w:contextualSpacing/>
        <w:jc w:val="both"/>
        <w:rPr>
          <w:rFonts w:ascii="Verdana" w:hAnsi="Verdana" w:cs="Arial"/>
          <w:sz w:val="24"/>
          <w:szCs w:val="24"/>
        </w:rPr>
      </w:pPr>
      <w:r w:rsidRPr="00324FC7">
        <w:rPr>
          <w:rFonts w:ascii="Verdana" w:hAnsi="Verdana" w:cs="Arial"/>
          <w:sz w:val="24"/>
          <w:szCs w:val="24"/>
        </w:rPr>
        <w:t>housebound patients,</w:t>
      </w:r>
    </w:p>
    <w:p w14:paraId="3E7384C9" w14:textId="77777777" w:rsidR="00C04456" w:rsidRPr="00324FC7" w:rsidRDefault="00C04456" w:rsidP="00324FC7">
      <w:pPr>
        <w:numPr>
          <w:ilvl w:val="0"/>
          <w:numId w:val="95"/>
        </w:numPr>
        <w:tabs>
          <w:tab w:val="left" w:pos="709"/>
        </w:tabs>
        <w:autoSpaceDE w:val="0"/>
        <w:autoSpaceDN w:val="0"/>
        <w:adjustRightInd w:val="0"/>
        <w:spacing w:after="0" w:line="240" w:lineRule="auto"/>
        <w:contextualSpacing/>
        <w:jc w:val="both"/>
        <w:rPr>
          <w:rFonts w:ascii="Verdana" w:hAnsi="Verdana" w:cs="Arial"/>
          <w:sz w:val="24"/>
          <w:szCs w:val="24"/>
        </w:rPr>
      </w:pPr>
      <w:r w:rsidRPr="00324FC7">
        <w:rPr>
          <w:rFonts w:ascii="Verdana" w:hAnsi="Verdana" w:cs="Arial"/>
          <w:sz w:val="24"/>
          <w:szCs w:val="24"/>
        </w:rPr>
        <w:t>Covid isolating patients, and</w:t>
      </w:r>
    </w:p>
    <w:p w14:paraId="70B9F2DA" w14:textId="77777777" w:rsidR="00C04456" w:rsidRPr="00324FC7" w:rsidRDefault="00C04456" w:rsidP="00324FC7">
      <w:pPr>
        <w:numPr>
          <w:ilvl w:val="0"/>
          <w:numId w:val="95"/>
        </w:numPr>
        <w:tabs>
          <w:tab w:val="left" w:pos="709"/>
        </w:tabs>
        <w:autoSpaceDE w:val="0"/>
        <w:autoSpaceDN w:val="0"/>
        <w:adjustRightInd w:val="0"/>
        <w:spacing w:after="0" w:line="240" w:lineRule="auto"/>
        <w:contextualSpacing/>
        <w:jc w:val="both"/>
        <w:rPr>
          <w:rFonts w:ascii="Verdana" w:hAnsi="Verdana" w:cs="Arial"/>
          <w:sz w:val="24"/>
          <w:szCs w:val="24"/>
        </w:rPr>
      </w:pPr>
      <w:r w:rsidRPr="00324FC7">
        <w:rPr>
          <w:rFonts w:ascii="Verdana" w:hAnsi="Verdana" w:cs="Arial"/>
          <w:sz w:val="24"/>
          <w:szCs w:val="24"/>
        </w:rPr>
        <w:t>Those with a clinical need or mobility issues.</w:t>
      </w:r>
    </w:p>
    <w:p w14:paraId="28A67B40" w14:textId="77777777" w:rsidR="00C04456" w:rsidRPr="00324FC7" w:rsidRDefault="00C04456" w:rsidP="00324FC7">
      <w:pPr>
        <w:autoSpaceDE w:val="0"/>
        <w:autoSpaceDN w:val="0"/>
        <w:adjustRightInd w:val="0"/>
        <w:spacing w:after="0" w:line="240" w:lineRule="auto"/>
        <w:jc w:val="both"/>
        <w:rPr>
          <w:rFonts w:ascii="Verdana" w:hAnsi="Verdana" w:cs="Arial"/>
          <w:sz w:val="24"/>
          <w:szCs w:val="24"/>
        </w:rPr>
      </w:pPr>
    </w:p>
    <w:p w14:paraId="15D30904"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r w:rsidRPr="00324FC7">
        <w:rPr>
          <w:rFonts w:ascii="Verdana" w:hAnsi="Verdana" w:cs="Arial"/>
          <w:sz w:val="24"/>
          <w:szCs w:val="24"/>
        </w:rPr>
        <w:t>Four restrict the delivery service to specified areas:</w:t>
      </w:r>
    </w:p>
    <w:p w14:paraId="5C0D8BDC"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p>
    <w:p w14:paraId="0EBB539D" w14:textId="77777777" w:rsidR="00C04456" w:rsidRPr="00324FC7" w:rsidRDefault="00C04456" w:rsidP="00324FC7">
      <w:pPr>
        <w:numPr>
          <w:ilvl w:val="0"/>
          <w:numId w:val="96"/>
        </w:numPr>
        <w:tabs>
          <w:tab w:val="left" w:pos="709"/>
        </w:tabs>
        <w:autoSpaceDE w:val="0"/>
        <w:autoSpaceDN w:val="0"/>
        <w:adjustRightInd w:val="0"/>
        <w:spacing w:after="0" w:line="240" w:lineRule="auto"/>
        <w:contextualSpacing/>
        <w:jc w:val="both"/>
        <w:rPr>
          <w:rFonts w:ascii="Verdana" w:hAnsi="Verdana" w:cs="Arial"/>
          <w:sz w:val="24"/>
          <w:szCs w:val="24"/>
        </w:rPr>
      </w:pPr>
      <w:r w:rsidRPr="00324FC7">
        <w:rPr>
          <w:rFonts w:ascii="Verdana" w:hAnsi="Verdana" w:cs="Arial"/>
          <w:sz w:val="24"/>
          <w:szCs w:val="24"/>
        </w:rPr>
        <w:t>delivery to the immediate area (one mile radius) or further where we dispense to that patient,</w:t>
      </w:r>
    </w:p>
    <w:p w14:paraId="43835599" w14:textId="77777777" w:rsidR="00C04456" w:rsidRPr="00324FC7" w:rsidRDefault="00C04456" w:rsidP="00324FC7">
      <w:pPr>
        <w:numPr>
          <w:ilvl w:val="0"/>
          <w:numId w:val="96"/>
        </w:numPr>
        <w:tabs>
          <w:tab w:val="left" w:pos="709"/>
        </w:tabs>
        <w:autoSpaceDE w:val="0"/>
        <w:autoSpaceDN w:val="0"/>
        <w:adjustRightInd w:val="0"/>
        <w:spacing w:after="0" w:line="240" w:lineRule="auto"/>
        <w:contextualSpacing/>
        <w:jc w:val="both"/>
        <w:rPr>
          <w:rFonts w:ascii="Verdana" w:hAnsi="Verdana" w:cs="Arial"/>
          <w:sz w:val="24"/>
          <w:szCs w:val="24"/>
        </w:rPr>
      </w:pPr>
      <w:r w:rsidRPr="00324FC7">
        <w:rPr>
          <w:rFonts w:ascii="Verdana" w:hAnsi="Verdana" w:cs="Arial"/>
          <w:sz w:val="24"/>
          <w:szCs w:val="24"/>
        </w:rPr>
        <w:t>Llandrindod town and surrounding villages, and Builth Wells,</w:t>
      </w:r>
    </w:p>
    <w:p w14:paraId="2077A4D4" w14:textId="5F4408E9" w:rsidR="00C04456" w:rsidRPr="00324FC7" w:rsidRDefault="00C04456" w:rsidP="00324FC7">
      <w:pPr>
        <w:numPr>
          <w:ilvl w:val="0"/>
          <w:numId w:val="96"/>
        </w:numPr>
        <w:tabs>
          <w:tab w:val="left" w:pos="709"/>
        </w:tabs>
        <w:autoSpaceDE w:val="0"/>
        <w:autoSpaceDN w:val="0"/>
        <w:adjustRightInd w:val="0"/>
        <w:spacing w:after="0" w:line="240" w:lineRule="auto"/>
        <w:contextualSpacing/>
        <w:jc w:val="both"/>
        <w:rPr>
          <w:rFonts w:ascii="Verdana" w:hAnsi="Verdana" w:cs="Arial"/>
          <w:sz w:val="24"/>
          <w:szCs w:val="24"/>
        </w:rPr>
      </w:pPr>
      <w:r w:rsidRPr="00324FC7">
        <w:rPr>
          <w:rFonts w:ascii="Verdana" w:hAnsi="Verdana" w:cs="Arial"/>
          <w:sz w:val="24"/>
          <w:szCs w:val="24"/>
        </w:rPr>
        <w:t xml:space="preserve">within a </w:t>
      </w:r>
      <w:r w:rsidR="00936ECD" w:rsidRPr="00324FC7">
        <w:rPr>
          <w:rFonts w:ascii="Verdana" w:hAnsi="Verdana" w:cs="Arial"/>
          <w:sz w:val="24"/>
          <w:szCs w:val="24"/>
        </w:rPr>
        <w:t>five-mile</w:t>
      </w:r>
      <w:r w:rsidRPr="00324FC7">
        <w:rPr>
          <w:rFonts w:ascii="Verdana" w:hAnsi="Verdana" w:cs="Arial"/>
          <w:sz w:val="24"/>
          <w:szCs w:val="24"/>
        </w:rPr>
        <w:t xml:space="preserve"> radius, ten miles by prior arrangement,</w:t>
      </w:r>
    </w:p>
    <w:p w14:paraId="28FB0F1E" w14:textId="77777777" w:rsidR="00C04456" w:rsidRPr="00324FC7" w:rsidRDefault="00C04456" w:rsidP="00324FC7">
      <w:pPr>
        <w:numPr>
          <w:ilvl w:val="0"/>
          <w:numId w:val="96"/>
        </w:numPr>
        <w:tabs>
          <w:tab w:val="left" w:pos="709"/>
        </w:tabs>
        <w:autoSpaceDE w:val="0"/>
        <w:autoSpaceDN w:val="0"/>
        <w:adjustRightInd w:val="0"/>
        <w:spacing w:after="0" w:line="240" w:lineRule="auto"/>
        <w:contextualSpacing/>
        <w:jc w:val="both"/>
        <w:rPr>
          <w:rFonts w:ascii="Verdana" w:hAnsi="Verdana" w:cs="Arial"/>
          <w:sz w:val="24"/>
          <w:szCs w:val="24"/>
        </w:rPr>
      </w:pPr>
      <w:r w:rsidRPr="00324FC7">
        <w:rPr>
          <w:rFonts w:ascii="Verdana" w:hAnsi="Verdana" w:cs="Arial"/>
          <w:sz w:val="24"/>
          <w:szCs w:val="24"/>
        </w:rPr>
        <w:t>Kerry, Newtown, Caersws and Tregynon.</w:t>
      </w:r>
    </w:p>
    <w:p w14:paraId="427FAAEB" w14:textId="77777777" w:rsidR="00C04456" w:rsidRPr="00324FC7" w:rsidRDefault="00C04456" w:rsidP="00324FC7">
      <w:pPr>
        <w:tabs>
          <w:tab w:val="left" w:pos="709"/>
        </w:tabs>
        <w:autoSpaceDE w:val="0"/>
        <w:autoSpaceDN w:val="0"/>
        <w:adjustRightInd w:val="0"/>
        <w:spacing w:after="0" w:line="240" w:lineRule="auto"/>
        <w:jc w:val="both"/>
        <w:rPr>
          <w:rFonts w:ascii="Verdana" w:hAnsi="Verdana" w:cs="Arial"/>
          <w:sz w:val="24"/>
          <w:szCs w:val="24"/>
        </w:rPr>
      </w:pPr>
    </w:p>
    <w:p w14:paraId="36CCDBFA"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r w:rsidRPr="00324FC7">
        <w:rPr>
          <w:rFonts w:ascii="Verdana" w:hAnsi="Verdana" w:cs="Arial"/>
          <w:sz w:val="24"/>
          <w:szCs w:val="24"/>
        </w:rPr>
        <w:t xml:space="preserve">In order to assist in the identification of any gaps in the current provision of enhanced services pharmacies were asked to confirm whether or not </w:t>
      </w:r>
      <w:r w:rsidRPr="00324FC7">
        <w:rPr>
          <w:rFonts w:ascii="Verdana" w:hAnsi="Verdana" w:cs="Arial"/>
          <w:sz w:val="24"/>
          <w:szCs w:val="24"/>
        </w:rPr>
        <w:lastRenderedPageBreak/>
        <w:t>there is a requirement for an existing enhanced service which is not currently provided in the area, and to provide the evidence to support this. The replies were as follows:</w:t>
      </w:r>
    </w:p>
    <w:p w14:paraId="6C1FE128"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p>
    <w:p w14:paraId="1E0DA57B" w14:textId="77777777" w:rsidR="00C04456" w:rsidRPr="00324FC7" w:rsidRDefault="00C04456" w:rsidP="00324FC7">
      <w:pPr>
        <w:numPr>
          <w:ilvl w:val="0"/>
          <w:numId w:val="97"/>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 xml:space="preserve">Care home original pack dispensing </w:t>
      </w:r>
    </w:p>
    <w:p w14:paraId="0C923388" w14:textId="77777777" w:rsidR="00C04456" w:rsidRPr="00324FC7" w:rsidRDefault="00C04456" w:rsidP="00324FC7">
      <w:pPr>
        <w:numPr>
          <w:ilvl w:val="0"/>
          <w:numId w:val="97"/>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Contraception service. This would improve patient access to medicines and reduce GP workload.</w:t>
      </w:r>
    </w:p>
    <w:p w14:paraId="5FCFA5B2" w14:textId="77777777" w:rsidR="00C04456" w:rsidRPr="00324FC7" w:rsidRDefault="00C04456" w:rsidP="00324FC7">
      <w:pPr>
        <w:numPr>
          <w:ilvl w:val="0"/>
          <w:numId w:val="97"/>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Provision of chronic obstructive pulmonary disease rescue packs</w:t>
      </w:r>
    </w:p>
    <w:p w14:paraId="3C148DD5" w14:textId="77777777" w:rsidR="00C04456" w:rsidRPr="00324FC7" w:rsidRDefault="00C04456" w:rsidP="00324FC7">
      <w:pPr>
        <w:numPr>
          <w:ilvl w:val="0"/>
          <w:numId w:val="97"/>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Pharmacist to complete all relevant training</w:t>
      </w:r>
    </w:p>
    <w:p w14:paraId="7B91FAFE" w14:textId="77777777" w:rsidR="00C04456" w:rsidRPr="00324FC7" w:rsidRDefault="00C04456" w:rsidP="00324FC7">
      <w:pPr>
        <w:numPr>
          <w:ilvl w:val="0"/>
          <w:numId w:val="97"/>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Extension to common ailments scheme to cover uncomplicated urinary tract infections and impetigo.</w:t>
      </w:r>
    </w:p>
    <w:p w14:paraId="2A56E194" w14:textId="13BB2201" w:rsidR="00C04456" w:rsidRPr="00324FC7" w:rsidRDefault="00C04456" w:rsidP="00324FC7">
      <w:pPr>
        <w:numPr>
          <w:ilvl w:val="0"/>
          <w:numId w:val="97"/>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 xml:space="preserve">Looking to support additional services based on local need. We now have a </w:t>
      </w:r>
      <w:r w:rsidR="00936ECD" w:rsidRPr="00324FC7">
        <w:rPr>
          <w:rFonts w:ascii="Verdana" w:hAnsi="Verdana" w:cs="Arial"/>
          <w:sz w:val="24"/>
          <w:szCs w:val="24"/>
        </w:rPr>
        <w:t>full-time</w:t>
      </w:r>
      <w:r w:rsidRPr="00324FC7">
        <w:rPr>
          <w:rFonts w:ascii="Verdana" w:hAnsi="Verdana" w:cs="Arial"/>
          <w:sz w:val="24"/>
          <w:szCs w:val="24"/>
        </w:rPr>
        <w:t xml:space="preserve"> pharmacist.</w:t>
      </w:r>
    </w:p>
    <w:p w14:paraId="6218B59E" w14:textId="77777777" w:rsidR="00C04456" w:rsidRPr="00324FC7" w:rsidRDefault="00C04456" w:rsidP="00324FC7">
      <w:pPr>
        <w:numPr>
          <w:ilvl w:val="0"/>
          <w:numId w:val="97"/>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We would be happy to support local need where required</w:t>
      </w:r>
    </w:p>
    <w:p w14:paraId="68FC59D8" w14:textId="77777777" w:rsidR="00C04456" w:rsidRPr="00324FC7" w:rsidRDefault="00C04456" w:rsidP="00324FC7">
      <w:pPr>
        <w:numPr>
          <w:ilvl w:val="0"/>
          <w:numId w:val="97"/>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Currently accredited for sore throat service and treat &amp; triage which could be offered in branch. Waiting on the patient group direction.</w:t>
      </w:r>
    </w:p>
    <w:p w14:paraId="340F9F71"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p>
    <w:p w14:paraId="56648213"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r w:rsidRPr="00324FC7">
        <w:rPr>
          <w:rFonts w:ascii="Verdana" w:hAnsi="Verdana" w:cs="Arial"/>
          <w:sz w:val="24"/>
          <w:szCs w:val="24"/>
        </w:rPr>
        <w:t>When asked if there is a requirement for a new service that is not currently available the following were suggested:</w:t>
      </w:r>
    </w:p>
    <w:p w14:paraId="68DEEC71"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p>
    <w:p w14:paraId="4B218736" w14:textId="77777777" w:rsidR="00C04456" w:rsidRPr="00324FC7" w:rsidRDefault="00C04456" w:rsidP="00324FC7">
      <w:pPr>
        <w:numPr>
          <w:ilvl w:val="0"/>
          <w:numId w:val="98"/>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Phlebotomy services especially for mental health drugs and other point of care.</w:t>
      </w:r>
    </w:p>
    <w:p w14:paraId="604D0C7D" w14:textId="77777777" w:rsidR="00C04456" w:rsidRPr="00324FC7" w:rsidRDefault="00C04456" w:rsidP="00324FC7">
      <w:pPr>
        <w:numPr>
          <w:ilvl w:val="0"/>
          <w:numId w:val="98"/>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Independent prescriber respiratory services. This would improve patient access to medicines, provide additional benefit from existing medicines and reduce GP workload. Microsuction service to reduce patient travel time and costs and provide a service locally.</w:t>
      </w:r>
    </w:p>
    <w:p w14:paraId="06E50A81" w14:textId="77777777" w:rsidR="00C04456" w:rsidRPr="00324FC7" w:rsidRDefault="00C04456" w:rsidP="00324FC7">
      <w:pPr>
        <w:numPr>
          <w:ilvl w:val="0"/>
          <w:numId w:val="98"/>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Increase scope of common ailments conditions e.g. impetigo and uncomplicated skin infections so as to save GP referrals</w:t>
      </w:r>
    </w:p>
    <w:p w14:paraId="1BD0AA57" w14:textId="77777777" w:rsidR="00C04456" w:rsidRPr="00324FC7" w:rsidRDefault="00C04456" w:rsidP="00324FC7">
      <w:pPr>
        <w:numPr>
          <w:ilvl w:val="0"/>
          <w:numId w:val="98"/>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Treating patient with uncomplicated infections</w:t>
      </w:r>
    </w:p>
    <w:p w14:paraId="2F239D47" w14:textId="77777777" w:rsidR="00C04456" w:rsidRPr="00324FC7" w:rsidRDefault="00C04456" w:rsidP="00324FC7">
      <w:pPr>
        <w:numPr>
          <w:ilvl w:val="0"/>
          <w:numId w:val="98"/>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We would be happy to offer new services based on local need</w:t>
      </w:r>
    </w:p>
    <w:p w14:paraId="04558630"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p>
    <w:p w14:paraId="6009874C" w14:textId="29D06E50"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r w:rsidRPr="00324FC7">
        <w:rPr>
          <w:rFonts w:ascii="Verdana" w:hAnsi="Verdana" w:cs="Arial"/>
          <w:sz w:val="24"/>
          <w:szCs w:val="24"/>
        </w:rPr>
        <w:lastRenderedPageBreak/>
        <w:t xml:space="preserve">Recognising that the demand for pharmaceutical services is increasing for a number of reasons including the continued increase in the number of items being prescribed, the pharmacies were asking whether they can meet this increase. 16 pharmacies (70%) said that they have sufficient capacity within their existing premises and staffing levels to meet an increase in demand, with the remaining seven pharmacies (30%) saying they didn’t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 xml:space="preserve"> in order to do so. </w:t>
      </w:r>
    </w:p>
    <w:p w14:paraId="689860B9"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p>
    <w:p w14:paraId="38C38B8C"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r w:rsidRPr="00324FC7">
        <w:rPr>
          <w:rFonts w:ascii="Verdana" w:hAnsi="Verdana" w:cs="Arial"/>
          <w:sz w:val="24"/>
          <w:szCs w:val="24"/>
        </w:rPr>
        <w:t>Twelve pharmacies have plans to develop or expand their premises or service provision:</w:t>
      </w:r>
    </w:p>
    <w:p w14:paraId="40CD5ABE"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p>
    <w:p w14:paraId="211EFF8B" w14:textId="77777777" w:rsidR="00C04456" w:rsidRPr="00324FC7" w:rsidRDefault="00C04456" w:rsidP="00324FC7">
      <w:pPr>
        <w:numPr>
          <w:ilvl w:val="0"/>
          <w:numId w:val="99"/>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We are ready to expand service provision. We ask that paperwork and red tape are minimised as this will speed uptake. Would like to see present system streamlined to make status clear at all times. Too many separate bits make the current system confusing.</w:t>
      </w:r>
    </w:p>
    <w:p w14:paraId="3D3E4D24" w14:textId="77777777" w:rsidR="00C04456" w:rsidRPr="00324FC7" w:rsidRDefault="00C04456" w:rsidP="00324FC7">
      <w:pPr>
        <w:numPr>
          <w:ilvl w:val="0"/>
          <w:numId w:val="99"/>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When we reach enough trade, assuming that profit margins allow us to and the NHS trade is sufficiently secure to allow pay back of investment within a reasonable timespan, we will look to expand or move. We are aiming to expand emergency contraception and care home services this year.</w:t>
      </w:r>
    </w:p>
    <w:p w14:paraId="1A222929" w14:textId="77777777" w:rsidR="00C04456" w:rsidRPr="00324FC7" w:rsidRDefault="00C04456" w:rsidP="00324FC7">
      <w:pPr>
        <w:numPr>
          <w:ilvl w:val="0"/>
          <w:numId w:val="99"/>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Independent prescribing services and video consultation services</w:t>
      </w:r>
    </w:p>
    <w:p w14:paraId="2B91BD86" w14:textId="77777777" w:rsidR="00C04456" w:rsidRPr="00324FC7" w:rsidRDefault="00C04456" w:rsidP="00324FC7">
      <w:pPr>
        <w:numPr>
          <w:ilvl w:val="0"/>
          <w:numId w:val="99"/>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Thinking of creating additional clinical consultation room at the pharmacy</w:t>
      </w:r>
    </w:p>
    <w:p w14:paraId="112076EE" w14:textId="77777777" w:rsidR="00C04456" w:rsidRPr="00324FC7" w:rsidRDefault="00C04456" w:rsidP="00324FC7">
      <w:pPr>
        <w:numPr>
          <w:ilvl w:val="0"/>
          <w:numId w:val="99"/>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Currently extending the premises</w:t>
      </w:r>
    </w:p>
    <w:p w14:paraId="257F333F" w14:textId="77777777" w:rsidR="00C04456" w:rsidRPr="00324FC7" w:rsidRDefault="00C04456" w:rsidP="00324FC7">
      <w:pPr>
        <w:numPr>
          <w:ilvl w:val="0"/>
          <w:numId w:val="99"/>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We currently offer most services. If more become available we will be happy to further extend our service provision</w:t>
      </w:r>
    </w:p>
    <w:p w14:paraId="1BDDC6DD" w14:textId="77777777" w:rsidR="00C04456" w:rsidRPr="00324FC7" w:rsidRDefault="00C04456" w:rsidP="00324FC7">
      <w:pPr>
        <w:numPr>
          <w:ilvl w:val="0"/>
          <w:numId w:val="99"/>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Will include smoking cessation in the near future.</w:t>
      </w:r>
    </w:p>
    <w:p w14:paraId="2622D0FF" w14:textId="77777777" w:rsidR="00C04456" w:rsidRPr="00324FC7" w:rsidRDefault="00C04456" w:rsidP="00324FC7">
      <w:pPr>
        <w:numPr>
          <w:ilvl w:val="0"/>
          <w:numId w:val="99"/>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Once trained via the National Enhanced Services Accreditation process</w:t>
      </w:r>
    </w:p>
    <w:p w14:paraId="20B88FC5" w14:textId="77777777" w:rsidR="00C04456" w:rsidRPr="00324FC7" w:rsidRDefault="00C04456" w:rsidP="00324FC7">
      <w:pPr>
        <w:numPr>
          <w:ilvl w:val="0"/>
          <w:numId w:val="99"/>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Addition of independent prescriber when GP surgeries are able to support again</w:t>
      </w:r>
    </w:p>
    <w:p w14:paraId="637036D4" w14:textId="77777777" w:rsidR="00C04456" w:rsidRPr="00324FC7" w:rsidRDefault="00C04456" w:rsidP="00324FC7">
      <w:pPr>
        <w:numPr>
          <w:ilvl w:val="0"/>
          <w:numId w:val="99"/>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Happy to support new services based on local need</w:t>
      </w:r>
    </w:p>
    <w:p w14:paraId="62F4610B" w14:textId="77777777" w:rsidR="00C04456" w:rsidRPr="00324FC7" w:rsidRDefault="00C04456" w:rsidP="00324FC7">
      <w:pPr>
        <w:numPr>
          <w:ilvl w:val="0"/>
          <w:numId w:val="99"/>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lastRenderedPageBreak/>
        <w:t>Happy to support additional services based on local need</w:t>
      </w:r>
    </w:p>
    <w:p w14:paraId="543BD0C4" w14:textId="77777777" w:rsidR="00C04456" w:rsidRPr="00324FC7" w:rsidRDefault="00C04456" w:rsidP="00324FC7">
      <w:pPr>
        <w:numPr>
          <w:ilvl w:val="0"/>
          <w:numId w:val="99"/>
        </w:numPr>
        <w:tabs>
          <w:tab w:val="left" w:pos="709"/>
        </w:tabs>
        <w:autoSpaceDE w:val="0"/>
        <w:autoSpaceDN w:val="0"/>
        <w:adjustRightInd w:val="0"/>
        <w:spacing w:after="0" w:line="240" w:lineRule="auto"/>
        <w:contextualSpacing/>
        <w:rPr>
          <w:rFonts w:ascii="Verdana" w:hAnsi="Verdana" w:cs="Arial"/>
          <w:sz w:val="24"/>
          <w:szCs w:val="24"/>
        </w:rPr>
      </w:pPr>
      <w:r w:rsidRPr="00324FC7">
        <w:rPr>
          <w:rFonts w:ascii="Verdana" w:hAnsi="Verdana" w:cs="Arial"/>
          <w:sz w:val="24"/>
          <w:szCs w:val="24"/>
        </w:rPr>
        <w:t>Wheelchair access being supported by our Procurement team. Mobile ramp to be put in place. Deliveries offered with volunteer support.</w:t>
      </w:r>
    </w:p>
    <w:p w14:paraId="15C4CD04"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p>
    <w:p w14:paraId="39F9D5D0"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r w:rsidRPr="00324FC7">
        <w:rPr>
          <w:rFonts w:ascii="Verdana" w:hAnsi="Verdana" w:cs="Arial"/>
          <w:sz w:val="24"/>
          <w:szCs w:val="24"/>
        </w:rPr>
        <w:t>An online questionnaire for dispensing practices was also undertaken and as with pharmacies the approach was taken to only ask contractors for information that could not be sourced elsewhere.</w:t>
      </w:r>
    </w:p>
    <w:p w14:paraId="408C71B7"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p>
    <w:p w14:paraId="66F35B8F"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r w:rsidRPr="00324FC7">
        <w:rPr>
          <w:rFonts w:ascii="Verdana" w:hAnsi="Verdana" w:cs="Arial"/>
          <w:sz w:val="24"/>
          <w:szCs w:val="24"/>
        </w:rPr>
        <w:t xml:space="preserve">A copy of the questionnaire can be found in appendix J. </w:t>
      </w:r>
    </w:p>
    <w:p w14:paraId="210C743D"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p>
    <w:p w14:paraId="75D4023A"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The questionnaire was open from 16 November to 14 December 2020 and the results are summarised below. Of the 13 dispensing practices in Powys seven responded, a response rate of 44%. The health board is grateful for the support of Dyfed </w:t>
      </w:r>
      <w:r w:rsidRPr="00324FC7">
        <w:rPr>
          <w:rFonts w:ascii="Verdana" w:hAnsi="Verdana" w:cs="Arial"/>
          <w:bCs/>
          <w:sz w:val="24"/>
          <w:szCs w:val="24"/>
        </w:rPr>
        <w:t>Powys</w:t>
      </w:r>
      <w:r w:rsidRPr="00324FC7">
        <w:rPr>
          <w:rFonts w:ascii="Verdana" w:hAnsi="Verdana" w:cs="Arial"/>
          <w:sz w:val="24"/>
          <w:szCs w:val="24"/>
        </w:rPr>
        <w:t xml:space="preserve"> Local Medical Committee in encouraging contractors to complete the questionnaire.</w:t>
      </w:r>
    </w:p>
    <w:p w14:paraId="61666281" w14:textId="77777777" w:rsidR="00C04456" w:rsidRPr="00324FC7" w:rsidRDefault="00C04456" w:rsidP="00324FC7">
      <w:pPr>
        <w:tabs>
          <w:tab w:val="left" w:pos="709"/>
        </w:tabs>
        <w:autoSpaceDE w:val="0"/>
        <w:autoSpaceDN w:val="0"/>
        <w:adjustRightInd w:val="0"/>
        <w:spacing w:after="0" w:line="240" w:lineRule="auto"/>
        <w:rPr>
          <w:rFonts w:ascii="Verdana" w:hAnsi="Verdana" w:cs="Arial"/>
          <w:sz w:val="24"/>
          <w:szCs w:val="24"/>
        </w:rPr>
      </w:pPr>
    </w:p>
    <w:p w14:paraId="2FDDDD62"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The opening hours of the dispensaries vary from practice to practice:</w:t>
      </w:r>
    </w:p>
    <w:p w14:paraId="6D82CF5E" w14:textId="77777777" w:rsidR="00C04456" w:rsidRPr="00324FC7" w:rsidRDefault="00C04456" w:rsidP="00324FC7">
      <w:pPr>
        <w:spacing w:after="0" w:line="240" w:lineRule="auto"/>
        <w:rPr>
          <w:rFonts w:ascii="Verdana" w:hAnsi="Verdana" w:cs="Arial"/>
          <w:sz w:val="24"/>
          <w:szCs w:val="24"/>
        </w:rPr>
      </w:pPr>
    </w:p>
    <w:p w14:paraId="4E5A3006" w14:textId="77777777" w:rsidR="00C04456" w:rsidRPr="00324FC7" w:rsidRDefault="00C04456" w:rsidP="00324FC7">
      <w:pPr>
        <w:numPr>
          <w:ilvl w:val="0"/>
          <w:numId w:val="92"/>
        </w:numPr>
        <w:spacing w:after="0" w:line="240" w:lineRule="auto"/>
        <w:contextualSpacing/>
        <w:rPr>
          <w:rFonts w:ascii="Verdana" w:hAnsi="Verdana" w:cs="Arial"/>
          <w:sz w:val="24"/>
          <w:szCs w:val="24"/>
        </w:rPr>
      </w:pPr>
      <w:r w:rsidRPr="00324FC7">
        <w:rPr>
          <w:rFonts w:ascii="Verdana" w:hAnsi="Verdana" w:cs="Arial"/>
          <w:sz w:val="24"/>
          <w:szCs w:val="24"/>
        </w:rPr>
        <w:t>Four open all day, opening between 08.00 and 09.00 and closing between 17.30 and 18.00.</w:t>
      </w:r>
    </w:p>
    <w:p w14:paraId="74F13F27" w14:textId="77777777" w:rsidR="00C04456" w:rsidRPr="00324FC7" w:rsidRDefault="00C04456" w:rsidP="00324FC7">
      <w:pPr>
        <w:numPr>
          <w:ilvl w:val="0"/>
          <w:numId w:val="92"/>
        </w:numPr>
        <w:spacing w:after="0" w:line="240" w:lineRule="auto"/>
        <w:contextualSpacing/>
        <w:rPr>
          <w:rFonts w:ascii="Verdana" w:hAnsi="Verdana" w:cs="Arial"/>
          <w:sz w:val="24"/>
          <w:szCs w:val="24"/>
        </w:rPr>
      </w:pPr>
      <w:r w:rsidRPr="00324FC7">
        <w:rPr>
          <w:rFonts w:ascii="Verdana" w:hAnsi="Verdana" w:cs="Arial"/>
          <w:sz w:val="24"/>
          <w:szCs w:val="24"/>
        </w:rPr>
        <w:t xml:space="preserve">Five </w:t>
      </w:r>
      <w:proofErr w:type="gramStart"/>
      <w:r w:rsidRPr="00324FC7">
        <w:rPr>
          <w:rFonts w:ascii="Verdana" w:hAnsi="Verdana" w:cs="Arial"/>
          <w:sz w:val="24"/>
          <w:szCs w:val="24"/>
        </w:rPr>
        <w:t>close</w:t>
      </w:r>
      <w:proofErr w:type="gramEnd"/>
      <w:r w:rsidRPr="00324FC7">
        <w:rPr>
          <w:rFonts w:ascii="Verdana" w:hAnsi="Verdana" w:cs="Arial"/>
          <w:sz w:val="24"/>
          <w:szCs w:val="24"/>
        </w:rPr>
        <w:t xml:space="preserve"> between 13.00 and 14.00. These dispensaries open at either 08.30 or 09.00 and close at either 17.00, 17.15 or 18.00. One of these used to open all day but agreed an hour’s closure at lunchtime due to the Covid pandemic. It expects to go back to being open all day in due course.</w:t>
      </w:r>
    </w:p>
    <w:p w14:paraId="6610A75D" w14:textId="77777777" w:rsidR="00C04456" w:rsidRPr="00324FC7" w:rsidRDefault="00C04456" w:rsidP="00324FC7">
      <w:pPr>
        <w:numPr>
          <w:ilvl w:val="0"/>
          <w:numId w:val="92"/>
        </w:numPr>
        <w:spacing w:after="0" w:line="240" w:lineRule="auto"/>
        <w:contextualSpacing/>
        <w:rPr>
          <w:rFonts w:ascii="Verdana" w:hAnsi="Verdana" w:cs="Arial"/>
          <w:sz w:val="24"/>
          <w:szCs w:val="24"/>
        </w:rPr>
      </w:pPr>
      <w:r w:rsidRPr="00324FC7">
        <w:rPr>
          <w:rFonts w:ascii="Verdana" w:hAnsi="Verdana" w:cs="Arial"/>
          <w:sz w:val="24"/>
          <w:szCs w:val="24"/>
        </w:rPr>
        <w:t>One opens 09.00-13.00 and 14.00-17.00 Monday, Tuesday, Thursday and Friday. It used to open all day but agreed an hour’s closure at lunchtime due to the Covid pandemic. It expects to go back to being open all day in due course.</w:t>
      </w:r>
    </w:p>
    <w:p w14:paraId="27F17FB7" w14:textId="77777777" w:rsidR="00C04456" w:rsidRPr="00324FC7" w:rsidRDefault="00C04456" w:rsidP="00324FC7">
      <w:pPr>
        <w:numPr>
          <w:ilvl w:val="0"/>
          <w:numId w:val="92"/>
        </w:numPr>
        <w:spacing w:after="0" w:line="240" w:lineRule="auto"/>
        <w:contextualSpacing/>
        <w:rPr>
          <w:rFonts w:ascii="Verdana" w:hAnsi="Verdana" w:cs="Arial"/>
          <w:sz w:val="24"/>
          <w:szCs w:val="24"/>
        </w:rPr>
      </w:pPr>
      <w:r w:rsidRPr="00324FC7">
        <w:rPr>
          <w:rFonts w:ascii="Verdana" w:hAnsi="Verdana" w:cs="Arial"/>
          <w:sz w:val="24"/>
          <w:szCs w:val="24"/>
        </w:rPr>
        <w:t>One opens 09.00-13.00 Monday, Tuesday, Wednesday and Friday.</w:t>
      </w:r>
    </w:p>
    <w:p w14:paraId="76BD5CA7" w14:textId="77777777" w:rsidR="00C04456" w:rsidRPr="00324FC7" w:rsidRDefault="00C04456" w:rsidP="00324FC7">
      <w:pPr>
        <w:numPr>
          <w:ilvl w:val="0"/>
          <w:numId w:val="92"/>
        </w:numPr>
        <w:spacing w:after="0" w:line="240" w:lineRule="auto"/>
        <w:contextualSpacing/>
        <w:rPr>
          <w:rFonts w:ascii="Verdana" w:hAnsi="Verdana" w:cs="Arial"/>
          <w:sz w:val="24"/>
          <w:szCs w:val="24"/>
        </w:rPr>
      </w:pPr>
      <w:r w:rsidRPr="00324FC7">
        <w:rPr>
          <w:rFonts w:ascii="Verdana" w:hAnsi="Verdana" w:cs="Arial"/>
          <w:sz w:val="24"/>
          <w:szCs w:val="24"/>
        </w:rPr>
        <w:t>One opens 17.00-18.30 Monday to Friday.</w:t>
      </w:r>
    </w:p>
    <w:p w14:paraId="59987651" w14:textId="77777777" w:rsidR="00C04456" w:rsidRPr="00324FC7" w:rsidRDefault="00C04456" w:rsidP="00324FC7">
      <w:pPr>
        <w:spacing w:after="0" w:line="240" w:lineRule="auto"/>
        <w:rPr>
          <w:rFonts w:ascii="Verdana" w:hAnsi="Verdana" w:cs="Arial"/>
          <w:sz w:val="24"/>
          <w:szCs w:val="24"/>
        </w:rPr>
      </w:pPr>
    </w:p>
    <w:p w14:paraId="48FFE0CF"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With regard to dispensing appliances:</w:t>
      </w:r>
    </w:p>
    <w:p w14:paraId="1B6047CF" w14:textId="77777777" w:rsidR="00C04456" w:rsidRPr="00324FC7" w:rsidRDefault="00C04456" w:rsidP="00324FC7">
      <w:pPr>
        <w:spacing w:after="0" w:line="240" w:lineRule="auto"/>
        <w:rPr>
          <w:rFonts w:ascii="Verdana" w:hAnsi="Verdana" w:cs="Arial"/>
          <w:sz w:val="24"/>
          <w:szCs w:val="24"/>
        </w:rPr>
      </w:pPr>
    </w:p>
    <w:p w14:paraId="57AF852C" w14:textId="77777777" w:rsidR="00C04456" w:rsidRPr="00324FC7" w:rsidRDefault="00C04456" w:rsidP="00324FC7">
      <w:pPr>
        <w:numPr>
          <w:ilvl w:val="0"/>
          <w:numId w:val="89"/>
        </w:numPr>
        <w:spacing w:after="0" w:line="240" w:lineRule="auto"/>
        <w:contextualSpacing/>
        <w:rPr>
          <w:rFonts w:ascii="Verdana" w:hAnsi="Verdana" w:cs="Arial"/>
          <w:sz w:val="24"/>
          <w:szCs w:val="24"/>
        </w:rPr>
      </w:pPr>
      <w:r w:rsidRPr="00324FC7">
        <w:rPr>
          <w:rFonts w:ascii="Verdana" w:hAnsi="Verdana" w:cs="Arial"/>
          <w:sz w:val="24"/>
          <w:szCs w:val="24"/>
        </w:rPr>
        <w:t>Three practices dispense all types of appliances,</w:t>
      </w:r>
    </w:p>
    <w:p w14:paraId="0394D2F0" w14:textId="77777777" w:rsidR="00C04456" w:rsidRPr="00324FC7" w:rsidRDefault="00C04456" w:rsidP="00324FC7">
      <w:pPr>
        <w:numPr>
          <w:ilvl w:val="0"/>
          <w:numId w:val="89"/>
        </w:numPr>
        <w:spacing w:after="0" w:line="240" w:lineRule="auto"/>
        <w:contextualSpacing/>
        <w:rPr>
          <w:rFonts w:ascii="Verdana" w:hAnsi="Verdana" w:cs="Arial"/>
          <w:sz w:val="24"/>
          <w:szCs w:val="24"/>
        </w:rPr>
      </w:pPr>
      <w:r w:rsidRPr="00324FC7">
        <w:rPr>
          <w:rFonts w:ascii="Verdana" w:hAnsi="Verdana" w:cs="Arial"/>
          <w:sz w:val="24"/>
          <w:szCs w:val="24"/>
        </w:rPr>
        <w:t>One practice dispenses all types excluding incontinence appliances,</w:t>
      </w:r>
    </w:p>
    <w:p w14:paraId="7F6CEE84" w14:textId="77777777" w:rsidR="00C04456" w:rsidRPr="00324FC7" w:rsidRDefault="00C04456" w:rsidP="00324FC7">
      <w:pPr>
        <w:numPr>
          <w:ilvl w:val="0"/>
          <w:numId w:val="89"/>
        </w:numPr>
        <w:spacing w:after="0" w:line="240" w:lineRule="auto"/>
        <w:contextualSpacing/>
        <w:rPr>
          <w:rFonts w:ascii="Verdana" w:hAnsi="Verdana" w:cs="Arial"/>
          <w:sz w:val="24"/>
          <w:szCs w:val="24"/>
        </w:rPr>
      </w:pPr>
      <w:r w:rsidRPr="00324FC7">
        <w:rPr>
          <w:rFonts w:ascii="Verdana" w:hAnsi="Verdana" w:cs="Arial"/>
          <w:sz w:val="24"/>
          <w:szCs w:val="24"/>
        </w:rPr>
        <w:t>One practice dispenses all types excluding stoma and incontinence appliances, and</w:t>
      </w:r>
    </w:p>
    <w:p w14:paraId="11073A0A" w14:textId="77777777" w:rsidR="00C04456" w:rsidRPr="00324FC7" w:rsidRDefault="00C04456" w:rsidP="00324FC7">
      <w:pPr>
        <w:numPr>
          <w:ilvl w:val="0"/>
          <w:numId w:val="89"/>
        </w:numPr>
        <w:spacing w:after="0" w:line="240" w:lineRule="auto"/>
        <w:contextualSpacing/>
        <w:rPr>
          <w:rFonts w:ascii="Verdana" w:hAnsi="Verdana" w:cs="Arial"/>
          <w:sz w:val="24"/>
          <w:szCs w:val="24"/>
        </w:rPr>
      </w:pPr>
      <w:r w:rsidRPr="00324FC7">
        <w:rPr>
          <w:rFonts w:ascii="Verdana" w:hAnsi="Verdana" w:cs="Arial"/>
          <w:sz w:val="24"/>
          <w:szCs w:val="24"/>
        </w:rPr>
        <w:t>Two practices only dispense dressings.</w:t>
      </w:r>
    </w:p>
    <w:p w14:paraId="5D4A3D51" w14:textId="77777777" w:rsidR="00C04456" w:rsidRPr="00324FC7" w:rsidRDefault="00C04456" w:rsidP="00324FC7">
      <w:pPr>
        <w:spacing w:after="0" w:line="240" w:lineRule="auto"/>
        <w:rPr>
          <w:rFonts w:ascii="Verdana" w:hAnsi="Verdana" w:cs="Arial"/>
          <w:sz w:val="24"/>
          <w:szCs w:val="24"/>
        </w:rPr>
      </w:pPr>
    </w:p>
    <w:p w14:paraId="041F224C"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In relation to delivery services:</w:t>
      </w:r>
    </w:p>
    <w:p w14:paraId="3973773B" w14:textId="77777777" w:rsidR="00C04456" w:rsidRPr="00324FC7" w:rsidRDefault="00C04456" w:rsidP="00324FC7">
      <w:pPr>
        <w:spacing w:after="0" w:line="240" w:lineRule="auto"/>
        <w:rPr>
          <w:rFonts w:ascii="Verdana" w:hAnsi="Verdana" w:cs="Arial"/>
          <w:sz w:val="24"/>
          <w:szCs w:val="24"/>
        </w:rPr>
      </w:pPr>
    </w:p>
    <w:p w14:paraId="1DB1E010" w14:textId="77777777" w:rsidR="00C04456" w:rsidRPr="00324FC7" w:rsidRDefault="00C04456" w:rsidP="00324FC7">
      <w:pPr>
        <w:numPr>
          <w:ilvl w:val="0"/>
          <w:numId w:val="90"/>
        </w:numPr>
        <w:spacing w:after="0" w:line="240" w:lineRule="auto"/>
        <w:contextualSpacing/>
        <w:rPr>
          <w:rFonts w:ascii="Verdana" w:hAnsi="Verdana" w:cs="Arial"/>
          <w:sz w:val="24"/>
          <w:szCs w:val="24"/>
        </w:rPr>
      </w:pPr>
      <w:r w:rsidRPr="00324FC7">
        <w:rPr>
          <w:rFonts w:ascii="Verdana" w:hAnsi="Verdana" w:cs="Arial"/>
          <w:sz w:val="24"/>
          <w:szCs w:val="24"/>
        </w:rPr>
        <w:t xml:space="preserve">One practice offers a delivery service that is free of charge on request with no restrictions on the areas delivered to or patient groups it is offered to. </w:t>
      </w:r>
    </w:p>
    <w:p w14:paraId="4BED802E" w14:textId="77777777" w:rsidR="00C04456" w:rsidRPr="00324FC7" w:rsidRDefault="00C04456" w:rsidP="00324FC7">
      <w:pPr>
        <w:numPr>
          <w:ilvl w:val="0"/>
          <w:numId w:val="90"/>
        </w:numPr>
        <w:spacing w:after="0" w:line="240" w:lineRule="auto"/>
        <w:contextualSpacing/>
        <w:rPr>
          <w:rFonts w:ascii="Verdana" w:hAnsi="Verdana" w:cs="Arial"/>
          <w:sz w:val="24"/>
          <w:szCs w:val="24"/>
        </w:rPr>
      </w:pPr>
      <w:r w:rsidRPr="00324FC7">
        <w:rPr>
          <w:rFonts w:ascii="Verdana" w:hAnsi="Verdana" w:cs="Arial"/>
          <w:sz w:val="24"/>
          <w:szCs w:val="24"/>
        </w:rPr>
        <w:t>One practice provides a twice weekly delivery service to the shop/post office in a village. Patients can collect their medication during the shops opening hours.</w:t>
      </w:r>
    </w:p>
    <w:p w14:paraId="715B51A7" w14:textId="77777777" w:rsidR="00C04456" w:rsidRPr="00324FC7" w:rsidRDefault="00C04456" w:rsidP="00324FC7">
      <w:pPr>
        <w:numPr>
          <w:ilvl w:val="0"/>
          <w:numId w:val="90"/>
        </w:numPr>
        <w:spacing w:after="0" w:line="240" w:lineRule="auto"/>
        <w:contextualSpacing/>
        <w:rPr>
          <w:rFonts w:ascii="Verdana" w:hAnsi="Verdana" w:cs="Arial"/>
          <w:sz w:val="24"/>
          <w:szCs w:val="24"/>
        </w:rPr>
      </w:pPr>
      <w:r w:rsidRPr="00324FC7">
        <w:rPr>
          <w:rFonts w:ascii="Verdana" w:hAnsi="Verdana" w:cs="Arial"/>
          <w:sz w:val="24"/>
          <w:szCs w:val="24"/>
        </w:rPr>
        <w:t>One practice provided a remote delivery to specified villages on a weekly basis before Covid but as a result of the pandemic this has been replaced with a Powys Association of Voluntary Organisations volunteer collection service which continues to run.</w:t>
      </w:r>
    </w:p>
    <w:p w14:paraId="575877EA" w14:textId="77777777" w:rsidR="00C04456" w:rsidRPr="00324FC7" w:rsidRDefault="00C04456" w:rsidP="00324FC7">
      <w:pPr>
        <w:numPr>
          <w:ilvl w:val="0"/>
          <w:numId w:val="90"/>
        </w:numPr>
        <w:spacing w:after="0" w:line="240" w:lineRule="auto"/>
        <w:contextualSpacing/>
        <w:rPr>
          <w:rFonts w:ascii="Verdana" w:hAnsi="Verdana" w:cs="Arial"/>
          <w:sz w:val="24"/>
          <w:szCs w:val="24"/>
        </w:rPr>
      </w:pPr>
      <w:r w:rsidRPr="00324FC7">
        <w:rPr>
          <w:rFonts w:ascii="Verdana" w:hAnsi="Verdana" w:cs="Arial"/>
          <w:sz w:val="24"/>
          <w:szCs w:val="24"/>
        </w:rPr>
        <w:t>One practice provides a delivery service to those who are housebound or are unable to get to the surgery, for example due to self-isolating.</w:t>
      </w:r>
    </w:p>
    <w:p w14:paraId="77FD3CC6" w14:textId="77777777" w:rsidR="00C04456" w:rsidRPr="00324FC7" w:rsidRDefault="00C04456" w:rsidP="00324FC7">
      <w:pPr>
        <w:spacing w:after="0" w:line="240" w:lineRule="auto"/>
        <w:rPr>
          <w:rFonts w:ascii="Verdana" w:hAnsi="Verdana" w:cs="Arial"/>
          <w:sz w:val="24"/>
          <w:szCs w:val="24"/>
        </w:rPr>
      </w:pPr>
    </w:p>
    <w:p w14:paraId="49115FEE"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Four practices confirmed that Welsh is spoken by dispensary staff. Other than English, no other languages were reported as spoken.</w:t>
      </w:r>
    </w:p>
    <w:p w14:paraId="3A9A0BCC" w14:textId="77777777" w:rsidR="00C04456" w:rsidRPr="00324FC7" w:rsidRDefault="00C04456" w:rsidP="00324FC7">
      <w:pPr>
        <w:spacing w:after="0" w:line="240" w:lineRule="auto"/>
        <w:rPr>
          <w:rFonts w:ascii="Verdana" w:hAnsi="Verdana" w:cs="Arial"/>
          <w:sz w:val="24"/>
          <w:szCs w:val="24"/>
        </w:rPr>
      </w:pPr>
    </w:p>
    <w:p w14:paraId="42C35EE3"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 xml:space="preserve">Three of the practices have sufficient capacity within their existing premises and staffing levels to manage an increase in demand for the dispensary service. Three said that they do not have sufficient capacity but could </w:t>
      </w:r>
      <w:proofErr w:type="gramStart"/>
      <w:r w:rsidRPr="00324FC7">
        <w:rPr>
          <w:rFonts w:ascii="Verdana" w:hAnsi="Verdana" w:cs="Arial"/>
          <w:sz w:val="24"/>
          <w:szCs w:val="24"/>
        </w:rPr>
        <w:t>make adjustments to</w:t>
      </w:r>
      <w:proofErr w:type="gramEnd"/>
      <w:r w:rsidRPr="00324FC7">
        <w:rPr>
          <w:rFonts w:ascii="Verdana" w:hAnsi="Verdana" w:cs="Arial"/>
          <w:sz w:val="24"/>
          <w:szCs w:val="24"/>
        </w:rPr>
        <w:t xml:space="preserve"> manage an increase in demand. One said that they </w:t>
      </w:r>
      <w:r w:rsidRPr="00324FC7">
        <w:rPr>
          <w:rFonts w:ascii="Verdana" w:hAnsi="Verdana" w:cs="Arial"/>
          <w:sz w:val="24"/>
          <w:szCs w:val="24"/>
        </w:rPr>
        <w:lastRenderedPageBreak/>
        <w:t>do not have capacity and would have difficulty in managing an increase in demand.</w:t>
      </w:r>
    </w:p>
    <w:p w14:paraId="5C1BF2C5" w14:textId="77777777" w:rsidR="00C04456" w:rsidRPr="00324FC7" w:rsidRDefault="00C04456" w:rsidP="00324FC7">
      <w:pPr>
        <w:spacing w:after="0" w:line="240" w:lineRule="auto"/>
        <w:rPr>
          <w:rFonts w:ascii="Verdana" w:hAnsi="Verdana" w:cs="Arial"/>
          <w:sz w:val="24"/>
          <w:szCs w:val="24"/>
        </w:rPr>
      </w:pPr>
    </w:p>
    <w:p w14:paraId="373D5445"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In relation to changes that have been made to the dispensing service as a result of the Covid pandemic:</w:t>
      </w:r>
    </w:p>
    <w:p w14:paraId="46D6B9B3" w14:textId="77777777" w:rsidR="00C04456" w:rsidRPr="00324FC7" w:rsidRDefault="00C04456" w:rsidP="00324FC7">
      <w:pPr>
        <w:spacing w:after="0" w:line="240" w:lineRule="auto"/>
        <w:rPr>
          <w:rFonts w:ascii="Verdana" w:hAnsi="Verdana" w:cs="Arial"/>
          <w:sz w:val="24"/>
          <w:szCs w:val="24"/>
        </w:rPr>
      </w:pPr>
    </w:p>
    <w:p w14:paraId="369EF1AD" w14:textId="77777777" w:rsidR="00C04456" w:rsidRPr="00324FC7" w:rsidRDefault="00C04456" w:rsidP="00324FC7">
      <w:pPr>
        <w:numPr>
          <w:ilvl w:val="0"/>
          <w:numId w:val="91"/>
        </w:numPr>
        <w:spacing w:after="0" w:line="240" w:lineRule="auto"/>
        <w:contextualSpacing/>
        <w:rPr>
          <w:rFonts w:ascii="Verdana" w:hAnsi="Verdana" w:cs="Arial"/>
          <w:sz w:val="24"/>
          <w:szCs w:val="24"/>
        </w:rPr>
      </w:pPr>
      <w:r w:rsidRPr="00324FC7">
        <w:rPr>
          <w:rFonts w:ascii="Verdana" w:hAnsi="Verdana" w:cs="Arial"/>
          <w:sz w:val="24"/>
          <w:szCs w:val="24"/>
        </w:rPr>
        <w:t>Installation of a dispensing hatch so that medicines can be collected when the dispensary is closed but reception staff are on site.</w:t>
      </w:r>
    </w:p>
    <w:p w14:paraId="0AAA5809" w14:textId="77777777" w:rsidR="00C04456" w:rsidRPr="00324FC7" w:rsidRDefault="00C04456" w:rsidP="00324FC7">
      <w:pPr>
        <w:numPr>
          <w:ilvl w:val="0"/>
          <w:numId w:val="91"/>
        </w:numPr>
        <w:spacing w:after="0" w:line="240" w:lineRule="auto"/>
        <w:contextualSpacing/>
        <w:rPr>
          <w:rFonts w:ascii="Verdana" w:hAnsi="Verdana" w:cs="Arial"/>
          <w:sz w:val="24"/>
          <w:szCs w:val="24"/>
        </w:rPr>
      </w:pPr>
      <w:r w:rsidRPr="00324FC7">
        <w:rPr>
          <w:rFonts w:ascii="Verdana" w:hAnsi="Verdana" w:cs="Arial"/>
          <w:sz w:val="24"/>
          <w:szCs w:val="24"/>
        </w:rPr>
        <w:t>Encouraging use of My Health Online and avoiding paper requests for repeat medicines. A volunteer delivery service might be considered long term. A 24 hour “click and collect” would be useful in the new premises but expensive to purchase and install.</w:t>
      </w:r>
    </w:p>
    <w:p w14:paraId="4400111C" w14:textId="77777777" w:rsidR="00C04456" w:rsidRPr="00324FC7" w:rsidRDefault="00C04456" w:rsidP="00324FC7">
      <w:pPr>
        <w:numPr>
          <w:ilvl w:val="0"/>
          <w:numId w:val="91"/>
        </w:numPr>
        <w:spacing w:after="0" w:line="240" w:lineRule="auto"/>
        <w:contextualSpacing/>
        <w:rPr>
          <w:rFonts w:ascii="Verdana" w:hAnsi="Verdana" w:cs="Arial"/>
          <w:sz w:val="24"/>
          <w:szCs w:val="24"/>
        </w:rPr>
      </w:pPr>
      <w:r w:rsidRPr="00324FC7">
        <w:rPr>
          <w:rFonts w:ascii="Verdana" w:hAnsi="Verdana" w:cs="Arial"/>
          <w:sz w:val="24"/>
          <w:szCs w:val="24"/>
        </w:rPr>
        <w:t xml:space="preserve">Relocation of all dispensing to the main site with three clinical rooms converted to facilitate delivery of the service. A separate hatch has been installed to ensure patients are served one at a time. </w:t>
      </w:r>
      <w:proofErr w:type="gramStart"/>
      <w:r w:rsidRPr="00324FC7">
        <w:rPr>
          <w:rFonts w:ascii="Verdana" w:hAnsi="Verdana" w:cs="Arial"/>
          <w:sz w:val="24"/>
          <w:szCs w:val="24"/>
        </w:rPr>
        <w:t>Also</w:t>
      </w:r>
      <w:proofErr w:type="gramEnd"/>
      <w:r w:rsidRPr="00324FC7">
        <w:rPr>
          <w:rFonts w:ascii="Verdana" w:hAnsi="Verdana" w:cs="Arial"/>
          <w:sz w:val="24"/>
          <w:szCs w:val="24"/>
        </w:rPr>
        <w:t xml:space="preserve"> significant changes to the outside of the premises to ensure social distancing.</w:t>
      </w:r>
    </w:p>
    <w:p w14:paraId="519D2FB8" w14:textId="77777777" w:rsidR="00C04456" w:rsidRPr="00324FC7" w:rsidRDefault="00C04456" w:rsidP="00324FC7">
      <w:pPr>
        <w:numPr>
          <w:ilvl w:val="0"/>
          <w:numId w:val="91"/>
        </w:numPr>
        <w:spacing w:after="0" w:line="240" w:lineRule="auto"/>
        <w:contextualSpacing/>
        <w:rPr>
          <w:rFonts w:ascii="Verdana" w:hAnsi="Verdana" w:cs="Arial"/>
          <w:sz w:val="24"/>
          <w:szCs w:val="24"/>
        </w:rPr>
      </w:pPr>
      <w:r w:rsidRPr="00324FC7">
        <w:rPr>
          <w:rFonts w:ascii="Verdana" w:hAnsi="Verdana" w:cs="Arial"/>
          <w:sz w:val="24"/>
          <w:szCs w:val="24"/>
        </w:rPr>
        <w:t>Social distancing implemented in the dispensary with screens put in place. Staggered shift patterns and weekend working. Patients are seen, and medication handed over, at a window. Intercom system has been installed.</w:t>
      </w:r>
    </w:p>
    <w:p w14:paraId="163C89CD" w14:textId="77777777" w:rsidR="00C04456" w:rsidRPr="00324FC7" w:rsidRDefault="00C04456" w:rsidP="00324FC7">
      <w:pPr>
        <w:numPr>
          <w:ilvl w:val="0"/>
          <w:numId w:val="91"/>
        </w:numPr>
        <w:spacing w:after="0" w:line="240" w:lineRule="auto"/>
        <w:contextualSpacing/>
        <w:rPr>
          <w:rFonts w:ascii="Verdana" w:hAnsi="Verdana" w:cs="Arial"/>
          <w:sz w:val="24"/>
          <w:szCs w:val="24"/>
        </w:rPr>
      </w:pPr>
      <w:r w:rsidRPr="00324FC7">
        <w:rPr>
          <w:rFonts w:ascii="Verdana" w:hAnsi="Verdana" w:cs="Arial"/>
          <w:sz w:val="24"/>
          <w:szCs w:val="24"/>
        </w:rPr>
        <w:t>A room next door to the dispensary is being used in place of the usual dispensary hatch in the waiting room. This room is manned by a receptionist. She hands out all dispensed medication through the window. There is an adjacent dispensary window and dispensary staff are on hand to answer any queries, hand out controlled drugs give advice etc. Increasing numbers of patients request their medication via My Health Online or email.</w:t>
      </w:r>
    </w:p>
    <w:p w14:paraId="2B7F3CCA" w14:textId="77777777" w:rsidR="00C04456" w:rsidRPr="00324FC7" w:rsidRDefault="00C04456" w:rsidP="00324FC7">
      <w:pPr>
        <w:numPr>
          <w:ilvl w:val="0"/>
          <w:numId w:val="91"/>
        </w:numPr>
        <w:spacing w:after="0" w:line="240" w:lineRule="auto"/>
        <w:contextualSpacing/>
        <w:rPr>
          <w:rFonts w:ascii="Verdana" w:hAnsi="Verdana" w:cs="Arial"/>
          <w:sz w:val="24"/>
          <w:szCs w:val="24"/>
        </w:rPr>
      </w:pPr>
      <w:r w:rsidRPr="00324FC7">
        <w:rPr>
          <w:rFonts w:ascii="Verdana" w:hAnsi="Verdana" w:cs="Arial"/>
          <w:sz w:val="24"/>
          <w:szCs w:val="24"/>
        </w:rPr>
        <w:t xml:space="preserve">Moved to a hub dispensary model so that the main site now also dispenses the majority of prescriptions for collection at one of the branch surgeries. Looking to remodel the dispensary at the main site to allow </w:t>
      </w:r>
      <w:r w:rsidRPr="00324FC7">
        <w:rPr>
          <w:rFonts w:ascii="Verdana" w:hAnsi="Verdana" w:cs="Arial"/>
          <w:sz w:val="24"/>
          <w:szCs w:val="24"/>
        </w:rPr>
        <w:lastRenderedPageBreak/>
        <w:t>this to continue, and may extend this to include dispensing for another branch surgery. We are anticipating that this remodelling will allow for prescription collection to happen without patients accessing the main waiting area of the main site, so reducing footfall within the surgery building. This may incorporate a Pharmaself24 automated prescription collection point, but a decision on this is still being made. Decision to be made about reinstating the remote delivery service to specified villages.</w:t>
      </w:r>
    </w:p>
    <w:p w14:paraId="4B4BD784" w14:textId="77777777" w:rsidR="00C04456" w:rsidRPr="00324FC7" w:rsidRDefault="00C04456" w:rsidP="00324FC7">
      <w:pPr>
        <w:spacing w:after="0" w:line="240" w:lineRule="auto"/>
        <w:rPr>
          <w:rFonts w:ascii="Verdana" w:hAnsi="Verdana" w:cs="Arial"/>
          <w:sz w:val="24"/>
          <w:szCs w:val="24"/>
        </w:rPr>
      </w:pPr>
    </w:p>
    <w:p w14:paraId="3797BD64" w14:textId="77777777" w:rsidR="00C04456" w:rsidRPr="00324FC7" w:rsidRDefault="00C04456" w:rsidP="00324FC7">
      <w:pPr>
        <w:spacing w:after="0" w:line="240" w:lineRule="auto"/>
        <w:rPr>
          <w:rFonts w:ascii="Verdana" w:hAnsi="Verdana" w:cs="Arial"/>
          <w:b/>
          <w:sz w:val="24"/>
          <w:szCs w:val="24"/>
        </w:rPr>
      </w:pPr>
      <w:r w:rsidRPr="00324FC7">
        <w:rPr>
          <w:rFonts w:ascii="Verdana" w:hAnsi="Verdana" w:cs="Arial"/>
          <w:b/>
          <w:sz w:val="24"/>
          <w:szCs w:val="24"/>
        </w:rPr>
        <w:t>1.5.5 Other sources of information</w:t>
      </w:r>
    </w:p>
    <w:p w14:paraId="53498862" w14:textId="77777777" w:rsidR="00C04456" w:rsidRPr="00324FC7" w:rsidRDefault="00C04456" w:rsidP="00324FC7">
      <w:pPr>
        <w:spacing w:after="0" w:line="240" w:lineRule="auto"/>
        <w:rPr>
          <w:rFonts w:ascii="Verdana" w:hAnsi="Verdana" w:cs="Arial"/>
          <w:b/>
          <w:sz w:val="24"/>
          <w:szCs w:val="24"/>
        </w:rPr>
      </w:pPr>
    </w:p>
    <w:p w14:paraId="4701F663" w14:textId="77777777" w:rsidR="00C04456" w:rsidRPr="00324FC7" w:rsidRDefault="00C04456" w:rsidP="00324FC7">
      <w:pPr>
        <w:spacing w:after="0" w:line="240" w:lineRule="auto"/>
        <w:rPr>
          <w:rFonts w:ascii="Verdana" w:hAnsi="Verdana" w:cs="Arial"/>
          <w:sz w:val="24"/>
          <w:szCs w:val="24"/>
        </w:rPr>
      </w:pPr>
      <w:r w:rsidRPr="00324FC7">
        <w:rPr>
          <w:rFonts w:ascii="Verdana" w:hAnsi="Verdana" w:cs="Arial"/>
          <w:sz w:val="24"/>
          <w:szCs w:val="24"/>
        </w:rPr>
        <w:t>The following documents and websites were used as sources of information on the health needs of the population:</w:t>
      </w:r>
    </w:p>
    <w:p w14:paraId="31560530" w14:textId="77777777" w:rsidR="00C04456" w:rsidRPr="00324FC7" w:rsidRDefault="00C04456" w:rsidP="00324FC7">
      <w:pPr>
        <w:spacing w:after="0" w:line="240" w:lineRule="auto"/>
        <w:rPr>
          <w:rFonts w:ascii="Verdana" w:hAnsi="Verdana" w:cs="Arial"/>
          <w:sz w:val="24"/>
          <w:szCs w:val="24"/>
        </w:rPr>
      </w:pPr>
    </w:p>
    <w:p w14:paraId="4C11D861" w14:textId="77777777" w:rsidR="00C04456" w:rsidRPr="00324FC7" w:rsidRDefault="00C04456" w:rsidP="00324FC7">
      <w:pPr>
        <w:numPr>
          <w:ilvl w:val="0"/>
          <w:numId w:val="88"/>
        </w:numPr>
        <w:spacing w:after="0" w:line="240" w:lineRule="auto"/>
        <w:contextualSpacing/>
        <w:rPr>
          <w:rFonts w:ascii="Verdana" w:hAnsi="Verdana" w:cs="Arial"/>
          <w:sz w:val="24"/>
          <w:szCs w:val="24"/>
        </w:rPr>
      </w:pPr>
      <w:r w:rsidRPr="00324FC7">
        <w:rPr>
          <w:rFonts w:ascii="Verdana" w:hAnsi="Verdana" w:cs="Arial"/>
          <w:sz w:val="24"/>
          <w:szCs w:val="24"/>
        </w:rPr>
        <w:t>Powys Public Service Board Well-being Assessment 2017</w:t>
      </w:r>
    </w:p>
    <w:p w14:paraId="63A6E830" w14:textId="77777777" w:rsidR="00C04456" w:rsidRPr="00324FC7" w:rsidRDefault="00C04456" w:rsidP="00324FC7">
      <w:pPr>
        <w:numPr>
          <w:ilvl w:val="0"/>
          <w:numId w:val="88"/>
        </w:numPr>
        <w:spacing w:after="0" w:line="240" w:lineRule="auto"/>
        <w:contextualSpacing/>
        <w:rPr>
          <w:rFonts w:ascii="Verdana" w:hAnsi="Verdana" w:cs="Arial"/>
          <w:sz w:val="24"/>
          <w:szCs w:val="24"/>
        </w:rPr>
      </w:pPr>
      <w:r w:rsidRPr="00324FC7">
        <w:rPr>
          <w:rFonts w:ascii="Verdana" w:hAnsi="Verdana" w:cs="Arial"/>
          <w:sz w:val="24"/>
          <w:szCs w:val="24"/>
        </w:rPr>
        <w:t>Powys Local Development Plan 2011-2026</w:t>
      </w:r>
    </w:p>
    <w:p w14:paraId="1526694F" w14:textId="77777777" w:rsidR="00C04456" w:rsidRPr="00324FC7" w:rsidRDefault="00C04456" w:rsidP="00324FC7">
      <w:pPr>
        <w:numPr>
          <w:ilvl w:val="0"/>
          <w:numId w:val="88"/>
        </w:numPr>
        <w:spacing w:after="0" w:line="240" w:lineRule="auto"/>
        <w:contextualSpacing/>
        <w:rPr>
          <w:rFonts w:ascii="Verdana" w:hAnsi="Verdana" w:cs="Arial"/>
          <w:sz w:val="24"/>
          <w:szCs w:val="24"/>
        </w:rPr>
      </w:pPr>
      <w:r w:rsidRPr="00324FC7">
        <w:rPr>
          <w:rFonts w:ascii="Verdana" w:hAnsi="Verdana" w:cs="Arial"/>
          <w:sz w:val="24"/>
          <w:szCs w:val="24"/>
        </w:rPr>
        <w:t>Brecon Beacons National Park Authority Local Development Plan 2007-2022</w:t>
      </w:r>
    </w:p>
    <w:p w14:paraId="7DA2B671" w14:textId="77777777" w:rsidR="00C04456" w:rsidRPr="00324FC7" w:rsidRDefault="00C04456" w:rsidP="00324FC7">
      <w:pPr>
        <w:numPr>
          <w:ilvl w:val="0"/>
          <w:numId w:val="88"/>
        </w:numPr>
        <w:spacing w:after="0" w:line="240" w:lineRule="auto"/>
        <w:contextualSpacing/>
        <w:rPr>
          <w:rFonts w:ascii="Verdana" w:hAnsi="Verdana" w:cs="Arial"/>
          <w:sz w:val="24"/>
          <w:szCs w:val="24"/>
        </w:rPr>
      </w:pPr>
      <w:r w:rsidRPr="00324FC7">
        <w:rPr>
          <w:rFonts w:ascii="Verdana" w:hAnsi="Verdana" w:cs="Arial"/>
          <w:sz w:val="24"/>
          <w:szCs w:val="24"/>
        </w:rPr>
        <w:t>Brecon Beacons National Park Annual Monitoring Report 2019</w:t>
      </w:r>
    </w:p>
    <w:p w14:paraId="663DF679" w14:textId="77777777" w:rsidR="00C04456" w:rsidRPr="00324FC7" w:rsidRDefault="00C04456" w:rsidP="00324FC7">
      <w:pPr>
        <w:numPr>
          <w:ilvl w:val="0"/>
          <w:numId w:val="88"/>
        </w:numPr>
        <w:spacing w:after="0" w:line="240" w:lineRule="auto"/>
        <w:contextualSpacing/>
        <w:rPr>
          <w:rFonts w:ascii="Verdana" w:hAnsi="Verdana" w:cs="Arial"/>
          <w:sz w:val="24"/>
          <w:szCs w:val="24"/>
        </w:rPr>
      </w:pPr>
      <w:r w:rsidRPr="00324FC7">
        <w:rPr>
          <w:rFonts w:ascii="Verdana" w:hAnsi="Verdana" w:cs="Arial"/>
          <w:sz w:val="24"/>
          <w:szCs w:val="24"/>
        </w:rPr>
        <w:t>Nomis website</w:t>
      </w:r>
    </w:p>
    <w:p w14:paraId="72256FAC" w14:textId="77777777" w:rsidR="00C04456" w:rsidRPr="00324FC7" w:rsidRDefault="00C04456" w:rsidP="00324FC7">
      <w:pPr>
        <w:numPr>
          <w:ilvl w:val="0"/>
          <w:numId w:val="88"/>
        </w:numPr>
        <w:spacing w:after="0" w:line="240" w:lineRule="auto"/>
        <w:contextualSpacing/>
        <w:rPr>
          <w:rFonts w:ascii="Verdana" w:hAnsi="Verdana" w:cs="Arial"/>
          <w:sz w:val="24"/>
          <w:szCs w:val="24"/>
        </w:rPr>
      </w:pPr>
      <w:r w:rsidRPr="00324FC7">
        <w:rPr>
          <w:rFonts w:ascii="Verdana" w:hAnsi="Verdana" w:cs="Arial"/>
          <w:sz w:val="24"/>
          <w:szCs w:val="24"/>
        </w:rPr>
        <w:t>StatsWales website</w:t>
      </w:r>
    </w:p>
    <w:p w14:paraId="213A1305" w14:textId="77777777" w:rsidR="00C04456" w:rsidRPr="00324FC7" w:rsidRDefault="00C04456" w:rsidP="00324FC7">
      <w:pPr>
        <w:pStyle w:val="ListParagraph"/>
        <w:numPr>
          <w:ilvl w:val="0"/>
          <w:numId w:val="88"/>
        </w:numPr>
        <w:spacing w:after="0" w:line="240" w:lineRule="auto"/>
        <w:rPr>
          <w:rFonts w:ascii="Verdana" w:hAnsi="Verdana" w:cs="Arial"/>
          <w:sz w:val="24"/>
          <w:szCs w:val="24"/>
        </w:rPr>
      </w:pPr>
      <w:r w:rsidRPr="00324FC7">
        <w:rPr>
          <w:rFonts w:ascii="Verdana" w:hAnsi="Verdana" w:cs="Arial"/>
          <w:sz w:val="24"/>
          <w:szCs w:val="24"/>
        </w:rPr>
        <w:t>The GP Contract website QOF database</w:t>
      </w:r>
    </w:p>
    <w:p w14:paraId="4BF87245" w14:textId="77777777" w:rsidR="00C04456" w:rsidRPr="00324FC7" w:rsidRDefault="00C04456" w:rsidP="00324FC7">
      <w:pPr>
        <w:pStyle w:val="ListParagraph"/>
        <w:numPr>
          <w:ilvl w:val="0"/>
          <w:numId w:val="88"/>
        </w:numPr>
        <w:spacing w:after="0" w:line="240" w:lineRule="auto"/>
        <w:rPr>
          <w:rFonts w:ascii="Verdana" w:hAnsi="Verdana" w:cs="Arial"/>
          <w:sz w:val="24"/>
          <w:szCs w:val="24"/>
        </w:rPr>
      </w:pPr>
      <w:r w:rsidRPr="00324FC7">
        <w:rPr>
          <w:rFonts w:ascii="Verdana" w:hAnsi="Verdana" w:cs="Arial"/>
          <w:sz w:val="24"/>
          <w:szCs w:val="24"/>
        </w:rPr>
        <w:t>Public Health Wales Observatory website</w:t>
      </w:r>
    </w:p>
    <w:p w14:paraId="15449789" w14:textId="77777777" w:rsidR="00C04456" w:rsidRPr="00324FC7" w:rsidRDefault="00C04456" w:rsidP="00324FC7">
      <w:pPr>
        <w:numPr>
          <w:ilvl w:val="0"/>
          <w:numId w:val="88"/>
        </w:numPr>
        <w:spacing w:after="0" w:line="240" w:lineRule="auto"/>
        <w:contextualSpacing/>
        <w:rPr>
          <w:rFonts w:ascii="Verdana" w:hAnsi="Verdana" w:cs="Arial"/>
          <w:sz w:val="24"/>
          <w:szCs w:val="24"/>
        </w:rPr>
      </w:pPr>
      <w:r w:rsidRPr="00324FC7">
        <w:rPr>
          <w:rFonts w:ascii="Verdana" w:hAnsi="Verdana" w:cs="Arial"/>
          <w:sz w:val="24"/>
          <w:szCs w:val="24"/>
        </w:rPr>
        <w:t>Welsh Index of Multiple Deprivation 2019 website</w:t>
      </w:r>
    </w:p>
    <w:p w14:paraId="03762DC7" w14:textId="77777777" w:rsidR="00C04456" w:rsidRPr="00324FC7" w:rsidRDefault="00C04456" w:rsidP="00324FC7">
      <w:pPr>
        <w:pStyle w:val="ListParagraph"/>
        <w:numPr>
          <w:ilvl w:val="0"/>
          <w:numId w:val="88"/>
        </w:numPr>
        <w:spacing w:after="0" w:line="240" w:lineRule="auto"/>
        <w:rPr>
          <w:rFonts w:ascii="Verdana" w:hAnsi="Verdana" w:cs="Arial"/>
          <w:sz w:val="24"/>
          <w:szCs w:val="24"/>
        </w:rPr>
      </w:pPr>
      <w:r w:rsidRPr="00324FC7">
        <w:rPr>
          <w:rFonts w:ascii="Verdana" w:hAnsi="Verdana" w:cs="Arial"/>
          <w:sz w:val="24"/>
          <w:szCs w:val="24"/>
        </w:rPr>
        <w:t>NHS Wales Informatics Service Health Maps Wales website</w:t>
      </w:r>
    </w:p>
    <w:p w14:paraId="67C6D7F3" w14:textId="77777777" w:rsidR="00C04456" w:rsidRPr="00324FC7" w:rsidRDefault="00C04456" w:rsidP="00324FC7">
      <w:pPr>
        <w:numPr>
          <w:ilvl w:val="0"/>
          <w:numId w:val="88"/>
        </w:numPr>
        <w:spacing w:after="0" w:line="240" w:lineRule="auto"/>
        <w:contextualSpacing/>
        <w:rPr>
          <w:rFonts w:ascii="Verdana" w:hAnsi="Verdana" w:cs="Arial"/>
          <w:b/>
          <w:sz w:val="24"/>
          <w:szCs w:val="24"/>
        </w:rPr>
      </w:pPr>
      <w:r w:rsidRPr="00324FC7">
        <w:rPr>
          <w:rFonts w:ascii="Verdana" w:hAnsi="Verdana" w:cs="Arial"/>
          <w:sz w:val="24"/>
          <w:szCs w:val="24"/>
        </w:rPr>
        <w:t>Welsh Cancer Intelligence and Surveillance unit website</w:t>
      </w:r>
    </w:p>
    <w:p w14:paraId="52576902" w14:textId="77777777" w:rsidR="00C04456" w:rsidRPr="00324FC7" w:rsidRDefault="00C04456" w:rsidP="00324FC7">
      <w:pPr>
        <w:spacing w:after="0" w:line="240" w:lineRule="auto"/>
        <w:ind w:left="720"/>
        <w:contextualSpacing/>
        <w:rPr>
          <w:rFonts w:ascii="Verdana" w:hAnsi="Verdana" w:cs="Arial"/>
          <w:b/>
          <w:sz w:val="24"/>
          <w:szCs w:val="24"/>
        </w:rPr>
      </w:pPr>
    </w:p>
    <w:p w14:paraId="7E64427F" w14:textId="77777777" w:rsidR="00C04456" w:rsidRPr="00324FC7" w:rsidRDefault="00C04456" w:rsidP="00324FC7">
      <w:pPr>
        <w:spacing w:after="0" w:line="240" w:lineRule="auto"/>
        <w:rPr>
          <w:rFonts w:ascii="Verdana" w:hAnsi="Verdana" w:cs="Arial"/>
          <w:b/>
          <w:sz w:val="24"/>
          <w:szCs w:val="24"/>
        </w:rPr>
      </w:pPr>
      <w:r w:rsidRPr="00324FC7">
        <w:rPr>
          <w:rFonts w:ascii="Verdana" w:hAnsi="Verdana" w:cs="Arial"/>
          <w:b/>
          <w:sz w:val="24"/>
          <w:szCs w:val="24"/>
        </w:rPr>
        <w:t>1.5.6 Consultation</w:t>
      </w:r>
    </w:p>
    <w:p w14:paraId="6757FAFE" w14:textId="77777777" w:rsidR="00C04456" w:rsidRPr="00324FC7" w:rsidRDefault="00C04456" w:rsidP="00324FC7">
      <w:pPr>
        <w:spacing w:after="0" w:line="240" w:lineRule="auto"/>
        <w:rPr>
          <w:rFonts w:ascii="Verdana" w:hAnsi="Verdana" w:cs="Arial"/>
          <w:sz w:val="24"/>
          <w:szCs w:val="24"/>
        </w:rPr>
      </w:pPr>
    </w:p>
    <w:p w14:paraId="3544E207" w14:textId="31843415" w:rsidR="00C04456" w:rsidRPr="00324FC7" w:rsidRDefault="00C04456" w:rsidP="00324FC7">
      <w:pPr>
        <w:spacing w:after="0" w:line="240" w:lineRule="auto"/>
        <w:rPr>
          <w:rFonts w:ascii="Verdana" w:hAnsi="Verdana"/>
        </w:rPr>
      </w:pPr>
      <w:r w:rsidRPr="00324FC7">
        <w:rPr>
          <w:rFonts w:ascii="Verdana" w:hAnsi="Verdana" w:cs="Arial"/>
          <w:sz w:val="24"/>
          <w:szCs w:val="24"/>
        </w:rPr>
        <w:t xml:space="preserve">A report of the consultation including any changes to the pharmaceutical needs assessment </w:t>
      </w:r>
      <w:r w:rsidR="00A50706" w:rsidRPr="00324FC7">
        <w:rPr>
          <w:rFonts w:ascii="Verdana" w:hAnsi="Verdana" w:cs="Arial"/>
          <w:sz w:val="24"/>
          <w:szCs w:val="24"/>
        </w:rPr>
        <w:t>is</w:t>
      </w:r>
      <w:r w:rsidRPr="00324FC7">
        <w:rPr>
          <w:rFonts w:ascii="Verdana" w:hAnsi="Verdana" w:cs="Arial"/>
          <w:sz w:val="24"/>
          <w:szCs w:val="24"/>
        </w:rPr>
        <w:t xml:space="preserve"> included at appendix K.</w:t>
      </w:r>
    </w:p>
    <w:p w14:paraId="2E9FF4C5" w14:textId="32D2BB7C" w:rsidR="00C04456" w:rsidRPr="00324FC7" w:rsidRDefault="00C04456" w:rsidP="00324FC7">
      <w:pPr>
        <w:spacing w:after="0" w:line="240" w:lineRule="auto"/>
        <w:rPr>
          <w:rFonts w:ascii="Verdana" w:eastAsiaTheme="majorEastAsia" w:hAnsi="Verdana" w:cs="Arial"/>
          <w:b/>
          <w:bCs/>
          <w:sz w:val="28"/>
          <w:szCs w:val="28"/>
        </w:rPr>
      </w:pPr>
      <w:r w:rsidRPr="00324FC7">
        <w:rPr>
          <w:rFonts w:ascii="Verdana" w:hAnsi="Verdana" w:cs="Arial"/>
        </w:rPr>
        <w:lastRenderedPageBreak/>
        <w:br w:type="page"/>
      </w:r>
    </w:p>
    <w:p w14:paraId="497DF552" w14:textId="77777777" w:rsidR="006F0A84" w:rsidRPr="00324FC7" w:rsidRDefault="006F0A84" w:rsidP="00324FC7">
      <w:pPr>
        <w:pStyle w:val="Heading1"/>
        <w:spacing w:before="0" w:line="240" w:lineRule="auto"/>
        <w:rPr>
          <w:rFonts w:ascii="Verdana" w:hAnsi="Verdana" w:cs="Arial"/>
          <w:color w:val="auto"/>
        </w:rPr>
      </w:pPr>
      <w:bookmarkStart w:id="2" w:name="_Toc81406103"/>
      <w:r w:rsidRPr="00324FC7">
        <w:rPr>
          <w:rFonts w:ascii="Verdana" w:hAnsi="Verdana" w:cs="Arial"/>
          <w:color w:val="auto"/>
        </w:rPr>
        <w:lastRenderedPageBreak/>
        <w:t xml:space="preserve">2 </w:t>
      </w:r>
      <w:r w:rsidR="00F62FF8" w:rsidRPr="00324FC7">
        <w:rPr>
          <w:rFonts w:ascii="Verdana" w:hAnsi="Verdana" w:cs="Arial"/>
          <w:color w:val="auto"/>
        </w:rPr>
        <w:t xml:space="preserve">Overview of </w:t>
      </w:r>
      <w:r w:rsidR="00084A91" w:rsidRPr="00324FC7">
        <w:rPr>
          <w:rFonts w:ascii="Verdana" w:hAnsi="Verdana" w:cs="Arial"/>
          <w:color w:val="auto"/>
        </w:rPr>
        <w:t>Powys</w:t>
      </w:r>
      <w:bookmarkEnd w:id="2"/>
      <w:r w:rsidR="00084A91" w:rsidRPr="00324FC7">
        <w:rPr>
          <w:rFonts w:ascii="Verdana" w:hAnsi="Verdana" w:cs="Arial"/>
          <w:color w:val="auto"/>
        </w:rPr>
        <w:t xml:space="preserve"> </w:t>
      </w:r>
    </w:p>
    <w:p w14:paraId="003916C5" w14:textId="77777777" w:rsidR="00193688" w:rsidRPr="00324FC7" w:rsidRDefault="00193688" w:rsidP="00324FC7">
      <w:pPr>
        <w:pStyle w:val="Heading2"/>
        <w:spacing w:before="0" w:line="240" w:lineRule="auto"/>
        <w:rPr>
          <w:rFonts w:ascii="Verdana" w:hAnsi="Verdana" w:cs="Arial"/>
          <w:color w:val="auto"/>
          <w:lang w:val="en-US"/>
        </w:rPr>
      </w:pPr>
    </w:p>
    <w:p w14:paraId="292B3E16" w14:textId="77777777" w:rsidR="0032288D" w:rsidRPr="00324FC7" w:rsidRDefault="0032288D"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t>2.1 Introduction</w:t>
      </w:r>
      <w:r w:rsidRPr="00324FC7">
        <w:rPr>
          <w:rFonts w:ascii="Verdana" w:hAnsi="Verdana" w:cs="Arial"/>
          <w:b/>
          <w:sz w:val="26"/>
          <w:szCs w:val="26"/>
          <w:vertAlign w:val="superscript"/>
          <w:lang w:val="en-US"/>
        </w:rPr>
        <w:footnoteReference w:id="1"/>
      </w:r>
    </w:p>
    <w:p w14:paraId="7AF9A682" w14:textId="77777777" w:rsidR="0032288D" w:rsidRPr="00324FC7" w:rsidRDefault="0032288D" w:rsidP="00324FC7">
      <w:pPr>
        <w:spacing w:after="0" w:line="240" w:lineRule="auto"/>
        <w:contextualSpacing/>
        <w:rPr>
          <w:rFonts w:ascii="Verdana" w:hAnsi="Verdana" w:cs="Arial"/>
          <w:sz w:val="24"/>
          <w:szCs w:val="24"/>
          <w:lang w:val="en-US"/>
        </w:rPr>
      </w:pPr>
    </w:p>
    <w:p w14:paraId="5675D39E" w14:textId="77777777" w:rsidR="0032288D" w:rsidRPr="00324FC7" w:rsidRDefault="0032288D" w:rsidP="00324FC7">
      <w:pPr>
        <w:spacing w:after="0" w:line="240" w:lineRule="auto"/>
        <w:contextualSpacing/>
        <w:rPr>
          <w:rFonts w:ascii="Verdana" w:hAnsi="Verdana" w:cs="Arial"/>
          <w:sz w:val="24"/>
          <w:szCs w:val="24"/>
          <w:lang w:val="en-US"/>
        </w:rPr>
      </w:pPr>
      <w:r w:rsidRPr="00324FC7">
        <w:rPr>
          <w:rFonts w:ascii="Verdana" w:hAnsi="Verdana" w:cs="Arial"/>
          <w:sz w:val="24"/>
          <w:szCs w:val="24"/>
          <w:lang w:val="en-US"/>
        </w:rPr>
        <w:t xml:space="preserve">Powys is a largely upland and very rural county in the middle of Wales covering over 5,000km², approximately a quarter of Wales. It borders 11 other Welsh counties and two English counties (Herefordshire and Shropshire). </w:t>
      </w:r>
    </w:p>
    <w:p w14:paraId="01444120" w14:textId="77777777" w:rsidR="0032288D" w:rsidRPr="00324FC7" w:rsidRDefault="0032288D" w:rsidP="00324FC7">
      <w:pPr>
        <w:spacing w:after="0" w:line="240" w:lineRule="auto"/>
        <w:contextualSpacing/>
        <w:rPr>
          <w:rFonts w:ascii="Verdana" w:hAnsi="Verdana" w:cs="Arial"/>
          <w:sz w:val="24"/>
          <w:szCs w:val="24"/>
          <w:lang w:val="en-US"/>
        </w:rPr>
      </w:pPr>
    </w:p>
    <w:p w14:paraId="32830B3E"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 map below shows the rural urban classification for the Lower Super Output Areas in the area of the health board, and clearly demonstrates the rural nature of the county.</w:t>
      </w:r>
    </w:p>
    <w:p w14:paraId="68532037" w14:textId="77777777" w:rsidR="0032288D" w:rsidRPr="00324FC7" w:rsidRDefault="0032288D" w:rsidP="00324FC7">
      <w:pPr>
        <w:spacing w:after="0" w:line="240" w:lineRule="auto"/>
        <w:contextualSpacing/>
        <w:rPr>
          <w:rFonts w:ascii="Verdana" w:hAnsi="Verdana" w:cs="Arial"/>
          <w:sz w:val="24"/>
          <w:szCs w:val="24"/>
        </w:rPr>
      </w:pPr>
    </w:p>
    <w:p w14:paraId="5807C964" w14:textId="77777777" w:rsidR="0032288D" w:rsidRPr="00324FC7" w:rsidRDefault="00D973F1" w:rsidP="00324FC7">
      <w:pPr>
        <w:spacing w:after="0" w:line="240" w:lineRule="auto"/>
        <w:rPr>
          <w:rFonts w:ascii="Verdana" w:hAnsi="Verdana"/>
          <w:b/>
          <w:sz w:val="24"/>
          <w:szCs w:val="24"/>
        </w:rPr>
      </w:pPr>
      <w:r w:rsidRPr="00324FC7">
        <w:rPr>
          <w:rFonts w:ascii="Verdana" w:hAnsi="Verdana"/>
          <w:b/>
          <w:sz w:val="24"/>
          <w:szCs w:val="24"/>
        </w:rPr>
        <w:t>Map 2</w:t>
      </w:r>
      <w:r w:rsidR="0032288D" w:rsidRPr="00324FC7">
        <w:rPr>
          <w:rFonts w:ascii="Verdana" w:hAnsi="Verdana"/>
          <w:b/>
          <w:sz w:val="24"/>
          <w:szCs w:val="24"/>
        </w:rPr>
        <w:t xml:space="preserve"> – rural urban classification (2011) Powys Teaching Health Board</w:t>
      </w:r>
      <w:r w:rsidR="0032288D" w:rsidRPr="00324FC7">
        <w:rPr>
          <w:rFonts w:ascii="Verdana" w:hAnsi="Verdana"/>
          <w:b/>
          <w:sz w:val="24"/>
          <w:szCs w:val="24"/>
          <w:vertAlign w:val="superscript"/>
        </w:rPr>
        <w:footnoteReference w:id="2"/>
      </w:r>
    </w:p>
    <w:p w14:paraId="3DC5D699" w14:textId="77777777" w:rsidR="0032288D" w:rsidRPr="00324FC7" w:rsidRDefault="0032288D" w:rsidP="00324FC7">
      <w:pPr>
        <w:spacing w:after="0" w:line="240" w:lineRule="auto"/>
        <w:contextualSpacing/>
        <w:rPr>
          <w:rFonts w:ascii="Verdana" w:hAnsi="Verdana" w:cs="Arial"/>
          <w:sz w:val="24"/>
          <w:szCs w:val="24"/>
          <w:lang w:val="en-US"/>
        </w:rPr>
      </w:pPr>
    </w:p>
    <w:p w14:paraId="69C67A2E" w14:textId="77777777" w:rsidR="0032288D" w:rsidRPr="00324FC7" w:rsidRDefault="0032288D" w:rsidP="00324FC7">
      <w:pPr>
        <w:spacing w:after="0" w:line="240" w:lineRule="auto"/>
        <w:contextualSpacing/>
        <w:jc w:val="center"/>
        <w:rPr>
          <w:rFonts w:ascii="Verdana" w:hAnsi="Verdana" w:cs="Arial"/>
          <w:sz w:val="24"/>
          <w:szCs w:val="24"/>
          <w:lang w:val="en-US"/>
        </w:rPr>
      </w:pPr>
      <w:r w:rsidRPr="00324FC7">
        <w:rPr>
          <w:rFonts w:ascii="Verdana" w:hAnsi="Verdana"/>
          <w:noProof/>
          <w:lang w:eastAsia="en-GB"/>
        </w:rPr>
        <w:lastRenderedPageBreak/>
        <w:drawing>
          <wp:inline distT="0" distB="0" distL="0" distR="0" wp14:anchorId="2A44C970" wp14:editId="2BF09073">
            <wp:extent cx="2883360" cy="510540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2892084" cy="5120848"/>
                    </a:xfrm>
                    <a:prstGeom prst="rect">
                      <a:avLst/>
                    </a:prstGeom>
                  </pic:spPr>
                </pic:pic>
              </a:graphicData>
            </a:graphic>
          </wp:inline>
        </w:drawing>
      </w:r>
    </w:p>
    <w:p w14:paraId="7E4A254D" w14:textId="77777777" w:rsidR="0032288D" w:rsidRPr="00324FC7" w:rsidRDefault="0032288D" w:rsidP="00324FC7">
      <w:pPr>
        <w:spacing w:after="0" w:line="240" w:lineRule="auto"/>
        <w:contextualSpacing/>
        <w:rPr>
          <w:rFonts w:ascii="Verdana" w:hAnsi="Verdana"/>
          <w:sz w:val="24"/>
          <w:szCs w:val="24"/>
        </w:rPr>
      </w:pPr>
      <w:r w:rsidRPr="00324FC7">
        <w:rPr>
          <w:rFonts w:ascii="Verdana" w:hAnsi="Verdana"/>
          <w:sz w:val="24"/>
          <w:szCs w:val="24"/>
        </w:rPr>
        <w:t>Crown copyright and database rights 2013 Ordnance Survey 100050829</w:t>
      </w:r>
    </w:p>
    <w:p w14:paraId="7D85FF11" w14:textId="77777777" w:rsidR="0032288D" w:rsidRPr="00324FC7" w:rsidRDefault="0032288D" w:rsidP="00324FC7">
      <w:pPr>
        <w:spacing w:after="0" w:line="240" w:lineRule="auto"/>
        <w:contextualSpacing/>
        <w:rPr>
          <w:rFonts w:ascii="Verdana" w:hAnsi="Verdana" w:cs="Arial"/>
          <w:sz w:val="24"/>
          <w:szCs w:val="24"/>
          <w:lang w:val="en-US"/>
        </w:rPr>
      </w:pPr>
    </w:p>
    <w:p w14:paraId="1897385F" w14:textId="77777777" w:rsidR="0032288D" w:rsidRPr="00324FC7" w:rsidRDefault="0032288D" w:rsidP="00324FC7">
      <w:pPr>
        <w:spacing w:after="0" w:line="240" w:lineRule="auto"/>
        <w:contextualSpacing/>
        <w:rPr>
          <w:rFonts w:ascii="Verdana" w:hAnsi="Verdana" w:cs="Arial"/>
          <w:sz w:val="24"/>
          <w:szCs w:val="24"/>
          <w:lang w:val="en-US"/>
        </w:rPr>
      </w:pPr>
      <w:r w:rsidRPr="00324FC7">
        <w:rPr>
          <w:rFonts w:ascii="Verdana" w:hAnsi="Verdana"/>
          <w:noProof/>
          <w:lang w:eastAsia="en-GB"/>
        </w:rPr>
        <w:drawing>
          <wp:inline distT="0" distB="0" distL="0" distR="0" wp14:anchorId="46E25F8C" wp14:editId="75785A8B">
            <wp:extent cx="3133725" cy="1847850"/>
            <wp:effectExtent l="0" t="0" r="9525"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3133725" cy="1847850"/>
                    </a:xfrm>
                    <a:prstGeom prst="rect">
                      <a:avLst/>
                    </a:prstGeom>
                  </pic:spPr>
                </pic:pic>
              </a:graphicData>
            </a:graphic>
          </wp:inline>
        </w:drawing>
      </w:r>
    </w:p>
    <w:p w14:paraId="7C5A5E76" w14:textId="77777777" w:rsidR="0032288D" w:rsidRPr="00324FC7" w:rsidRDefault="0032288D" w:rsidP="00324FC7">
      <w:pPr>
        <w:spacing w:after="0" w:line="240" w:lineRule="auto"/>
        <w:contextualSpacing/>
        <w:rPr>
          <w:rFonts w:ascii="Verdana" w:hAnsi="Verdana" w:cs="Arial"/>
          <w:sz w:val="24"/>
          <w:szCs w:val="24"/>
          <w:lang w:val="en-US"/>
        </w:rPr>
      </w:pPr>
    </w:p>
    <w:p w14:paraId="31E6DFC9" w14:textId="77777777" w:rsidR="0032288D" w:rsidRPr="00324FC7" w:rsidRDefault="0032288D" w:rsidP="00324FC7">
      <w:pPr>
        <w:spacing w:after="0" w:line="240" w:lineRule="auto"/>
        <w:contextualSpacing/>
        <w:rPr>
          <w:rFonts w:ascii="Verdana" w:hAnsi="Verdana" w:cs="Arial"/>
          <w:sz w:val="24"/>
          <w:szCs w:val="24"/>
          <w:lang w:val="en-US"/>
        </w:rPr>
      </w:pPr>
      <w:r w:rsidRPr="00324FC7">
        <w:rPr>
          <w:rFonts w:ascii="Verdana" w:hAnsi="Verdana" w:cs="Arial"/>
          <w:sz w:val="24"/>
          <w:szCs w:val="24"/>
          <w:lang w:val="en-US"/>
        </w:rPr>
        <w:t xml:space="preserve">The upland areas are dissected by river and their tributaries and this topography has shaped the development of the area, leading to the majority </w:t>
      </w:r>
      <w:r w:rsidRPr="00324FC7">
        <w:rPr>
          <w:rFonts w:ascii="Verdana" w:hAnsi="Verdana" w:cs="Arial"/>
          <w:sz w:val="24"/>
          <w:szCs w:val="24"/>
          <w:lang w:val="en-US"/>
        </w:rPr>
        <w:lastRenderedPageBreak/>
        <w:t>of the larger settlements and main transport routes being located in the valleys, often at important river crossings.</w:t>
      </w:r>
    </w:p>
    <w:p w14:paraId="0123F2DF" w14:textId="77777777" w:rsidR="0032288D" w:rsidRPr="00324FC7" w:rsidRDefault="0032288D" w:rsidP="00324FC7">
      <w:pPr>
        <w:spacing w:after="0" w:line="240" w:lineRule="auto"/>
        <w:contextualSpacing/>
        <w:rPr>
          <w:rFonts w:ascii="Verdana" w:hAnsi="Verdana" w:cs="Arial"/>
          <w:sz w:val="24"/>
          <w:szCs w:val="24"/>
          <w:lang w:val="en-US"/>
        </w:rPr>
      </w:pPr>
    </w:p>
    <w:p w14:paraId="5B29081D" w14:textId="77777777" w:rsidR="0032288D" w:rsidRPr="00324FC7" w:rsidRDefault="0032288D" w:rsidP="00324FC7">
      <w:pPr>
        <w:spacing w:after="0" w:line="240" w:lineRule="auto"/>
        <w:contextualSpacing/>
        <w:rPr>
          <w:rFonts w:ascii="Verdana" w:hAnsi="Verdana" w:cs="Arial"/>
          <w:sz w:val="24"/>
          <w:szCs w:val="24"/>
          <w:lang w:val="en-US"/>
        </w:rPr>
      </w:pPr>
      <w:r w:rsidRPr="00324FC7">
        <w:rPr>
          <w:rFonts w:ascii="Verdana" w:hAnsi="Verdana" w:cs="Arial"/>
          <w:sz w:val="24"/>
          <w:szCs w:val="24"/>
          <w:lang w:val="en-US"/>
        </w:rPr>
        <w:t>Migration in and out of Powys has been the key determinant of change in the size and structure of the Powys population because net natural change has been negative for some time with deaths exceeding births. The population is generally older, and the average age is rising faster than in Wales as a whole.</w:t>
      </w:r>
    </w:p>
    <w:p w14:paraId="502915BB" w14:textId="77777777" w:rsidR="0032288D" w:rsidRPr="00324FC7" w:rsidRDefault="0032288D" w:rsidP="00324FC7">
      <w:pPr>
        <w:spacing w:after="0" w:line="240" w:lineRule="auto"/>
        <w:contextualSpacing/>
        <w:rPr>
          <w:rFonts w:ascii="Verdana" w:hAnsi="Verdana" w:cs="Arial"/>
          <w:sz w:val="24"/>
          <w:szCs w:val="24"/>
          <w:lang w:val="en-US"/>
        </w:rPr>
      </w:pPr>
    </w:p>
    <w:p w14:paraId="53337A07" w14:textId="77777777" w:rsidR="0032288D" w:rsidRPr="00324FC7" w:rsidRDefault="0032288D" w:rsidP="00324FC7">
      <w:pPr>
        <w:spacing w:after="0" w:line="240" w:lineRule="auto"/>
        <w:contextualSpacing/>
        <w:rPr>
          <w:rFonts w:ascii="Verdana" w:hAnsi="Verdana" w:cs="Arial"/>
          <w:sz w:val="24"/>
          <w:szCs w:val="24"/>
          <w:lang w:val="en-US"/>
        </w:rPr>
      </w:pPr>
      <w:r w:rsidRPr="00324FC7">
        <w:rPr>
          <w:rFonts w:ascii="Verdana" w:hAnsi="Verdana" w:cs="Arial"/>
          <w:sz w:val="24"/>
          <w:szCs w:val="24"/>
          <w:lang w:val="en-US"/>
        </w:rPr>
        <w:t>The county is approximately 25% of the landmass of Wales but has only 5% of the population. Powys has the lowest population density in Wales at 26 people per km² compared to 152 for Wales</w:t>
      </w:r>
      <w:r w:rsidRPr="00324FC7">
        <w:rPr>
          <w:rFonts w:ascii="Verdana" w:hAnsi="Verdana" w:cs="Arial"/>
          <w:sz w:val="24"/>
          <w:szCs w:val="24"/>
          <w:vertAlign w:val="superscript"/>
          <w:lang w:val="en-US"/>
        </w:rPr>
        <w:footnoteReference w:id="3"/>
      </w:r>
      <w:r w:rsidRPr="00324FC7">
        <w:rPr>
          <w:rFonts w:ascii="Verdana" w:hAnsi="Verdana" w:cs="Arial"/>
          <w:sz w:val="24"/>
          <w:szCs w:val="24"/>
          <w:lang w:val="en-US"/>
        </w:rPr>
        <w:t>. According to the Census 2011:</w:t>
      </w:r>
    </w:p>
    <w:p w14:paraId="78DD493D" w14:textId="77777777" w:rsidR="0032288D" w:rsidRPr="00324FC7" w:rsidRDefault="0032288D" w:rsidP="00324FC7">
      <w:pPr>
        <w:spacing w:after="0" w:line="240" w:lineRule="auto"/>
        <w:contextualSpacing/>
        <w:rPr>
          <w:rFonts w:ascii="Verdana" w:hAnsi="Verdana" w:cs="Arial"/>
          <w:sz w:val="24"/>
          <w:szCs w:val="24"/>
          <w:lang w:val="en-US"/>
        </w:rPr>
      </w:pPr>
    </w:p>
    <w:p w14:paraId="5C4F9C2C" w14:textId="77777777" w:rsidR="0032288D" w:rsidRPr="00324FC7" w:rsidRDefault="0032288D" w:rsidP="00324FC7">
      <w:pPr>
        <w:numPr>
          <w:ilvl w:val="0"/>
          <w:numId w:val="108"/>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28.1% of people live in a ‘rural hamlet or isolated dwelling’,</w:t>
      </w:r>
    </w:p>
    <w:p w14:paraId="75273D4A" w14:textId="77777777" w:rsidR="0032288D" w:rsidRPr="00324FC7" w:rsidRDefault="0032288D" w:rsidP="00324FC7">
      <w:pPr>
        <w:numPr>
          <w:ilvl w:val="0"/>
          <w:numId w:val="108"/>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30.6% in a ‘rural village’,</w:t>
      </w:r>
    </w:p>
    <w:p w14:paraId="7D674301" w14:textId="77777777" w:rsidR="0032288D" w:rsidRPr="00324FC7" w:rsidRDefault="0032288D" w:rsidP="00324FC7">
      <w:pPr>
        <w:numPr>
          <w:ilvl w:val="0"/>
          <w:numId w:val="108"/>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27.8% in ‘rural town and fringe’ settlements, and</w:t>
      </w:r>
    </w:p>
    <w:p w14:paraId="7D8278C4" w14:textId="77777777" w:rsidR="0032288D" w:rsidRPr="00324FC7" w:rsidRDefault="0032288D" w:rsidP="00324FC7">
      <w:pPr>
        <w:numPr>
          <w:ilvl w:val="0"/>
          <w:numId w:val="108"/>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13.5% in ‘urban town’ settlements.</w:t>
      </w:r>
    </w:p>
    <w:p w14:paraId="115FFDB4" w14:textId="77777777" w:rsidR="0032288D" w:rsidRPr="00324FC7" w:rsidRDefault="0032288D" w:rsidP="00324FC7">
      <w:pPr>
        <w:spacing w:after="0" w:line="240" w:lineRule="auto"/>
        <w:rPr>
          <w:rFonts w:ascii="Verdana" w:hAnsi="Verdana" w:cs="Arial"/>
          <w:sz w:val="24"/>
          <w:szCs w:val="24"/>
          <w:lang w:val="en-US"/>
        </w:rPr>
      </w:pPr>
    </w:p>
    <w:p w14:paraId="2A9497AB"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lang w:val="en-US"/>
        </w:rPr>
        <w:t xml:space="preserve">Powys’ towns are small compared to Welsh standards, with the largest towns being Newtown, then </w:t>
      </w:r>
      <w:r w:rsidRPr="00324FC7">
        <w:rPr>
          <w:rFonts w:ascii="Verdana" w:hAnsi="Verdana" w:cs="Arial"/>
          <w:sz w:val="24"/>
          <w:szCs w:val="24"/>
        </w:rPr>
        <w:t xml:space="preserve">Ystradgynlais, Welshpool and Llandrindod Wells. </w:t>
      </w:r>
    </w:p>
    <w:p w14:paraId="218B3438" w14:textId="77777777" w:rsidR="0032288D" w:rsidRPr="00324FC7" w:rsidRDefault="0032288D" w:rsidP="00324FC7">
      <w:pPr>
        <w:spacing w:after="0" w:line="240" w:lineRule="auto"/>
        <w:rPr>
          <w:rFonts w:ascii="Verdana" w:hAnsi="Verdana" w:cs="Arial"/>
          <w:sz w:val="24"/>
          <w:szCs w:val="24"/>
        </w:rPr>
      </w:pPr>
    </w:p>
    <w:p w14:paraId="745F0B8D"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According to the Powys Well-being Assessment 2017, Powys has one of the worst, poorly maintained road networks in Wales, with 5,500km of roads, and relatively low traffic congestion. As the elderly population increases, this may have a potential impact on healthcare and statutory services. Most people use their own vehicles for regular travel.</w:t>
      </w:r>
    </w:p>
    <w:p w14:paraId="7D4B1DCD" w14:textId="77777777" w:rsidR="0032288D" w:rsidRPr="00324FC7" w:rsidRDefault="0032288D" w:rsidP="00324FC7">
      <w:pPr>
        <w:spacing w:after="0" w:line="240" w:lineRule="auto"/>
        <w:contextualSpacing/>
        <w:rPr>
          <w:rFonts w:ascii="Verdana" w:hAnsi="Verdana" w:cs="Arial"/>
          <w:sz w:val="24"/>
          <w:szCs w:val="24"/>
        </w:rPr>
      </w:pPr>
    </w:p>
    <w:p w14:paraId="45C32BCC"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There is limited use of the subsidised bus services with only 1% of the population using public buses for regular travel according to Powys County Council. Powys has two railway lines (The Cambrian Line running through Welshpool and Newtown towards Aberystwyth, and The Heart of Wales lines running from Craven Arms to Llanelli). It is anticipated that with an ageing population the poor transport infrastructure will increase social isolation for the ageing population and lead to more people leaving the area.</w:t>
      </w:r>
    </w:p>
    <w:p w14:paraId="6B74015B" w14:textId="77777777" w:rsidR="0032288D" w:rsidRPr="00324FC7" w:rsidRDefault="0032288D" w:rsidP="00324FC7">
      <w:pPr>
        <w:spacing w:after="0" w:line="240" w:lineRule="auto"/>
        <w:contextualSpacing/>
        <w:rPr>
          <w:rFonts w:ascii="Verdana" w:hAnsi="Verdana" w:cs="Arial"/>
          <w:sz w:val="24"/>
          <w:szCs w:val="24"/>
          <w:lang w:val="en-US"/>
        </w:rPr>
      </w:pPr>
    </w:p>
    <w:p w14:paraId="5C64EE80" w14:textId="77777777" w:rsidR="0032288D" w:rsidRPr="00324FC7" w:rsidRDefault="0032288D" w:rsidP="00324FC7">
      <w:pPr>
        <w:spacing w:after="0" w:line="240" w:lineRule="auto"/>
        <w:contextualSpacing/>
        <w:rPr>
          <w:rFonts w:ascii="Verdana" w:hAnsi="Verdana" w:cs="Arial"/>
          <w:sz w:val="24"/>
          <w:szCs w:val="24"/>
          <w:lang w:val="en-US"/>
        </w:rPr>
      </w:pPr>
      <w:r w:rsidRPr="00324FC7">
        <w:rPr>
          <w:rFonts w:ascii="Verdana" w:hAnsi="Verdana" w:cs="Arial"/>
          <w:sz w:val="24"/>
          <w:szCs w:val="24"/>
          <w:lang w:val="en-US"/>
        </w:rPr>
        <w:t xml:space="preserve">Due to the sparse population, poor transport links and low broadband speeds there are few larger employers. As of </w:t>
      </w:r>
      <w:proofErr w:type="gramStart"/>
      <w:r w:rsidRPr="00324FC7">
        <w:rPr>
          <w:rFonts w:ascii="Verdana" w:hAnsi="Verdana" w:cs="Arial"/>
          <w:sz w:val="24"/>
          <w:szCs w:val="24"/>
          <w:lang w:val="en-US"/>
        </w:rPr>
        <w:t>March</w:t>
      </w:r>
      <w:proofErr w:type="gramEnd"/>
      <w:r w:rsidRPr="00324FC7">
        <w:rPr>
          <w:rFonts w:ascii="Verdana" w:hAnsi="Verdana" w:cs="Arial"/>
          <w:sz w:val="24"/>
          <w:szCs w:val="24"/>
          <w:lang w:val="en-US"/>
        </w:rPr>
        <w:t xml:space="preserve"> 2020</w:t>
      </w:r>
      <w:r w:rsidRPr="00324FC7">
        <w:rPr>
          <w:rFonts w:ascii="Verdana" w:hAnsi="Verdana" w:cs="Arial"/>
          <w:sz w:val="24"/>
          <w:szCs w:val="24"/>
          <w:vertAlign w:val="superscript"/>
          <w:lang w:val="en-US"/>
        </w:rPr>
        <w:footnoteReference w:id="4"/>
      </w:r>
      <w:r w:rsidRPr="00324FC7">
        <w:rPr>
          <w:rFonts w:ascii="Verdana" w:hAnsi="Verdana" w:cs="Arial"/>
          <w:sz w:val="24"/>
          <w:szCs w:val="24"/>
          <w:lang w:val="en-US"/>
        </w:rPr>
        <w:t>:</w:t>
      </w:r>
    </w:p>
    <w:p w14:paraId="271E9AD0" w14:textId="77777777" w:rsidR="0032288D" w:rsidRPr="00324FC7" w:rsidRDefault="0032288D" w:rsidP="00324FC7">
      <w:pPr>
        <w:spacing w:after="0" w:line="240" w:lineRule="auto"/>
        <w:contextualSpacing/>
        <w:rPr>
          <w:rFonts w:ascii="Verdana" w:hAnsi="Verdana" w:cs="Arial"/>
          <w:sz w:val="24"/>
          <w:szCs w:val="24"/>
          <w:lang w:val="en-US"/>
        </w:rPr>
      </w:pPr>
    </w:p>
    <w:p w14:paraId="5C25F022" w14:textId="77777777" w:rsidR="0032288D" w:rsidRPr="00324FC7" w:rsidRDefault="0032288D" w:rsidP="00324FC7">
      <w:pPr>
        <w:numPr>
          <w:ilvl w:val="0"/>
          <w:numId w:val="109"/>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82% of businesses employed up to four people,</w:t>
      </w:r>
    </w:p>
    <w:p w14:paraId="367A28A3" w14:textId="77777777" w:rsidR="0032288D" w:rsidRPr="00324FC7" w:rsidRDefault="0032288D" w:rsidP="00324FC7">
      <w:pPr>
        <w:numPr>
          <w:ilvl w:val="0"/>
          <w:numId w:val="109"/>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11% employed between five and nine people,</w:t>
      </w:r>
    </w:p>
    <w:p w14:paraId="0775B85B" w14:textId="77777777" w:rsidR="0032288D" w:rsidRPr="00324FC7" w:rsidRDefault="0032288D" w:rsidP="00324FC7">
      <w:pPr>
        <w:numPr>
          <w:ilvl w:val="0"/>
          <w:numId w:val="109"/>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 xml:space="preserve">4% employed between ten and 19 people, </w:t>
      </w:r>
    </w:p>
    <w:p w14:paraId="4A2E24F1" w14:textId="77777777" w:rsidR="0032288D" w:rsidRPr="00324FC7" w:rsidRDefault="0032288D" w:rsidP="00324FC7">
      <w:pPr>
        <w:numPr>
          <w:ilvl w:val="0"/>
          <w:numId w:val="109"/>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2% employed between 20 and 49 people, and</w:t>
      </w:r>
    </w:p>
    <w:p w14:paraId="674C1FFE" w14:textId="77777777" w:rsidR="0032288D" w:rsidRPr="00324FC7" w:rsidRDefault="0032288D" w:rsidP="00324FC7">
      <w:pPr>
        <w:numPr>
          <w:ilvl w:val="0"/>
          <w:numId w:val="109"/>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1% employed between 50 and 99 people.</w:t>
      </w:r>
    </w:p>
    <w:p w14:paraId="6E74496F" w14:textId="77777777" w:rsidR="0032288D" w:rsidRPr="00324FC7" w:rsidRDefault="0032288D" w:rsidP="00324FC7">
      <w:pPr>
        <w:spacing w:after="0" w:line="240" w:lineRule="auto"/>
        <w:rPr>
          <w:rFonts w:ascii="Verdana" w:hAnsi="Verdana" w:cs="Arial"/>
          <w:sz w:val="24"/>
          <w:szCs w:val="24"/>
          <w:lang w:val="en-US"/>
        </w:rPr>
      </w:pPr>
    </w:p>
    <w:p w14:paraId="7E321251" w14:textId="77777777" w:rsidR="0032288D" w:rsidRPr="00324FC7" w:rsidRDefault="0032288D" w:rsidP="00324FC7">
      <w:pPr>
        <w:spacing w:after="0" w:line="240" w:lineRule="auto"/>
        <w:rPr>
          <w:rFonts w:ascii="Verdana" w:hAnsi="Verdana" w:cs="Arial"/>
          <w:sz w:val="24"/>
          <w:szCs w:val="24"/>
          <w:lang w:val="en-US"/>
        </w:rPr>
      </w:pPr>
      <w:r w:rsidRPr="00324FC7">
        <w:rPr>
          <w:rFonts w:ascii="Verdana" w:hAnsi="Verdana" w:cs="Arial"/>
          <w:sz w:val="24"/>
          <w:szCs w:val="24"/>
          <w:lang w:val="en-US"/>
        </w:rPr>
        <w:t xml:space="preserve">Tourism is a key economic sector for the county, contributing to the local economy financially by bring money into the area but also providing employment opportunities to residents. It has continued to grow over the past few years in Powys, with more tourists staying within the county. </w:t>
      </w:r>
    </w:p>
    <w:p w14:paraId="61F5BC50" w14:textId="77777777" w:rsidR="0032288D" w:rsidRPr="00324FC7" w:rsidRDefault="0032288D" w:rsidP="00324FC7">
      <w:pPr>
        <w:spacing w:after="0" w:line="240" w:lineRule="auto"/>
        <w:rPr>
          <w:rFonts w:ascii="Verdana" w:hAnsi="Verdana" w:cs="Arial"/>
          <w:sz w:val="24"/>
          <w:szCs w:val="24"/>
          <w:lang w:val="en-US"/>
        </w:rPr>
      </w:pPr>
    </w:p>
    <w:p w14:paraId="2B4631E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lang w:val="en-US"/>
        </w:rPr>
        <w:t xml:space="preserve">Tourism seems to be more prominent in rural areas </w:t>
      </w:r>
      <w:r w:rsidRPr="00324FC7">
        <w:rPr>
          <w:rFonts w:ascii="Verdana" w:hAnsi="Verdana" w:cs="Arial"/>
          <w:sz w:val="24"/>
          <w:szCs w:val="24"/>
        </w:rPr>
        <w:t>with Montgomeryshire seeing the most tourists staying overnight and southern localities towards Brecon seeing more day visitors.</w:t>
      </w:r>
    </w:p>
    <w:p w14:paraId="3EF4AFBA" w14:textId="77777777" w:rsidR="0032288D" w:rsidRPr="00324FC7" w:rsidRDefault="0032288D" w:rsidP="00324FC7">
      <w:pPr>
        <w:spacing w:after="0" w:line="240" w:lineRule="auto"/>
        <w:rPr>
          <w:rFonts w:ascii="Verdana" w:hAnsi="Verdana" w:cs="Arial"/>
          <w:sz w:val="24"/>
          <w:szCs w:val="24"/>
        </w:rPr>
      </w:pPr>
    </w:p>
    <w:p w14:paraId="4C063961"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lang w:val="en-US"/>
        </w:rPr>
        <w:t xml:space="preserve">The Brecon Beacons National Park is in the south of the county and covers approximately 16% of Powys, </w:t>
      </w:r>
      <w:r w:rsidRPr="00324FC7">
        <w:rPr>
          <w:rFonts w:ascii="Verdana" w:hAnsi="Verdana" w:cs="Arial"/>
          <w:sz w:val="24"/>
          <w:szCs w:val="24"/>
        </w:rPr>
        <w:t xml:space="preserve">containing some of the most spectacular </w:t>
      </w:r>
      <w:r w:rsidRPr="00324FC7">
        <w:rPr>
          <w:rFonts w:ascii="Verdana" w:hAnsi="Verdana" w:cs="Arial"/>
          <w:sz w:val="24"/>
          <w:szCs w:val="24"/>
        </w:rPr>
        <w:lastRenderedPageBreak/>
        <w:t>and distinctive upland landforms in southern Britain. It is a diverse landscape, where sweeping uplands contrast with green valleys, with dramatic waterfalls, ancient woodland, caves, forests and reservoirs. The highest point in the Park is Pen y Fan in the Brecon Beacons, at the centre of the National Park. Its distinctive table topped summit stands at 886m, and it is climbed by hundreds of thousands of people each year.</w:t>
      </w:r>
    </w:p>
    <w:p w14:paraId="25D40AAB" w14:textId="77777777" w:rsidR="0032288D" w:rsidRPr="00324FC7" w:rsidRDefault="0032288D" w:rsidP="00324FC7">
      <w:pPr>
        <w:spacing w:after="0" w:line="240" w:lineRule="auto"/>
        <w:contextualSpacing/>
        <w:rPr>
          <w:rFonts w:ascii="Verdana" w:hAnsi="Verdana" w:cs="Arial"/>
          <w:sz w:val="24"/>
          <w:szCs w:val="24"/>
        </w:rPr>
      </w:pPr>
    </w:p>
    <w:p w14:paraId="52AA0016" w14:textId="77777777" w:rsidR="0032288D" w:rsidRPr="00324FC7" w:rsidRDefault="0032288D" w:rsidP="00324FC7">
      <w:pPr>
        <w:spacing w:after="0" w:line="240" w:lineRule="auto"/>
        <w:contextualSpacing/>
        <w:rPr>
          <w:rFonts w:ascii="Verdana" w:hAnsi="Verdana" w:cs="Arial"/>
          <w:sz w:val="24"/>
          <w:szCs w:val="24"/>
          <w:lang w:val="en-US"/>
        </w:rPr>
      </w:pPr>
      <w:r w:rsidRPr="00324FC7">
        <w:rPr>
          <w:rFonts w:ascii="Verdana" w:hAnsi="Verdana" w:cs="Arial"/>
          <w:sz w:val="24"/>
          <w:szCs w:val="24"/>
        </w:rPr>
        <w:t>The Park is home to 33,000 people, over 9000 different plants and animals, and has a strong Welsh heritage and rich economic, social and cultural life. The largest settlement is the cathedral town of Brecon with a population of approximately 7,500. Meanwhile, over three million people a year come to the Brecon Beacons National Park to enjoy the unforgettable landscape and peace and tranquillity of the area. The mountains, uplands and valleys are all excellent walking country. Others come to enjoy such activities as horse riding, cycling and mountain biking, and water-based recreation</w:t>
      </w:r>
      <w:r w:rsidRPr="00324FC7">
        <w:rPr>
          <w:rFonts w:ascii="Verdana" w:hAnsi="Verdana" w:cs="Arial"/>
          <w:sz w:val="24"/>
          <w:szCs w:val="24"/>
          <w:vertAlign w:val="superscript"/>
        </w:rPr>
        <w:footnoteReference w:id="5"/>
      </w:r>
      <w:r w:rsidRPr="00324FC7">
        <w:rPr>
          <w:rFonts w:ascii="Verdana" w:hAnsi="Verdana" w:cs="Arial"/>
          <w:sz w:val="24"/>
          <w:szCs w:val="24"/>
        </w:rPr>
        <w:t>.</w:t>
      </w:r>
    </w:p>
    <w:p w14:paraId="5ED22E26" w14:textId="77777777" w:rsidR="0032288D" w:rsidRPr="00324FC7" w:rsidRDefault="0032288D" w:rsidP="00324FC7">
      <w:pPr>
        <w:spacing w:after="0" w:line="240" w:lineRule="auto"/>
        <w:rPr>
          <w:rFonts w:ascii="Verdana" w:hAnsi="Verdana" w:cs="Arial"/>
          <w:sz w:val="24"/>
          <w:szCs w:val="24"/>
          <w:lang w:val="en-US"/>
        </w:rPr>
      </w:pPr>
    </w:p>
    <w:p w14:paraId="40413FB2" w14:textId="77777777" w:rsidR="00BC3EA5" w:rsidRPr="00324FC7" w:rsidRDefault="00BC3EA5" w:rsidP="00324FC7">
      <w:pPr>
        <w:spacing w:after="0" w:line="240" w:lineRule="auto"/>
        <w:rPr>
          <w:rFonts w:ascii="Verdana" w:hAnsi="Verdana" w:cs="Arial"/>
          <w:sz w:val="24"/>
          <w:szCs w:val="24"/>
          <w:lang w:val="en-US"/>
        </w:rPr>
      </w:pPr>
    </w:p>
    <w:p w14:paraId="22356BFA" w14:textId="77777777" w:rsidR="0032288D" w:rsidRPr="00324FC7" w:rsidRDefault="0032288D"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t>2.2 Population</w:t>
      </w:r>
    </w:p>
    <w:p w14:paraId="767C2744" w14:textId="77777777" w:rsidR="0032288D" w:rsidRPr="00324FC7" w:rsidRDefault="0032288D" w:rsidP="00324FC7">
      <w:pPr>
        <w:spacing w:after="0" w:line="240" w:lineRule="auto"/>
        <w:contextualSpacing/>
        <w:rPr>
          <w:rFonts w:ascii="Verdana" w:hAnsi="Verdana" w:cs="Arial"/>
          <w:lang w:val="en-US"/>
        </w:rPr>
      </w:pPr>
    </w:p>
    <w:p w14:paraId="13FB468E" w14:textId="77777777" w:rsidR="0032288D" w:rsidRPr="00324FC7" w:rsidRDefault="0032288D" w:rsidP="00324FC7">
      <w:pPr>
        <w:spacing w:after="0" w:line="240" w:lineRule="auto"/>
        <w:contextualSpacing/>
        <w:rPr>
          <w:rFonts w:ascii="Verdana" w:hAnsi="Verdana" w:cs="Arial"/>
          <w:sz w:val="24"/>
          <w:szCs w:val="24"/>
          <w:lang w:val="en-US"/>
        </w:rPr>
      </w:pPr>
      <w:r w:rsidRPr="00324FC7">
        <w:rPr>
          <w:rFonts w:ascii="Verdana" w:hAnsi="Verdana" w:cs="Arial"/>
          <w:sz w:val="24"/>
          <w:szCs w:val="24"/>
          <w:lang w:val="en-US"/>
        </w:rPr>
        <w:t>Based on StatsWales population estimates for mid-year 2019, the total population of Powys was 132,435, with slightly more females (50.5%) compared to males (49.5%)</w:t>
      </w:r>
      <w:r w:rsidRPr="00324FC7">
        <w:rPr>
          <w:rFonts w:ascii="Verdana" w:hAnsi="Verdana" w:cs="Arial"/>
          <w:sz w:val="24"/>
          <w:szCs w:val="24"/>
          <w:vertAlign w:val="superscript"/>
          <w:lang w:val="en-US"/>
        </w:rPr>
        <w:footnoteReference w:id="6"/>
      </w:r>
      <w:r w:rsidRPr="00324FC7">
        <w:rPr>
          <w:rFonts w:ascii="Verdana" w:hAnsi="Verdana" w:cs="Arial"/>
          <w:sz w:val="24"/>
          <w:szCs w:val="24"/>
          <w:lang w:val="en-US"/>
        </w:rPr>
        <w:t xml:space="preserve">. </w:t>
      </w:r>
      <w:r w:rsidRPr="00324FC7">
        <w:rPr>
          <w:rFonts w:ascii="Verdana" w:hAnsi="Verdana" w:cs="Arial"/>
          <w:sz w:val="24"/>
          <w:szCs w:val="24"/>
        </w:rPr>
        <w:t>The population in Powys is older compared to the rest of Wales and the proportion of older people is growing. The working age adult population is smaller compared to Wales and it is predicted that the number of young people and working age adults will decrease, whilst the number of older people will increase.</w:t>
      </w:r>
    </w:p>
    <w:p w14:paraId="29CE69F6" w14:textId="77777777" w:rsidR="0032288D" w:rsidRPr="00324FC7" w:rsidRDefault="0032288D" w:rsidP="00324FC7">
      <w:pPr>
        <w:spacing w:after="0" w:line="240" w:lineRule="auto"/>
        <w:contextualSpacing/>
        <w:rPr>
          <w:rFonts w:ascii="Verdana" w:hAnsi="Verdana" w:cs="Arial"/>
          <w:sz w:val="24"/>
          <w:szCs w:val="24"/>
          <w:lang w:val="en-US"/>
        </w:rPr>
      </w:pPr>
    </w:p>
    <w:p w14:paraId="6EC3DAEE" w14:textId="77777777" w:rsidR="0032288D" w:rsidRPr="00324FC7" w:rsidRDefault="0047444B" w:rsidP="00324FC7">
      <w:pPr>
        <w:spacing w:after="0" w:line="240" w:lineRule="auto"/>
        <w:rPr>
          <w:rFonts w:ascii="Verdana" w:hAnsi="Verdana" w:cs="Arial"/>
          <w:b/>
          <w:sz w:val="24"/>
          <w:szCs w:val="24"/>
        </w:rPr>
      </w:pPr>
      <w:r w:rsidRPr="00324FC7">
        <w:rPr>
          <w:rFonts w:ascii="Verdana" w:hAnsi="Verdana" w:cs="Arial"/>
          <w:b/>
          <w:sz w:val="24"/>
          <w:szCs w:val="24"/>
        </w:rPr>
        <w:lastRenderedPageBreak/>
        <w:t>Figure 1</w:t>
      </w:r>
      <w:r w:rsidR="0032288D" w:rsidRPr="00324FC7">
        <w:rPr>
          <w:rFonts w:ascii="Verdana" w:hAnsi="Verdana" w:cs="Arial"/>
          <w:b/>
          <w:sz w:val="24"/>
          <w:szCs w:val="24"/>
        </w:rPr>
        <w:t xml:space="preserve"> –age of the population based on mid-year population estimates, 2019 in Powys and Wales</w:t>
      </w:r>
    </w:p>
    <w:p w14:paraId="6AB2D11F" w14:textId="77777777" w:rsidR="0032288D" w:rsidRPr="00324FC7" w:rsidRDefault="0032288D" w:rsidP="00324FC7">
      <w:pPr>
        <w:spacing w:after="0" w:line="240" w:lineRule="auto"/>
        <w:contextualSpacing/>
        <w:rPr>
          <w:rFonts w:ascii="Verdana" w:hAnsi="Verdana" w:cs="Arial"/>
          <w:sz w:val="24"/>
          <w:szCs w:val="24"/>
          <w:lang w:val="en-US"/>
        </w:rPr>
      </w:pPr>
    </w:p>
    <w:p w14:paraId="690D8B6B" w14:textId="77777777" w:rsidR="0032288D" w:rsidRPr="00324FC7" w:rsidRDefault="0032288D" w:rsidP="00324FC7">
      <w:pPr>
        <w:spacing w:after="0" w:line="240" w:lineRule="auto"/>
        <w:contextualSpacing/>
        <w:jc w:val="center"/>
        <w:rPr>
          <w:rFonts w:ascii="Verdana" w:hAnsi="Verdana" w:cs="Arial"/>
          <w:sz w:val="24"/>
          <w:szCs w:val="24"/>
          <w:lang w:val="en-US"/>
        </w:rPr>
      </w:pPr>
      <w:r w:rsidRPr="00324FC7">
        <w:rPr>
          <w:rFonts w:ascii="Verdana" w:hAnsi="Verdana" w:cs="Arial"/>
          <w:noProof/>
          <w:sz w:val="24"/>
          <w:szCs w:val="24"/>
          <w:lang w:eastAsia="en-GB"/>
        </w:rPr>
        <w:drawing>
          <wp:inline distT="0" distB="0" distL="0" distR="0" wp14:anchorId="25367AC9" wp14:editId="36114743">
            <wp:extent cx="6443980" cy="3291840"/>
            <wp:effectExtent l="0" t="0" r="0" b="381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43980" cy="3291840"/>
                    </a:xfrm>
                    <a:prstGeom prst="rect">
                      <a:avLst/>
                    </a:prstGeom>
                    <a:noFill/>
                  </pic:spPr>
                </pic:pic>
              </a:graphicData>
            </a:graphic>
          </wp:inline>
        </w:drawing>
      </w:r>
    </w:p>
    <w:p w14:paraId="47AA7D0F" w14:textId="77777777" w:rsidR="0032288D" w:rsidRPr="00324FC7" w:rsidRDefault="0032288D" w:rsidP="00324FC7">
      <w:pPr>
        <w:spacing w:after="0" w:line="240" w:lineRule="auto"/>
        <w:contextualSpacing/>
        <w:rPr>
          <w:rFonts w:ascii="Verdana" w:hAnsi="Verdana" w:cs="Arial"/>
          <w:sz w:val="24"/>
          <w:szCs w:val="24"/>
          <w:lang w:val="en-US"/>
        </w:rPr>
      </w:pPr>
    </w:p>
    <w:p w14:paraId="728C8595" w14:textId="77777777" w:rsidR="0032288D" w:rsidRPr="00324FC7" w:rsidRDefault="0032288D" w:rsidP="00324FC7">
      <w:pPr>
        <w:spacing w:after="0" w:line="240" w:lineRule="auto"/>
        <w:rPr>
          <w:rFonts w:ascii="Verdana" w:hAnsi="Verdana" w:cs="Arial"/>
          <w:sz w:val="24"/>
          <w:szCs w:val="24"/>
          <w:lang w:val="en"/>
        </w:rPr>
      </w:pPr>
      <w:r w:rsidRPr="00324FC7">
        <w:rPr>
          <w:rFonts w:ascii="Verdana" w:hAnsi="Verdana" w:cs="Arial"/>
          <w:sz w:val="24"/>
          <w:szCs w:val="24"/>
          <w:lang w:val="en"/>
        </w:rPr>
        <w:t xml:space="preserve">According to the Powys Well-being Assessment, migration into and out of the county is dominated by people aged 15 to 29. 1.6% of people aged 65 and over in Powys in 2015 migrated out of the county, compared to 12% of 20 to </w:t>
      </w:r>
      <w:proofErr w:type="gramStart"/>
      <w:r w:rsidRPr="00324FC7">
        <w:rPr>
          <w:rFonts w:ascii="Verdana" w:hAnsi="Verdana" w:cs="Arial"/>
          <w:sz w:val="24"/>
          <w:szCs w:val="24"/>
          <w:lang w:val="en"/>
        </w:rPr>
        <w:t>24 year</w:t>
      </w:r>
      <w:proofErr w:type="gramEnd"/>
      <w:r w:rsidRPr="00324FC7">
        <w:rPr>
          <w:rFonts w:ascii="Verdana" w:hAnsi="Verdana" w:cs="Arial"/>
          <w:sz w:val="24"/>
          <w:szCs w:val="24"/>
          <w:lang w:val="en"/>
        </w:rPr>
        <w:t xml:space="preserve"> </w:t>
      </w:r>
      <w:proofErr w:type="spellStart"/>
      <w:r w:rsidRPr="00324FC7">
        <w:rPr>
          <w:rFonts w:ascii="Verdana" w:hAnsi="Verdana" w:cs="Arial"/>
          <w:sz w:val="24"/>
          <w:szCs w:val="24"/>
          <w:lang w:val="en"/>
        </w:rPr>
        <w:t>olds</w:t>
      </w:r>
      <w:proofErr w:type="spellEnd"/>
      <w:r w:rsidRPr="00324FC7">
        <w:rPr>
          <w:rFonts w:ascii="Verdana" w:hAnsi="Verdana" w:cs="Arial"/>
          <w:sz w:val="24"/>
          <w:szCs w:val="24"/>
          <w:lang w:val="en"/>
        </w:rPr>
        <w:t xml:space="preserve"> and 3.5% of 25 to 64 year </w:t>
      </w:r>
      <w:proofErr w:type="spellStart"/>
      <w:r w:rsidRPr="00324FC7">
        <w:rPr>
          <w:rFonts w:ascii="Verdana" w:hAnsi="Verdana" w:cs="Arial"/>
          <w:sz w:val="24"/>
          <w:szCs w:val="24"/>
          <w:lang w:val="en"/>
        </w:rPr>
        <w:t>olds</w:t>
      </w:r>
      <w:proofErr w:type="spellEnd"/>
      <w:r w:rsidRPr="00324FC7">
        <w:rPr>
          <w:rFonts w:ascii="Verdana" w:hAnsi="Verdana" w:cs="Arial"/>
          <w:sz w:val="24"/>
          <w:szCs w:val="24"/>
          <w:lang w:val="en"/>
        </w:rPr>
        <w:t>.</w:t>
      </w:r>
    </w:p>
    <w:p w14:paraId="13ED9CDE" w14:textId="77777777" w:rsidR="0032288D" w:rsidRPr="00324FC7" w:rsidRDefault="0032288D" w:rsidP="00324FC7">
      <w:pPr>
        <w:spacing w:after="0" w:line="240" w:lineRule="auto"/>
        <w:rPr>
          <w:rFonts w:ascii="Verdana" w:hAnsi="Verdana" w:cs="Arial"/>
          <w:sz w:val="24"/>
          <w:szCs w:val="24"/>
          <w:lang w:val="en"/>
        </w:rPr>
      </w:pPr>
    </w:p>
    <w:p w14:paraId="1DA7AE51"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figure below shows how the age of the population has changed in the ten years 2009 to 2019, with a reduction in those aged under 44 and an increase in those aged 65 and over.</w:t>
      </w:r>
    </w:p>
    <w:p w14:paraId="44D71FB5" w14:textId="77777777" w:rsidR="0032288D" w:rsidRPr="00324FC7" w:rsidRDefault="0032288D" w:rsidP="00324FC7">
      <w:pPr>
        <w:spacing w:after="0" w:line="240" w:lineRule="auto"/>
        <w:rPr>
          <w:rFonts w:ascii="Verdana" w:hAnsi="Verdana" w:cs="Arial"/>
          <w:sz w:val="24"/>
          <w:szCs w:val="24"/>
        </w:rPr>
      </w:pPr>
    </w:p>
    <w:p w14:paraId="0BE84B22" w14:textId="77777777" w:rsidR="00BC3EA5" w:rsidRPr="00324FC7" w:rsidRDefault="00BC3EA5" w:rsidP="00324FC7">
      <w:pPr>
        <w:spacing w:after="0" w:line="240" w:lineRule="auto"/>
        <w:rPr>
          <w:rFonts w:ascii="Verdana" w:hAnsi="Verdana" w:cs="Arial"/>
          <w:sz w:val="24"/>
          <w:szCs w:val="24"/>
        </w:rPr>
      </w:pPr>
    </w:p>
    <w:p w14:paraId="69970BCD" w14:textId="77777777" w:rsidR="00BC3EA5" w:rsidRPr="00324FC7" w:rsidRDefault="00BC3EA5" w:rsidP="00324FC7">
      <w:pPr>
        <w:spacing w:after="0" w:line="240" w:lineRule="auto"/>
        <w:rPr>
          <w:rFonts w:ascii="Verdana" w:hAnsi="Verdana" w:cs="Arial"/>
          <w:sz w:val="24"/>
          <w:szCs w:val="24"/>
        </w:rPr>
      </w:pPr>
    </w:p>
    <w:p w14:paraId="62AC9701" w14:textId="77777777" w:rsidR="00BC3EA5" w:rsidRPr="00324FC7" w:rsidRDefault="00BC3EA5" w:rsidP="00324FC7">
      <w:pPr>
        <w:spacing w:after="0" w:line="240" w:lineRule="auto"/>
        <w:rPr>
          <w:rFonts w:ascii="Verdana" w:hAnsi="Verdana" w:cs="Arial"/>
          <w:sz w:val="24"/>
          <w:szCs w:val="24"/>
        </w:rPr>
      </w:pPr>
    </w:p>
    <w:p w14:paraId="1229F1E9" w14:textId="77777777" w:rsidR="00BC3EA5" w:rsidRPr="00324FC7" w:rsidRDefault="00BC3EA5" w:rsidP="00324FC7">
      <w:pPr>
        <w:spacing w:after="0" w:line="240" w:lineRule="auto"/>
        <w:rPr>
          <w:rFonts w:ascii="Verdana" w:hAnsi="Verdana" w:cs="Arial"/>
          <w:sz w:val="24"/>
          <w:szCs w:val="24"/>
        </w:rPr>
      </w:pPr>
    </w:p>
    <w:p w14:paraId="6E322460" w14:textId="77777777" w:rsidR="0032288D" w:rsidRPr="00324FC7" w:rsidRDefault="0047444B" w:rsidP="00324FC7">
      <w:pPr>
        <w:spacing w:after="0" w:line="240" w:lineRule="auto"/>
        <w:rPr>
          <w:rFonts w:ascii="Verdana" w:hAnsi="Verdana" w:cs="Arial"/>
          <w:b/>
          <w:sz w:val="24"/>
          <w:szCs w:val="24"/>
        </w:rPr>
      </w:pPr>
      <w:r w:rsidRPr="00324FC7">
        <w:rPr>
          <w:rFonts w:ascii="Verdana" w:hAnsi="Verdana" w:cs="Arial"/>
          <w:b/>
          <w:sz w:val="24"/>
          <w:szCs w:val="24"/>
        </w:rPr>
        <w:t>Figure 2</w:t>
      </w:r>
      <w:r w:rsidR="0032288D" w:rsidRPr="00324FC7">
        <w:rPr>
          <w:rFonts w:ascii="Verdana" w:hAnsi="Verdana" w:cs="Arial"/>
          <w:b/>
          <w:sz w:val="24"/>
          <w:szCs w:val="24"/>
        </w:rPr>
        <w:t xml:space="preserve"> – change in the age of the population based on mid-year population estimates, 2009 and 2019</w:t>
      </w:r>
    </w:p>
    <w:p w14:paraId="14AA6193" w14:textId="77777777" w:rsidR="0032288D" w:rsidRPr="00324FC7" w:rsidRDefault="0032288D" w:rsidP="00324FC7">
      <w:pPr>
        <w:spacing w:after="0" w:line="240" w:lineRule="auto"/>
        <w:rPr>
          <w:rFonts w:ascii="Verdana" w:hAnsi="Verdana" w:cs="Arial"/>
          <w:b/>
          <w:sz w:val="26"/>
          <w:szCs w:val="26"/>
        </w:rPr>
      </w:pPr>
    </w:p>
    <w:p w14:paraId="676E110D" w14:textId="77777777" w:rsidR="0032288D" w:rsidRPr="00324FC7" w:rsidRDefault="0032288D" w:rsidP="00324FC7">
      <w:pPr>
        <w:spacing w:after="0" w:line="240" w:lineRule="auto"/>
        <w:jc w:val="center"/>
        <w:rPr>
          <w:rFonts w:ascii="Verdana" w:hAnsi="Verdana" w:cs="Arial"/>
          <w:lang w:val="en"/>
        </w:rPr>
      </w:pPr>
      <w:r w:rsidRPr="00324FC7">
        <w:rPr>
          <w:rFonts w:ascii="Verdana" w:hAnsi="Verdana" w:cs="Arial"/>
          <w:noProof/>
          <w:lang w:eastAsia="en-GB"/>
        </w:rPr>
        <w:drawing>
          <wp:inline distT="0" distB="0" distL="0" distR="0" wp14:anchorId="4FE7B1CD" wp14:editId="069CE4DC">
            <wp:extent cx="5871210" cy="3426460"/>
            <wp:effectExtent l="0" t="0" r="0" b="254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71210" cy="3426460"/>
                    </a:xfrm>
                    <a:prstGeom prst="rect">
                      <a:avLst/>
                    </a:prstGeom>
                    <a:noFill/>
                  </pic:spPr>
                </pic:pic>
              </a:graphicData>
            </a:graphic>
          </wp:inline>
        </w:drawing>
      </w:r>
    </w:p>
    <w:p w14:paraId="049118F6" w14:textId="77777777" w:rsidR="0032288D" w:rsidRPr="00324FC7" w:rsidRDefault="0032288D" w:rsidP="00324FC7">
      <w:pPr>
        <w:spacing w:after="0" w:line="240" w:lineRule="auto"/>
        <w:rPr>
          <w:rFonts w:ascii="Verdana" w:hAnsi="Verdana" w:cs="Arial"/>
          <w:sz w:val="24"/>
          <w:szCs w:val="24"/>
          <w:lang w:val="en-US"/>
        </w:rPr>
      </w:pPr>
    </w:p>
    <w:p w14:paraId="4D7744CC" w14:textId="77777777" w:rsidR="0032288D" w:rsidRPr="00324FC7" w:rsidRDefault="0032288D" w:rsidP="00324FC7">
      <w:pPr>
        <w:spacing w:after="0" w:line="240" w:lineRule="auto"/>
        <w:rPr>
          <w:rFonts w:ascii="Verdana" w:hAnsi="Verdana" w:cs="Arial"/>
          <w:sz w:val="24"/>
          <w:szCs w:val="24"/>
          <w:lang w:val="en-US"/>
        </w:rPr>
      </w:pPr>
      <w:r w:rsidRPr="00324FC7">
        <w:rPr>
          <w:rFonts w:ascii="Verdana" w:hAnsi="Verdana" w:cs="Arial"/>
          <w:sz w:val="24"/>
          <w:szCs w:val="24"/>
          <w:lang w:val="en-US"/>
        </w:rPr>
        <w:t>Within the lifetime of this document (2021 to 2026) it is projected that the decline in population seen since 2011 will continue by an estimated 1.3%</w:t>
      </w:r>
      <w:r w:rsidRPr="00324FC7">
        <w:rPr>
          <w:rFonts w:ascii="Verdana" w:hAnsi="Verdana" w:cs="Arial"/>
          <w:sz w:val="24"/>
          <w:szCs w:val="24"/>
          <w:vertAlign w:val="superscript"/>
          <w:lang w:val="en-US"/>
        </w:rPr>
        <w:footnoteReference w:id="7"/>
      </w:r>
      <w:r w:rsidRPr="00324FC7">
        <w:rPr>
          <w:rFonts w:ascii="Verdana" w:hAnsi="Verdana" w:cs="Arial"/>
          <w:sz w:val="24"/>
          <w:szCs w:val="24"/>
          <w:lang w:val="en-US"/>
        </w:rPr>
        <w:t>.</w:t>
      </w:r>
    </w:p>
    <w:p w14:paraId="73971F1F" w14:textId="77777777" w:rsidR="0032288D" w:rsidRPr="00324FC7" w:rsidRDefault="0032288D" w:rsidP="00324FC7">
      <w:pPr>
        <w:spacing w:after="0" w:line="240" w:lineRule="auto"/>
        <w:contextualSpacing/>
        <w:rPr>
          <w:rFonts w:ascii="Verdana" w:hAnsi="Verdana" w:cs="Arial"/>
          <w:sz w:val="24"/>
          <w:szCs w:val="24"/>
          <w:lang w:val="en-US"/>
        </w:rPr>
      </w:pPr>
    </w:p>
    <w:p w14:paraId="0791E060"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2.3 Tourists</w:t>
      </w:r>
    </w:p>
    <w:p w14:paraId="02597CF3" w14:textId="77777777" w:rsidR="0032288D" w:rsidRPr="00324FC7" w:rsidRDefault="0032288D" w:rsidP="00324FC7">
      <w:pPr>
        <w:spacing w:after="0" w:line="240" w:lineRule="auto"/>
        <w:rPr>
          <w:rFonts w:ascii="Verdana" w:hAnsi="Verdana" w:cs="Arial"/>
          <w:sz w:val="24"/>
          <w:szCs w:val="24"/>
        </w:rPr>
      </w:pPr>
    </w:p>
    <w:p w14:paraId="3E1B20FD"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According to the 2019 Great Britain Tourism Survey, between 2017 and 2019, there were on average 0.706 million trips (including child trips) per annum to Powys by Great Britain residents. The number of nights (including child nights) spent away from home on these trips was approximately 2.269 million per annum. The value of spending on these trips was £114 million per annum</w:t>
      </w:r>
      <w:r w:rsidRPr="00324FC7">
        <w:rPr>
          <w:rFonts w:ascii="Verdana" w:hAnsi="Verdana" w:cs="Arial"/>
          <w:sz w:val="24"/>
          <w:szCs w:val="24"/>
          <w:vertAlign w:val="superscript"/>
        </w:rPr>
        <w:footnoteReference w:id="8"/>
      </w:r>
      <w:r w:rsidRPr="00324FC7">
        <w:rPr>
          <w:rFonts w:ascii="Verdana" w:hAnsi="Verdana" w:cs="Arial"/>
          <w:sz w:val="24"/>
          <w:szCs w:val="24"/>
        </w:rPr>
        <w:t>.</w:t>
      </w:r>
    </w:p>
    <w:p w14:paraId="31CD51EB" w14:textId="77777777" w:rsidR="0032288D" w:rsidRPr="00324FC7" w:rsidRDefault="0032288D" w:rsidP="00324FC7">
      <w:pPr>
        <w:spacing w:after="0" w:line="240" w:lineRule="auto"/>
        <w:rPr>
          <w:rFonts w:ascii="Verdana" w:hAnsi="Verdana" w:cs="Arial"/>
          <w:sz w:val="24"/>
          <w:szCs w:val="24"/>
        </w:rPr>
      </w:pPr>
    </w:p>
    <w:p w14:paraId="2CCC8435" w14:textId="77777777" w:rsidR="0032288D" w:rsidRPr="00324FC7" w:rsidRDefault="0032288D" w:rsidP="00324FC7">
      <w:pPr>
        <w:spacing w:after="0" w:line="240" w:lineRule="auto"/>
        <w:rPr>
          <w:rFonts w:ascii="Verdana" w:hAnsi="Verdana" w:cs="Arial"/>
          <w:sz w:val="24"/>
          <w:szCs w:val="24"/>
          <w:highlight w:val="yellow"/>
        </w:rPr>
      </w:pPr>
      <w:r w:rsidRPr="00324FC7">
        <w:rPr>
          <w:rFonts w:ascii="Verdana" w:hAnsi="Verdana" w:cs="Arial"/>
          <w:sz w:val="24"/>
          <w:szCs w:val="24"/>
        </w:rPr>
        <w:lastRenderedPageBreak/>
        <w:t xml:space="preserve">These figures do not include day visits, which are covered in the GB Day Visits Survey. This survey tells us that in 2019 12 </w:t>
      </w:r>
      <w:proofErr w:type="gramStart"/>
      <w:r w:rsidRPr="00324FC7">
        <w:rPr>
          <w:rFonts w:ascii="Verdana" w:hAnsi="Verdana" w:cs="Arial"/>
          <w:sz w:val="24"/>
          <w:szCs w:val="24"/>
        </w:rPr>
        <w:t>million day</w:t>
      </w:r>
      <w:proofErr w:type="gramEnd"/>
      <w:r w:rsidRPr="00324FC7">
        <w:rPr>
          <w:rFonts w:ascii="Verdana" w:hAnsi="Verdana" w:cs="Arial"/>
          <w:sz w:val="24"/>
          <w:szCs w:val="24"/>
        </w:rPr>
        <w:t xml:space="preserve"> trips from home were made to destinations in Mid Wales</w:t>
      </w:r>
      <w:r w:rsidRPr="00324FC7">
        <w:rPr>
          <w:rFonts w:ascii="Verdana" w:hAnsi="Verdana" w:cs="Arial"/>
          <w:sz w:val="24"/>
          <w:szCs w:val="24"/>
          <w:vertAlign w:val="superscript"/>
        </w:rPr>
        <w:footnoteReference w:id="9"/>
      </w:r>
      <w:r w:rsidRPr="00324FC7">
        <w:rPr>
          <w:rFonts w:ascii="Verdana" w:hAnsi="Verdana" w:cs="Arial"/>
          <w:sz w:val="24"/>
          <w:szCs w:val="24"/>
        </w:rPr>
        <w:t xml:space="preserve"> per annum and the total expenditure about £1,021 million per annum</w:t>
      </w:r>
      <w:r w:rsidRPr="00324FC7">
        <w:rPr>
          <w:rFonts w:ascii="Verdana" w:hAnsi="Verdana" w:cs="Arial"/>
          <w:sz w:val="24"/>
          <w:szCs w:val="24"/>
          <w:vertAlign w:val="superscript"/>
        </w:rPr>
        <w:footnoteReference w:id="10"/>
      </w:r>
      <w:r w:rsidRPr="00324FC7">
        <w:rPr>
          <w:rFonts w:ascii="Verdana" w:hAnsi="Verdana" w:cs="Arial"/>
          <w:sz w:val="24"/>
          <w:szCs w:val="24"/>
        </w:rPr>
        <w:t xml:space="preserve">. </w:t>
      </w:r>
    </w:p>
    <w:p w14:paraId="3CF8A4F2" w14:textId="77777777" w:rsidR="0032288D" w:rsidRPr="00324FC7" w:rsidRDefault="0032288D" w:rsidP="00324FC7">
      <w:pPr>
        <w:spacing w:after="0" w:line="240" w:lineRule="auto"/>
        <w:rPr>
          <w:rFonts w:ascii="Verdana" w:hAnsi="Verdana" w:cs="Arial"/>
          <w:sz w:val="24"/>
          <w:szCs w:val="24"/>
          <w:highlight w:val="yellow"/>
        </w:rPr>
      </w:pPr>
    </w:p>
    <w:p w14:paraId="29DC9A87"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Overseas tourists are covered separately in the International Passenger Survey 2019 which reports 45,060 international trips to Powys in 2019, with a total expenditure of £14.83 million</w:t>
      </w:r>
      <w:r w:rsidRPr="00324FC7">
        <w:rPr>
          <w:rFonts w:ascii="Verdana" w:hAnsi="Verdana" w:cs="Arial"/>
          <w:sz w:val="24"/>
          <w:szCs w:val="24"/>
          <w:vertAlign w:val="superscript"/>
        </w:rPr>
        <w:footnoteReference w:id="11"/>
      </w:r>
      <w:r w:rsidRPr="00324FC7">
        <w:rPr>
          <w:rFonts w:ascii="Verdana" w:hAnsi="Verdana" w:cs="Arial"/>
          <w:sz w:val="24"/>
          <w:szCs w:val="24"/>
        </w:rPr>
        <w:t>.</w:t>
      </w:r>
    </w:p>
    <w:p w14:paraId="0F20F2E1" w14:textId="77777777" w:rsidR="0032288D" w:rsidRPr="00324FC7" w:rsidRDefault="0032288D" w:rsidP="00324FC7">
      <w:pPr>
        <w:spacing w:after="0" w:line="240" w:lineRule="auto"/>
        <w:rPr>
          <w:rFonts w:ascii="Verdana" w:hAnsi="Verdana" w:cs="Arial"/>
          <w:sz w:val="24"/>
          <w:szCs w:val="24"/>
        </w:rPr>
      </w:pPr>
    </w:p>
    <w:p w14:paraId="7E12604D"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2.4 Ethnicity</w:t>
      </w:r>
    </w:p>
    <w:p w14:paraId="22055D84" w14:textId="77777777" w:rsidR="0032288D" w:rsidRPr="00324FC7" w:rsidRDefault="0032288D" w:rsidP="00324FC7">
      <w:pPr>
        <w:spacing w:after="0" w:line="240" w:lineRule="auto"/>
        <w:contextualSpacing/>
        <w:rPr>
          <w:rFonts w:ascii="Verdana" w:hAnsi="Verdana" w:cs="Arial"/>
          <w:sz w:val="24"/>
          <w:szCs w:val="24"/>
          <w:lang w:val="en-US"/>
        </w:rPr>
      </w:pPr>
    </w:p>
    <w:p w14:paraId="42E14807"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According to Census 2011 data</w:t>
      </w:r>
      <w:r w:rsidRPr="00324FC7">
        <w:rPr>
          <w:rFonts w:ascii="Verdana" w:hAnsi="Verdana" w:cs="Arial"/>
          <w:sz w:val="24"/>
          <w:szCs w:val="24"/>
          <w:vertAlign w:val="superscript"/>
        </w:rPr>
        <w:footnoteReference w:id="12"/>
      </w:r>
      <w:r w:rsidRPr="00324FC7">
        <w:rPr>
          <w:rFonts w:ascii="Verdana" w:hAnsi="Verdana" w:cs="Arial"/>
          <w:sz w:val="24"/>
          <w:szCs w:val="24"/>
        </w:rPr>
        <w:t>, the majority of the health board’s population (98.4%) fell within the White ethnic group. The remaining 1.6% is residents who describe themselves as:</w:t>
      </w:r>
    </w:p>
    <w:p w14:paraId="5794FB6D" w14:textId="77777777" w:rsidR="0032288D" w:rsidRPr="00324FC7" w:rsidRDefault="0032288D" w:rsidP="00324FC7">
      <w:pPr>
        <w:spacing w:after="0" w:line="240" w:lineRule="auto"/>
        <w:contextualSpacing/>
        <w:rPr>
          <w:rFonts w:ascii="Verdana" w:hAnsi="Verdana" w:cs="Arial"/>
          <w:sz w:val="24"/>
          <w:szCs w:val="24"/>
        </w:rPr>
      </w:pPr>
    </w:p>
    <w:p w14:paraId="097E57FF" w14:textId="77777777" w:rsidR="0032288D" w:rsidRPr="00324FC7" w:rsidRDefault="0032288D" w:rsidP="00324FC7">
      <w:pPr>
        <w:numPr>
          <w:ilvl w:val="0"/>
          <w:numId w:val="110"/>
        </w:numPr>
        <w:spacing w:after="0" w:line="240" w:lineRule="auto"/>
        <w:contextualSpacing/>
        <w:rPr>
          <w:rFonts w:ascii="Verdana" w:hAnsi="Verdana" w:cs="Arial"/>
          <w:sz w:val="24"/>
          <w:szCs w:val="24"/>
        </w:rPr>
      </w:pPr>
      <w:r w:rsidRPr="00324FC7">
        <w:rPr>
          <w:rFonts w:ascii="Verdana" w:hAnsi="Verdana" w:cs="Arial"/>
          <w:sz w:val="24"/>
          <w:szCs w:val="24"/>
        </w:rPr>
        <w:t>Asian/Asian British – 0.9%</w:t>
      </w:r>
    </w:p>
    <w:p w14:paraId="4F028B7B" w14:textId="77777777" w:rsidR="0032288D" w:rsidRPr="00324FC7" w:rsidRDefault="0032288D" w:rsidP="00324FC7">
      <w:pPr>
        <w:numPr>
          <w:ilvl w:val="0"/>
          <w:numId w:val="110"/>
        </w:numPr>
        <w:spacing w:after="0" w:line="240" w:lineRule="auto"/>
        <w:contextualSpacing/>
        <w:rPr>
          <w:rFonts w:ascii="Verdana" w:hAnsi="Verdana" w:cs="Arial"/>
          <w:sz w:val="24"/>
          <w:szCs w:val="24"/>
        </w:rPr>
      </w:pPr>
      <w:r w:rsidRPr="00324FC7">
        <w:rPr>
          <w:rFonts w:ascii="Verdana" w:hAnsi="Verdana" w:cs="Arial"/>
          <w:sz w:val="24"/>
          <w:szCs w:val="24"/>
        </w:rPr>
        <w:t>Mixed/multiple ethnic groups – 0.6%</w:t>
      </w:r>
    </w:p>
    <w:p w14:paraId="2FADD037" w14:textId="77777777" w:rsidR="0032288D" w:rsidRPr="00324FC7" w:rsidRDefault="0032288D" w:rsidP="00324FC7">
      <w:pPr>
        <w:spacing w:after="0" w:line="240" w:lineRule="auto"/>
        <w:contextualSpacing/>
        <w:rPr>
          <w:rFonts w:ascii="Verdana" w:hAnsi="Verdana" w:cs="Arial"/>
          <w:sz w:val="24"/>
          <w:szCs w:val="24"/>
          <w:lang w:val="en-US"/>
        </w:rPr>
      </w:pPr>
    </w:p>
    <w:p w14:paraId="3A19A25A"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2.5 Household language</w:t>
      </w:r>
    </w:p>
    <w:p w14:paraId="04761E68" w14:textId="77777777" w:rsidR="0032288D" w:rsidRPr="00324FC7" w:rsidRDefault="0032288D" w:rsidP="00324FC7">
      <w:pPr>
        <w:spacing w:after="0" w:line="240" w:lineRule="auto"/>
        <w:rPr>
          <w:rFonts w:ascii="Verdana" w:hAnsi="Verdana" w:cs="Arial"/>
          <w:sz w:val="24"/>
          <w:szCs w:val="24"/>
        </w:rPr>
      </w:pPr>
    </w:p>
    <w:p w14:paraId="427928BD"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number of residents in the health board for whom English or Welsh is not their main language was 2,287 at the 2011 Census, with 468 or 20.5% not able to speak English well and 109 or 4.8% not able to speak English at all</w:t>
      </w:r>
      <w:r w:rsidRPr="00324FC7">
        <w:rPr>
          <w:rFonts w:ascii="Verdana" w:hAnsi="Verdana" w:cs="Arial"/>
          <w:sz w:val="24"/>
          <w:szCs w:val="24"/>
          <w:vertAlign w:val="superscript"/>
        </w:rPr>
        <w:footnoteReference w:id="13"/>
      </w:r>
      <w:r w:rsidRPr="00324FC7">
        <w:rPr>
          <w:rFonts w:ascii="Verdana" w:hAnsi="Verdana" w:cs="Arial"/>
          <w:sz w:val="24"/>
          <w:szCs w:val="24"/>
        </w:rPr>
        <w:t xml:space="preserve">. As can be seen from the figure below those who are unable to speak English well are aged 20 to 54, and those who are unable to </w:t>
      </w:r>
      <w:r w:rsidRPr="00324FC7">
        <w:rPr>
          <w:rFonts w:ascii="Verdana" w:hAnsi="Verdana" w:cs="Arial"/>
          <w:sz w:val="24"/>
          <w:szCs w:val="24"/>
        </w:rPr>
        <w:lastRenderedPageBreak/>
        <w:t xml:space="preserve">speak English at all are aged 30 to 74. </w:t>
      </w:r>
      <w:proofErr w:type="gramStart"/>
      <w:r w:rsidRPr="00324FC7">
        <w:rPr>
          <w:rFonts w:ascii="Verdana" w:hAnsi="Verdana" w:cs="Arial"/>
          <w:sz w:val="24"/>
          <w:szCs w:val="24"/>
        </w:rPr>
        <w:t>However</w:t>
      </w:r>
      <w:proofErr w:type="gramEnd"/>
      <w:r w:rsidRPr="00324FC7">
        <w:rPr>
          <w:rFonts w:ascii="Verdana" w:hAnsi="Verdana" w:cs="Arial"/>
          <w:sz w:val="24"/>
          <w:szCs w:val="24"/>
        </w:rPr>
        <w:t xml:space="preserve"> these statistics are likely to be affected by the relatively low numbers.</w:t>
      </w:r>
    </w:p>
    <w:p w14:paraId="3D1CB3E6" w14:textId="77777777" w:rsidR="0032288D" w:rsidRPr="00324FC7" w:rsidRDefault="0032288D" w:rsidP="00324FC7">
      <w:pPr>
        <w:spacing w:after="0" w:line="240" w:lineRule="auto"/>
        <w:rPr>
          <w:rFonts w:ascii="Verdana" w:hAnsi="Verdana" w:cs="Arial"/>
          <w:sz w:val="24"/>
          <w:szCs w:val="24"/>
        </w:rPr>
      </w:pPr>
    </w:p>
    <w:p w14:paraId="112E6536" w14:textId="77777777" w:rsidR="0032288D" w:rsidRPr="00324FC7" w:rsidRDefault="0047444B" w:rsidP="00324FC7">
      <w:pPr>
        <w:spacing w:after="0" w:line="240" w:lineRule="auto"/>
        <w:rPr>
          <w:rFonts w:ascii="Verdana" w:hAnsi="Verdana" w:cs="Arial"/>
          <w:b/>
          <w:sz w:val="24"/>
          <w:szCs w:val="24"/>
        </w:rPr>
      </w:pPr>
      <w:r w:rsidRPr="00324FC7">
        <w:rPr>
          <w:rFonts w:ascii="Verdana" w:hAnsi="Verdana" w:cs="Arial"/>
          <w:b/>
          <w:sz w:val="24"/>
          <w:szCs w:val="24"/>
        </w:rPr>
        <w:t>Figure 3</w:t>
      </w:r>
      <w:r w:rsidR="0032288D" w:rsidRPr="00324FC7">
        <w:rPr>
          <w:rFonts w:ascii="Verdana" w:hAnsi="Verdana" w:cs="Arial"/>
          <w:b/>
          <w:sz w:val="24"/>
          <w:szCs w:val="24"/>
        </w:rPr>
        <w:t xml:space="preserve"> – Proficiency in English by age</w:t>
      </w:r>
    </w:p>
    <w:p w14:paraId="3BED7640" w14:textId="77777777" w:rsidR="0032288D" w:rsidRPr="00324FC7" w:rsidRDefault="0032288D" w:rsidP="00324FC7">
      <w:pPr>
        <w:spacing w:after="0" w:line="240" w:lineRule="auto"/>
        <w:jc w:val="center"/>
        <w:rPr>
          <w:rFonts w:ascii="Verdana" w:hAnsi="Verdana" w:cs="Arial"/>
          <w:sz w:val="24"/>
          <w:szCs w:val="24"/>
        </w:rPr>
      </w:pPr>
    </w:p>
    <w:p w14:paraId="1FDE407B" w14:textId="77777777" w:rsidR="0032288D" w:rsidRPr="00324FC7" w:rsidRDefault="0032288D" w:rsidP="00324FC7">
      <w:pPr>
        <w:spacing w:after="0" w:line="240" w:lineRule="auto"/>
        <w:jc w:val="center"/>
        <w:rPr>
          <w:rFonts w:ascii="Verdana" w:hAnsi="Verdana" w:cs="Arial"/>
          <w:sz w:val="24"/>
          <w:szCs w:val="24"/>
        </w:rPr>
      </w:pPr>
      <w:r w:rsidRPr="00324FC7">
        <w:rPr>
          <w:rFonts w:ascii="Verdana" w:hAnsi="Verdana" w:cs="Arial"/>
          <w:noProof/>
          <w:sz w:val="24"/>
          <w:szCs w:val="24"/>
          <w:lang w:eastAsia="en-GB"/>
        </w:rPr>
        <w:drawing>
          <wp:inline distT="0" distB="0" distL="0" distR="0" wp14:anchorId="4C04882A" wp14:editId="64E88E98">
            <wp:extent cx="6146391" cy="2923537"/>
            <wp:effectExtent l="0" t="0" r="6985"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48650" cy="2924612"/>
                    </a:xfrm>
                    <a:prstGeom prst="rect">
                      <a:avLst/>
                    </a:prstGeom>
                    <a:noFill/>
                  </pic:spPr>
                </pic:pic>
              </a:graphicData>
            </a:graphic>
          </wp:inline>
        </w:drawing>
      </w:r>
    </w:p>
    <w:p w14:paraId="2C5C703F" w14:textId="77777777" w:rsidR="0032288D" w:rsidRPr="00324FC7" w:rsidRDefault="0032288D" w:rsidP="00324FC7">
      <w:pPr>
        <w:spacing w:after="0" w:line="240" w:lineRule="auto"/>
        <w:rPr>
          <w:rFonts w:ascii="Verdana" w:hAnsi="Verdana" w:cs="Arial"/>
          <w:sz w:val="24"/>
          <w:szCs w:val="24"/>
        </w:rPr>
      </w:pPr>
    </w:p>
    <w:p w14:paraId="714AF84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According to the 2011 Census, English or Welsh was the main language of the health board’s residents based on the combination of adults and children aged three years of age and older (98.2%)</w:t>
      </w:r>
      <w:r w:rsidRPr="00324FC7">
        <w:rPr>
          <w:rFonts w:ascii="Verdana" w:hAnsi="Verdana" w:cs="Arial"/>
          <w:sz w:val="24"/>
          <w:szCs w:val="24"/>
          <w:vertAlign w:val="superscript"/>
        </w:rPr>
        <w:footnoteReference w:id="14"/>
      </w:r>
      <w:r w:rsidRPr="00324FC7">
        <w:rPr>
          <w:rFonts w:ascii="Verdana" w:hAnsi="Verdana" w:cs="Arial"/>
          <w:sz w:val="24"/>
          <w:szCs w:val="24"/>
        </w:rPr>
        <w:t>. The next five most commonly spoken languages were:</w:t>
      </w:r>
    </w:p>
    <w:p w14:paraId="6422A782" w14:textId="77777777" w:rsidR="0032288D" w:rsidRPr="00324FC7" w:rsidRDefault="0032288D" w:rsidP="00324FC7">
      <w:pPr>
        <w:spacing w:after="0" w:line="240" w:lineRule="auto"/>
        <w:rPr>
          <w:rFonts w:ascii="Verdana" w:hAnsi="Verdana" w:cs="Arial"/>
          <w:sz w:val="24"/>
          <w:szCs w:val="24"/>
        </w:rPr>
      </w:pPr>
    </w:p>
    <w:p w14:paraId="20811499" w14:textId="77777777" w:rsidR="0032288D" w:rsidRPr="00324FC7" w:rsidRDefault="0032288D" w:rsidP="00324FC7">
      <w:pPr>
        <w:numPr>
          <w:ilvl w:val="0"/>
          <w:numId w:val="111"/>
        </w:numPr>
        <w:spacing w:after="0" w:line="240" w:lineRule="auto"/>
        <w:rPr>
          <w:rFonts w:ascii="Verdana" w:hAnsi="Verdana" w:cs="Arial"/>
          <w:sz w:val="24"/>
          <w:szCs w:val="24"/>
        </w:rPr>
      </w:pPr>
      <w:r w:rsidRPr="00324FC7">
        <w:rPr>
          <w:rFonts w:ascii="Verdana" w:hAnsi="Verdana" w:cs="Arial"/>
          <w:sz w:val="24"/>
          <w:szCs w:val="24"/>
        </w:rPr>
        <w:t>Polish – 0.6%</w:t>
      </w:r>
    </w:p>
    <w:p w14:paraId="12FFFA6A" w14:textId="77777777" w:rsidR="0032288D" w:rsidRPr="00324FC7" w:rsidRDefault="0032288D" w:rsidP="00324FC7">
      <w:pPr>
        <w:numPr>
          <w:ilvl w:val="0"/>
          <w:numId w:val="111"/>
        </w:numPr>
        <w:spacing w:after="0" w:line="240" w:lineRule="auto"/>
        <w:rPr>
          <w:rFonts w:ascii="Verdana" w:hAnsi="Verdana" w:cs="Arial"/>
          <w:sz w:val="24"/>
          <w:szCs w:val="24"/>
        </w:rPr>
      </w:pPr>
      <w:r w:rsidRPr="00324FC7">
        <w:rPr>
          <w:rFonts w:ascii="Verdana" w:hAnsi="Verdana" w:cs="Arial"/>
          <w:sz w:val="24"/>
          <w:szCs w:val="24"/>
        </w:rPr>
        <w:t>Nepalese – 0.3%</w:t>
      </w:r>
    </w:p>
    <w:p w14:paraId="01367D44" w14:textId="77777777" w:rsidR="0032288D" w:rsidRPr="00324FC7" w:rsidRDefault="0032288D" w:rsidP="00324FC7">
      <w:pPr>
        <w:numPr>
          <w:ilvl w:val="0"/>
          <w:numId w:val="111"/>
        </w:numPr>
        <w:spacing w:after="0" w:line="240" w:lineRule="auto"/>
        <w:rPr>
          <w:rFonts w:ascii="Verdana" w:hAnsi="Verdana" w:cs="Arial"/>
          <w:sz w:val="24"/>
          <w:szCs w:val="24"/>
        </w:rPr>
      </w:pPr>
      <w:r w:rsidRPr="00324FC7">
        <w:rPr>
          <w:rFonts w:ascii="Verdana" w:hAnsi="Verdana" w:cs="Arial"/>
          <w:sz w:val="24"/>
          <w:szCs w:val="24"/>
        </w:rPr>
        <w:t>German, French and Hungarian – 0.1% each</w:t>
      </w:r>
    </w:p>
    <w:p w14:paraId="22705B7E" w14:textId="77777777" w:rsidR="0032288D" w:rsidRPr="00324FC7" w:rsidRDefault="0032288D" w:rsidP="00324FC7">
      <w:pPr>
        <w:spacing w:after="0" w:line="240" w:lineRule="auto"/>
        <w:rPr>
          <w:rFonts w:ascii="Verdana" w:hAnsi="Verdana" w:cs="Arial"/>
          <w:sz w:val="24"/>
          <w:szCs w:val="24"/>
        </w:rPr>
      </w:pPr>
    </w:p>
    <w:p w14:paraId="4B72B6AF"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2.6 Welsh language skills</w:t>
      </w:r>
      <w:r w:rsidRPr="00324FC7">
        <w:rPr>
          <w:rFonts w:ascii="Verdana" w:hAnsi="Verdana" w:cs="Arial"/>
          <w:b/>
          <w:sz w:val="26"/>
          <w:szCs w:val="26"/>
          <w:vertAlign w:val="superscript"/>
        </w:rPr>
        <w:footnoteReference w:id="15"/>
      </w:r>
    </w:p>
    <w:p w14:paraId="0AD7289D" w14:textId="77777777" w:rsidR="0032288D" w:rsidRPr="00324FC7" w:rsidRDefault="0032288D" w:rsidP="00324FC7">
      <w:pPr>
        <w:spacing w:after="0" w:line="240" w:lineRule="auto"/>
        <w:rPr>
          <w:rFonts w:ascii="Verdana" w:hAnsi="Verdana" w:cs="Arial"/>
          <w:sz w:val="24"/>
          <w:szCs w:val="24"/>
        </w:rPr>
      </w:pPr>
    </w:p>
    <w:p w14:paraId="7B3DC056"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lastRenderedPageBreak/>
        <w:t>72.0% of residents reported no skills in Welsh in the Census 2011, slightly lower than the figure for Wales (73.3%). The table below compares the Welsh language skills of Powys residents compared to Wales as a whole.</w:t>
      </w:r>
    </w:p>
    <w:p w14:paraId="0B089104" w14:textId="77777777" w:rsidR="0032288D" w:rsidRPr="00324FC7" w:rsidRDefault="0032288D" w:rsidP="00324FC7">
      <w:pPr>
        <w:spacing w:after="0" w:line="240" w:lineRule="auto"/>
        <w:rPr>
          <w:rFonts w:ascii="Verdana" w:hAnsi="Verdana" w:cs="Arial"/>
          <w:sz w:val="24"/>
          <w:szCs w:val="24"/>
        </w:rPr>
      </w:pPr>
    </w:p>
    <w:p w14:paraId="62AFFDF9" w14:textId="77777777" w:rsidR="0032288D" w:rsidRPr="00324FC7" w:rsidRDefault="0047444B" w:rsidP="00324FC7">
      <w:pPr>
        <w:spacing w:after="0" w:line="240" w:lineRule="auto"/>
        <w:rPr>
          <w:rFonts w:ascii="Verdana" w:hAnsi="Verdana" w:cs="Arial"/>
          <w:b/>
          <w:sz w:val="24"/>
          <w:szCs w:val="24"/>
        </w:rPr>
      </w:pPr>
      <w:r w:rsidRPr="00324FC7">
        <w:rPr>
          <w:rFonts w:ascii="Verdana" w:hAnsi="Verdana" w:cs="Arial"/>
          <w:b/>
          <w:sz w:val="24"/>
          <w:szCs w:val="24"/>
        </w:rPr>
        <w:t>Table 1</w:t>
      </w:r>
      <w:r w:rsidR="0032288D" w:rsidRPr="00324FC7">
        <w:rPr>
          <w:rFonts w:ascii="Verdana" w:hAnsi="Verdana" w:cs="Arial"/>
          <w:b/>
          <w:sz w:val="24"/>
          <w:szCs w:val="24"/>
        </w:rPr>
        <w:t xml:space="preserve"> – Welsh language skills in Powys compared to Wales</w:t>
      </w:r>
    </w:p>
    <w:p w14:paraId="14AF2A27" w14:textId="77777777" w:rsidR="0032288D" w:rsidRPr="00324FC7" w:rsidRDefault="0032288D" w:rsidP="00324FC7">
      <w:pPr>
        <w:spacing w:after="0" w:line="240" w:lineRule="auto"/>
        <w:rPr>
          <w:rFonts w:ascii="Verdana" w:hAnsi="Verdana" w:cs="Arial"/>
          <w:sz w:val="24"/>
          <w:szCs w:val="24"/>
        </w:rPr>
      </w:pPr>
    </w:p>
    <w:p w14:paraId="1EF0D4D7" w14:textId="77777777" w:rsidR="0032288D" w:rsidRPr="00324FC7" w:rsidRDefault="0032288D" w:rsidP="00324FC7">
      <w:pPr>
        <w:spacing w:after="0" w:line="240" w:lineRule="auto"/>
        <w:ind w:left="-993"/>
        <w:rPr>
          <w:rFonts w:ascii="Verdana" w:hAnsi="Verdana" w:cs="Arial"/>
          <w:sz w:val="24"/>
          <w:szCs w:val="24"/>
        </w:rPr>
      </w:pPr>
      <w:r w:rsidRPr="00324FC7">
        <w:rPr>
          <w:rFonts w:ascii="Verdana" w:hAnsi="Verdana"/>
          <w:noProof/>
          <w:lang w:eastAsia="en-GB"/>
        </w:rPr>
        <w:drawing>
          <wp:inline distT="0" distB="0" distL="0" distR="0" wp14:anchorId="48B3472B" wp14:editId="20BE1051">
            <wp:extent cx="6496050" cy="1047750"/>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527739" cy="1052861"/>
                    </a:xfrm>
                    <a:prstGeom prst="rect">
                      <a:avLst/>
                    </a:prstGeom>
                    <a:noFill/>
                    <a:ln>
                      <a:noFill/>
                    </a:ln>
                  </pic:spPr>
                </pic:pic>
              </a:graphicData>
            </a:graphic>
          </wp:inline>
        </w:drawing>
      </w:r>
    </w:p>
    <w:p w14:paraId="1821F833" w14:textId="77777777" w:rsidR="0032288D" w:rsidRPr="00324FC7" w:rsidRDefault="0032288D" w:rsidP="00324FC7">
      <w:pPr>
        <w:spacing w:after="0" w:line="240" w:lineRule="auto"/>
        <w:rPr>
          <w:rFonts w:ascii="Verdana" w:hAnsi="Verdana" w:cs="Arial"/>
          <w:sz w:val="24"/>
          <w:szCs w:val="24"/>
        </w:rPr>
      </w:pPr>
    </w:p>
    <w:p w14:paraId="6A3B89ED"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2.7 Religion</w:t>
      </w:r>
    </w:p>
    <w:p w14:paraId="09273B4B" w14:textId="77777777" w:rsidR="0032288D" w:rsidRPr="00324FC7" w:rsidRDefault="0032288D" w:rsidP="00324FC7">
      <w:pPr>
        <w:spacing w:after="0" w:line="240" w:lineRule="auto"/>
        <w:rPr>
          <w:rFonts w:ascii="Verdana" w:hAnsi="Verdana" w:cs="Arial"/>
          <w:sz w:val="24"/>
          <w:szCs w:val="24"/>
        </w:rPr>
      </w:pPr>
    </w:p>
    <w:p w14:paraId="411A58D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2011, 63.3% of the health board’s population was made up of residents who stated that they followed one of the main six religions and 27.9% stated that they followed no religion. </w:t>
      </w:r>
    </w:p>
    <w:p w14:paraId="2ACE99C7" w14:textId="77777777" w:rsidR="0032288D" w:rsidRPr="00324FC7" w:rsidRDefault="0032288D" w:rsidP="00324FC7">
      <w:pPr>
        <w:spacing w:after="0" w:line="240" w:lineRule="auto"/>
        <w:rPr>
          <w:rFonts w:ascii="Verdana" w:hAnsi="Verdana" w:cs="Arial"/>
          <w:sz w:val="24"/>
          <w:szCs w:val="24"/>
        </w:rPr>
      </w:pPr>
    </w:p>
    <w:p w14:paraId="52EE3C30"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2.8 Welsh Index of Multiple Deprivation</w:t>
      </w:r>
      <w:r w:rsidRPr="00324FC7">
        <w:rPr>
          <w:rFonts w:ascii="Verdana" w:hAnsi="Verdana" w:cs="Arial"/>
          <w:b/>
          <w:sz w:val="26"/>
          <w:szCs w:val="26"/>
          <w:vertAlign w:val="superscript"/>
        </w:rPr>
        <w:footnoteReference w:id="16"/>
      </w:r>
    </w:p>
    <w:p w14:paraId="1887CF90" w14:textId="77777777" w:rsidR="0032288D" w:rsidRPr="00324FC7" w:rsidRDefault="0032288D" w:rsidP="00324FC7">
      <w:pPr>
        <w:spacing w:after="0" w:line="240" w:lineRule="auto"/>
        <w:rPr>
          <w:rFonts w:ascii="Verdana" w:hAnsi="Verdana" w:cs="Arial"/>
          <w:b/>
          <w:sz w:val="24"/>
          <w:szCs w:val="24"/>
        </w:rPr>
      </w:pPr>
    </w:p>
    <w:p w14:paraId="2D327DC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Welsh Index of Multiple Deprivation 2019 is the official measure for deprivation for small geographical areas called Lower Super Output Areas, from 1 (most deprived) to 1,909 (least deprived).</w:t>
      </w:r>
    </w:p>
    <w:p w14:paraId="051063E3" w14:textId="77777777" w:rsidR="0032288D" w:rsidRPr="00324FC7" w:rsidRDefault="0032288D" w:rsidP="00324FC7">
      <w:pPr>
        <w:spacing w:after="0" w:line="240" w:lineRule="auto"/>
        <w:rPr>
          <w:rFonts w:ascii="Verdana" w:hAnsi="Verdana" w:cs="Arial"/>
          <w:sz w:val="24"/>
          <w:szCs w:val="24"/>
        </w:rPr>
      </w:pPr>
    </w:p>
    <w:p w14:paraId="60D4A31A"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index is based on eight domains, based on a range of different indicators, which are weighted and combined into an overall index of multiple deprivation. The weighting is the adjustment of the contribution of the domain indexes make to the overall index when they are combined. The figure below shows each domain and their weighting.</w:t>
      </w:r>
    </w:p>
    <w:p w14:paraId="5881F9A8" w14:textId="77777777" w:rsidR="0032288D" w:rsidRPr="00324FC7" w:rsidRDefault="0032288D" w:rsidP="00324FC7">
      <w:pPr>
        <w:spacing w:after="0" w:line="240" w:lineRule="auto"/>
        <w:rPr>
          <w:rFonts w:ascii="Verdana" w:hAnsi="Verdana" w:cs="Arial"/>
          <w:sz w:val="24"/>
          <w:szCs w:val="24"/>
        </w:rPr>
      </w:pPr>
    </w:p>
    <w:p w14:paraId="0D537A60" w14:textId="77777777" w:rsidR="00BC3EA5" w:rsidRPr="00324FC7" w:rsidRDefault="00BC3EA5" w:rsidP="00324FC7">
      <w:pPr>
        <w:spacing w:after="0" w:line="240" w:lineRule="auto"/>
        <w:rPr>
          <w:rFonts w:ascii="Verdana" w:hAnsi="Verdana" w:cs="Arial"/>
          <w:sz w:val="24"/>
          <w:szCs w:val="24"/>
        </w:rPr>
      </w:pPr>
    </w:p>
    <w:p w14:paraId="568A6E45" w14:textId="77777777" w:rsidR="00BC3EA5" w:rsidRPr="00324FC7" w:rsidRDefault="00BC3EA5" w:rsidP="00324FC7">
      <w:pPr>
        <w:spacing w:after="0" w:line="240" w:lineRule="auto"/>
        <w:rPr>
          <w:rFonts w:ascii="Verdana" w:hAnsi="Verdana" w:cs="Arial"/>
          <w:sz w:val="24"/>
          <w:szCs w:val="24"/>
        </w:rPr>
      </w:pPr>
    </w:p>
    <w:p w14:paraId="17B52C27"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Figur</w:t>
      </w:r>
      <w:r w:rsidR="0047444B" w:rsidRPr="00324FC7">
        <w:rPr>
          <w:rFonts w:ascii="Verdana" w:hAnsi="Verdana" w:cs="Arial"/>
          <w:b/>
          <w:sz w:val="24"/>
          <w:szCs w:val="24"/>
        </w:rPr>
        <w:t>e 4</w:t>
      </w:r>
      <w:r w:rsidRPr="00324FC7">
        <w:rPr>
          <w:rFonts w:ascii="Verdana" w:hAnsi="Verdana" w:cs="Arial"/>
          <w:b/>
          <w:sz w:val="24"/>
          <w:szCs w:val="24"/>
        </w:rPr>
        <w:t xml:space="preserve"> – the eight domains of the Welsh Index of Multiple Deprivation and their respective weighting</w:t>
      </w:r>
    </w:p>
    <w:p w14:paraId="1C6B9AE7" w14:textId="77777777" w:rsidR="0032288D" w:rsidRPr="00324FC7" w:rsidRDefault="0032288D" w:rsidP="00324FC7">
      <w:pPr>
        <w:spacing w:after="0" w:line="240" w:lineRule="auto"/>
        <w:rPr>
          <w:rFonts w:ascii="Verdana" w:hAnsi="Verdana" w:cs="Arial"/>
          <w:sz w:val="24"/>
          <w:szCs w:val="24"/>
        </w:rPr>
      </w:pPr>
    </w:p>
    <w:p w14:paraId="67225560" w14:textId="77777777" w:rsidR="0032288D" w:rsidRPr="00324FC7" w:rsidRDefault="0032288D" w:rsidP="00324FC7">
      <w:pPr>
        <w:spacing w:after="0" w:line="240" w:lineRule="auto"/>
        <w:contextualSpacing/>
        <w:jc w:val="center"/>
        <w:rPr>
          <w:rFonts w:ascii="Verdana" w:hAnsi="Verdana" w:cs="Arial"/>
          <w:sz w:val="24"/>
          <w:szCs w:val="24"/>
          <w:lang w:val="en-US"/>
        </w:rPr>
      </w:pPr>
      <w:r w:rsidRPr="00324FC7">
        <w:rPr>
          <w:rFonts w:ascii="Verdana" w:hAnsi="Verdana"/>
          <w:noProof/>
          <w:sz w:val="24"/>
          <w:szCs w:val="24"/>
          <w:lang w:eastAsia="en-GB"/>
        </w:rPr>
        <w:drawing>
          <wp:inline distT="0" distB="0" distL="0" distR="0" wp14:anchorId="3684C925" wp14:editId="1F25627D">
            <wp:extent cx="5731510" cy="1178560"/>
            <wp:effectExtent l="0" t="0" r="2540" b="254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731510" cy="1178560"/>
                    </a:xfrm>
                    <a:prstGeom prst="rect">
                      <a:avLst/>
                    </a:prstGeom>
                  </pic:spPr>
                </pic:pic>
              </a:graphicData>
            </a:graphic>
          </wp:inline>
        </w:drawing>
      </w:r>
    </w:p>
    <w:p w14:paraId="2B322C54" w14:textId="77777777" w:rsidR="0032288D" w:rsidRPr="00324FC7" w:rsidRDefault="0032288D" w:rsidP="00324FC7">
      <w:pPr>
        <w:spacing w:after="0" w:line="240" w:lineRule="auto"/>
        <w:contextualSpacing/>
        <w:rPr>
          <w:rFonts w:ascii="Verdana" w:hAnsi="Verdana" w:cs="Arial"/>
          <w:sz w:val="24"/>
          <w:szCs w:val="24"/>
          <w:lang w:val="en-US"/>
        </w:rPr>
      </w:pPr>
    </w:p>
    <w:p w14:paraId="3EDB4DEF"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It is important to note that low deprivation does not equate to affluence and that not everyone living in a deprived area is deprived and not all deprived people live in deprived areas. An area itself is not deprived it is the circumstances of people who are living there that affect its deprivation ranks.</w:t>
      </w:r>
    </w:p>
    <w:p w14:paraId="7E49A53C" w14:textId="77777777" w:rsidR="0032288D" w:rsidRPr="00324FC7" w:rsidRDefault="0032288D" w:rsidP="00324FC7">
      <w:pPr>
        <w:spacing w:after="0" w:line="240" w:lineRule="auto"/>
        <w:contextualSpacing/>
        <w:rPr>
          <w:rFonts w:ascii="Verdana" w:hAnsi="Verdana" w:cs="Arial"/>
          <w:sz w:val="24"/>
          <w:szCs w:val="24"/>
        </w:rPr>
      </w:pPr>
    </w:p>
    <w:p w14:paraId="6A54DFB6"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 map below shows each Lower Super Output Area within the health board’s area and where it sits in the index.</w:t>
      </w:r>
    </w:p>
    <w:p w14:paraId="55173F21" w14:textId="77777777" w:rsidR="0032288D" w:rsidRPr="00324FC7" w:rsidRDefault="0032288D" w:rsidP="00324FC7">
      <w:pPr>
        <w:spacing w:after="0" w:line="240" w:lineRule="auto"/>
        <w:contextualSpacing/>
        <w:rPr>
          <w:rFonts w:ascii="Verdana" w:hAnsi="Verdana" w:cs="Arial"/>
          <w:sz w:val="24"/>
          <w:szCs w:val="24"/>
        </w:rPr>
      </w:pPr>
    </w:p>
    <w:p w14:paraId="77DDB20C" w14:textId="77777777" w:rsidR="00A84979" w:rsidRPr="00324FC7" w:rsidRDefault="00A84979" w:rsidP="00324FC7">
      <w:pPr>
        <w:spacing w:after="0" w:line="240" w:lineRule="auto"/>
        <w:contextualSpacing/>
        <w:rPr>
          <w:rFonts w:ascii="Verdana" w:hAnsi="Verdana" w:cs="Arial"/>
          <w:b/>
          <w:sz w:val="24"/>
          <w:szCs w:val="24"/>
          <w:lang w:val="en-US"/>
        </w:rPr>
      </w:pPr>
    </w:p>
    <w:p w14:paraId="0F046721" w14:textId="77777777" w:rsidR="00A84979" w:rsidRPr="00324FC7" w:rsidRDefault="00A84979" w:rsidP="00324FC7">
      <w:pPr>
        <w:spacing w:after="0" w:line="240" w:lineRule="auto"/>
        <w:contextualSpacing/>
        <w:rPr>
          <w:rFonts w:ascii="Verdana" w:hAnsi="Verdana" w:cs="Arial"/>
          <w:b/>
          <w:sz w:val="24"/>
          <w:szCs w:val="24"/>
          <w:lang w:val="en-US"/>
        </w:rPr>
      </w:pPr>
    </w:p>
    <w:p w14:paraId="36F51EB4" w14:textId="77777777" w:rsidR="00A84979" w:rsidRPr="00324FC7" w:rsidRDefault="00A84979" w:rsidP="00324FC7">
      <w:pPr>
        <w:spacing w:after="0" w:line="240" w:lineRule="auto"/>
        <w:contextualSpacing/>
        <w:rPr>
          <w:rFonts w:ascii="Verdana" w:hAnsi="Verdana" w:cs="Arial"/>
          <w:b/>
          <w:sz w:val="24"/>
          <w:szCs w:val="24"/>
          <w:lang w:val="en-US"/>
        </w:rPr>
      </w:pPr>
    </w:p>
    <w:p w14:paraId="74A79E54" w14:textId="77777777" w:rsidR="00A84979" w:rsidRPr="00324FC7" w:rsidRDefault="00A84979" w:rsidP="00324FC7">
      <w:pPr>
        <w:spacing w:after="0" w:line="240" w:lineRule="auto"/>
        <w:contextualSpacing/>
        <w:rPr>
          <w:rFonts w:ascii="Verdana" w:hAnsi="Verdana" w:cs="Arial"/>
          <w:b/>
          <w:sz w:val="24"/>
          <w:szCs w:val="24"/>
          <w:lang w:val="en-US"/>
        </w:rPr>
      </w:pPr>
    </w:p>
    <w:p w14:paraId="5D71EC88" w14:textId="77777777" w:rsidR="00A84979" w:rsidRPr="00324FC7" w:rsidRDefault="00A84979" w:rsidP="00324FC7">
      <w:pPr>
        <w:spacing w:after="0" w:line="240" w:lineRule="auto"/>
        <w:contextualSpacing/>
        <w:rPr>
          <w:rFonts w:ascii="Verdana" w:hAnsi="Verdana" w:cs="Arial"/>
          <w:b/>
          <w:sz w:val="24"/>
          <w:szCs w:val="24"/>
          <w:lang w:val="en-US"/>
        </w:rPr>
      </w:pPr>
    </w:p>
    <w:p w14:paraId="768C0C86" w14:textId="77777777" w:rsidR="00A84979" w:rsidRPr="00324FC7" w:rsidRDefault="00A84979" w:rsidP="00324FC7">
      <w:pPr>
        <w:spacing w:after="0" w:line="240" w:lineRule="auto"/>
        <w:contextualSpacing/>
        <w:rPr>
          <w:rFonts w:ascii="Verdana" w:hAnsi="Verdana" w:cs="Arial"/>
          <w:b/>
          <w:sz w:val="24"/>
          <w:szCs w:val="24"/>
          <w:lang w:val="en-US"/>
        </w:rPr>
      </w:pPr>
    </w:p>
    <w:p w14:paraId="75C958D4" w14:textId="77777777" w:rsidR="00A84979" w:rsidRPr="00324FC7" w:rsidRDefault="00A84979" w:rsidP="00324FC7">
      <w:pPr>
        <w:spacing w:after="0" w:line="240" w:lineRule="auto"/>
        <w:contextualSpacing/>
        <w:rPr>
          <w:rFonts w:ascii="Verdana" w:hAnsi="Verdana" w:cs="Arial"/>
          <w:b/>
          <w:sz w:val="24"/>
          <w:szCs w:val="24"/>
          <w:lang w:val="en-US"/>
        </w:rPr>
      </w:pPr>
    </w:p>
    <w:p w14:paraId="4861A970" w14:textId="77777777" w:rsidR="00A84979" w:rsidRPr="00324FC7" w:rsidRDefault="00A84979" w:rsidP="00324FC7">
      <w:pPr>
        <w:spacing w:after="0" w:line="240" w:lineRule="auto"/>
        <w:contextualSpacing/>
        <w:rPr>
          <w:rFonts w:ascii="Verdana" w:hAnsi="Verdana" w:cs="Arial"/>
          <w:b/>
          <w:sz w:val="24"/>
          <w:szCs w:val="24"/>
          <w:lang w:val="en-US"/>
        </w:rPr>
      </w:pPr>
    </w:p>
    <w:p w14:paraId="65AE013B" w14:textId="77777777" w:rsidR="00A84979" w:rsidRPr="00324FC7" w:rsidRDefault="00A84979" w:rsidP="00324FC7">
      <w:pPr>
        <w:spacing w:after="0" w:line="240" w:lineRule="auto"/>
        <w:contextualSpacing/>
        <w:rPr>
          <w:rFonts w:ascii="Verdana" w:hAnsi="Verdana" w:cs="Arial"/>
          <w:b/>
          <w:sz w:val="24"/>
          <w:szCs w:val="24"/>
          <w:lang w:val="en-US"/>
        </w:rPr>
      </w:pPr>
    </w:p>
    <w:p w14:paraId="5F722294" w14:textId="77777777" w:rsidR="00A84979" w:rsidRPr="00324FC7" w:rsidRDefault="00A84979" w:rsidP="00324FC7">
      <w:pPr>
        <w:spacing w:after="0" w:line="240" w:lineRule="auto"/>
        <w:contextualSpacing/>
        <w:rPr>
          <w:rFonts w:ascii="Verdana" w:hAnsi="Verdana" w:cs="Arial"/>
          <w:b/>
          <w:sz w:val="24"/>
          <w:szCs w:val="24"/>
          <w:lang w:val="en-US"/>
        </w:rPr>
      </w:pPr>
    </w:p>
    <w:p w14:paraId="38A5620E" w14:textId="77777777" w:rsidR="00A84979" w:rsidRPr="00324FC7" w:rsidRDefault="00A84979" w:rsidP="00324FC7">
      <w:pPr>
        <w:spacing w:after="0" w:line="240" w:lineRule="auto"/>
        <w:contextualSpacing/>
        <w:rPr>
          <w:rFonts w:ascii="Verdana" w:hAnsi="Verdana" w:cs="Arial"/>
          <w:b/>
          <w:sz w:val="24"/>
          <w:szCs w:val="24"/>
          <w:lang w:val="en-US"/>
        </w:rPr>
      </w:pPr>
    </w:p>
    <w:p w14:paraId="3BAF8834" w14:textId="77777777" w:rsidR="00A84979" w:rsidRPr="00324FC7" w:rsidRDefault="00A84979" w:rsidP="00324FC7">
      <w:pPr>
        <w:spacing w:after="0" w:line="240" w:lineRule="auto"/>
        <w:contextualSpacing/>
        <w:rPr>
          <w:rFonts w:ascii="Verdana" w:hAnsi="Verdana" w:cs="Arial"/>
          <w:b/>
          <w:sz w:val="24"/>
          <w:szCs w:val="24"/>
          <w:lang w:val="en-US"/>
        </w:rPr>
      </w:pPr>
    </w:p>
    <w:p w14:paraId="580919EA" w14:textId="77777777" w:rsidR="00A84979" w:rsidRPr="00324FC7" w:rsidRDefault="00A84979" w:rsidP="00324FC7">
      <w:pPr>
        <w:spacing w:after="0" w:line="240" w:lineRule="auto"/>
        <w:contextualSpacing/>
        <w:rPr>
          <w:rFonts w:ascii="Verdana" w:hAnsi="Verdana" w:cs="Arial"/>
          <w:b/>
          <w:sz w:val="24"/>
          <w:szCs w:val="24"/>
          <w:lang w:val="en-US"/>
        </w:rPr>
      </w:pPr>
    </w:p>
    <w:p w14:paraId="70341CD7" w14:textId="77777777" w:rsidR="00A84979" w:rsidRPr="00324FC7" w:rsidRDefault="00A84979" w:rsidP="00324FC7">
      <w:pPr>
        <w:spacing w:after="0" w:line="240" w:lineRule="auto"/>
        <w:contextualSpacing/>
        <w:rPr>
          <w:rFonts w:ascii="Verdana" w:hAnsi="Verdana" w:cs="Arial"/>
          <w:b/>
          <w:sz w:val="24"/>
          <w:szCs w:val="24"/>
          <w:lang w:val="en-US"/>
        </w:rPr>
      </w:pPr>
    </w:p>
    <w:p w14:paraId="1A436775" w14:textId="77777777" w:rsidR="00A84979" w:rsidRPr="00324FC7" w:rsidRDefault="00A84979" w:rsidP="00324FC7">
      <w:pPr>
        <w:spacing w:after="0" w:line="240" w:lineRule="auto"/>
        <w:contextualSpacing/>
        <w:rPr>
          <w:rFonts w:ascii="Verdana" w:hAnsi="Verdana" w:cs="Arial"/>
          <w:b/>
          <w:sz w:val="24"/>
          <w:szCs w:val="24"/>
          <w:lang w:val="en-US"/>
        </w:rPr>
      </w:pPr>
    </w:p>
    <w:p w14:paraId="26E4B704" w14:textId="77777777" w:rsidR="00A84979" w:rsidRPr="00324FC7" w:rsidRDefault="00A84979" w:rsidP="00324FC7">
      <w:pPr>
        <w:spacing w:after="0" w:line="240" w:lineRule="auto"/>
        <w:contextualSpacing/>
        <w:rPr>
          <w:rFonts w:ascii="Verdana" w:hAnsi="Verdana" w:cs="Arial"/>
          <w:b/>
          <w:sz w:val="24"/>
          <w:szCs w:val="24"/>
          <w:lang w:val="en-US"/>
        </w:rPr>
      </w:pPr>
    </w:p>
    <w:p w14:paraId="2F4DE12E" w14:textId="77777777" w:rsidR="00A84979" w:rsidRPr="00324FC7" w:rsidRDefault="00A84979" w:rsidP="00324FC7">
      <w:pPr>
        <w:spacing w:after="0" w:line="240" w:lineRule="auto"/>
        <w:contextualSpacing/>
        <w:rPr>
          <w:rFonts w:ascii="Verdana" w:hAnsi="Verdana" w:cs="Arial"/>
          <w:b/>
          <w:sz w:val="24"/>
          <w:szCs w:val="24"/>
          <w:lang w:val="en-US"/>
        </w:rPr>
      </w:pPr>
    </w:p>
    <w:p w14:paraId="59C47B8C" w14:textId="77777777" w:rsidR="00A84979" w:rsidRPr="00324FC7" w:rsidRDefault="00A84979" w:rsidP="00324FC7">
      <w:pPr>
        <w:spacing w:after="0" w:line="240" w:lineRule="auto"/>
        <w:contextualSpacing/>
        <w:rPr>
          <w:rFonts w:ascii="Verdana" w:hAnsi="Verdana" w:cs="Arial"/>
          <w:b/>
          <w:sz w:val="24"/>
          <w:szCs w:val="24"/>
          <w:lang w:val="en-US"/>
        </w:rPr>
      </w:pPr>
    </w:p>
    <w:p w14:paraId="61C4A1E5" w14:textId="77777777" w:rsidR="00A84979" w:rsidRPr="00324FC7" w:rsidRDefault="00A84979" w:rsidP="00324FC7">
      <w:pPr>
        <w:spacing w:after="0" w:line="240" w:lineRule="auto"/>
        <w:contextualSpacing/>
        <w:rPr>
          <w:rFonts w:ascii="Verdana" w:hAnsi="Verdana" w:cs="Arial"/>
          <w:b/>
          <w:sz w:val="24"/>
          <w:szCs w:val="24"/>
          <w:lang w:val="en-US"/>
        </w:rPr>
      </w:pPr>
    </w:p>
    <w:p w14:paraId="4F83A795" w14:textId="77777777" w:rsidR="00A84979" w:rsidRPr="00324FC7" w:rsidRDefault="00A84979" w:rsidP="00324FC7">
      <w:pPr>
        <w:spacing w:after="0" w:line="240" w:lineRule="auto"/>
        <w:contextualSpacing/>
        <w:rPr>
          <w:rFonts w:ascii="Verdana" w:hAnsi="Verdana" w:cs="Arial"/>
          <w:b/>
          <w:sz w:val="24"/>
          <w:szCs w:val="24"/>
          <w:lang w:val="en-US"/>
        </w:rPr>
      </w:pPr>
    </w:p>
    <w:p w14:paraId="08C0CD5C" w14:textId="77777777" w:rsidR="00A84979" w:rsidRPr="00324FC7" w:rsidRDefault="00A84979" w:rsidP="00324FC7">
      <w:pPr>
        <w:spacing w:after="0" w:line="240" w:lineRule="auto"/>
        <w:contextualSpacing/>
        <w:rPr>
          <w:rFonts w:ascii="Verdana" w:hAnsi="Verdana" w:cs="Arial"/>
          <w:b/>
          <w:sz w:val="24"/>
          <w:szCs w:val="24"/>
          <w:lang w:val="en-US"/>
        </w:rPr>
      </w:pPr>
    </w:p>
    <w:p w14:paraId="6792E7CF" w14:textId="77777777" w:rsidR="00A84979" w:rsidRPr="00324FC7" w:rsidRDefault="00A84979" w:rsidP="00324FC7">
      <w:pPr>
        <w:spacing w:after="0" w:line="240" w:lineRule="auto"/>
        <w:contextualSpacing/>
        <w:rPr>
          <w:rFonts w:ascii="Verdana" w:hAnsi="Verdana" w:cs="Arial"/>
          <w:b/>
          <w:sz w:val="24"/>
          <w:szCs w:val="24"/>
          <w:lang w:val="en-US"/>
        </w:rPr>
      </w:pPr>
    </w:p>
    <w:p w14:paraId="09D3E28B" w14:textId="77777777" w:rsidR="00A84979" w:rsidRPr="00324FC7" w:rsidRDefault="00A84979" w:rsidP="00324FC7">
      <w:pPr>
        <w:spacing w:after="0" w:line="240" w:lineRule="auto"/>
        <w:contextualSpacing/>
        <w:rPr>
          <w:rFonts w:ascii="Verdana" w:hAnsi="Verdana" w:cs="Arial"/>
          <w:b/>
          <w:sz w:val="24"/>
          <w:szCs w:val="24"/>
          <w:lang w:val="en-US"/>
        </w:rPr>
      </w:pPr>
    </w:p>
    <w:p w14:paraId="20A6A904" w14:textId="77777777" w:rsidR="00BC3EA5" w:rsidRPr="00324FC7" w:rsidRDefault="00BC3EA5" w:rsidP="00324FC7">
      <w:pPr>
        <w:spacing w:after="0" w:line="240" w:lineRule="auto"/>
        <w:contextualSpacing/>
        <w:rPr>
          <w:rFonts w:ascii="Verdana" w:hAnsi="Verdana" w:cs="Arial"/>
          <w:b/>
          <w:sz w:val="24"/>
          <w:szCs w:val="24"/>
          <w:lang w:val="en-US"/>
        </w:rPr>
      </w:pPr>
    </w:p>
    <w:p w14:paraId="34AED2F9" w14:textId="77777777" w:rsidR="00BC3EA5" w:rsidRPr="00324FC7" w:rsidRDefault="00BC3EA5" w:rsidP="00324FC7">
      <w:pPr>
        <w:spacing w:after="0" w:line="240" w:lineRule="auto"/>
        <w:contextualSpacing/>
        <w:rPr>
          <w:rFonts w:ascii="Verdana" w:hAnsi="Verdana" w:cs="Arial"/>
          <w:b/>
          <w:sz w:val="24"/>
          <w:szCs w:val="24"/>
          <w:lang w:val="en-US"/>
        </w:rPr>
      </w:pPr>
    </w:p>
    <w:p w14:paraId="31E0701A" w14:textId="77777777" w:rsidR="00A84979" w:rsidRPr="00324FC7" w:rsidRDefault="00A84979" w:rsidP="00324FC7">
      <w:pPr>
        <w:spacing w:after="0" w:line="240" w:lineRule="auto"/>
        <w:contextualSpacing/>
        <w:rPr>
          <w:rFonts w:ascii="Verdana" w:hAnsi="Verdana" w:cs="Arial"/>
          <w:b/>
          <w:sz w:val="24"/>
          <w:szCs w:val="24"/>
          <w:lang w:val="en-US"/>
        </w:rPr>
      </w:pPr>
    </w:p>
    <w:p w14:paraId="0A396087" w14:textId="77777777" w:rsidR="00A84979" w:rsidRPr="00324FC7" w:rsidRDefault="00A84979" w:rsidP="00324FC7">
      <w:pPr>
        <w:spacing w:after="0" w:line="240" w:lineRule="auto"/>
        <w:contextualSpacing/>
        <w:rPr>
          <w:rFonts w:ascii="Verdana" w:hAnsi="Verdana" w:cs="Arial"/>
          <w:b/>
          <w:sz w:val="24"/>
          <w:szCs w:val="24"/>
          <w:lang w:val="en-US"/>
        </w:rPr>
      </w:pPr>
    </w:p>
    <w:p w14:paraId="5638CEAB" w14:textId="77777777" w:rsidR="00A84979" w:rsidRPr="00324FC7" w:rsidRDefault="00A84979" w:rsidP="00324FC7">
      <w:pPr>
        <w:spacing w:after="0" w:line="240" w:lineRule="auto"/>
        <w:contextualSpacing/>
        <w:rPr>
          <w:rFonts w:ascii="Verdana" w:hAnsi="Verdana" w:cs="Arial"/>
          <w:b/>
          <w:sz w:val="24"/>
          <w:szCs w:val="24"/>
          <w:lang w:val="en-US"/>
        </w:rPr>
      </w:pPr>
    </w:p>
    <w:p w14:paraId="5C5D55BA" w14:textId="77777777" w:rsidR="0032288D" w:rsidRPr="00324FC7" w:rsidRDefault="00D973F1" w:rsidP="00324FC7">
      <w:pPr>
        <w:spacing w:after="0" w:line="240" w:lineRule="auto"/>
        <w:contextualSpacing/>
        <w:rPr>
          <w:rFonts w:ascii="Verdana" w:hAnsi="Verdana" w:cs="Arial"/>
          <w:b/>
          <w:sz w:val="24"/>
          <w:szCs w:val="24"/>
          <w:lang w:val="en-US"/>
        </w:rPr>
      </w:pPr>
      <w:r w:rsidRPr="00324FC7">
        <w:rPr>
          <w:rFonts w:ascii="Verdana" w:hAnsi="Verdana" w:cs="Arial"/>
          <w:b/>
          <w:sz w:val="24"/>
          <w:szCs w:val="24"/>
          <w:lang w:val="en-US"/>
        </w:rPr>
        <w:t>Map 3</w:t>
      </w:r>
      <w:r w:rsidR="0032288D" w:rsidRPr="00324FC7">
        <w:rPr>
          <w:rFonts w:ascii="Verdana" w:hAnsi="Verdana" w:cs="Arial"/>
          <w:b/>
          <w:sz w:val="24"/>
          <w:szCs w:val="24"/>
          <w:lang w:val="en-US"/>
        </w:rPr>
        <w:t xml:space="preserve"> – Map of the Welsh Index of Multiple Deprivation by Lower Super Output Area</w:t>
      </w:r>
    </w:p>
    <w:p w14:paraId="03AEB816" w14:textId="77777777" w:rsidR="0032288D" w:rsidRPr="00324FC7" w:rsidRDefault="0032288D" w:rsidP="00324FC7">
      <w:pPr>
        <w:spacing w:after="0" w:line="240" w:lineRule="auto"/>
        <w:contextualSpacing/>
        <w:rPr>
          <w:rFonts w:ascii="Verdana" w:hAnsi="Verdana" w:cs="Arial"/>
          <w:sz w:val="24"/>
          <w:szCs w:val="24"/>
          <w:lang w:val="en-US"/>
        </w:rPr>
      </w:pPr>
    </w:p>
    <w:p w14:paraId="60D8CC9A" w14:textId="77777777" w:rsidR="0032288D" w:rsidRPr="00324FC7" w:rsidRDefault="0032288D" w:rsidP="00324FC7">
      <w:pPr>
        <w:spacing w:after="0" w:line="240" w:lineRule="auto"/>
        <w:contextualSpacing/>
        <w:jc w:val="center"/>
        <w:rPr>
          <w:rFonts w:ascii="Verdana" w:hAnsi="Verdana" w:cs="Arial"/>
          <w:sz w:val="24"/>
          <w:szCs w:val="24"/>
          <w:lang w:val="en-US"/>
        </w:rPr>
      </w:pPr>
      <w:r w:rsidRPr="00324FC7">
        <w:rPr>
          <w:rFonts w:ascii="Verdana" w:hAnsi="Verdana"/>
          <w:noProof/>
          <w:sz w:val="24"/>
          <w:szCs w:val="24"/>
          <w:lang w:eastAsia="en-GB"/>
        </w:rPr>
        <w:lastRenderedPageBreak/>
        <w:drawing>
          <wp:inline distT="0" distB="0" distL="0" distR="0" wp14:anchorId="78402B46" wp14:editId="50C922C7">
            <wp:extent cx="2974634" cy="5372100"/>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2974634" cy="5372100"/>
                    </a:xfrm>
                    <a:prstGeom prst="rect">
                      <a:avLst/>
                    </a:prstGeom>
                  </pic:spPr>
                </pic:pic>
              </a:graphicData>
            </a:graphic>
          </wp:inline>
        </w:drawing>
      </w:r>
    </w:p>
    <w:p w14:paraId="782E1B0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Crown Copyright and database right 2019. Ordnance Survey 100017916</w:t>
      </w:r>
    </w:p>
    <w:p w14:paraId="1BCF57F3" w14:textId="77777777" w:rsidR="0032288D" w:rsidRPr="00324FC7" w:rsidRDefault="0032288D" w:rsidP="00324FC7">
      <w:pPr>
        <w:spacing w:after="0" w:line="240" w:lineRule="auto"/>
        <w:contextualSpacing/>
        <w:rPr>
          <w:rFonts w:ascii="Verdana" w:hAnsi="Verdana" w:cs="Arial"/>
          <w:sz w:val="24"/>
          <w:szCs w:val="24"/>
          <w:lang w:val="en-US"/>
        </w:rPr>
      </w:pPr>
    </w:p>
    <w:p w14:paraId="7C6DC38A" w14:textId="77777777" w:rsidR="0032288D" w:rsidRPr="00324FC7" w:rsidRDefault="0032288D" w:rsidP="00324FC7">
      <w:pPr>
        <w:spacing w:after="0" w:line="240" w:lineRule="auto"/>
        <w:contextualSpacing/>
        <w:rPr>
          <w:rFonts w:ascii="Verdana" w:hAnsi="Verdana" w:cs="Arial"/>
          <w:sz w:val="24"/>
          <w:szCs w:val="24"/>
          <w:lang w:val="en-US"/>
        </w:rPr>
      </w:pPr>
      <w:r w:rsidRPr="00324FC7">
        <w:rPr>
          <w:rFonts w:ascii="Verdana" w:hAnsi="Verdana"/>
          <w:noProof/>
          <w:sz w:val="24"/>
          <w:szCs w:val="24"/>
          <w:lang w:eastAsia="en-GB"/>
        </w:rPr>
        <w:drawing>
          <wp:inline distT="0" distB="0" distL="0" distR="0" wp14:anchorId="4F47F9FE" wp14:editId="174E6CFA">
            <wp:extent cx="3019425" cy="1819275"/>
            <wp:effectExtent l="0" t="0" r="9525" b="9525"/>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3019425" cy="1819275"/>
                    </a:xfrm>
                    <a:prstGeom prst="rect">
                      <a:avLst/>
                    </a:prstGeom>
                  </pic:spPr>
                </pic:pic>
              </a:graphicData>
            </a:graphic>
          </wp:inline>
        </w:drawing>
      </w:r>
    </w:p>
    <w:p w14:paraId="19F3832A" w14:textId="77777777" w:rsidR="00BC3EA5" w:rsidRPr="00324FC7" w:rsidRDefault="0032288D" w:rsidP="00324FC7">
      <w:pPr>
        <w:spacing w:after="0" w:line="240" w:lineRule="auto"/>
        <w:rPr>
          <w:rFonts w:ascii="Verdana" w:hAnsi="Verdana" w:cs="Arial"/>
          <w:sz w:val="24"/>
          <w:szCs w:val="24"/>
        </w:rPr>
        <w:sectPr w:rsidR="00BC3EA5" w:rsidRPr="00324FC7" w:rsidSect="0047444B">
          <w:footerReference w:type="default" r:id="rId18"/>
          <w:type w:val="continuous"/>
          <w:pgSz w:w="11906" w:h="16838"/>
          <w:pgMar w:top="1440" w:right="1440" w:bottom="1276" w:left="1440" w:header="708" w:footer="708" w:gutter="0"/>
          <w:cols w:space="708"/>
          <w:docGrid w:linePitch="360"/>
        </w:sectPr>
      </w:pPr>
      <w:r w:rsidRPr="00324FC7">
        <w:rPr>
          <w:rFonts w:ascii="Verdana" w:hAnsi="Verdana" w:cs="Arial"/>
          <w:sz w:val="24"/>
          <w:szCs w:val="24"/>
        </w:rPr>
        <w:lastRenderedPageBreak/>
        <w:t xml:space="preserve">The figure below shows the number of the most deprived lower super output areas in Powys and Wales. As can be seen there is only one lower super output area in the most deprived 10% in Wales (in Ystradgynlais), and five in the most deprived 20% (in addition to the area in </w:t>
      </w:r>
    </w:p>
    <w:p w14:paraId="2DFBA9D1"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lastRenderedPageBreak/>
        <w:t>Ystradgynlais, one area in each of Welshpool and Llandrindod, and two in Newtown).</w:t>
      </w:r>
    </w:p>
    <w:p w14:paraId="2AAE7C50" w14:textId="77777777" w:rsidR="0032288D" w:rsidRPr="00324FC7" w:rsidRDefault="0032288D" w:rsidP="00324FC7">
      <w:pPr>
        <w:spacing w:after="0" w:line="240" w:lineRule="auto"/>
        <w:contextualSpacing/>
        <w:rPr>
          <w:rFonts w:ascii="Verdana" w:hAnsi="Verdana" w:cs="Arial"/>
          <w:sz w:val="24"/>
          <w:szCs w:val="24"/>
          <w:lang w:val="en-US"/>
        </w:rPr>
      </w:pPr>
    </w:p>
    <w:p w14:paraId="02E3C42F" w14:textId="77777777" w:rsidR="0032288D" w:rsidRPr="00324FC7" w:rsidRDefault="0047444B" w:rsidP="00324FC7">
      <w:pPr>
        <w:spacing w:after="0" w:line="240" w:lineRule="auto"/>
        <w:rPr>
          <w:rFonts w:ascii="Verdana" w:hAnsi="Verdana" w:cs="Arial"/>
          <w:b/>
          <w:sz w:val="24"/>
          <w:szCs w:val="24"/>
        </w:rPr>
      </w:pPr>
      <w:r w:rsidRPr="00324FC7">
        <w:rPr>
          <w:rFonts w:ascii="Verdana" w:hAnsi="Verdana" w:cs="Arial"/>
          <w:b/>
          <w:sz w:val="24"/>
          <w:szCs w:val="24"/>
        </w:rPr>
        <w:t>Figure 5</w:t>
      </w:r>
      <w:r w:rsidR="0032288D" w:rsidRPr="00324FC7">
        <w:rPr>
          <w:rFonts w:ascii="Verdana" w:hAnsi="Verdana" w:cs="Arial"/>
          <w:b/>
          <w:sz w:val="24"/>
          <w:szCs w:val="24"/>
        </w:rPr>
        <w:t xml:space="preserve"> – most deprived lower super output areas, Powys and Wales</w:t>
      </w:r>
    </w:p>
    <w:p w14:paraId="76E9FE9C" w14:textId="77777777" w:rsidR="00BC3EA5" w:rsidRPr="00324FC7" w:rsidRDefault="00BC3EA5" w:rsidP="00324FC7">
      <w:pPr>
        <w:spacing w:after="0" w:line="240" w:lineRule="auto"/>
        <w:rPr>
          <w:rFonts w:ascii="Verdana" w:hAnsi="Verdana" w:cs="Arial"/>
          <w:b/>
          <w:sz w:val="24"/>
          <w:szCs w:val="24"/>
        </w:rPr>
      </w:pPr>
    </w:p>
    <w:tbl>
      <w:tblPr>
        <w:tblStyle w:val="TableGrid"/>
        <w:tblW w:w="0" w:type="auto"/>
        <w:tblLook w:val="04A0" w:firstRow="1" w:lastRow="0" w:firstColumn="1" w:lastColumn="0" w:noHBand="0" w:noVBand="1"/>
      </w:tblPr>
      <w:tblGrid>
        <w:gridCol w:w="2389"/>
        <w:gridCol w:w="2389"/>
        <w:gridCol w:w="2390"/>
        <w:gridCol w:w="2390"/>
        <w:gridCol w:w="2390"/>
        <w:gridCol w:w="2390"/>
      </w:tblGrid>
      <w:tr w:rsidR="00BC3EA5" w:rsidRPr="00324FC7" w14:paraId="2FF892DF" w14:textId="77777777" w:rsidTr="00274F91">
        <w:tc>
          <w:tcPr>
            <w:tcW w:w="2389" w:type="dxa"/>
          </w:tcPr>
          <w:p w14:paraId="09D9A814" w14:textId="77777777" w:rsidR="00BC3EA5" w:rsidRPr="00324FC7" w:rsidRDefault="00BC3EA5" w:rsidP="00324FC7">
            <w:pPr>
              <w:rPr>
                <w:rFonts w:ascii="Verdana" w:hAnsi="Verdana" w:cs="Arial"/>
                <w:b/>
                <w:sz w:val="24"/>
                <w:szCs w:val="24"/>
              </w:rPr>
            </w:pPr>
          </w:p>
        </w:tc>
        <w:tc>
          <w:tcPr>
            <w:tcW w:w="2389" w:type="dxa"/>
            <w:vAlign w:val="center"/>
          </w:tcPr>
          <w:p w14:paraId="7E11C5FA" w14:textId="77777777" w:rsidR="00BC3EA5" w:rsidRPr="00324FC7" w:rsidRDefault="00BC3EA5" w:rsidP="00324FC7">
            <w:pPr>
              <w:rPr>
                <w:rFonts w:ascii="Verdana" w:hAnsi="Verdana" w:cs="Calibri"/>
                <w:b/>
                <w:bCs/>
                <w:color w:val="000000"/>
                <w:sz w:val="24"/>
                <w:szCs w:val="24"/>
              </w:rPr>
            </w:pPr>
            <w:r w:rsidRPr="00324FC7">
              <w:rPr>
                <w:rFonts w:ascii="Verdana" w:hAnsi="Verdana" w:cs="Calibri"/>
                <w:b/>
                <w:bCs/>
                <w:color w:val="000000"/>
                <w:sz w:val="24"/>
                <w:szCs w:val="24"/>
              </w:rPr>
              <w:t>Total lower super output areas (LSOAs)</w:t>
            </w:r>
          </w:p>
        </w:tc>
        <w:tc>
          <w:tcPr>
            <w:tcW w:w="2390" w:type="dxa"/>
            <w:vAlign w:val="center"/>
          </w:tcPr>
          <w:p w14:paraId="0AE5094D" w14:textId="70F20E6E" w:rsidR="00BC3EA5" w:rsidRPr="00324FC7" w:rsidRDefault="00BC3EA5" w:rsidP="00324FC7">
            <w:pPr>
              <w:rPr>
                <w:rFonts w:ascii="Verdana" w:hAnsi="Verdana" w:cs="Calibri"/>
                <w:b/>
                <w:bCs/>
                <w:color w:val="000000"/>
                <w:sz w:val="24"/>
                <w:szCs w:val="24"/>
              </w:rPr>
            </w:pPr>
            <w:r w:rsidRPr="00324FC7">
              <w:rPr>
                <w:rFonts w:ascii="Verdana" w:hAnsi="Verdana" w:cs="Calibri"/>
                <w:b/>
                <w:bCs/>
                <w:color w:val="000000"/>
                <w:sz w:val="24"/>
                <w:szCs w:val="24"/>
              </w:rPr>
              <w:t>Most deprived 10%</w:t>
            </w:r>
            <w:r w:rsidR="00324FC7">
              <w:rPr>
                <w:rFonts w:ascii="Verdana" w:hAnsi="Verdana" w:cs="Calibri"/>
                <w:b/>
                <w:bCs/>
                <w:color w:val="000000"/>
                <w:sz w:val="24"/>
                <w:szCs w:val="24"/>
              </w:rPr>
              <w:t xml:space="preserve"> </w:t>
            </w:r>
            <w:r w:rsidRPr="00324FC7">
              <w:rPr>
                <w:rFonts w:ascii="Verdana" w:hAnsi="Verdana" w:cs="Calibri"/>
                <w:b/>
                <w:bCs/>
                <w:color w:val="000000"/>
                <w:sz w:val="24"/>
                <w:szCs w:val="24"/>
              </w:rPr>
              <w:t>LSOAs in Wales (ranks 1 - 191)</w:t>
            </w:r>
          </w:p>
        </w:tc>
        <w:tc>
          <w:tcPr>
            <w:tcW w:w="2390" w:type="dxa"/>
            <w:vAlign w:val="center"/>
          </w:tcPr>
          <w:p w14:paraId="0FA27DA8" w14:textId="29DEE3A5" w:rsidR="00BC3EA5" w:rsidRPr="00324FC7" w:rsidRDefault="00BC3EA5" w:rsidP="00324FC7">
            <w:pPr>
              <w:rPr>
                <w:rFonts w:ascii="Verdana" w:hAnsi="Verdana" w:cs="Calibri"/>
                <w:b/>
                <w:bCs/>
                <w:color w:val="000000"/>
                <w:sz w:val="24"/>
                <w:szCs w:val="24"/>
              </w:rPr>
            </w:pPr>
            <w:r w:rsidRPr="00324FC7">
              <w:rPr>
                <w:rFonts w:ascii="Verdana" w:hAnsi="Verdana" w:cs="Calibri"/>
                <w:b/>
                <w:bCs/>
                <w:color w:val="000000"/>
                <w:sz w:val="24"/>
                <w:szCs w:val="24"/>
              </w:rPr>
              <w:t>Most deprived 20%</w:t>
            </w:r>
            <w:r w:rsidR="00324FC7">
              <w:rPr>
                <w:rFonts w:ascii="Verdana" w:hAnsi="Verdana" w:cs="Calibri"/>
                <w:b/>
                <w:bCs/>
                <w:color w:val="000000"/>
                <w:sz w:val="24"/>
                <w:szCs w:val="24"/>
              </w:rPr>
              <w:t xml:space="preserve"> </w:t>
            </w:r>
            <w:r w:rsidRPr="00324FC7">
              <w:rPr>
                <w:rFonts w:ascii="Verdana" w:hAnsi="Verdana" w:cs="Calibri"/>
                <w:b/>
                <w:bCs/>
                <w:color w:val="000000"/>
                <w:sz w:val="24"/>
                <w:szCs w:val="24"/>
              </w:rPr>
              <w:t>LSOAs in Wales (ranks 1 - 382)</w:t>
            </w:r>
          </w:p>
        </w:tc>
        <w:tc>
          <w:tcPr>
            <w:tcW w:w="2390" w:type="dxa"/>
            <w:vAlign w:val="center"/>
          </w:tcPr>
          <w:p w14:paraId="67BB4FB9" w14:textId="52A57595" w:rsidR="00BC3EA5" w:rsidRPr="00324FC7" w:rsidRDefault="00BC3EA5" w:rsidP="00324FC7">
            <w:pPr>
              <w:rPr>
                <w:rFonts w:ascii="Verdana" w:hAnsi="Verdana" w:cs="Calibri"/>
                <w:b/>
                <w:bCs/>
                <w:color w:val="000000"/>
                <w:sz w:val="24"/>
                <w:szCs w:val="24"/>
              </w:rPr>
            </w:pPr>
            <w:r w:rsidRPr="00324FC7">
              <w:rPr>
                <w:rFonts w:ascii="Verdana" w:hAnsi="Verdana" w:cs="Calibri"/>
                <w:b/>
                <w:bCs/>
                <w:color w:val="000000"/>
                <w:sz w:val="24"/>
                <w:szCs w:val="24"/>
              </w:rPr>
              <w:t>Most deprived 30%</w:t>
            </w:r>
            <w:r w:rsidR="00324FC7">
              <w:rPr>
                <w:rFonts w:ascii="Verdana" w:hAnsi="Verdana" w:cs="Calibri"/>
                <w:b/>
                <w:bCs/>
                <w:color w:val="000000"/>
                <w:sz w:val="24"/>
                <w:szCs w:val="24"/>
              </w:rPr>
              <w:t xml:space="preserve"> </w:t>
            </w:r>
            <w:r w:rsidRPr="00324FC7">
              <w:rPr>
                <w:rFonts w:ascii="Verdana" w:hAnsi="Verdana" w:cs="Calibri"/>
                <w:b/>
                <w:bCs/>
                <w:color w:val="000000"/>
                <w:sz w:val="24"/>
                <w:szCs w:val="24"/>
              </w:rPr>
              <w:t>LSOAs in Wales (ranks 1 - 573)</w:t>
            </w:r>
          </w:p>
        </w:tc>
        <w:tc>
          <w:tcPr>
            <w:tcW w:w="2390" w:type="dxa"/>
            <w:vAlign w:val="center"/>
          </w:tcPr>
          <w:p w14:paraId="17EE672B" w14:textId="0769C0D4" w:rsidR="00BC3EA5" w:rsidRPr="00324FC7" w:rsidRDefault="00BC3EA5" w:rsidP="00324FC7">
            <w:pPr>
              <w:rPr>
                <w:rFonts w:ascii="Verdana" w:hAnsi="Verdana" w:cs="Calibri"/>
                <w:b/>
                <w:bCs/>
                <w:color w:val="000000"/>
                <w:sz w:val="24"/>
                <w:szCs w:val="24"/>
              </w:rPr>
            </w:pPr>
            <w:r w:rsidRPr="00324FC7">
              <w:rPr>
                <w:rFonts w:ascii="Verdana" w:hAnsi="Verdana" w:cs="Calibri"/>
                <w:b/>
                <w:bCs/>
                <w:color w:val="000000"/>
                <w:sz w:val="24"/>
                <w:szCs w:val="24"/>
              </w:rPr>
              <w:t>Most deprived 50%</w:t>
            </w:r>
            <w:r w:rsidR="00324FC7">
              <w:rPr>
                <w:rFonts w:ascii="Verdana" w:hAnsi="Verdana" w:cs="Calibri"/>
                <w:b/>
                <w:bCs/>
                <w:color w:val="000000"/>
                <w:sz w:val="24"/>
                <w:szCs w:val="24"/>
              </w:rPr>
              <w:t xml:space="preserve"> </w:t>
            </w:r>
            <w:r w:rsidRPr="00324FC7">
              <w:rPr>
                <w:rFonts w:ascii="Verdana" w:hAnsi="Verdana" w:cs="Calibri"/>
                <w:b/>
                <w:bCs/>
                <w:color w:val="000000"/>
                <w:sz w:val="24"/>
                <w:szCs w:val="24"/>
              </w:rPr>
              <w:t>LSOAs in Wales (ranks 1 - 955)</w:t>
            </w:r>
          </w:p>
        </w:tc>
      </w:tr>
      <w:tr w:rsidR="00BC3EA5" w:rsidRPr="00324FC7" w14:paraId="751DB3A0" w14:textId="77777777" w:rsidTr="00274F91">
        <w:tc>
          <w:tcPr>
            <w:tcW w:w="2389" w:type="dxa"/>
          </w:tcPr>
          <w:p w14:paraId="6E273BF7" w14:textId="77777777" w:rsidR="00BC3EA5" w:rsidRPr="00324FC7" w:rsidRDefault="00BC3EA5" w:rsidP="00324FC7">
            <w:pPr>
              <w:rPr>
                <w:rFonts w:ascii="Verdana" w:hAnsi="Verdana" w:cs="Arial"/>
                <w:b/>
                <w:sz w:val="24"/>
                <w:szCs w:val="24"/>
              </w:rPr>
            </w:pPr>
            <w:r w:rsidRPr="00324FC7">
              <w:rPr>
                <w:rFonts w:ascii="Verdana" w:hAnsi="Verdana" w:cs="Arial"/>
                <w:b/>
                <w:sz w:val="24"/>
                <w:szCs w:val="24"/>
              </w:rPr>
              <w:t>Powys Teaching Health Board</w:t>
            </w:r>
          </w:p>
        </w:tc>
        <w:tc>
          <w:tcPr>
            <w:tcW w:w="2389" w:type="dxa"/>
            <w:vAlign w:val="center"/>
          </w:tcPr>
          <w:p w14:paraId="72347374" w14:textId="77777777" w:rsidR="00BC3EA5" w:rsidRPr="00324FC7" w:rsidRDefault="00BC3EA5" w:rsidP="00324FC7">
            <w:pPr>
              <w:jc w:val="right"/>
              <w:rPr>
                <w:rFonts w:ascii="Verdana" w:hAnsi="Verdana" w:cs="Tahoma"/>
                <w:color w:val="000000"/>
                <w:sz w:val="24"/>
                <w:szCs w:val="24"/>
              </w:rPr>
            </w:pPr>
            <w:r w:rsidRPr="00324FC7">
              <w:rPr>
                <w:rFonts w:ascii="Verdana" w:hAnsi="Verdana" w:cs="Tahoma"/>
                <w:color w:val="000000"/>
                <w:sz w:val="24"/>
                <w:szCs w:val="24"/>
              </w:rPr>
              <w:t>79</w:t>
            </w:r>
          </w:p>
        </w:tc>
        <w:tc>
          <w:tcPr>
            <w:tcW w:w="2390" w:type="dxa"/>
            <w:vAlign w:val="center"/>
          </w:tcPr>
          <w:p w14:paraId="613E2BBD" w14:textId="77777777" w:rsidR="00BC3EA5" w:rsidRPr="00324FC7" w:rsidRDefault="00BC3EA5" w:rsidP="00324FC7">
            <w:pPr>
              <w:jc w:val="right"/>
              <w:rPr>
                <w:rFonts w:ascii="Verdana" w:hAnsi="Verdana" w:cs="Tahoma"/>
                <w:color w:val="000000"/>
                <w:sz w:val="24"/>
                <w:szCs w:val="24"/>
              </w:rPr>
            </w:pPr>
            <w:r w:rsidRPr="00324FC7">
              <w:rPr>
                <w:rFonts w:ascii="Verdana" w:hAnsi="Verdana" w:cs="Tahoma"/>
                <w:color w:val="000000"/>
                <w:sz w:val="24"/>
                <w:szCs w:val="24"/>
              </w:rPr>
              <w:t>1</w:t>
            </w:r>
          </w:p>
        </w:tc>
        <w:tc>
          <w:tcPr>
            <w:tcW w:w="2390" w:type="dxa"/>
            <w:vAlign w:val="center"/>
          </w:tcPr>
          <w:p w14:paraId="2920E294" w14:textId="77777777" w:rsidR="00BC3EA5" w:rsidRPr="00324FC7" w:rsidRDefault="00BC3EA5" w:rsidP="00324FC7">
            <w:pPr>
              <w:jc w:val="right"/>
              <w:rPr>
                <w:rFonts w:ascii="Verdana" w:hAnsi="Verdana" w:cs="Tahoma"/>
                <w:color w:val="000000"/>
                <w:sz w:val="24"/>
                <w:szCs w:val="24"/>
              </w:rPr>
            </w:pPr>
            <w:r w:rsidRPr="00324FC7">
              <w:rPr>
                <w:rFonts w:ascii="Verdana" w:hAnsi="Verdana" w:cs="Tahoma"/>
                <w:color w:val="000000"/>
                <w:sz w:val="24"/>
                <w:szCs w:val="24"/>
              </w:rPr>
              <w:t>5</w:t>
            </w:r>
          </w:p>
        </w:tc>
        <w:tc>
          <w:tcPr>
            <w:tcW w:w="2390" w:type="dxa"/>
            <w:vAlign w:val="center"/>
          </w:tcPr>
          <w:p w14:paraId="6DA11756" w14:textId="77777777" w:rsidR="00BC3EA5" w:rsidRPr="00324FC7" w:rsidRDefault="00BC3EA5" w:rsidP="00324FC7">
            <w:pPr>
              <w:jc w:val="right"/>
              <w:rPr>
                <w:rFonts w:ascii="Verdana" w:hAnsi="Verdana" w:cs="Tahoma"/>
                <w:color w:val="000000"/>
                <w:sz w:val="24"/>
                <w:szCs w:val="24"/>
              </w:rPr>
            </w:pPr>
            <w:r w:rsidRPr="00324FC7">
              <w:rPr>
                <w:rFonts w:ascii="Verdana" w:hAnsi="Verdana" w:cs="Tahoma"/>
                <w:color w:val="000000"/>
                <w:sz w:val="24"/>
                <w:szCs w:val="24"/>
              </w:rPr>
              <w:t>9</w:t>
            </w:r>
          </w:p>
        </w:tc>
        <w:tc>
          <w:tcPr>
            <w:tcW w:w="2390" w:type="dxa"/>
            <w:vAlign w:val="center"/>
          </w:tcPr>
          <w:p w14:paraId="58093AB2" w14:textId="77777777" w:rsidR="00BC3EA5" w:rsidRPr="00324FC7" w:rsidRDefault="00BC3EA5" w:rsidP="00324FC7">
            <w:pPr>
              <w:jc w:val="right"/>
              <w:rPr>
                <w:rFonts w:ascii="Verdana" w:hAnsi="Verdana" w:cs="Tahoma"/>
                <w:color w:val="000000"/>
                <w:sz w:val="24"/>
                <w:szCs w:val="24"/>
              </w:rPr>
            </w:pPr>
            <w:r w:rsidRPr="00324FC7">
              <w:rPr>
                <w:rFonts w:ascii="Verdana" w:hAnsi="Verdana" w:cs="Tahoma"/>
                <w:color w:val="000000"/>
                <w:sz w:val="24"/>
                <w:szCs w:val="24"/>
              </w:rPr>
              <w:t>19</w:t>
            </w:r>
          </w:p>
        </w:tc>
      </w:tr>
      <w:tr w:rsidR="00BC3EA5" w:rsidRPr="00324FC7" w14:paraId="25180527" w14:textId="77777777" w:rsidTr="00274F91">
        <w:tc>
          <w:tcPr>
            <w:tcW w:w="2389" w:type="dxa"/>
          </w:tcPr>
          <w:p w14:paraId="0F80EFB9" w14:textId="77777777" w:rsidR="00BC3EA5" w:rsidRPr="00324FC7" w:rsidRDefault="00BC3EA5" w:rsidP="00324FC7">
            <w:pPr>
              <w:rPr>
                <w:rFonts w:ascii="Verdana" w:hAnsi="Verdana" w:cs="Arial"/>
                <w:b/>
                <w:sz w:val="24"/>
                <w:szCs w:val="24"/>
              </w:rPr>
            </w:pPr>
            <w:r w:rsidRPr="00324FC7">
              <w:rPr>
                <w:rFonts w:ascii="Verdana" w:hAnsi="Verdana" w:cs="Arial"/>
                <w:b/>
                <w:sz w:val="24"/>
                <w:szCs w:val="24"/>
              </w:rPr>
              <w:t>Wales</w:t>
            </w:r>
          </w:p>
        </w:tc>
        <w:tc>
          <w:tcPr>
            <w:tcW w:w="2389" w:type="dxa"/>
            <w:vAlign w:val="bottom"/>
          </w:tcPr>
          <w:p w14:paraId="60794394" w14:textId="77777777" w:rsidR="00BC3EA5" w:rsidRPr="00324FC7" w:rsidRDefault="00BC3EA5" w:rsidP="00324FC7">
            <w:pPr>
              <w:jc w:val="right"/>
              <w:rPr>
                <w:rFonts w:ascii="Verdana" w:hAnsi="Verdana" w:cs="Calibri"/>
                <w:color w:val="000000"/>
                <w:sz w:val="24"/>
                <w:szCs w:val="24"/>
              </w:rPr>
            </w:pPr>
            <w:r w:rsidRPr="00324FC7">
              <w:rPr>
                <w:rFonts w:ascii="Verdana" w:hAnsi="Verdana" w:cs="Calibri"/>
                <w:color w:val="000000"/>
                <w:sz w:val="24"/>
                <w:szCs w:val="24"/>
              </w:rPr>
              <w:t>1909</w:t>
            </w:r>
          </w:p>
        </w:tc>
        <w:tc>
          <w:tcPr>
            <w:tcW w:w="2390" w:type="dxa"/>
            <w:vAlign w:val="bottom"/>
          </w:tcPr>
          <w:p w14:paraId="27226786" w14:textId="77777777" w:rsidR="00BC3EA5" w:rsidRPr="00324FC7" w:rsidRDefault="00BC3EA5" w:rsidP="00324FC7">
            <w:pPr>
              <w:jc w:val="right"/>
              <w:rPr>
                <w:rFonts w:ascii="Verdana" w:hAnsi="Verdana" w:cs="Calibri"/>
                <w:color w:val="000000"/>
                <w:sz w:val="24"/>
                <w:szCs w:val="24"/>
              </w:rPr>
            </w:pPr>
            <w:r w:rsidRPr="00324FC7">
              <w:rPr>
                <w:rFonts w:ascii="Verdana" w:hAnsi="Verdana" w:cs="Calibri"/>
                <w:color w:val="000000"/>
                <w:sz w:val="24"/>
                <w:szCs w:val="24"/>
              </w:rPr>
              <w:t>191</w:t>
            </w:r>
          </w:p>
        </w:tc>
        <w:tc>
          <w:tcPr>
            <w:tcW w:w="2390" w:type="dxa"/>
            <w:vAlign w:val="bottom"/>
          </w:tcPr>
          <w:p w14:paraId="6DEA4297" w14:textId="77777777" w:rsidR="00BC3EA5" w:rsidRPr="00324FC7" w:rsidRDefault="00BC3EA5" w:rsidP="00324FC7">
            <w:pPr>
              <w:jc w:val="right"/>
              <w:rPr>
                <w:rFonts w:ascii="Verdana" w:hAnsi="Verdana" w:cs="Calibri"/>
                <w:color w:val="000000"/>
                <w:sz w:val="24"/>
                <w:szCs w:val="24"/>
              </w:rPr>
            </w:pPr>
            <w:r w:rsidRPr="00324FC7">
              <w:rPr>
                <w:rFonts w:ascii="Verdana" w:hAnsi="Verdana" w:cs="Calibri"/>
                <w:color w:val="000000"/>
                <w:sz w:val="24"/>
                <w:szCs w:val="24"/>
              </w:rPr>
              <w:t>382</w:t>
            </w:r>
          </w:p>
        </w:tc>
        <w:tc>
          <w:tcPr>
            <w:tcW w:w="2390" w:type="dxa"/>
            <w:vAlign w:val="bottom"/>
          </w:tcPr>
          <w:p w14:paraId="4F097C90" w14:textId="77777777" w:rsidR="00BC3EA5" w:rsidRPr="00324FC7" w:rsidRDefault="00BC3EA5" w:rsidP="00324FC7">
            <w:pPr>
              <w:jc w:val="right"/>
              <w:rPr>
                <w:rFonts w:ascii="Verdana" w:hAnsi="Verdana" w:cs="Calibri"/>
                <w:color w:val="000000"/>
                <w:sz w:val="24"/>
                <w:szCs w:val="24"/>
              </w:rPr>
            </w:pPr>
            <w:r w:rsidRPr="00324FC7">
              <w:rPr>
                <w:rFonts w:ascii="Verdana" w:hAnsi="Verdana" w:cs="Calibri"/>
                <w:color w:val="000000"/>
                <w:sz w:val="24"/>
                <w:szCs w:val="24"/>
              </w:rPr>
              <w:t>573</w:t>
            </w:r>
          </w:p>
        </w:tc>
        <w:tc>
          <w:tcPr>
            <w:tcW w:w="2390" w:type="dxa"/>
            <w:vAlign w:val="bottom"/>
          </w:tcPr>
          <w:p w14:paraId="39FC74C2" w14:textId="77777777" w:rsidR="00BC3EA5" w:rsidRPr="00324FC7" w:rsidRDefault="00BC3EA5" w:rsidP="00324FC7">
            <w:pPr>
              <w:jc w:val="right"/>
              <w:rPr>
                <w:rFonts w:ascii="Verdana" w:hAnsi="Verdana" w:cs="Calibri"/>
                <w:color w:val="000000"/>
                <w:sz w:val="24"/>
                <w:szCs w:val="24"/>
              </w:rPr>
            </w:pPr>
            <w:r w:rsidRPr="00324FC7">
              <w:rPr>
                <w:rFonts w:ascii="Verdana" w:hAnsi="Verdana" w:cs="Calibri"/>
                <w:color w:val="000000"/>
                <w:sz w:val="24"/>
                <w:szCs w:val="24"/>
              </w:rPr>
              <w:t>955</w:t>
            </w:r>
          </w:p>
        </w:tc>
      </w:tr>
    </w:tbl>
    <w:p w14:paraId="258A785E" w14:textId="77777777" w:rsidR="00BC3EA5" w:rsidRPr="00324FC7" w:rsidRDefault="00BC3EA5" w:rsidP="00324FC7">
      <w:pPr>
        <w:spacing w:after="0" w:line="240" w:lineRule="auto"/>
        <w:rPr>
          <w:rFonts w:ascii="Verdana" w:hAnsi="Verdana" w:cs="Arial"/>
          <w:b/>
          <w:sz w:val="24"/>
          <w:szCs w:val="24"/>
        </w:rPr>
      </w:pPr>
    </w:p>
    <w:p w14:paraId="4C3887C3"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2.9 General fertility rate</w:t>
      </w:r>
      <w:r w:rsidRPr="00324FC7">
        <w:rPr>
          <w:rFonts w:ascii="Verdana" w:hAnsi="Verdana" w:cs="Arial"/>
          <w:b/>
          <w:sz w:val="24"/>
          <w:szCs w:val="24"/>
          <w:vertAlign w:val="superscript"/>
        </w:rPr>
        <w:footnoteReference w:id="17"/>
      </w:r>
    </w:p>
    <w:p w14:paraId="2FBD26F9" w14:textId="77777777" w:rsidR="0032288D" w:rsidRPr="00324FC7" w:rsidRDefault="0032288D" w:rsidP="00324FC7">
      <w:pPr>
        <w:spacing w:after="0" w:line="240" w:lineRule="auto"/>
        <w:rPr>
          <w:rFonts w:ascii="Verdana" w:eastAsia="Times New Roman" w:hAnsi="Verdana" w:cs="Arial"/>
          <w:bCs/>
          <w:sz w:val="24"/>
          <w:szCs w:val="24"/>
          <w:lang w:val="en" w:eastAsia="en-GB"/>
        </w:rPr>
      </w:pPr>
    </w:p>
    <w:p w14:paraId="068CDDDA" w14:textId="77777777" w:rsidR="0032288D" w:rsidRPr="00324FC7" w:rsidRDefault="0032288D" w:rsidP="00324FC7">
      <w:pPr>
        <w:spacing w:after="0" w:line="240" w:lineRule="auto"/>
        <w:rPr>
          <w:rFonts w:ascii="Verdana" w:hAnsi="Verdana" w:cs="Arial"/>
          <w:bCs/>
          <w:sz w:val="24"/>
          <w:szCs w:val="24"/>
        </w:rPr>
      </w:pPr>
      <w:r w:rsidRPr="00324FC7">
        <w:rPr>
          <w:rFonts w:ascii="Verdana" w:hAnsi="Verdana" w:cs="Arial"/>
          <w:bCs/>
          <w:sz w:val="24"/>
          <w:szCs w:val="24"/>
        </w:rPr>
        <w:t xml:space="preserve">Since 1955 (except in 1976) the number of births in the UK has been higher than the number of deaths. This natural change has resulted in the growth of the population. In the UK, the number of live births each year has varied over the last 60 years. Most noteworthy is the 1960s baby boom, the “echo” of baby boomers having children and latterly, births peaking again in the UK in 2012. </w:t>
      </w:r>
    </w:p>
    <w:p w14:paraId="65279AEE" w14:textId="77777777" w:rsidR="0032288D" w:rsidRPr="00324FC7" w:rsidRDefault="0032288D" w:rsidP="00324FC7">
      <w:pPr>
        <w:spacing w:after="0" w:line="240" w:lineRule="auto"/>
        <w:rPr>
          <w:rFonts w:ascii="Verdana" w:eastAsia="Times New Roman" w:hAnsi="Verdana" w:cs="Arial"/>
          <w:bCs/>
          <w:sz w:val="24"/>
          <w:szCs w:val="24"/>
          <w:lang w:eastAsia="en-GB"/>
        </w:rPr>
      </w:pPr>
    </w:p>
    <w:p w14:paraId="3B6F9924" w14:textId="10D0CB26" w:rsidR="0032288D" w:rsidRPr="00324FC7" w:rsidRDefault="0032288D" w:rsidP="00324FC7">
      <w:pPr>
        <w:spacing w:after="0" w:line="240" w:lineRule="auto"/>
        <w:rPr>
          <w:rFonts w:ascii="Verdana" w:eastAsia="Times New Roman" w:hAnsi="Verdana" w:cs="Arial"/>
          <w:bCs/>
          <w:sz w:val="24"/>
          <w:szCs w:val="24"/>
          <w:lang w:eastAsia="en-GB"/>
        </w:rPr>
      </w:pPr>
      <w:r w:rsidRPr="00324FC7">
        <w:rPr>
          <w:rFonts w:ascii="Verdana" w:eastAsia="Times New Roman" w:hAnsi="Verdana" w:cs="Arial"/>
          <w:bCs/>
          <w:sz w:val="24"/>
          <w:szCs w:val="24"/>
          <w:lang w:eastAsia="en-GB"/>
        </w:rPr>
        <w:t xml:space="preserve">The table below shows the general fertility rate (the number of live births per 1,000 females aged 15-44 years old) in Powys in 2015 was lower than the average for </w:t>
      </w:r>
      <w:r w:rsidR="00275ECF" w:rsidRPr="00324FC7">
        <w:rPr>
          <w:rFonts w:ascii="Verdana" w:eastAsia="Times New Roman" w:hAnsi="Verdana" w:cs="Arial"/>
          <w:bCs/>
          <w:sz w:val="24"/>
          <w:szCs w:val="24"/>
          <w:lang w:eastAsia="en-GB"/>
        </w:rPr>
        <w:t>Wales and</w:t>
      </w:r>
      <w:r w:rsidRPr="00324FC7">
        <w:rPr>
          <w:rFonts w:ascii="Verdana" w:eastAsia="Times New Roman" w:hAnsi="Verdana" w:cs="Arial"/>
          <w:bCs/>
          <w:sz w:val="24"/>
          <w:szCs w:val="24"/>
          <w:lang w:eastAsia="en-GB"/>
        </w:rPr>
        <w:t xml:space="preserve"> has begun to decline.</w:t>
      </w:r>
    </w:p>
    <w:p w14:paraId="4352DD82" w14:textId="77777777" w:rsidR="0032288D" w:rsidRPr="00324FC7" w:rsidRDefault="0032288D" w:rsidP="00324FC7">
      <w:pPr>
        <w:spacing w:after="0" w:line="240" w:lineRule="auto"/>
        <w:rPr>
          <w:rFonts w:ascii="Verdana" w:eastAsia="Times New Roman" w:hAnsi="Verdana" w:cs="Arial"/>
          <w:bCs/>
          <w:sz w:val="24"/>
          <w:szCs w:val="24"/>
          <w:lang w:eastAsia="en-GB"/>
        </w:rPr>
      </w:pPr>
    </w:p>
    <w:p w14:paraId="5D089F7D" w14:textId="77777777" w:rsidR="0032288D" w:rsidRPr="00324FC7" w:rsidRDefault="0047444B" w:rsidP="00324FC7">
      <w:pPr>
        <w:spacing w:after="0" w:line="240" w:lineRule="auto"/>
        <w:rPr>
          <w:rFonts w:ascii="Verdana" w:hAnsi="Verdana" w:cs="Arial"/>
          <w:bCs/>
          <w:sz w:val="24"/>
          <w:szCs w:val="24"/>
        </w:rPr>
      </w:pPr>
      <w:r w:rsidRPr="00324FC7">
        <w:rPr>
          <w:rFonts w:ascii="Verdana" w:hAnsi="Verdana" w:cs="Arial"/>
          <w:b/>
          <w:bCs/>
          <w:sz w:val="24"/>
          <w:szCs w:val="24"/>
        </w:rPr>
        <w:t>Table 2</w:t>
      </w:r>
      <w:r w:rsidR="0032288D" w:rsidRPr="00324FC7">
        <w:rPr>
          <w:rFonts w:ascii="Verdana" w:hAnsi="Verdana" w:cs="Arial"/>
          <w:b/>
          <w:bCs/>
          <w:sz w:val="24"/>
          <w:szCs w:val="24"/>
        </w:rPr>
        <w:t xml:space="preserve"> – general fertility rate in Powys and Wales, 2015</w:t>
      </w:r>
    </w:p>
    <w:p w14:paraId="2EDB6164" w14:textId="77777777" w:rsidR="0032288D" w:rsidRPr="00324FC7" w:rsidRDefault="0032288D" w:rsidP="00324FC7">
      <w:pPr>
        <w:spacing w:after="0" w:line="240" w:lineRule="auto"/>
        <w:rPr>
          <w:rFonts w:ascii="Verdana" w:eastAsia="Times New Roman" w:hAnsi="Verdana" w:cs="Arial"/>
          <w:bCs/>
          <w:sz w:val="24"/>
          <w:szCs w:val="24"/>
          <w:lang w:eastAsia="en-GB"/>
        </w:rPr>
      </w:pPr>
    </w:p>
    <w:tbl>
      <w:tblPr>
        <w:tblW w:w="6740" w:type="dxa"/>
        <w:jc w:val="center"/>
        <w:tblLook w:val="04A0" w:firstRow="1" w:lastRow="0" w:firstColumn="1" w:lastColumn="0" w:noHBand="0" w:noVBand="1"/>
      </w:tblPr>
      <w:tblGrid>
        <w:gridCol w:w="1540"/>
        <w:gridCol w:w="1040"/>
        <w:gridCol w:w="1040"/>
        <w:gridCol w:w="1040"/>
        <w:gridCol w:w="1040"/>
        <w:gridCol w:w="1040"/>
      </w:tblGrid>
      <w:tr w:rsidR="0032288D" w:rsidRPr="00324FC7" w14:paraId="75EBDD08" w14:textId="77777777" w:rsidTr="0047444B">
        <w:trPr>
          <w:trHeight w:val="315"/>
          <w:jc w:val="center"/>
        </w:trPr>
        <w:tc>
          <w:tcPr>
            <w:tcW w:w="1540" w:type="dxa"/>
            <w:tcBorders>
              <w:top w:val="nil"/>
              <w:left w:val="nil"/>
              <w:bottom w:val="nil"/>
              <w:right w:val="nil"/>
            </w:tcBorders>
            <w:shd w:val="clear" w:color="auto" w:fill="auto"/>
            <w:noWrap/>
            <w:vAlign w:val="bottom"/>
            <w:hideMark/>
          </w:tcPr>
          <w:p w14:paraId="31341125" w14:textId="77777777" w:rsidR="0032288D" w:rsidRPr="00324FC7" w:rsidRDefault="0032288D" w:rsidP="00324FC7">
            <w:pPr>
              <w:spacing w:after="0" w:line="240" w:lineRule="auto"/>
              <w:rPr>
                <w:rFonts w:ascii="Verdana" w:eastAsia="Times New Roman" w:hAnsi="Verdana" w:cs="Calibri"/>
                <w:color w:val="000000"/>
                <w:sz w:val="24"/>
                <w:szCs w:val="24"/>
                <w:lang w:eastAsia="en-GB"/>
              </w:rPr>
            </w:pPr>
          </w:p>
        </w:tc>
        <w:tc>
          <w:tcPr>
            <w:tcW w:w="10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828DC9" w14:textId="77777777" w:rsidR="0032288D" w:rsidRPr="00324FC7" w:rsidRDefault="0032288D" w:rsidP="00324FC7">
            <w:pPr>
              <w:spacing w:after="0" w:line="240" w:lineRule="auto"/>
              <w:jc w:val="center"/>
              <w:rPr>
                <w:rFonts w:ascii="Verdana" w:eastAsia="Times New Roman" w:hAnsi="Verdana" w:cs="Calibri"/>
                <w:b/>
                <w:bCs/>
                <w:color w:val="000000"/>
                <w:sz w:val="24"/>
                <w:szCs w:val="24"/>
                <w:lang w:eastAsia="en-GB"/>
              </w:rPr>
            </w:pPr>
            <w:r w:rsidRPr="00324FC7">
              <w:rPr>
                <w:rFonts w:ascii="Verdana" w:eastAsia="Times New Roman" w:hAnsi="Verdana" w:cs="Calibri"/>
                <w:b/>
                <w:bCs/>
                <w:color w:val="000000"/>
                <w:sz w:val="24"/>
                <w:szCs w:val="24"/>
                <w:lang w:eastAsia="en-GB"/>
              </w:rPr>
              <w:t>2011</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6C862D96" w14:textId="77777777" w:rsidR="0032288D" w:rsidRPr="00324FC7" w:rsidRDefault="0032288D" w:rsidP="00324FC7">
            <w:pPr>
              <w:spacing w:after="0" w:line="240" w:lineRule="auto"/>
              <w:jc w:val="center"/>
              <w:rPr>
                <w:rFonts w:ascii="Verdana" w:eastAsia="Times New Roman" w:hAnsi="Verdana" w:cs="Calibri"/>
                <w:b/>
                <w:bCs/>
                <w:color w:val="000000"/>
                <w:sz w:val="24"/>
                <w:szCs w:val="24"/>
                <w:lang w:eastAsia="en-GB"/>
              </w:rPr>
            </w:pPr>
            <w:r w:rsidRPr="00324FC7">
              <w:rPr>
                <w:rFonts w:ascii="Verdana" w:eastAsia="Times New Roman" w:hAnsi="Verdana" w:cs="Calibri"/>
                <w:b/>
                <w:bCs/>
                <w:color w:val="000000"/>
                <w:sz w:val="24"/>
                <w:szCs w:val="24"/>
                <w:lang w:eastAsia="en-GB"/>
              </w:rPr>
              <w:t>2012</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728FBDF6" w14:textId="77777777" w:rsidR="0032288D" w:rsidRPr="00324FC7" w:rsidRDefault="0032288D" w:rsidP="00324FC7">
            <w:pPr>
              <w:spacing w:after="0" w:line="240" w:lineRule="auto"/>
              <w:jc w:val="center"/>
              <w:rPr>
                <w:rFonts w:ascii="Verdana" w:eastAsia="Times New Roman" w:hAnsi="Verdana" w:cs="Calibri"/>
                <w:b/>
                <w:bCs/>
                <w:color w:val="000000"/>
                <w:sz w:val="24"/>
                <w:szCs w:val="24"/>
                <w:lang w:eastAsia="en-GB"/>
              </w:rPr>
            </w:pPr>
            <w:r w:rsidRPr="00324FC7">
              <w:rPr>
                <w:rFonts w:ascii="Verdana" w:eastAsia="Times New Roman" w:hAnsi="Verdana" w:cs="Calibri"/>
                <w:b/>
                <w:bCs/>
                <w:color w:val="000000"/>
                <w:sz w:val="24"/>
                <w:szCs w:val="24"/>
                <w:lang w:eastAsia="en-GB"/>
              </w:rPr>
              <w:t>2013</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0F778AEB" w14:textId="77777777" w:rsidR="0032288D" w:rsidRPr="00324FC7" w:rsidRDefault="0032288D" w:rsidP="00324FC7">
            <w:pPr>
              <w:spacing w:after="0" w:line="240" w:lineRule="auto"/>
              <w:jc w:val="center"/>
              <w:rPr>
                <w:rFonts w:ascii="Verdana" w:eastAsia="Times New Roman" w:hAnsi="Verdana" w:cs="Calibri"/>
                <w:b/>
                <w:bCs/>
                <w:color w:val="000000"/>
                <w:sz w:val="24"/>
                <w:szCs w:val="24"/>
                <w:lang w:eastAsia="en-GB"/>
              </w:rPr>
            </w:pPr>
            <w:r w:rsidRPr="00324FC7">
              <w:rPr>
                <w:rFonts w:ascii="Verdana" w:eastAsia="Times New Roman" w:hAnsi="Verdana" w:cs="Calibri"/>
                <w:b/>
                <w:bCs/>
                <w:color w:val="000000"/>
                <w:sz w:val="24"/>
                <w:szCs w:val="24"/>
                <w:lang w:eastAsia="en-GB"/>
              </w:rPr>
              <w:t>2014</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14:paraId="78191948" w14:textId="77777777" w:rsidR="0032288D" w:rsidRPr="00324FC7" w:rsidRDefault="0032288D" w:rsidP="00324FC7">
            <w:pPr>
              <w:spacing w:after="0" w:line="240" w:lineRule="auto"/>
              <w:jc w:val="center"/>
              <w:rPr>
                <w:rFonts w:ascii="Verdana" w:eastAsia="Times New Roman" w:hAnsi="Verdana" w:cs="Calibri"/>
                <w:b/>
                <w:bCs/>
                <w:color w:val="000000"/>
                <w:sz w:val="24"/>
                <w:szCs w:val="24"/>
                <w:lang w:eastAsia="en-GB"/>
              </w:rPr>
            </w:pPr>
            <w:r w:rsidRPr="00324FC7">
              <w:rPr>
                <w:rFonts w:ascii="Verdana" w:eastAsia="Times New Roman" w:hAnsi="Verdana" w:cs="Calibri"/>
                <w:b/>
                <w:bCs/>
                <w:color w:val="000000"/>
                <w:sz w:val="24"/>
                <w:szCs w:val="24"/>
                <w:lang w:eastAsia="en-GB"/>
              </w:rPr>
              <w:t>2015</w:t>
            </w:r>
          </w:p>
        </w:tc>
      </w:tr>
      <w:tr w:rsidR="0032288D" w:rsidRPr="00324FC7" w14:paraId="4EE4E165" w14:textId="77777777" w:rsidTr="0047444B">
        <w:trPr>
          <w:trHeight w:val="300"/>
          <w:jc w:val="center"/>
        </w:trPr>
        <w:tc>
          <w:tcPr>
            <w:tcW w:w="15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8B821A" w14:textId="77777777" w:rsidR="0032288D" w:rsidRPr="00324FC7" w:rsidRDefault="0032288D" w:rsidP="00324FC7">
            <w:pPr>
              <w:spacing w:after="0" w:line="240" w:lineRule="auto"/>
              <w:rPr>
                <w:rFonts w:ascii="Verdana" w:eastAsia="Times New Roman" w:hAnsi="Verdana" w:cs="Calibri"/>
                <w:b/>
                <w:bCs/>
                <w:color w:val="000000"/>
                <w:sz w:val="24"/>
                <w:szCs w:val="24"/>
                <w:lang w:eastAsia="en-GB"/>
              </w:rPr>
            </w:pPr>
            <w:r w:rsidRPr="00324FC7">
              <w:rPr>
                <w:rFonts w:ascii="Verdana" w:eastAsia="Times New Roman" w:hAnsi="Verdana" w:cs="Calibri"/>
                <w:b/>
                <w:bCs/>
                <w:color w:val="000000"/>
                <w:sz w:val="24"/>
                <w:szCs w:val="24"/>
                <w:lang w:eastAsia="en-GB"/>
              </w:rPr>
              <w:t>Wales</w:t>
            </w:r>
          </w:p>
        </w:tc>
        <w:tc>
          <w:tcPr>
            <w:tcW w:w="1040" w:type="dxa"/>
            <w:tcBorders>
              <w:top w:val="nil"/>
              <w:left w:val="nil"/>
              <w:bottom w:val="single" w:sz="4" w:space="0" w:color="auto"/>
              <w:right w:val="single" w:sz="4" w:space="0" w:color="auto"/>
            </w:tcBorders>
            <w:shd w:val="clear" w:color="auto" w:fill="auto"/>
            <w:vAlign w:val="center"/>
            <w:hideMark/>
          </w:tcPr>
          <w:p w14:paraId="270B0593" w14:textId="77777777" w:rsidR="0032288D" w:rsidRPr="00324FC7" w:rsidRDefault="0032288D"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61.4</w:t>
            </w:r>
          </w:p>
        </w:tc>
        <w:tc>
          <w:tcPr>
            <w:tcW w:w="1040" w:type="dxa"/>
            <w:tcBorders>
              <w:top w:val="nil"/>
              <w:left w:val="nil"/>
              <w:bottom w:val="single" w:sz="4" w:space="0" w:color="auto"/>
              <w:right w:val="single" w:sz="4" w:space="0" w:color="auto"/>
            </w:tcBorders>
            <w:shd w:val="clear" w:color="auto" w:fill="auto"/>
            <w:vAlign w:val="center"/>
            <w:hideMark/>
          </w:tcPr>
          <w:p w14:paraId="6CE1A20E" w14:textId="77777777" w:rsidR="0032288D" w:rsidRPr="00324FC7" w:rsidRDefault="0032288D"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61.2</w:t>
            </w:r>
          </w:p>
        </w:tc>
        <w:tc>
          <w:tcPr>
            <w:tcW w:w="1040" w:type="dxa"/>
            <w:tcBorders>
              <w:top w:val="nil"/>
              <w:left w:val="nil"/>
              <w:bottom w:val="single" w:sz="4" w:space="0" w:color="auto"/>
              <w:right w:val="single" w:sz="4" w:space="0" w:color="auto"/>
            </w:tcBorders>
            <w:shd w:val="clear" w:color="auto" w:fill="auto"/>
            <w:vAlign w:val="center"/>
            <w:hideMark/>
          </w:tcPr>
          <w:p w14:paraId="2712E222" w14:textId="77777777" w:rsidR="0032288D" w:rsidRPr="00324FC7" w:rsidRDefault="0032288D"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58.9</w:t>
            </w:r>
          </w:p>
        </w:tc>
        <w:tc>
          <w:tcPr>
            <w:tcW w:w="1040" w:type="dxa"/>
            <w:tcBorders>
              <w:top w:val="nil"/>
              <w:left w:val="nil"/>
              <w:bottom w:val="single" w:sz="4" w:space="0" w:color="auto"/>
              <w:right w:val="single" w:sz="4" w:space="0" w:color="auto"/>
            </w:tcBorders>
            <w:shd w:val="clear" w:color="auto" w:fill="auto"/>
            <w:vAlign w:val="center"/>
            <w:hideMark/>
          </w:tcPr>
          <w:p w14:paraId="1A79ED53" w14:textId="77777777" w:rsidR="0032288D" w:rsidRPr="00324FC7" w:rsidRDefault="0032288D"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59.1</w:t>
            </w:r>
          </w:p>
        </w:tc>
        <w:tc>
          <w:tcPr>
            <w:tcW w:w="1040" w:type="dxa"/>
            <w:tcBorders>
              <w:top w:val="nil"/>
              <w:left w:val="nil"/>
              <w:bottom w:val="single" w:sz="4" w:space="0" w:color="auto"/>
              <w:right w:val="single" w:sz="4" w:space="0" w:color="auto"/>
            </w:tcBorders>
            <w:shd w:val="clear" w:color="auto" w:fill="auto"/>
            <w:vAlign w:val="center"/>
            <w:hideMark/>
          </w:tcPr>
          <w:p w14:paraId="52923AC1" w14:textId="77777777" w:rsidR="0032288D" w:rsidRPr="00324FC7" w:rsidRDefault="0032288D"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59.1</w:t>
            </w:r>
          </w:p>
        </w:tc>
      </w:tr>
      <w:tr w:rsidR="0032288D" w:rsidRPr="00324FC7" w14:paraId="71114CBB" w14:textId="77777777" w:rsidTr="0047444B">
        <w:trPr>
          <w:trHeight w:val="300"/>
          <w:jc w:val="center"/>
        </w:trPr>
        <w:tc>
          <w:tcPr>
            <w:tcW w:w="1540" w:type="dxa"/>
            <w:tcBorders>
              <w:top w:val="nil"/>
              <w:left w:val="single" w:sz="4" w:space="0" w:color="auto"/>
              <w:bottom w:val="single" w:sz="4" w:space="0" w:color="auto"/>
              <w:right w:val="single" w:sz="4" w:space="0" w:color="auto"/>
            </w:tcBorders>
            <w:shd w:val="clear" w:color="auto" w:fill="auto"/>
            <w:vAlign w:val="center"/>
            <w:hideMark/>
          </w:tcPr>
          <w:p w14:paraId="3DA7AD05" w14:textId="77777777" w:rsidR="0032288D" w:rsidRPr="00324FC7" w:rsidRDefault="0032288D" w:rsidP="00324FC7">
            <w:pPr>
              <w:spacing w:after="0" w:line="240" w:lineRule="auto"/>
              <w:rPr>
                <w:rFonts w:ascii="Verdana" w:eastAsia="Times New Roman" w:hAnsi="Verdana" w:cs="Calibri"/>
                <w:b/>
                <w:bCs/>
                <w:color w:val="000000"/>
                <w:sz w:val="24"/>
                <w:szCs w:val="24"/>
                <w:lang w:eastAsia="en-GB"/>
              </w:rPr>
            </w:pPr>
            <w:r w:rsidRPr="00324FC7">
              <w:rPr>
                <w:rFonts w:ascii="Verdana" w:eastAsia="Times New Roman" w:hAnsi="Verdana" w:cs="Calibri"/>
                <w:b/>
                <w:bCs/>
                <w:color w:val="000000"/>
                <w:sz w:val="24"/>
                <w:szCs w:val="24"/>
                <w:lang w:eastAsia="en-GB"/>
              </w:rPr>
              <w:t>Powys</w:t>
            </w:r>
          </w:p>
        </w:tc>
        <w:tc>
          <w:tcPr>
            <w:tcW w:w="1040" w:type="dxa"/>
            <w:tcBorders>
              <w:top w:val="nil"/>
              <w:left w:val="nil"/>
              <w:bottom w:val="single" w:sz="4" w:space="0" w:color="auto"/>
              <w:right w:val="single" w:sz="4" w:space="0" w:color="auto"/>
            </w:tcBorders>
            <w:shd w:val="clear" w:color="auto" w:fill="auto"/>
            <w:vAlign w:val="center"/>
            <w:hideMark/>
          </w:tcPr>
          <w:p w14:paraId="64A55DAC" w14:textId="77777777" w:rsidR="0032288D" w:rsidRPr="00324FC7" w:rsidRDefault="0032288D"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59.5</w:t>
            </w:r>
          </w:p>
        </w:tc>
        <w:tc>
          <w:tcPr>
            <w:tcW w:w="1040" w:type="dxa"/>
            <w:tcBorders>
              <w:top w:val="nil"/>
              <w:left w:val="nil"/>
              <w:bottom w:val="single" w:sz="4" w:space="0" w:color="auto"/>
              <w:right w:val="single" w:sz="4" w:space="0" w:color="auto"/>
            </w:tcBorders>
            <w:shd w:val="clear" w:color="auto" w:fill="auto"/>
            <w:vAlign w:val="center"/>
            <w:hideMark/>
          </w:tcPr>
          <w:p w14:paraId="37078CEA" w14:textId="77777777" w:rsidR="0032288D" w:rsidRPr="00324FC7" w:rsidRDefault="0032288D"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58.5</w:t>
            </w:r>
          </w:p>
        </w:tc>
        <w:tc>
          <w:tcPr>
            <w:tcW w:w="1040" w:type="dxa"/>
            <w:tcBorders>
              <w:top w:val="nil"/>
              <w:left w:val="nil"/>
              <w:bottom w:val="single" w:sz="4" w:space="0" w:color="auto"/>
              <w:right w:val="single" w:sz="4" w:space="0" w:color="auto"/>
            </w:tcBorders>
            <w:shd w:val="clear" w:color="auto" w:fill="auto"/>
            <w:vAlign w:val="center"/>
            <w:hideMark/>
          </w:tcPr>
          <w:p w14:paraId="37B5C965" w14:textId="77777777" w:rsidR="0032288D" w:rsidRPr="00324FC7" w:rsidRDefault="0032288D"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61.5</w:t>
            </w:r>
          </w:p>
        </w:tc>
        <w:tc>
          <w:tcPr>
            <w:tcW w:w="1040" w:type="dxa"/>
            <w:tcBorders>
              <w:top w:val="nil"/>
              <w:left w:val="nil"/>
              <w:bottom w:val="single" w:sz="4" w:space="0" w:color="auto"/>
              <w:right w:val="single" w:sz="4" w:space="0" w:color="auto"/>
            </w:tcBorders>
            <w:shd w:val="clear" w:color="auto" w:fill="auto"/>
            <w:vAlign w:val="center"/>
            <w:hideMark/>
          </w:tcPr>
          <w:p w14:paraId="53FC001B" w14:textId="77777777" w:rsidR="0032288D" w:rsidRPr="00324FC7" w:rsidRDefault="0032288D"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58.2</w:t>
            </w:r>
          </w:p>
        </w:tc>
        <w:tc>
          <w:tcPr>
            <w:tcW w:w="1040" w:type="dxa"/>
            <w:tcBorders>
              <w:top w:val="nil"/>
              <w:left w:val="nil"/>
              <w:bottom w:val="single" w:sz="4" w:space="0" w:color="auto"/>
              <w:right w:val="single" w:sz="4" w:space="0" w:color="auto"/>
            </w:tcBorders>
            <w:shd w:val="clear" w:color="auto" w:fill="auto"/>
            <w:vAlign w:val="center"/>
            <w:hideMark/>
          </w:tcPr>
          <w:p w14:paraId="059CF28A" w14:textId="77777777" w:rsidR="0032288D" w:rsidRPr="00324FC7" w:rsidRDefault="0032288D"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57.8</w:t>
            </w:r>
          </w:p>
        </w:tc>
      </w:tr>
    </w:tbl>
    <w:p w14:paraId="3FB98F67" w14:textId="77777777" w:rsidR="0032288D" w:rsidRPr="00324FC7" w:rsidRDefault="0032288D" w:rsidP="00324FC7">
      <w:pPr>
        <w:spacing w:after="0" w:line="240" w:lineRule="auto"/>
        <w:rPr>
          <w:rFonts w:ascii="Verdana" w:eastAsia="Times New Roman" w:hAnsi="Verdana" w:cs="Arial"/>
          <w:bCs/>
          <w:sz w:val="24"/>
          <w:szCs w:val="24"/>
          <w:lang w:eastAsia="en-GB"/>
        </w:rPr>
      </w:pPr>
    </w:p>
    <w:p w14:paraId="4CBF4ACB" w14:textId="77777777" w:rsidR="00BC3EA5" w:rsidRPr="00324FC7" w:rsidRDefault="00BC3EA5" w:rsidP="00324FC7">
      <w:pPr>
        <w:spacing w:after="0" w:line="240" w:lineRule="auto"/>
        <w:rPr>
          <w:rFonts w:ascii="Verdana" w:hAnsi="Verdana" w:cs="Arial"/>
          <w:b/>
          <w:sz w:val="26"/>
          <w:szCs w:val="26"/>
        </w:rPr>
        <w:sectPr w:rsidR="00BC3EA5" w:rsidRPr="00324FC7" w:rsidSect="00BC3EA5">
          <w:type w:val="continuous"/>
          <w:pgSz w:w="16838" w:h="11906" w:orient="landscape"/>
          <w:pgMar w:top="1440" w:right="1276" w:bottom="1440" w:left="1440" w:header="709" w:footer="709" w:gutter="0"/>
          <w:cols w:space="708"/>
          <w:docGrid w:linePitch="360"/>
        </w:sectPr>
      </w:pPr>
    </w:p>
    <w:p w14:paraId="61A5288F"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lastRenderedPageBreak/>
        <w:t>2.10 Life expectancy</w:t>
      </w:r>
      <w:r w:rsidRPr="00324FC7">
        <w:rPr>
          <w:rFonts w:ascii="Verdana" w:hAnsi="Verdana" w:cs="Arial"/>
          <w:b/>
          <w:sz w:val="26"/>
          <w:szCs w:val="26"/>
          <w:vertAlign w:val="superscript"/>
        </w:rPr>
        <w:footnoteReference w:id="18"/>
      </w:r>
    </w:p>
    <w:p w14:paraId="1811D57C" w14:textId="77777777" w:rsidR="0032288D" w:rsidRPr="00324FC7" w:rsidRDefault="0032288D" w:rsidP="00324FC7">
      <w:pPr>
        <w:spacing w:after="0" w:line="240" w:lineRule="auto"/>
        <w:rPr>
          <w:rFonts w:ascii="Verdana" w:hAnsi="Verdana" w:cs="Arial"/>
          <w:sz w:val="24"/>
          <w:szCs w:val="24"/>
          <w:lang w:eastAsia="en-GB"/>
        </w:rPr>
      </w:pPr>
    </w:p>
    <w:p w14:paraId="7F37C03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Life expectancy in Powys is above average for Wales and has improved between 2005-2009 and 2010-2014 for both men (77.0 to 78.3 years) and females (81.4 to 82.3 years). However there has been a growing inequality gap appearing between genders, with females tending to outlive males, as well as between the least and most well off. This gap is expected to widen over the next 10 years.</w:t>
      </w:r>
    </w:p>
    <w:p w14:paraId="18D6442B" w14:textId="77777777" w:rsidR="0032288D" w:rsidRPr="00324FC7" w:rsidRDefault="0032288D" w:rsidP="00324FC7">
      <w:pPr>
        <w:spacing w:after="0" w:line="240" w:lineRule="auto"/>
        <w:rPr>
          <w:rFonts w:ascii="Verdana" w:hAnsi="Verdana" w:cs="Arial"/>
          <w:sz w:val="24"/>
          <w:szCs w:val="24"/>
        </w:rPr>
      </w:pPr>
    </w:p>
    <w:p w14:paraId="6F01EA07"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Data at Middle Super Output Area shows the following variation in life expectancy within the county:</w:t>
      </w:r>
    </w:p>
    <w:p w14:paraId="377C0887" w14:textId="77777777" w:rsidR="0032288D" w:rsidRPr="00324FC7" w:rsidRDefault="0032288D" w:rsidP="00324FC7">
      <w:pPr>
        <w:spacing w:after="0" w:line="240" w:lineRule="auto"/>
        <w:rPr>
          <w:rFonts w:ascii="Verdana" w:hAnsi="Verdana" w:cs="Arial"/>
          <w:sz w:val="24"/>
          <w:szCs w:val="24"/>
        </w:rPr>
      </w:pPr>
    </w:p>
    <w:p w14:paraId="2C5FF1CB" w14:textId="77777777" w:rsidR="0032288D" w:rsidRPr="00324FC7" w:rsidRDefault="0032288D" w:rsidP="00324FC7">
      <w:pPr>
        <w:numPr>
          <w:ilvl w:val="0"/>
          <w:numId w:val="113"/>
        </w:numPr>
        <w:autoSpaceDE w:val="0"/>
        <w:autoSpaceDN w:val="0"/>
        <w:adjustRightInd w:val="0"/>
        <w:spacing w:after="0" w:line="240" w:lineRule="auto"/>
        <w:contextualSpacing/>
        <w:rPr>
          <w:rFonts w:ascii="Verdana" w:hAnsi="Verdana" w:cs="MyriadPro-Regular"/>
          <w:sz w:val="24"/>
          <w:szCs w:val="24"/>
        </w:rPr>
      </w:pPr>
      <w:r w:rsidRPr="00324FC7">
        <w:rPr>
          <w:rFonts w:ascii="Verdana" w:hAnsi="Verdana" w:cs="MyriadPro-Regular"/>
          <w:sz w:val="24"/>
          <w:szCs w:val="24"/>
        </w:rPr>
        <w:t>Males: the highest Middle Super Output Area is Ffridd Faldwyn at 83.2yrs and the lowest is Newtown South West at 74.3yrs.</w:t>
      </w:r>
    </w:p>
    <w:p w14:paraId="77CBCEE9" w14:textId="77777777" w:rsidR="0032288D" w:rsidRPr="00324FC7" w:rsidRDefault="0032288D" w:rsidP="00324FC7">
      <w:pPr>
        <w:numPr>
          <w:ilvl w:val="0"/>
          <w:numId w:val="112"/>
        </w:numPr>
        <w:spacing w:after="0" w:line="240" w:lineRule="auto"/>
        <w:contextualSpacing/>
        <w:rPr>
          <w:rFonts w:ascii="Verdana" w:hAnsi="Verdana" w:cs="Arial"/>
          <w:sz w:val="24"/>
          <w:szCs w:val="24"/>
        </w:rPr>
      </w:pPr>
      <w:r w:rsidRPr="00324FC7">
        <w:rPr>
          <w:rFonts w:ascii="Verdana" w:hAnsi="Verdana" w:cs="MyriadPro-Regular"/>
          <w:sz w:val="24"/>
          <w:szCs w:val="24"/>
        </w:rPr>
        <w:t>Females: the highest Middle Super Output Area is Guilsfield Brook at 88.8yrs and the lowest is Welshpool at 80.1yrs.</w:t>
      </w:r>
    </w:p>
    <w:p w14:paraId="60CDBC80" w14:textId="77777777" w:rsidR="0032288D" w:rsidRPr="00324FC7" w:rsidRDefault="0032288D" w:rsidP="00324FC7">
      <w:pPr>
        <w:spacing w:after="0" w:line="240" w:lineRule="auto"/>
        <w:rPr>
          <w:rFonts w:ascii="Verdana" w:hAnsi="Verdana" w:cs="Arial"/>
          <w:sz w:val="24"/>
          <w:szCs w:val="24"/>
        </w:rPr>
      </w:pPr>
    </w:p>
    <w:p w14:paraId="4FC55E1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Healthy life expectancy has also increased over the same time period for both men (63.5 to 65.3 years) and females (65.3 to 66.7 years).</w:t>
      </w:r>
    </w:p>
    <w:p w14:paraId="61B70E77" w14:textId="77777777" w:rsidR="0032288D" w:rsidRPr="00324FC7" w:rsidRDefault="0032288D" w:rsidP="00324FC7">
      <w:pPr>
        <w:spacing w:after="0" w:line="240" w:lineRule="auto"/>
        <w:rPr>
          <w:rFonts w:ascii="Verdana" w:hAnsi="Verdana" w:cs="Arial"/>
          <w:sz w:val="24"/>
          <w:szCs w:val="24"/>
        </w:rPr>
      </w:pPr>
    </w:p>
    <w:p w14:paraId="46B2C5F8" w14:textId="77777777" w:rsidR="0032288D" w:rsidRPr="00324FC7" w:rsidRDefault="0032288D" w:rsidP="00324FC7">
      <w:pPr>
        <w:autoSpaceDE w:val="0"/>
        <w:autoSpaceDN w:val="0"/>
        <w:adjustRightInd w:val="0"/>
        <w:spacing w:after="0" w:line="240" w:lineRule="auto"/>
        <w:rPr>
          <w:rFonts w:ascii="Verdana" w:hAnsi="Verdana" w:cs="MyriadPro-Regular"/>
          <w:sz w:val="24"/>
          <w:szCs w:val="24"/>
        </w:rPr>
      </w:pPr>
      <w:r w:rsidRPr="00324FC7">
        <w:rPr>
          <w:rFonts w:ascii="Verdana" w:hAnsi="Verdana" w:cs="MyriadPro-Regular"/>
          <w:sz w:val="24"/>
          <w:szCs w:val="24"/>
        </w:rPr>
        <w:t>Compared to the average across Wales, life expectancy and healthy life expectancy is significantly higher for men and women in Powys. However, while there has been a (non-significant) improvement in both life expectancy and healthy life expectancy for men and women, inequalities have widened between the highest and lowest quintiles as can be seen from the figure below, though not yet to the point of being statistically significant. It is possible that the current inequality gap in life expectancy and healthy life expectancy will continue to widen over the next 5-10 years due to socio-economic factors.</w:t>
      </w:r>
    </w:p>
    <w:p w14:paraId="536193A8" w14:textId="77777777" w:rsidR="00A84979" w:rsidRPr="00324FC7" w:rsidRDefault="00A84979" w:rsidP="00324FC7">
      <w:pPr>
        <w:autoSpaceDE w:val="0"/>
        <w:autoSpaceDN w:val="0"/>
        <w:adjustRightInd w:val="0"/>
        <w:spacing w:after="0" w:line="240" w:lineRule="auto"/>
        <w:rPr>
          <w:rFonts w:ascii="Verdana" w:hAnsi="Verdana" w:cs="MyriadPro-Regular"/>
          <w:b/>
          <w:sz w:val="24"/>
          <w:szCs w:val="24"/>
        </w:rPr>
      </w:pPr>
    </w:p>
    <w:p w14:paraId="616A88B1"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4F0AE762"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705B88D2"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029CC18D"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52B9E902"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412CC0B4"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6CE9951A"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5809ECDF"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0FD10C8B"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61DAE8B1"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261DB0FC"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5C1B6F7D"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2390F43D"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0AF69C3C"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31D455A2" w14:textId="77777777" w:rsidR="00BC3EA5" w:rsidRPr="00324FC7" w:rsidRDefault="00BC3EA5" w:rsidP="00324FC7">
      <w:pPr>
        <w:autoSpaceDE w:val="0"/>
        <w:autoSpaceDN w:val="0"/>
        <w:adjustRightInd w:val="0"/>
        <w:spacing w:after="0" w:line="240" w:lineRule="auto"/>
        <w:rPr>
          <w:rFonts w:ascii="Verdana" w:hAnsi="Verdana" w:cs="MyriadPro-Regular"/>
          <w:b/>
          <w:sz w:val="24"/>
          <w:szCs w:val="24"/>
        </w:rPr>
      </w:pPr>
    </w:p>
    <w:p w14:paraId="39E5E54B" w14:textId="77777777" w:rsidR="0032288D" w:rsidRPr="00324FC7" w:rsidRDefault="0047444B" w:rsidP="00324FC7">
      <w:pPr>
        <w:autoSpaceDE w:val="0"/>
        <w:autoSpaceDN w:val="0"/>
        <w:adjustRightInd w:val="0"/>
        <w:spacing w:after="0" w:line="240" w:lineRule="auto"/>
        <w:rPr>
          <w:rFonts w:ascii="Verdana" w:hAnsi="Verdana" w:cs="MyriadPro-Regular"/>
          <w:b/>
          <w:sz w:val="24"/>
          <w:szCs w:val="24"/>
        </w:rPr>
      </w:pPr>
      <w:r w:rsidRPr="00324FC7">
        <w:rPr>
          <w:rFonts w:ascii="Verdana" w:hAnsi="Verdana" w:cs="MyriadPro-Regular"/>
          <w:b/>
          <w:sz w:val="24"/>
          <w:szCs w:val="24"/>
        </w:rPr>
        <w:t>Figure 6</w:t>
      </w:r>
      <w:r w:rsidR="0032288D" w:rsidRPr="00324FC7">
        <w:rPr>
          <w:rFonts w:ascii="Verdana" w:hAnsi="Verdana" w:cs="MyriadPro-Regular"/>
          <w:b/>
          <w:sz w:val="24"/>
          <w:szCs w:val="24"/>
        </w:rPr>
        <w:t xml:space="preserve"> – Percentage of life expectancy in good health by deprivation fifth, 2005-2009 and 2010-2014, Powys</w:t>
      </w:r>
      <w:r w:rsidR="0032288D" w:rsidRPr="00324FC7">
        <w:rPr>
          <w:rFonts w:ascii="Verdana" w:hAnsi="Verdana" w:cs="MyriadPro-Regular"/>
          <w:b/>
          <w:sz w:val="24"/>
          <w:szCs w:val="24"/>
          <w:vertAlign w:val="superscript"/>
        </w:rPr>
        <w:footnoteReference w:id="19"/>
      </w:r>
    </w:p>
    <w:p w14:paraId="439A45FD" w14:textId="77777777" w:rsidR="0032288D" w:rsidRPr="00324FC7" w:rsidRDefault="0032288D" w:rsidP="00324FC7">
      <w:pPr>
        <w:autoSpaceDE w:val="0"/>
        <w:autoSpaceDN w:val="0"/>
        <w:adjustRightInd w:val="0"/>
        <w:spacing w:after="0" w:line="240" w:lineRule="auto"/>
        <w:rPr>
          <w:rFonts w:ascii="Verdana" w:hAnsi="Verdana" w:cs="MyriadPro-Regular"/>
          <w:b/>
          <w:sz w:val="24"/>
          <w:szCs w:val="24"/>
        </w:rPr>
      </w:pPr>
    </w:p>
    <w:p w14:paraId="107BC94A" w14:textId="77777777" w:rsidR="0032288D" w:rsidRPr="00324FC7" w:rsidRDefault="0032288D" w:rsidP="00324FC7">
      <w:pPr>
        <w:autoSpaceDE w:val="0"/>
        <w:autoSpaceDN w:val="0"/>
        <w:adjustRightInd w:val="0"/>
        <w:spacing w:after="0" w:line="240" w:lineRule="auto"/>
        <w:ind w:firstLine="720"/>
        <w:rPr>
          <w:rFonts w:ascii="Verdana" w:hAnsi="Verdana" w:cs="MyriadPro-Regular"/>
          <w:b/>
          <w:sz w:val="24"/>
          <w:szCs w:val="24"/>
        </w:rPr>
      </w:pPr>
      <w:r w:rsidRPr="00324FC7">
        <w:rPr>
          <w:rFonts w:ascii="Verdana" w:hAnsi="Verdana" w:cs="MyriadPro-Regular"/>
          <w:b/>
          <w:sz w:val="24"/>
          <w:szCs w:val="24"/>
        </w:rPr>
        <w:t>Males</w:t>
      </w:r>
      <w:r w:rsidRPr="00324FC7">
        <w:rPr>
          <w:rFonts w:ascii="Verdana" w:hAnsi="Verdana" w:cs="MyriadPro-Regular"/>
          <w:b/>
          <w:sz w:val="24"/>
          <w:szCs w:val="24"/>
        </w:rPr>
        <w:tab/>
      </w:r>
      <w:r w:rsidRPr="00324FC7">
        <w:rPr>
          <w:rFonts w:ascii="Verdana" w:hAnsi="Verdana" w:cs="MyriadPro-Regular"/>
          <w:b/>
          <w:sz w:val="24"/>
          <w:szCs w:val="24"/>
        </w:rPr>
        <w:tab/>
      </w:r>
      <w:r w:rsidRPr="00324FC7">
        <w:rPr>
          <w:rFonts w:ascii="Verdana" w:hAnsi="Verdana" w:cs="MyriadPro-Regular"/>
          <w:b/>
          <w:sz w:val="24"/>
          <w:szCs w:val="24"/>
        </w:rPr>
        <w:tab/>
      </w:r>
      <w:r w:rsidRPr="00324FC7">
        <w:rPr>
          <w:rFonts w:ascii="Verdana" w:hAnsi="Verdana" w:cs="MyriadPro-Regular"/>
          <w:b/>
          <w:sz w:val="24"/>
          <w:szCs w:val="24"/>
        </w:rPr>
        <w:tab/>
      </w:r>
      <w:r w:rsidRPr="00324FC7">
        <w:rPr>
          <w:rFonts w:ascii="Verdana" w:hAnsi="Verdana" w:cs="MyriadPro-Regular"/>
          <w:b/>
          <w:sz w:val="24"/>
          <w:szCs w:val="24"/>
        </w:rPr>
        <w:tab/>
      </w:r>
      <w:r w:rsidRPr="00324FC7">
        <w:rPr>
          <w:rFonts w:ascii="Verdana" w:hAnsi="Verdana" w:cs="MyriadPro-Regular"/>
          <w:b/>
          <w:sz w:val="24"/>
          <w:szCs w:val="24"/>
        </w:rPr>
        <w:tab/>
        <w:t xml:space="preserve"> Females</w:t>
      </w:r>
    </w:p>
    <w:p w14:paraId="77E5CF35" w14:textId="77777777" w:rsidR="0032288D" w:rsidRPr="00324FC7" w:rsidRDefault="0032288D" w:rsidP="00324FC7">
      <w:pPr>
        <w:autoSpaceDE w:val="0"/>
        <w:autoSpaceDN w:val="0"/>
        <w:adjustRightInd w:val="0"/>
        <w:spacing w:after="0" w:line="240" w:lineRule="auto"/>
        <w:rPr>
          <w:rFonts w:ascii="Verdana" w:hAnsi="Verdana" w:cs="MyriadPro-Regular"/>
          <w:b/>
          <w:sz w:val="24"/>
          <w:szCs w:val="24"/>
        </w:rPr>
      </w:pPr>
      <w:r w:rsidRPr="00324FC7">
        <w:rPr>
          <w:rFonts w:ascii="Verdana" w:hAnsi="Verdana"/>
          <w:noProof/>
          <w:lang w:eastAsia="en-GB"/>
        </w:rPr>
        <w:drawing>
          <wp:anchor distT="0" distB="0" distL="114300" distR="114300" simplePos="0" relativeHeight="251659264" behindDoc="0" locked="0" layoutInCell="1" allowOverlap="1" wp14:anchorId="36B77548" wp14:editId="371B296B">
            <wp:simplePos x="0" y="0"/>
            <wp:positionH relativeFrom="column">
              <wp:posOffset>-104775</wp:posOffset>
            </wp:positionH>
            <wp:positionV relativeFrom="paragraph">
              <wp:posOffset>141605</wp:posOffset>
            </wp:positionV>
            <wp:extent cx="2695575" cy="1962150"/>
            <wp:effectExtent l="0" t="0" r="9525" b="0"/>
            <wp:wrapSquare wrapText="bothSides"/>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2695575" cy="1962150"/>
                    </a:xfrm>
                    <a:prstGeom prst="rect">
                      <a:avLst/>
                    </a:prstGeom>
                  </pic:spPr>
                </pic:pic>
              </a:graphicData>
            </a:graphic>
          </wp:anchor>
        </w:drawing>
      </w:r>
    </w:p>
    <w:p w14:paraId="464B0E5A" w14:textId="77777777" w:rsidR="0032288D" w:rsidRPr="00324FC7" w:rsidRDefault="0032288D" w:rsidP="00324FC7">
      <w:pPr>
        <w:autoSpaceDE w:val="0"/>
        <w:autoSpaceDN w:val="0"/>
        <w:adjustRightInd w:val="0"/>
        <w:spacing w:after="0" w:line="240" w:lineRule="auto"/>
        <w:rPr>
          <w:rFonts w:ascii="Verdana" w:hAnsi="Verdana" w:cs="MyriadPro-Regular"/>
          <w:b/>
          <w:sz w:val="24"/>
          <w:szCs w:val="24"/>
        </w:rPr>
      </w:pPr>
      <w:r w:rsidRPr="00324FC7">
        <w:rPr>
          <w:rFonts w:ascii="Verdana" w:hAnsi="Verdana"/>
          <w:noProof/>
          <w:lang w:eastAsia="en-GB"/>
        </w:rPr>
        <w:drawing>
          <wp:inline distT="0" distB="0" distL="0" distR="0" wp14:anchorId="2810B4AE" wp14:editId="23F043A4">
            <wp:extent cx="2619375" cy="1847850"/>
            <wp:effectExtent l="0" t="0" r="9525"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2619375" cy="1847850"/>
                    </a:xfrm>
                    <a:prstGeom prst="rect">
                      <a:avLst/>
                    </a:prstGeom>
                  </pic:spPr>
                </pic:pic>
              </a:graphicData>
            </a:graphic>
          </wp:inline>
        </w:drawing>
      </w:r>
    </w:p>
    <w:p w14:paraId="48727454" w14:textId="77777777" w:rsidR="0032288D" w:rsidRPr="00324FC7" w:rsidRDefault="0032288D" w:rsidP="00324FC7">
      <w:pPr>
        <w:autoSpaceDE w:val="0"/>
        <w:autoSpaceDN w:val="0"/>
        <w:adjustRightInd w:val="0"/>
        <w:spacing w:after="0" w:line="240" w:lineRule="auto"/>
        <w:rPr>
          <w:rFonts w:ascii="Verdana" w:hAnsi="Verdana" w:cs="MyriadPro-Regular"/>
          <w:b/>
          <w:sz w:val="24"/>
          <w:szCs w:val="24"/>
        </w:rPr>
      </w:pPr>
    </w:p>
    <w:p w14:paraId="69E587FD" w14:textId="77777777" w:rsidR="0032288D" w:rsidRPr="00324FC7" w:rsidRDefault="0032288D" w:rsidP="00324FC7">
      <w:pPr>
        <w:autoSpaceDE w:val="0"/>
        <w:autoSpaceDN w:val="0"/>
        <w:adjustRightInd w:val="0"/>
        <w:spacing w:after="0" w:line="240" w:lineRule="auto"/>
        <w:jc w:val="both"/>
        <w:rPr>
          <w:rFonts w:ascii="Verdana" w:hAnsi="Verdana" w:cs="MyriadPro-Regular"/>
          <w:b/>
          <w:sz w:val="24"/>
          <w:szCs w:val="24"/>
        </w:rPr>
      </w:pPr>
      <w:r w:rsidRPr="00324FC7">
        <w:rPr>
          <w:rFonts w:ascii="Verdana" w:hAnsi="Verdana"/>
          <w:noProof/>
          <w:lang w:eastAsia="en-GB"/>
        </w:rPr>
        <w:drawing>
          <wp:inline distT="0" distB="0" distL="0" distR="0" wp14:anchorId="535FA88B" wp14:editId="17D1BEA8">
            <wp:extent cx="2228850" cy="371475"/>
            <wp:effectExtent l="0" t="0" r="0" b="952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2228850" cy="371475"/>
                    </a:xfrm>
                    <a:prstGeom prst="rect">
                      <a:avLst/>
                    </a:prstGeom>
                  </pic:spPr>
                </pic:pic>
              </a:graphicData>
            </a:graphic>
          </wp:inline>
        </w:drawing>
      </w:r>
    </w:p>
    <w:p w14:paraId="259EEE12" w14:textId="77777777" w:rsidR="00A84979" w:rsidRPr="00324FC7" w:rsidRDefault="00A84979" w:rsidP="00324FC7">
      <w:pPr>
        <w:spacing w:after="0" w:line="240" w:lineRule="auto"/>
        <w:rPr>
          <w:rFonts w:ascii="Verdana" w:hAnsi="Verdana" w:cs="Arial"/>
          <w:sz w:val="24"/>
          <w:szCs w:val="24"/>
        </w:rPr>
      </w:pPr>
    </w:p>
    <w:p w14:paraId="5D1FF75D"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2.11 Deaths</w:t>
      </w:r>
      <w:r w:rsidRPr="00324FC7">
        <w:rPr>
          <w:rFonts w:ascii="Verdana" w:hAnsi="Verdana" w:cs="Arial"/>
          <w:b/>
          <w:sz w:val="26"/>
          <w:szCs w:val="26"/>
          <w:vertAlign w:val="superscript"/>
        </w:rPr>
        <w:footnoteReference w:id="20"/>
      </w:r>
    </w:p>
    <w:p w14:paraId="2E6187EC" w14:textId="77777777" w:rsidR="0032288D" w:rsidRPr="00324FC7" w:rsidRDefault="0032288D" w:rsidP="00324FC7">
      <w:pPr>
        <w:spacing w:after="0" w:line="240" w:lineRule="auto"/>
        <w:rPr>
          <w:rFonts w:ascii="Verdana" w:hAnsi="Verdana" w:cs="Arial"/>
          <w:sz w:val="24"/>
          <w:szCs w:val="24"/>
          <w:lang w:eastAsia="en-GB"/>
        </w:rPr>
      </w:pPr>
    </w:p>
    <w:p w14:paraId="6EA83A1B"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Premature deaths from cancer and circulatory disease are the main causes of the difference in life expectancy between the most and least affluent parts of the Powys population. </w:t>
      </w:r>
      <w:proofErr w:type="gramStart"/>
      <w:r w:rsidRPr="00324FC7">
        <w:rPr>
          <w:rFonts w:ascii="Verdana" w:hAnsi="Verdana" w:cs="Arial"/>
          <w:sz w:val="24"/>
          <w:szCs w:val="24"/>
        </w:rPr>
        <w:t>However</w:t>
      </w:r>
      <w:proofErr w:type="gramEnd"/>
      <w:r w:rsidRPr="00324FC7">
        <w:rPr>
          <w:rFonts w:ascii="Verdana" w:hAnsi="Verdana" w:cs="Arial"/>
          <w:sz w:val="24"/>
          <w:szCs w:val="24"/>
        </w:rPr>
        <w:t xml:space="preserve"> the four main causes of ill health and premature mortality in Powys are:</w:t>
      </w:r>
    </w:p>
    <w:p w14:paraId="46CA01B0" w14:textId="77777777" w:rsidR="0032288D" w:rsidRPr="00324FC7" w:rsidRDefault="0032288D" w:rsidP="00324FC7">
      <w:pPr>
        <w:spacing w:after="0" w:line="240" w:lineRule="auto"/>
        <w:rPr>
          <w:rFonts w:ascii="Verdana" w:hAnsi="Verdana" w:cs="Arial"/>
          <w:sz w:val="24"/>
          <w:szCs w:val="24"/>
        </w:rPr>
      </w:pPr>
    </w:p>
    <w:p w14:paraId="4EAF9BB9" w14:textId="77777777" w:rsidR="0032288D" w:rsidRPr="00324FC7" w:rsidRDefault="0032288D" w:rsidP="00324FC7">
      <w:pPr>
        <w:numPr>
          <w:ilvl w:val="0"/>
          <w:numId w:val="112"/>
        </w:numPr>
        <w:spacing w:after="0" w:line="240" w:lineRule="auto"/>
        <w:contextualSpacing/>
        <w:rPr>
          <w:rFonts w:ascii="Verdana" w:hAnsi="Verdana" w:cs="Arial"/>
          <w:sz w:val="24"/>
          <w:szCs w:val="24"/>
        </w:rPr>
      </w:pPr>
      <w:r w:rsidRPr="00324FC7">
        <w:rPr>
          <w:rFonts w:ascii="Verdana" w:hAnsi="Verdana" w:cs="Arial"/>
          <w:sz w:val="24"/>
          <w:szCs w:val="24"/>
        </w:rPr>
        <w:t xml:space="preserve">cancer </w:t>
      </w:r>
    </w:p>
    <w:p w14:paraId="41F5D96E" w14:textId="77777777" w:rsidR="0032288D" w:rsidRPr="00324FC7" w:rsidRDefault="0032288D" w:rsidP="00324FC7">
      <w:pPr>
        <w:numPr>
          <w:ilvl w:val="0"/>
          <w:numId w:val="112"/>
        </w:numPr>
        <w:spacing w:after="0" w:line="240" w:lineRule="auto"/>
        <w:contextualSpacing/>
        <w:rPr>
          <w:rFonts w:ascii="Verdana" w:hAnsi="Verdana" w:cs="Arial"/>
          <w:sz w:val="24"/>
          <w:szCs w:val="24"/>
        </w:rPr>
      </w:pPr>
      <w:r w:rsidRPr="00324FC7">
        <w:rPr>
          <w:rFonts w:ascii="Verdana" w:hAnsi="Verdana" w:cs="Arial"/>
          <w:sz w:val="24"/>
          <w:szCs w:val="24"/>
        </w:rPr>
        <w:t>circulatory diseases</w:t>
      </w:r>
    </w:p>
    <w:p w14:paraId="0FA326E8" w14:textId="77777777" w:rsidR="0032288D" w:rsidRPr="00324FC7" w:rsidRDefault="0032288D" w:rsidP="00324FC7">
      <w:pPr>
        <w:numPr>
          <w:ilvl w:val="0"/>
          <w:numId w:val="112"/>
        </w:numPr>
        <w:spacing w:after="0" w:line="240" w:lineRule="auto"/>
        <w:contextualSpacing/>
        <w:rPr>
          <w:rFonts w:ascii="Verdana" w:hAnsi="Verdana" w:cs="Arial"/>
          <w:sz w:val="24"/>
          <w:szCs w:val="24"/>
        </w:rPr>
      </w:pPr>
      <w:r w:rsidRPr="00324FC7">
        <w:rPr>
          <w:rFonts w:ascii="Verdana" w:hAnsi="Verdana" w:cs="Arial"/>
          <w:sz w:val="24"/>
          <w:szCs w:val="24"/>
        </w:rPr>
        <w:t xml:space="preserve">respiratory diseases, and </w:t>
      </w:r>
    </w:p>
    <w:p w14:paraId="011852E0" w14:textId="77777777" w:rsidR="0032288D" w:rsidRPr="00324FC7" w:rsidRDefault="0032288D" w:rsidP="00324FC7">
      <w:pPr>
        <w:numPr>
          <w:ilvl w:val="0"/>
          <w:numId w:val="112"/>
        </w:numPr>
        <w:spacing w:after="0" w:line="240" w:lineRule="auto"/>
        <w:contextualSpacing/>
        <w:rPr>
          <w:rFonts w:ascii="Verdana" w:hAnsi="Verdana" w:cs="Arial"/>
          <w:sz w:val="24"/>
          <w:szCs w:val="24"/>
        </w:rPr>
      </w:pPr>
      <w:r w:rsidRPr="00324FC7">
        <w:rPr>
          <w:rFonts w:ascii="Verdana" w:hAnsi="Verdana" w:cs="Arial"/>
          <w:sz w:val="24"/>
          <w:szCs w:val="24"/>
        </w:rPr>
        <w:t>mental health problems</w:t>
      </w:r>
    </w:p>
    <w:p w14:paraId="1D2FFE85" w14:textId="77777777" w:rsidR="0032288D" w:rsidRPr="00324FC7" w:rsidRDefault="0032288D" w:rsidP="00324FC7">
      <w:pPr>
        <w:spacing w:after="0" w:line="240" w:lineRule="auto"/>
        <w:rPr>
          <w:rFonts w:ascii="Verdana" w:hAnsi="Verdana" w:cs="Arial"/>
          <w:sz w:val="24"/>
          <w:szCs w:val="24"/>
          <w:lang w:eastAsia="en-GB"/>
        </w:rPr>
      </w:pPr>
    </w:p>
    <w:p w14:paraId="5543EF0F" w14:textId="77777777" w:rsidR="0032288D" w:rsidRPr="00324FC7" w:rsidRDefault="0032288D"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Smoking is the single greatest cause of preventable mortality and a significant cause of health inequalities. Smoking causes a range of cancers; it leads to cardiovascular disease and a range of respiratory conditions, e.g. chronic obstructive pulmonary disease and emphysema.</w:t>
      </w:r>
    </w:p>
    <w:p w14:paraId="2A370760" w14:textId="77777777" w:rsidR="0032288D" w:rsidRPr="00324FC7" w:rsidRDefault="0032288D" w:rsidP="00324FC7">
      <w:pPr>
        <w:spacing w:after="0" w:line="240" w:lineRule="auto"/>
        <w:rPr>
          <w:rFonts w:ascii="Verdana" w:hAnsi="Verdana" w:cs="Arial"/>
          <w:sz w:val="24"/>
          <w:szCs w:val="24"/>
          <w:lang w:eastAsia="en-GB"/>
        </w:rPr>
      </w:pPr>
    </w:p>
    <w:p w14:paraId="1C22C5D8" w14:textId="77777777" w:rsidR="0032288D" w:rsidRPr="00324FC7" w:rsidRDefault="0032288D"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Regular drinking to excess can cause cancer, stroke, heart disease, liver disease, brain damage, and damage to the nervous system.</w:t>
      </w:r>
    </w:p>
    <w:p w14:paraId="7D0CAC62" w14:textId="77777777" w:rsidR="0032288D" w:rsidRPr="00324FC7" w:rsidRDefault="0032288D" w:rsidP="00324FC7">
      <w:pPr>
        <w:spacing w:after="0" w:line="240" w:lineRule="auto"/>
        <w:rPr>
          <w:rFonts w:ascii="Verdana" w:hAnsi="Verdana" w:cs="Arial"/>
          <w:sz w:val="24"/>
          <w:szCs w:val="24"/>
          <w:lang w:eastAsia="en-GB"/>
        </w:rPr>
      </w:pPr>
    </w:p>
    <w:p w14:paraId="6A3E1F4A" w14:textId="77777777" w:rsidR="0032288D" w:rsidRPr="00324FC7" w:rsidRDefault="0032288D"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Several serious conditions are associated with being overweight or obese. They include type 2 diabetes, hypertension, coronary heart disease and stroke, osteoarthritis and cancer.</w:t>
      </w:r>
    </w:p>
    <w:p w14:paraId="6C43451A" w14:textId="77777777" w:rsidR="0032288D" w:rsidRPr="00324FC7" w:rsidRDefault="0032288D" w:rsidP="00324FC7">
      <w:pPr>
        <w:spacing w:after="0" w:line="240" w:lineRule="auto"/>
        <w:rPr>
          <w:rFonts w:ascii="Verdana" w:hAnsi="Verdana" w:cs="Arial"/>
          <w:sz w:val="24"/>
          <w:szCs w:val="24"/>
          <w:lang w:eastAsia="en-GB"/>
        </w:rPr>
      </w:pPr>
    </w:p>
    <w:p w14:paraId="6BBEF3DF" w14:textId="77777777" w:rsidR="0032288D" w:rsidRPr="00324FC7" w:rsidRDefault="0032288D" w:rsidP="00324FC7">
      <w:pPr>
        <w:autoSpaceDE w:val="0"/>
        <w:autoSpaceDN w:val="0"/>
        <w:adjustRightInd w:val="0"/>
        <w:spacing w:after="0" w:line="240" w:lineRule="auto"/>
        <w:rPr>
          <w:rFonts w:ascii="Verdana" w:hAnsi="Verdana" w:cs="MyriadPro-Regular"/>
          <w:sz w:val="24"/>
          <w:szCs w:val="24"/>
        </w:rPr>
      </w:pPr>
      <w:r w:rsidRPr="00324FC7">
        <w:rPr>
          <w:rFonts w:ascii="Verdana" w:hAnsi="Verdana" w:cs="MyriadPro-Regular"/>
          <w:sz w:val="24"/>
          <w:szCs w:val="24"/>
        </w:rPr>
        <w:lastRenderedPageBreak/>
        <w:t>In addition to healthy behaviours, there are links between social isolation, loneliness and preventable conditions, particularly in older people. Levels of self-reported mental well-being in the Powys population appear relatively high when compared with the average across Wales.</w:t>
      </w:r>
    </w:p>
    <w:p w14:paraId="179EB4EA" w14:textId="77777777" w:rsidR="0032288D" w:rsidRPr="00324FC7" w:rsidRDefault="0032288D" w:rsidP="00324FC7">
      <w:pPr>
        <w:autoSpaceDE w:val="0"/>
        <w:autoSpaceDN w:val="0"/>
        <w:adjustRightInd w:val="0"/>
        <w:spacing w:after="0" w:line="240" w:lineRule="auto"/>
        <w:rPr>
          <w:rFonts w:ascii="Verdana" w:hAnsi="Verdana" w:cs="MyriadPro-Regular"/>
          <w:sz w:val="24"/>
          <w:szCs w:val="24"/>
        </w:rPr>
      </w:pPr>
    </w:p>
    <w:p w14:paraId="3E8F3512" w14:textId="77777777" w:rsidR="0032288D" w:rsidRPr="00324FC7" w:rsidRDefault="0032288D" w:rsidP="00324FC7">
      <w:pPr>
        <w:autoSpaceDE w:val="0"/>
        <w:autoSpaceDN w:val="0"/>
        <w:adjustRightInd w:val="0"/>
        <w:spacing w:after="0" w:line="240" w:lineRule="auto"/>
        <w:rPr>
          <w:rFonts w:ascii="Verdana" w:hAnsi="Verdana" w:cs="Arial"/>
          <w:sz w:val="24"/>
          <w:szCs w:val="24"/>
          <w:lang w:eastAsia="en-GB"/>
        </w:rPr>
      </w:pPr>
      <w:r w:rsidRPr="00324FC7">
        <w:rPr>
          <w:rFonts w:ascii="Verdana" w:hAnsi="Verdana" w:cs="Arial"/>
          <w:sz w:val="24"/>
          <w:szCs w:val="24"/>
          <w:lang w:eastAsia="en-GB"/>
        </w:rPr>
        <w:t>Improving mental health is a critical issue for people of all ages and its impact is cross cutting, affecting life chances, learning, home life, employment, safety, physical health, independence and life expectancy. One in four people in the UK will experience a mental health problem each year, and 25% of GP consultations are used for people with mental health problems. 11 years is the average time lost to life for males with mental health problems. Women with mental health problems on average lose six years.</w:t>
      </w:r>
    </w:p>
    <w:p w14:paraId="16F3D8FF" w14:textId="77777777" w:rsidR="0032288D" w:rsidRPr="00324FC7" w:rsidRDefault="0032288D" w:rsidP="00324FC7">
      <w:pPr>
        <w:autoSpaceDE w:val="0"/>
        <w:autoSpaceDN w:val="0"/>
        <w:adjustRightInd w:val="0"/>
        <w:spacing w:after="0" w:line="240" w:lineRule="auto"/>
        <w:rPr>
          <w:rFonts w:ascii="Verdana" w:hAnsi="Verdana" w:cs="Arial"/>
          <w:sz w:val="24"/>
          <w:szCs w:val="24"/>
          <w:lang w:eastAsia="en-GB"/>
        </w:rPr>
      </w:pPr>
    </w:p>
    <w:p w14:paraId="23D85FDE" w14:textId="77777777" w:rsidR="0032288D" w:rsidRPr="00324FC7" w:rsidRDefault="0032288D" w:rsidP="00324FC7">
      <w:pPr>
        <w:spacing w:after="0" w:line="240" w:lineRule="auto"/>
        <w:rPr>
          <w:rFonts w:ascii="Verdana" w:hAnsi="Verdana" w:cs="Arial"/>
          <w:b/>
          <w:sz w:val="26"/>
          <w:szCs w:val="26"/>
          <w:lang w:val="en" w:eastAsia="en-GB"/>
        </w:rPr>
      </w:pPr>
      <w:r w:rsidRPr="00324FC7">
        <w:rPr>
          <w:rFonts w:ascii="Verdana" w:hAnsi="Verdana" w:cs="Arial"/>
          <w:b/>
          <w:sz w:val="26"/>
          <w:szCs w:val="26"/>
          <w:lang w:val="en" w:eastAsia="en-GB"/>
        </w:rPr>
        <w:t>2.12 People with disabilities</w:t>
      </w:r>
    </w:p>
    <w:p w14:paraId="3EE28816" w14:textId="77777777" w:rsidR="0032288D" w:rsidRPr="00324FC7" w:rsidRDefault="0032288D" w:rsidP="00324FC7">
      <w:pPr>
        <w:spacing w:after="0" w:line="240" w:lineRule="auto"/>
        <w:rPr>
          <w:rFonts w:ascii="Verdana" w:hAnsi="Verdana" w:cs="Arial"/>
          <w:sz w:val="24"/>
          <w:szCs w:val="24"/>
          <w:lang w:val="en" w:eastAsia="en-GB"/>
        </w:rPr>
      </w:pPr>
    </w:p>
    <w:p w14:paraId="138B95ED" w14:textId="77777777" w:rsidR="0032288D" w:rsidRPr="00324FC7" w:rsidRDefault="0032288D"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 xml:space="preserve">The projected population of children with disabilities is expected to decrease over the next ten years, in line with the decrease in child population. At present Autism Spectrum Disorders are the most common form of disability in children, followed by learning difficulties and conduct disorders. While the number of children with disabilities is expected to decrease, the complexity of the needs is expected to increase and present a greater challenge and cost to services. </w:t>
      </w:r>
    </w:p>
    <w:p w14:paraId="6D036815" w14:textId="77777777" w:rsidR="0032288D" w:rsidRPr="00324FC7" w:rsidRDefault="0032288D" w:rsidP="00324FC7">
      <w:pPr>
        <w:spacing w:after="0" w:line="240" w:lineRule="auto"/>
        <w:rPr>
          <w:rFonts w:ascii="Verdana" w:hAnsi="Verdana" w:cs="Arial"/>
          <w:sz w:val="24"/>
          <w:szCs w:val="24"/>
          <w:lang w:eastAsia="en-GB"/>
        </w:rPr>
      </w:pPr>
    </w:p>
    <w:p w14:paraId="36BCD64E" w14:textId="77777777" w:rsidR="0032288D" w:rsidRPr="00324FC7" w:rsidRDefault="0032288D" w:rsidP="00324FC7">
      <w:pPr>
        <w:autoSpaceDE w:val="0"/>
        <w:autoSpaceDN w:val="0"/>
        <w:adjustRightInd w:val="0"/>
        <w:spacing w:after="0" w:line="240" w:lineRule="auto"/>
        <w:rPr>
          <w:rFonts w:ascii="Verdana" w:hAnsi="Verdana" w:cs="MyriadPro-Regular"/>
          <w:sz w:val="24"/>
          <w:szCs w:val="24"/>
        </w:rPr>
      </w:pPr>
      <w:r w:rsidRPr="00324FC7">
        <w:rPr>
          <w:rFonts w:ascii="Verdana" w:hAnsi="Verdana" w:cs="MyriadPro-Regular"/>
          <w:sz w:val="24"/>
          <w:szCs w:val="24"/>
        </w:rPr>
        <w:t>Powys has a higher than average number of adults with a learning disability and a higher number of adults with sensory impairment.</w:t>
      </w:r>
    </w:p>
    <w:p w14:paraId="05763EBD" w14:textId="77777777" w:rsidR="0032288D" w:rsidRPr="00324FC7" w:rsidRDefault="0032288D" w:rsidP="00324FC7">
      <w:pPr>
        <w:autoSpaceDE w:val="0"/>
        <w:autoSpaceDN w:val="0"/>
        <w:adjustRightInd w:val="0"/>
        <w:spacing w:after="0" w:line="240" w:lineRule="auto"/>
        <w:rPr>
          <w:rFonts w:ascii="Verdana" w:hAnsi="Verdana" w:cs="MyriadPro-Regular"/>
          <w:sz w:val="24"/>
          <w:szCs w:val="24"/>
        </w:rPr>
      </w:pPr>
    </w:p>
    <w:p w14:paraId="24518851" w14:textId="77777777" w:rsidR="0032288D" w:rsidRPr="00324FC7" w:rsidRDefault="0032288D" w:rsidP="00324FC7">
      <w:pPr>
        <w:autoSpaceDE w:val="0"/>
        <w:autoSpaceDN w:val="0"/>
        <w:adjustRightInd w:val="0"/>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 xml:space="preserve">According to the Census 2011, 10.2% of the population stated that their day-to-day activities are limited a lot by a long-term health problem or </w:t>
      </w:r>
      <w:r w:rsidRPr="00324FC7">
        <w:rPr>
          <w:rFonts w:ascii="Verdana" w:hAnsi="Verdana" w:cs="Arial"/>
          <w:sz w:val="24"/>
          <w:szCs w:val="24"/>
          <w:lang w:val="en" w:eastAsia="en-GB"/>
        </w:rPr>
        <w:lastRenderedPageBreak/>
        <w:t>disability and 11.2% stated that their day-to-day activities were limited a little</w:t>
      </w:r>
      <w:r w:rsidRPr="00324FC7">
        <w:rPr>
          <w:rFonts w:ascii="Verdana" w:hAnsi="Verdana" w:cs="Arial"/>
          <w:sz w:val="24"/>
          <w:szCs w:val="24"/>
          <w:vertAlign w:val="superscript"/>
          <w:lang w:val="en" w:eastAsia="en-GB"/>
        </w:rPr>
        <w:footnoteReference w:id="21"/>
      </w:r>
      <w:r w:rsidRPr="00324FC7">
        <w:rPr>
          <w:rFonts w:ascii="Verdana" w:hAnsi="Verdana" w:cs="Arial"/>
          <w:sz w:val="24"/>
          <w:szCs w:val="24"/>
          <w:lang w:val="en" w:eastAsia="en-GB"/>
        </w:rPr>
        <w:t>.</w:t>
      </w:r>
    </w:p>
    <w:p w14:paraId="66E752FB" w14:textId="77777777" w:rsidR="0032288D" w:rsidRPr="00324FC7" w:rsidRDefault="0032288D" w:rsidP="00324FC7">
      <w:pPr>
        <w:autoSpaceDE w:val="0"/>
        <w:autoSpaceDN w:val="0"/>
        <w:adjustRightInd w:val="0"/>
        <w:spacing w:after="0" w:line="240" w:lineRule="auto"/>
        <w:rPr>
          <w:rFonts w:ascii="Verdana" w:hAnsi="Verdana" w:cs="Arial"/>
          <w:sz w:val="24"/>
          <w:szCs w:val="24"/>
          <w:lang w:val="en" w:eastAsia="en-GB"/>
        </w:rPr>
      </w:pPr>
    </w:p>
    <w:p w14:paraId="536752EE" w14:textId="77777777" w:rsidR="0032288D" w:rsidRPr="00324FC7" w:rsidRDefault="0032288D" w:rsidP="00324FC7">
      <w:pPr>
        <w:autoSpaceDE w:val="0"/>
        <w:autoSpaceDN w:val="0"/>
        <w:adjustRightInd w:val="0"/>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The figures below show the percentage of males and females who assessed their general health or status as good or very good in the Census 2011. Both show that residents in Ystradgynlais are least likely to assess their general health status as good or very good.</w:t>
      </w:r>
    </w:p>
    <w:p w14:paraId="3DE555F1" w14:textId="77777777" w:rsidR="0032288D" w:rsidRPr="00324FC7" w:rsidRDefault="0032288D" w:rsidP="00324FC7">
      <w:pPr>
        <w:autoSpaceDE w:val="0"/>
        <w:autoSpaceDN w:val="0"/>
        <w:adjustRightInd w:val="0"/>
        <w:spacing w:after="0" w:line="240" w:lineRule="auto"/>
        <w:rPr>
          <w:rFonts w:ascii="Verdana" w:hAnsi="Verdana" w:cs="Arial"/>
          <w:sz w:val="24"/>
          <w:szCs w:val="24"/>
          <w:lang w:val="en" w:eastAsia="en-GB"/>
        </w:rPr>
      </w:pPr>
    </w:p>
    <w:p w14:paraId="221EE475" w14:textId="77777777" w:rsidR="00BC3EA5" w:rsidRPr="00324FC7" w:rsidRDefault="00BC3EA5" w:rsidP="00324FC7">
      <w:pPr>
        <w:autoSpaceDE w:val="0"/>
        <w:autoSpaceDN w:val="0"/>
        <w:adjustRightInd w:val="0"/>
        <w:spacing w:after="0" w:line="240" w:lineRule="auto"/>
        <w:rPr>
          <w:rFonts w:ascii="Verdana" w:hAnsi="Verdana" w:cs="Arial"/>
          <w:sz w:val="24"/>
          <w:szCs w:val="24"/>
          <w:lang w:val="en" w:eastAsia="en-GB"/>
        </w:rPr>
      </w:pPr>
    </w:p>
    <w:p w14:paraId="162F112E" w14:textId="77777777" w:rsidR="00BC3EA5" w:rsidRPr="00324FC7" w:rsidRDefault="00BC3EA5" w:rsidP="00324FC7">
      <w:pPr>
        <w:autoSpaceDE w:val="0"/>
        <w:autoSpaceDN w:val="0"/>
        <w:adjustRightInd w:val="0"/>
        <w:spacing w:after="0" w:line="240" w:lineRule="auto"/>
        <w:rPr>
          <w:rFonts w:ascii="Verdana" w:hAnsi="Verdana" w:cs="Arial"/>
          <w:sz w:val="24"/>
          <w:szCs w:val="24"/>
          <w:lang w:val="en" w:eastAsia="en-GB"/>
        </w:rPr>
      </w:pPr>
    </w:p>
    <w:p w14:paraId="26B2DFCA" w14:textId="77777777" w:rsidR="00BC3EA5" w:rsidRPr="00324FC7" w:rsidRDefault="00BC3EA5" w:rsidP="00324FC7">
      <w:pPr>
        <w:autoSpaceDE w:val="0"/>
        <w:autoSpaceDN w:val="0"/>
        <w:adjustRightInd w:val="0"/>
        <w:spacing w:after="0" w:line="240" w:lineRule="auto"/>
        <w:rPr>
          <w:rFonts w:ascii="Verdana" w:hAnsi="Verdana" w:cs="Arial"/>
          <w:sz w:val="24"/>
          <w:szCs w:val="24"/>
          <w:lang w:val="en" w:eastAsia="en-GB"/>
        </w:rPr>
      </w:pPr>
    </w:p>
    <w:p w14:paraId="37400633" w14:textId="77777777" w:rsidR="00BC3EA5" w:rsidRPr="00324FC7" w:rsidRDefault="00BC3EA5" w:rsidP="00324FC7">
      <w:pPr>
        <w:autoSpaceDE w:val="0"/>
        <w:autoSpaceDN w:val="0"/>
        <w:adjustRightInd w:val="0"/>
        <w:spacing w:after="0" w:line="240" w:lineRule="auto"/>
        <w:rPr>
          <w:rFonts w:ascii="Verdana" w:hAnsi="Verdana" w:cs="Arial"/>
          <w:sz w:val="24"/>
          <w:szCs w:val="24"/>
          <w:lang w:val="en" w:eastAsia="en-GB"/>
        </w:rPr>
      </w:pPr>
    </w:p>
    <w:p w14:paraId="2E3AA6C0" w14:textId="77777777" w:rsidR="00BC3EA5" w:rsidRPr="00324FC7" w:rsidRDefault="00BC3EA5" w:rsidP="00324FC7">
      <w:pPr>
        <w:autoSpaceDE w:val="0"/>
        <w:autoSpaceDN w:val="0"/>
        <w:adjustRightInd w:val="0"/>
        <w:spacing w:after="0" w:line="240" w:lineRule="auto"/>
        <w:rPr>
          <w:rFonts w:ascii="Verdana" w:hAnsi="Verdana" w:cs="Arial"/>
          <w:sz w:val="24"/>
          <w:szCs w:val="24"/>
          <w:lang w:val="en" w:eastAsia="en-GB"/>
        </w:rPr>
      </w:pPr>
    </w:p>
    <w:p w14:paraId="1B1BCD86" w14:textId="77777777" w:rsidR="00BC3EA5" w:rsidRPr="00324FC7" w:rsidRDefault="00BC3EA5" w:rsidP="00324FC7">
      <w:pPr>
        <w:autoSpaceDE w:val="0"/>
        <w:autoSpaceDN w:val="0"/>
        <w:adjustRightInd w:val="0"/>
        <w:spacing w:after="0" w:line="240" w:lineRule="auto"/>
        <w:rPr>
          <w:rFonts w:ascii="Verdana" w:hAnsi="Verdana" w:cs="Arial"/>
          <w:sz w:val="24"/>
          <w:szCs w:val="24"/>
          <w:lang w:val="en" w:eastAsia="en-GB"/>
        </w:rPr>
      </w:pPr>
    </w:p>
    <w:p w14:paraId="14A842E2" w14:textId="77777777" w:rsidR="0032288D" w:rsidRPr="00324FC7" w:rsidRDefault="0047444B" w:rsidP="00324FC7">
      <w:pPr>
        <w:spacing w:after="0" w:line="240" w:lineRule="auto"/>
        <w:rPr>
          <w:rFonts w:ascii="Verdana" w:hAnsi="Verdana" w:cs="Arial"/>
          <w:b/>
          <w:sz w:val="24"/>
          <w:szCs w:val="24"/>
          <w:lang w:val="en" w:eastAsia="en-GB"/>
        </w:rPr>
      </w:pPr>
      <w:r w:rsidRPr="00324FC7">
        <w:rPr>
          <w:rFonts w:ascii="Verdana" w:hAnsi="Verdana" w:cs="Arial"/>
          <w:b/>
          <w:sz w:val="24"/>
          <w:szCs w:val="24"/>
          <w:lang w:val="en" w:eastAsia="en-GB"/>
        </w:rPr>
        <w:t>Figure 7</w:t>
      </w:r>
      <w:r w:rsidR="0032288D" w:rsidRPr="00324FC7">
        <w:rPr>
          <w:rFonts w:ascii="Verdana" w:hAnsi="Verdana" w:cs="Arial"/>
          <w:b/>
          <w:sz w:val="24"/>
          <w:szCs w:val="24"/>
          <w:lang w:val="en" w:eastAsia="en-GB"/>
        </w:rPr>
        <w:t xml:space="preserve"> – percentage of males assessing their general health status as good or very good, Census 2011</w:t>
      </w:r>
      <w:bookmarkStart w:id="3" w:name="_Ref60914659"/>
      <w:r w:rsidR="0032288D" w:rsidRPr="00324FC7">
        <w:rPr>
          <w:rFonts w:ascii="Verdana" w:hAnsi="Verdana" w:cs="Arial"/>
          <w:b/>
          <w:sz w:val="24"/>
          <w:szCs w:val="24"/>
          <w:vertAlign w:val="superscript"/>
          <w:lang w:val="en" w:eastAsia="en-GB"/>
        </w:rPr>
        <w:footnoteReference w:id="22"/>
      </w:r>
      <w:bookmarkEnd w:id="3"/>
    </w:p>
    <w:p w14:paraId="161A8A3B" w14:textId="77777777" w:rsidR="0032288D" w:rsidRPr="00324FC7" w:rsidRDefault="0032288D" w:rsidP="00324FC7">
      <w:pPr>
        <w:spacing w:after="0" w:line="240" w:lineRule="auto"/>
        <w:rPr>
          <w:rFonts w:ascii="Verdana" w:hAnsi="Verdana" w:cs="Arial"/>
          <w:b/>
          <w:sz w:val="24"/>
          <w:szCs w:val="24"/>
          <w:lang w:val="en" w:eastAsia="en-GB"/>
        </w:rPr>
      </w:pPr>
    </w:p>
    <w:p w14:paraId="1335C0C5" w14:textId="77777777" w:rsidR="0032288D" w:rsidRPr="00324FC7" w:rsidRDefault="0032288D" w:rsidP="00324FC7">
      <w:pPr>
        <w:spacing w:after="0" w:line="240" w:lineRule="auto"/>
        <w:rPr>
          <w:rFonts w:ascii="Verdana" w:hAnsi="Verdana" w:cs="Arial"/>
          <w:b/>
          <w:sz w:val="24"/>
          <w:szCs w:val="24"/>
          <w:lang w:val="en" w:eastAsia="en-GB"/>
        </w:rPr>
      </w:pPr>
      <w:r w:rsidRPr="00324FC7">
        <w:rPr>
          <w:rFonts w:ascii="Verdana" w:hAnsi="Verdana"/>
          <w:noProof/>
          <w:sz w:val="24"/>
          <w:szCs w:val="24"/>
          <w:lang w:eastAsia="en-GB"/>
        </w:rPr>
        <w:lastRenderedPageBreak/>
        <w:drawing>
          <wp:inline distT="0" distB="0" distL="0" distR="0" wp14:anchorId="648BE48F" wp14:editId="65CC1E42">
            <wp:extent cx="5346219" cy="5381625"/>
            <wp:effectExtent l="0" t="0" r="6985"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343851" cy="5379241"/>
                    </a:xfrm>
                    <a:prstGeom prst="rect">
                      <a:avLst/>
                    </a:prstGeom>
                  </pic:spPr>
                </pic:pic>
              </a:graphicData>
            </a:graphic>
          </wp:inline>
        </w:drawing>
      </w:r>
    </w:p>
    <w:p w14:paraId="1030F60C" w14:textId="77777777" w:rsidR="0032288D" w:rsidRPr="00324FC7" w:rsidRDefault="0032288D" w:rsidP="00324FC7">
      <w:pPr>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Produced by Public Health Wales Observatory, using Census 2011 data table LC3302EW (ONS)</w:t>
      </w:r>
    </w:p>
    <w:p w14:paraId="415BF1D7" w14:textId="77777777" w:rsidR="00BC3EA5" w:rsidRPr="00324FC7" w:rsidRDefault="00BC3EA5" w:rsidP="00324FC7">
      <w:pPr>
        <w:spacing w:after="0" w:line="240" w:lineRule="auto"/>
        <w:rPr>
          <w:rFonts w:ascii="Verdana" w:hAnsi="Verdana" w:cs="Arial"/>
          <w:sz w:val="24"/>
          <w:szCs w:val="24"/>
          <w:lang w:val="en" w:eastAsia="en-GB"/>
        </w:rPr>
      </w:pPr>
    </w:p>
    <w:p w14:paraId="7F59A9E1" w14:textId="77777777" w:rsidR="0032288D" w:rsidRPr="00324FC7" w:rsidRDefault="0032288D" w:rsidP="00324FC7">
      <w:pPr>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 Crown Copyright and database right 2016, Ordnance Survey 100044810</w:t>
      </w:r>
    </w:p>
    <w:p w14:paraId="2DD728B5" w14:textId="77777777" w:rsidR="0032288D" w:rsidRPr="00324FC7" w:rsidRDefault="0032288D" w:rsidP="00324FC7">
      <w:pPr>
        <w:spacing w:after="0" w:line="240" w:lineRule="auto"/>
        <w:rPr>
          <w:rFonts w:ascii="Verdana" w:hAnsi="Verdana" w:cs="Arial"/>
          <w:b/>
          <w:sz w:val="24"/>
          <w:szCs w:val="24"/>
          <w:lang w:val="en" w:eastAsia="en-GB"/>
        </w:rPr>
      </w:pPr>
    </w:p>
    <w:p w14:paraId="324166EB" w14:textId="77777777" w:rsidR="00BC3EA5" w:rsidRPr="00324FC7" w:rsidRDefault="00BC3EA5" w:rsidP="00324FC7">
      <w:pPr>
        <w:spacing w:after="0" w:line="240" w:lineRule="auto"/>
        <w:rPr>
          <w:rFonts w:ascii="Verdana" w:hAnsi="Verdana" w:cs="Arial"/>
          <w:b/>
          <w:sz w:val="24"/>
          <w:szCs w:val="24"/>
          <w:lang w:val="en" w:eastAsia="en-GB"/>
        </w:rPr>
      </w:pPr>
    </w:p>
    <w:p w14:paraId="121623EF" w14:textId="77777777" w:rsidR="00BC3EA5" w:rsidRPr="00324FC7" w:rsidRDefault="00BC3EA5" w:rsidP="00324FC7">
      <w:pPr>
        <w:spacing w:after="0" w:line="240" w:lineRule="auto"/>
        <w:rPr>
          <w:rFonts w:ascii="Verdana" w:hAnsi="Verdana" w:cs="Arial"/>
          <w:b/>
          <w:sz w:val="24"/>
          <w:szCs w:val="24"/>
          <w:lang w:val="en" w:eastAsia="en-GB"/>
        </w:rPr>
      </w:pPr>
    </w:p>
    <w:p w14:paraId="766D4423" w14:textId="77777777" w:rsidR="00BC3EA5" w:rsidRPr="00324FC7" w:rsidRDefault="00BC3EA5" w:rsidP="00324FC7">
      <w:pPr>
        <w:spacing w:after="0" w:line="240" w:lineRule="auto"/>
        <w:rPr>
          <w:rFonts w:ascii="Verdana" w:hAnsi="Verdana" w:cs="Arial"/>
          <w:b/>
          <w:sz w:val="24"/>
          <w:szCs w:val="24"/>
          <w:lang w:val="en" w:eastAsia="en-GB"/>
        </w:rPr>
      </w:pPr>
    </w:p>
    <w:p w14:paraId="58DBFB62" w14:textId="77777777" w:rsidR="00BC3EA5" w:rsidRPr="00324FC7" w:rsidRDefault="00BC3EA5" w:rsidP="00324FC7">
      <w:pPr>
        <w:spacing w:after="0" w:line="240" w:lineRule="auto"/>
        <w:rPr>
          <w:rFonts w:ascii="Verdana" w:hAnsi="Verdana" w:cs="Arial"/>
          <w:b/>
          <w:sz w:val="24"/>
          <w:szCs w:val="24"/>
          <w:lang w:val="en" w:eastAsia="en-GB"/>
        </w:rPr>
      </w:pPr>
    </w:p>
    <w:p w14:paraId="0A47C46F" w14:textId="77777777" w:rsidR="00BC3EA5" w:rsidRPr="00324FC7" w:rsidRDefault="00BC3EA5" w:rsidP="00324FC7">
      <w:pPr>
        <w:spacing w:after="0" w:line="240" w:lineRule="auto"/>
        <w:rPr>
          <w:rFonts w:ascii="Verdana" w:hAnsi="Verdana" w:cs="Arial"/>
          <w:b/>
          <w:sz w:val="24"/>
          <w:szCs w:val="24"/>
          <w:lang w:val="en" w:eastAsia="en-GB"/>
        </w:rPr>
      </w:pPr>
    </w:p>
    <w:p w14:paraId="7E478407" w14:textId="77777777" w:rsidR="00BC3EA5" w:rsidRPr="00324FC7" w:rsidRDefault="00BC3EA5" w:rsidP="00324FC7">
      <w:pPr>
        <w:spacing w:after="0" w:line="240" w:lineRule="auto"/>
        <w:rPr>
          <w:rFonts w:ascii="Verdana" w:hAnsi="Verdana" w:cs="Arial"/>
          <w:b/>
          <w:sz w:val="24"/>
          <w:szCs w:val="24"/>
          <w:lang w:val="en" w:eastAsia="en-GB"/>
        </w:rPr>
      </w:pPr>
    </w:p>
    <w:p w14:paraId="18A0F91B" w14:textId="77777777" w:rsidR="0032288D" w:rsidRPr="00324FC7" w:rsidRDefault="0047444B" w:rsidP="00324FC7">
      <w:pPr>
        <w:spacing w:after="0" w:line="240" w:lineRule="auto"/>
        <w:rPr>
          <w:rFonts w:ascii="Verdana" w:hAnsi="Verdana" w:cs="Arial"/>
          <w:b/>
          <w:sz w:val="24"/>
          <w:szCs w:val="24"/>
          <w:lang w:val="en" w:eastAsia="en-GB"/>
        </w:rPr>
      </w:pPr>
      <w:r w:rsidRPr="00324FC7">
        <w:rPr>
          <w:rFonts w:ascii="Verdana" w:hAnsi="Verdana" w:cs="Arial"/>
          <w:b/>
          <w:sz w:val="24"/>
          <w:szCs w:val="24"/>
          <w:lang w:val="en" w:eastAsia="en-GB"/>
        </w:rPr>
        <w:t>Figure 8</w:t>
      </w:r>
      <w:r w:rsidR="0032288D" w:rsidRPr="00324FC7">
        <w:rPr>
          <w:rFonts w:ascii="Verdana" w:hAnsi="Verdana" w:cs="Arial"/>
          <w:b/>
          <w:sz w:val="24"/>
          <w:szCs w:val="24"/>
          <w:lang w:val="en" w:eastAsia="en-GB"/>
        </w:rPr>
        <w:t xml:space="preserve"> – percentage of females assessing their general health status as good or very good, Census 2011</w:t>
      </w:r>
      <w:r w:rsidR="0032288D" w:rsidRPr="00324FC7">
        <w:rPr>
          <w:rFonts w:ascii="Verdana" w:hAnsi="Verdana" w:cs="Arial"/>
          <w:b/>
          <w:sz w:val="24"/>
          <w:szCs w:val="24"/>
          <w:lang w:val="en" w:eastAsia="en-GB"/>
        </w:rPr>
        <w:fldChar w:fldCharType="begin"/>
      </w:r>
      <w:r w:rsidR="0032288D" w:rsidRPr="00324FC7">
        <w:rPr>
          <w:rFonts w:ascii="Verdana" w:hAnsi="Verdana" w:cs="Arial"/>
          <w:b/>
          <w:sz w:val="24"/>
          <w:szCs w:val="24"/>
          <w:lang w:val="en" w:eastAsia="en-GB"/>
        </w:rPr>
        <w:instrText xml:space="preserve"> NOTEREF _Ref60914659 \f \h  \* MERGEFORMAT </w:instrText>
      </w:r>
      <w:r w:rsidR="0032288D" w:rsidRPr="00324FC7">
        <w:rPr>
          <w:rFonts w:ascii="Verdana" w:hAnsi="Verdana" w:cs="Arial"/>
          <w:b/>
          <w:sz w:val="24"/>
          <w:szCs w:val="24"/>
          <w:lang w:val="en" w:eastAsia="en-GB"/>
        </w:rPr>
      </w:r>
      <w:r w:rsidR="0032288D" w:rsidRPr="00324FC7">
        <w:rPr>
          <w:rFonts w:ascii="Verdana" w:hAnsi="Verdana" w:cs="Arial"/>
          <w:b/>
          <w:sz w:val="24"/>
          <w:szCs w:val="24"/>
          <w:lang w:val="en" w:eastAsia="en-GB"/>
        </w:rPr>
        <w:fldChar w:fldCharType="separate"/>
      </w:r>
      <w:r w:rsidR="0032288D" w:rsidRPr="00324FC7">
        <w:rPr>
          <w:rFonts w:ascii="Verdana" w:hAnsi="Verdana"/>
          <w:sz w:val="24"/>
          <w:szCs w:val="24"/>
          <w:vertAlign w:val="superscript"/>
        </w:rPr>
        <w:t>18</w:t>
      </w:r>
      <w:r w:rsidR="0032288D" w:rsidRPr="00324FC7">
        <w:rPr>
          <w:rFonts w:ascii="Verdana" w:hAnsi="Verdana" w:cs="Arial"/>
          <w:b/>
          <w:sz w:val="24"/>
          <w:szCs w:val="24"/>
          <w:lang w:val="en" w:eastAsia="en-GB"/>
        </w:rPr>
        <w:fldChar w:fldCharType="end"/>
      </w:r>
    </w:p>
    <w:p w14:paraId="72813E52" w14:textId="77777777" w:rsidR="0032288D" w:rsidRPr="00324FC7" w:rsidRDefault="0032288D" w:rsidP="00324FC7">
      <w:pPr>
        <w:spacing w:after="0" w:line="240" w:lineRule="auto"/>
        <w:rPr>
          <w:rFonts w:ascii="Verdana" w:hAnsi="Verdana" w:cs="Arial"/>
          <w:b/>
          <w:sz w:val="24"/>
          <w:szCs w:val="24"/>
          <w:lang w:val="en" w:eastAsia="en-GB"/>
        </w:rPr>
      </w:pPr>
    </w:p>
    <w:p w14:paraId="6340D4DC" w14:textId="77777777" w:rsidR="0032288D" w:rsidRPr="00324FC7" w:rsidRDefault="0032288D" w:rsidP="00324FC7">
      <w:pPr>
        <w:autoSpaceDE w:val="0"/>
        <w:autoSpaceDN w:val="0"/>
        <w:adjustRightInd w:val="0"/>
        <w:spacing w:after="0" w:line="240" w:lineRule="auto"/>
        <w:rPr>
          <w:rFonts w:ascii="Verdana" w:hAnsi="Verdana" w:cs="Arial"/>
          <w:sz w:val="24"/>
          <w:szCs w:val="24"/>
          <w:lang w:val="en" w:eastAsia="en-GB"/>
        </w:rPr>
      </w:pPr>
      <w:r w:rsidRPr="00324FC7">
        <w:rPr>
          <w:rFonts w:ascii="Verdana" w:hAnsi="Verdana"/>
          <w:noProof/>
          <w:sz w:val="24"/>
          <w:szCs w:val="24"/>
          <w:lang w:eastAsia="en-GB"/>
        </w:rPr>
        <w:drawing>
          <wp:inline distT="0" distB="0" distL="0" distR="0" wp14:anchorId="62B1C1C9" wp14:editId="586426DE">
            <wp:extent cx="5731510" cy="5740875"/>
            <wp:effectExtent l="0" t="0" r="254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731510" cy="5740875"/>
                    </a:xfrm>
                    <a:prstGeom prst="rect">
                      <a:avLst/>
                    </a:prstGeom>
                  </pic:spPr>
                </pic:pic>
              </a:graphicData>
            </a:graphic>
          </wp:inline>
        </w:drawing>
      </w:r>
    </w:p>
    <w:p w14:paraId="4932EC8A" w14:textId="7C0ABFEB" w:rsidR="0032288D" w:rsidRPr="00324FC7" w:rsidRDefault="0032288D" w:rsidP="00324FC7">
      <w:pPr>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Produced by Public Health Wales Observatory, using Census 2011 data table LC3302EW (ONS)</w:t>
      </w:r>
    </w:p>
    <w:p w14:paraId="4371873E" w14:textId="77777777" w:rsidR="006A0367" w:rsidRPr="00324FC7" w:rsidRDefault="006A0367" w:rsidP="00324FC7">
      <w:pPr>
        <w:spacing w:after="0" w:line="240" w:lineRule="auto"/>
        <w:rPr>
          <w:rFonts w:ascii="Verdana" w:hAnsi="Verdana" w:cs="Arial"/>
          <w:sz w:val="24"/>
          <w:szCs w:val="24"/>
          <w:lang w:val="en" w:eastAsia="en-GB"/>
        </w:rPr>
      </w:pPr>
    </w:p>
    <w:p w14:paraId="41A94432" w14:textId="77777777" w:rsidR="0032288D" w:rsidRPr="00324FC7" w:rsidRDefault="0032288D" w:rsidP="00324FC7">
      <w:pPr>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 Crown Copyright and database right 2016, Ordnance Survey 100044810</w:t>
      </w:r>
    </w:p>
    <w:p w14:paraId="15AA18BE" w14:textId="77777777" w:rsidR="0032288D" w:rsidRPr="00324FC7" w:rsidRDefault="0032288D" w:rsidP="00324FC7">
      <w:pPr>
        <w:autoSpaceDE w:val="0"/>
        <w:autoSpaceDN w:val="0"/>
        <w:adjustRightInd w:val="0"/>
        <w:spacing w:after="0" w:line="240" w:lineRule="auto"/>
        <w:rPr>
          <w:rFonts w:ascii="Verdana" w:hAnsi="Verdana" w:cs="Arial"/>
          <w:sz w:val="24"/>
          <w:szCs w:val="24"/>
          <w:lang w:val="en" w:eastAsia="en-GB"/>
        </w:rPr>
      </w:pPr>
    </w:p>
    <w:p w14:paraId="3983FE0D" w14:textId="77777777" w:rsidR="0032288D" w:rsidRPr="00324FC7" w:rsidRDefault="0032288D" w:rsidP="00324FC7">
      <w:pPr>
        <w:spacing w:after="0" w:line="240" w:lineRule="auto"/>
        <w:rPr>
          <w:rFonts w:ascii="Verdana" w:hAnsi="Verdana" w:cs="Arial"/>
          <w:b/>
          <w:sz w:val="26"/>
          <w:szCs w:val="26"/>
          <w:lang w:val="en" w:eastAsia="en-GB"/>
        </w:rPr>
      </w:pPr>
      <w:r w:rsidRPr="00324FC7">
        <w:rPr>
          <w:rFonts w:ascii="Verdana" w:hAnsi="Verdana" w:cs="Arial"/>
          <w:b/>
          <w:sz w:val="26"/>
          <w:szCs w:val="26"/>
          <w:lang w:val="en" w:eastAsia="en-GB"/>
        </w:rPr>
        <w:lastRenderedPageBreak/>
        <w:t>2.13 Households</w:t>
      </w:r>
    </w:p>
    <w:p w14:paraId="17B60813" w14:textId="77777777" w:rsidR="0032288D" w:rsidRPr="00324FC7" w:rsidRDefault="0032288D" w:rsidP="00324FC7">
      <w:pPr>
        <w:spacing w:after="0" w:line="240" w:lineRule="auto"/>
        <w:rPr>
          <w:rFonts w:ascii="Verdana" w:hAnsi="Verdana" w:cs="Arial"/>
          <w:lang w:val="en" w:eastAsia="en-GB"/>
        </w:rPr>
      </w:pPr>
    </w:p>
    <w:p w14:paraId="3D608217" w14:textId="77777777" w:rsidR="0032288D" w:rsidRPr="00324FC7" w:rsidRDefault="0032288D" w:rsidP="00324FC7">
      <w:pPr>
        <w:spacing w:after="0" w:line="240" w:lineRule="auto"/>
        <w:contextualSpacing/>
        <w:rPr>
          <w:rFonts w:ascii="Verdana" w:hAnsi="Verdana" w:cs="Arial"/>
          <w:sz w:val="24"/>
          <w:szCs w:val="24"/>
          <w:lang w:val="en-US"/>
        </w:rPr>
      </w:pPr>
      <w:r w:rsidRPr="00324FC7">
        <w:rPr>
          <w:rFonts w:ascii="Verdana" w:hAnsi="Verdana" w:cs="Arial"/>
          <w:sz w:val="24"/>
          <w:szCs w:val="24"/>
          <w:lang w:val="en-US"/>
        </w:rPr>
        <w:t>With regard to the composition of the households in Powys, as of the Census 2011:</w:t>
      </w:r>
    </w:p>
    <w:p w14:paraId="3A6B873F" w14:textId="77777777" w:rsidR="0032288D" w:rsidRPr="00324FC7" w:rsidRDefault="0032288D" w:rsidP="00324FC7">
      <w:pPr>
        <w:spacing w:after="0" w:line="240" w:lineRule="auto"/>
        <w:contextualSpacing/>
        <w:rPr>
          <w:rFonts w:ascii="Verdana" w:hAnsi="Verdana" w:cs="Arial"/>
          <w:sz w:val="24"/>
          <w:szCs w:val="24"/>
          <w:lang w:val="en-US"/>
        </w:rPr>
      </w:pPr>
    </w:p>
    <w:p w14:paraId="4A303C06" w14:textId="77777777" w:rsidR="0032288D" w:rsidRPr="00324FC7" w:rsidRDefault="0032288D" w:rsidP="00324FC7">
      <w:pPr>
        <w:numPr>
          <w:ilvl w:val="0"/>
          <w:numId w:val="114"/>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 xml:space="preserve">14.0% were </w:t>
      </w:r>
      <w:proofErr w:type="gramStart"/>
      <w:r w:rsidRPr="00324FC7">
        <w:rPr>
          <w:rFonts w:ascii="Verdana" w:hAnsi="Verdana" w:cs="Arial"/>
          <w:sz w:val="24"/>
          <w:szCs w:val="24"/>
          <w:lang w:val="en-US"/>
        </w:rPr>
        <w:t>one person</w:t>
      </w:r>
      <w:proofErr w:type="gramEnd"/>
      <w:r w:rsidRPr="00324FC7">
        <w:rPr>
          <w:rFonts w:ascii="Verdana" w:hAnsi="Verdana" w:cs="Arial"/>
          <w:sz w:val="24"/>
          <w:szCs w:val="24"/>
          <w:lang w:val="en-US"/>
        </w:rPr>
        <w:t xml:space="preserve"> households (of which 50.1% are persons aged 65 and over i.e. 7.0% of all households),</w:t>
      </w:r>
    </w:p>
    <w:p w14:paraId="377B9E9A" w14:textId="77777777" w:rsidR="0032288D" w:rsidRPr="00324FC7" w:rsidRDefault="0032288D" w:rsidP="00324FC7">
      <w:pPr>
        <w:numPr>
          <w:ilvl w:val="0"/>
          <w:numId w:val="114"/>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77.8% were single families,</w:t>
      </w:r>
    </w:p>
    <w:p w14:paraId="1C804D6B" w14:textId="77777777" w:rsidR="0032288D" w:rsidRPr="00324FC7" w:rsidRDefault="0032288D" w:rsidP="00324FC7">
      <w:pPr>
        <w:numPr>
          <w:ilvl w:val="0"/>
          <w:numId w:val="114"/>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8.2% were other household types (includes complex households which didn’t contain only one person or a single family. For example, the age difference between the oldest person and the youngest is greater than 50 years. This indicates that there are more than two family generations present).</w:t>
      </w:r>
    </w:p>
    <w:p w14:paraId="0126C2B0" w14:textId="77777777" w:rsidR="0032288D" w:rsidRPr="00324FC7" w:rsidRDefault="0032288D" w:rsidP="00324FC7">
      <w:pPr>
        <w:spacing w:after="0" w:line="240" w:lineRule="auto"/>
        <w:contextualSpacing/>
        <w:rPr>
          <w:rFonts w:ascii="Verdana" w:hAnsi="Verdana" w:cs="Arial"/>
          <w:lang w:val="en" w:eastAsia="en-GB"/>
        </w:rPr>
      </w:pPr>
    </w:p>
    <w:p w14:paraId="470791FC" w14:textId="77777777" w:rsidR="0032288D" w:rsidRPr="00324FC7" w:rsidRDefault="0032288D" w:rsidP="00324FC7">
      <w:pPr>
        <w:spacing w:after="0" w:line="240" w:lineRule="auto"/>
        <w:rPr>
          <w:rFonts w:ascii="Verdana" w:hAnsi="Verdana" w:cs="Arial"/>
          <w:b/>
          <w:sz w:val="26"/>
          <w:szCs w:val="26"/>
          <w:lang w:val="en" w:eastAsia="en-GB"/>
        </w:rPr>
      </w:pPr>
      <w:r w:rsidRPr="00324FC7">
        <w:rPr>
          <w:rFonts w:ascii="Verdana" w:hAnsi="Verdana" w:cs="Arial"/>
          <w:b/>
          <w:sz w:val="26"/>
          <w:szCs w:val="26"/>
          <w:lang w:val="en" w:eastAsia="en-GB"/>
        </w:rPr>
        <w:t>2.14 Car ownership</w:t>
      </w:r>
    </w:p>
    <w:p w14:paraId="0878454C" w14:textId="77777777" w:rsidR="0032288D" w:rsidRPr="00324FC7" w:rsidRDefault="0032288D" w:rsidP="00324FC7">
      <w:pPr>
        <w:spacing w:after="0" w:line="240" w:lineRule="auto"/>
        <w:rPr>
          <w:rFonts w:ascii="Verdana" w:hAnsi="Verdana" w:cs="Arial"/>
          <w:sz w:val="24"/>
          <w:szCs w:val="24"/>
          <w:lang w:val="en" w:eastAsia="en-GB"/>
        </w:rPr>
      </w:pPr>
    </w:p>
    <w:p w14:paraId="09071DE6" w14:textId="77777777" w:rsidR="0032288D" w:rsidRPr="00324FC7" w:rsidRDefault="0032288D" w:rsidP="00324FC7">
      <w:pPr>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According to the 2011 Census data:</w:t>
      </w:r>
    </w:p>
    <w:p w14:paraId="7112B740" w14:textId="77777777" w:rsidR="0032288D" w:rsidRPr="00324FC7" w:rsidRDefault="0032288D" w:rsidP="00324FC7">
      <w:pPr>
        <w:spacing w:after="0" w:line="240" w:lineRule="auto"/>
        <w:rPr>
          <w:rFonts w:ascii="Verdana" w:hAnsi="Verdana" w:cs="Arial"/>
          <w:sz w:val="24"/>
          <w:szCs w:val="24"/>
          <w:lang w:val="en" w:eastAsia="en-GB"/>
        </w:rPr>
      </w:pPr>
    </w:p>
    <w:p w14:paraId="760D0304" w14:textId="2F5D8DDB" w:rsidR="0032288D" w:rsidRPr="00324FC7" w:rsidRDefault="00C017C0" w:rsidP="00324FC7">
      <w:pPr>
        <w:numPr>
          <w:ilvl w:val="0"/>
          <w:numId w:val="115"/>
        </w:numPr>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15.0</w:t>
      </w:r>
      <w:r w:rsidR="0032288D" w:rsidRPr="00324FC7">
        <w:rPr>
          <w:rFonts w:ascii="Verdana" w:hAnsi="Verdana" w:cs="Arial"/>
          <w:sz w:val="24"/>
          <w:szCs w:val="24"/>
          <w:lang w:val="en" w:eastAsia="en-GB"/>
        </w:rPr>
        <w:t xml:space="preserve">% of the households in the health board’s area did not have a car or van </w:t>
      </w:r>
    </w:p>
    <w:p w14:paraId="6C399887" w14:textId="35EFB6BF" w:rsidR="0032288D" w:rsidRPr="00324FC7" w:rsidRDefault="0032288D" w:rsidP="00324FC7">
      <w:pPr>
        <w:numPr>
          <w:ilvl w:val="0"/>
          <w:numId w:val="115"/>
        </w:numPr>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42.</w:t>
      </w:r>
      <w:r w:rsidR="00C017C0" w:rsidRPr="00324FC7">
        <w:rPr>
          <w:rFonts w:ascii="Verdana" w:hAnsi="Verdana" w:cs="Arial"/>
          <w:sz w:val="24"/>
          <w:szCs w:val="24"/>
          <w:lang w:val="en" w:eastAsia="en-GB"/>
        </w:rPr>
        <w:t>8</w:t>
      </w:r>
      <w:r w:rsidRPr="00324FC7">
        <w:rPr>
          <w:rFonts w:ascii="Verdana" w:hAnsi="Verdana" w:cs="Arial"/>
          <w:sz w:val="24"/>
          <w:szCs w:val="24"/>
          <w:lang w:val="en" w:eastAsia="en-GB"/>
        </w:rPr>
        <w:t>% have one car or van</w:t>
      </w:r>
    </w:p>
    <w:p w14:paraId="789D586B" w14:textId="740BE501" w:rsidR="0032288D" w:rsidRPr="00324FC7" w:rsidRDefault="00C017C0" w:rsidP="00324FC7">
      <w:pPr>
        <w:numPr>
          <w:ilvl w:val="0"/>
          <w:numId w:val="115"/>
        </w:numPr>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30.1</w:t>
      </w:r>
      <w:r w:rsidR="0032288D" w:rsidRPr="00324FC7">
        <w:rPr>
          <w:rFonts w:ascii="Verdana" w:hAnsi="Verdana" w:cs="Arial"/>
          <w:sz w:val="24"/>
          <w:szCs w:val="24"/>
          <w:lang w:val="en" w:eastAsia="en-GB"/>
        </w:rPr>
        <w:t xml:space="preserve">% have two cars or vans </w:t>
      </w:r>
    </w:p>
    <w:p w14:paraId="4755F7EF" w14:textId="1DB09985" w:rsidR="0032288D" w:rsidRPr="00324FC7" w:rsidRDefault="00C017C0" w:rsidP="00324FC7">
      <w:pPr>
        <w:numPr>
          <w:ilvl w:val="0"/>
          <w:numId w:val="115"/>
        </w:numPr>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8.4</w:t>
      </w:r>
      <w:r w:rsidR="0032288D" w:rsidRPr="00324FC7">
        <w:rPr>
          <w:rFonts w:ascii="Verdana" w:hAnsi="Verdana" w:cs="Arial"/>
          <w:sz w:val="24"/>
          <w:szCs w:val="24"/>
          <w:lang w:val="en" w:eastAsia="en-GB"/>
        </w:rPr>
        <w:t xml:space="preserve">% have three cars or vans and </w:t>
      </w:r>
    </w:p>
    <w:p w14:paraId="4815576D" w14:textId="04E8FB73" w:rsidR="0032288D" w:rsidRPr="00324FC7" w:rsidRDefault="00C017C0" w:rsidP="00324FC7">
      <w:pPr>
        <w:numPr>
          <w:ilvl w:val="0"/>
          <w:numId w:val="115"/>
        </w:numPr>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3.6</w:t>
      </w:r>
      <w:r w:rsidR="0032288D" w:rsidRPr="00324FC7">
        <w:rPr>
          <w:rFonts w:ascii="Verdana" w:hAnsi="Verdana" w:cs="Arial"/>
          <w:sz w:val="24"/>
          <w:szCs w:val="24"/>
          <w:lang w:val="en" w:eastAsia="en-GB"/>
        </w:rPr>
        <w:t>% have four or more cars or vans.</w:t>
      </w:r>
    </w:p>
    <w:p w14:paraId="75C7D500" w14:textId="77777777" w:rsidR="0032288D" w:rsidRPr="00324FC7" w:rsidRDefault="0032288D" w:rsidP="00324FC7">
      <w:pPr>
        <w:spacing w:after="0" w:line="240" w:lineRule="auto"/>
        <w:rPr>
          <w:rFonts w:ascii="Verdana" w:hAnsi="Verdana" w:cs="Arial"/>
          <w:sz w:val="24"/>
          <w:szCs w:val="24"/>
          <w:lang w:val="en" w:eastAsia="en-GB"/>
        </w:rPr>
      </w:pPr>
    </w:p>
    <w:p w14:paraId="0E434A21" w14:textId="77777777" w:rsidR="0032288D" w:rsidRPr="00324FC7" w:rsidRDefault="0032288D" w:rsidP="00324FC7">
      <w:pPr>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The figure below shows the variation at local authority and Wales level. As can be seen, fewer households do not have a car or van and more households have two or more cars compared to the average for Wales. This reflects the rural nature of the county.</w:t>
      </w:r>
    </w:p>
    <w:p w14:paraId="467F8178" w14:textId="77777777" w:rsidR="0032288D" w:rsidRPr="00324FC7" w:rsidRDefault="0032288D" w:rsidP="00324FC7">
      <w:pPr>
        <w:spacing w:after="0" w:line="240" w:lineRule="auto"/>
        <w:rPr>
          <w:rFonts w:ascii="Verdana" w:hAnsi="Verdana" w:cs="Arial"/>
          <w:sz w:val="24"/>
          <w:szCs w:val="24"/>
          <w:lang w:val="en" w:eastAsia="en-GB"/>
        </w:rPr>
      </w:pPr>
    </w:p>
    <w:p w14:paraId="2496BC40" w14:textId="77777777" w:rsidR="0032288D" w:rsidRPr="00324FC7" w:rsidRDefault="0047444B" w:rsidP="00324FC7">
      <w:pPr>
        <w:spacing w:after="0" w:line="240" w:lineRule="auto"/>
        <w:rPr>
          <w:rFonts w:ascii="Verdana" w:hAnsi="Verdana" w:cs="Arial"/>
          <w:b/>
          <w:sz w:val="24"/>
          <w:szCs w:val="24"/>
          <w:lang w:val="en" w:eastAsia="en-GB"/>
        </w:rPr>
      </w:pPr>
      <w:r w:rsidRPr="00324FC7">
        <w:rPr>
          <w:rFonts w:ascii="Verdana" w:hAnsi="Verdana" w:cs="Arial"/>
          <w:b/>
          <w:sz w:val="24"/>
          <w:szCs w:val="24"/>
          <w:lang w:val="en" w:eastAsia="en-GB"/>
        </w:rPr>
        <w:lastRenderedPageBreak/>
        <w:t>Figure 9</w:t>
      </w:r>
      <w:r w:rsidR="0032288D" w:rsidRPr="00324FC7">
        <w:rPr>
          <w:rFonts w:ascii="Verdana" w:hAnsi="Verdana" w:cs="Arial"/>
          <w:b/>
          <w:sz w:val="24"/>
          <w:szCs w:val="24"/>
          <w:lang w:val="en" w:eastAsia="en-GB"/>
        </w:rPr>
        <w:t xml:space="preserve"> – car ownership at local authority level</w:t>
      </w:r>
      <w:r w:rsidR="0032288D" w:rsidRPr="00324FC7">
        <w:rPr>
          <w:rFonts w:ascii="Verdana" w:hAnsi="Verdana" w:cs="Arial"/>
          <w:b/>
          <w:sz w:val="24"/>
          <w:szCs w:val="24"/>
          <w:vertAlign w:val="superscript"/>
          <w:lang w:val="en" w:eastAsia="en-GB"/>
        </w:rPr>
        <w:footnoteReference w:id="23"/>
      </w:r>
    </w:p>
    <w:p w14:paraId="45C0AD0E" w14:textId="77777777" w:rsidR="0032288D" w:rsidRPr="00324FC7" w:rsidRDefault="0032288D" w:rsidP="00324FC7">
      <w:pPr>
        <w:spacing w:after="0" w:line="240" w:lineRule="auto"/>
        <w:rPr>
          <w:rFonts w:ascii="Verdana" w:hAnsi="Verdana" w:cs="Arial"/>
          <w:sz w:val="24"/>
          <w:szCs w:val="24"/>
          <w:lang w:val="en" w:eastAsia="en-GB"/>
        </w:rPr>
      </w:pPr>
    </w:p>
    <w:p w14:paraId="0BBBC8B5" w14:textId="77777777" w:rsidR="0032288D" w:rsidRPr="00324FC7" w:rsidRDefault="0032288D" w:rsidP="00324FC7">
      <w:pPr>
        <w:spacing w:after="0" w:line="240" w:lineRule="auto"/>
        <w:rPr>
          <w:rFonts w:ascii="Verdana" w:hAnsi="Verdana" w:cs="Arial"/>
          <w:sz w:val="24"/>
          <w:szCs w:val="24"/>
          <w:lang w:val="en" w:eastAsia="en-GB"/>
        </w:rPr>
      </w:pPr>
      <w:r w:rsidRPr="00324FC7">
        <w:rPr>
          <w:rFonts w:ascii="Verdana" w:hAnsi="Verdana"/>
          <w:noProof/>
          <w:lang w:eastAsia="en-GB"/>
        </w:rPr>
        <w:drawing>
          <wp:inline distT="0" distB="0" distL="0" distR="0" wp14:anchorId="1533ED3D" wp14:editId="042107CB">
            <wp:extent cx="5731510" cy="3987137"/>
            <wp:effectExtent l="0" t="0" r="254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1510" cy="3987137"/>
                    </a:xfrm>
                    <a:prstGeom prst="rect">
                      <a:avLst/>
                    </a:prstGeom>
                    <a:noFill/>
                    <a:ln>
                      <a:noFill/>
                    </a:ln>
                  </pic:spPr>
                </pic:pic>
              </a:graphicData>
            </a:graphic>
          </wp:inline>
        </w:drawing>
      </w:r>
    </w:p>
    <w:p w14:paraId="3E0F7A55" w14:textId="77777777" w:rsidR="0032288D" w:rsidRPr="00324FC7" w:rsidRDefault="0032288D" w:rsidP="00324FC7">
      <w:pPr>
        <w:spacing w:after="0" w:line="240" w:lineRule="auto"/>
        <w:rPr>
          <w:rFonts w:ascii="Verdana" w:hAnsi="Verdana" w:cs="Arial"/>
          <w:sz w:val="24"/>
          <w:szCs w:val="24"/>
          <w:lang w:val="en" w:eastAsia="en-GB"/>
        </w:rPr>
      </w:pPr>
    </w:p>
    <w:p w14:paraId="72D4D9A8" w14:textId="77777777" w:rsidR="0032288D" w:rsidRPr="00324FC7" w:rsidRDefault="0032288D" w:rsidP="00324FC7">
      <w:pPr>
        <w:spacing w:after="0" w:line="240" w:lineRule="auto"/>
        <w:rPr>
          <w:rFonts w:ascii="Verdana" w:hAnsi="Verdana" w:cs="Arial"/>
          <w:b/>
          <w:sz w:val="26"/>
          <w:szCs w:val="26"/>
          <w:lang w:val="en" w:eastAsia="en-GB"/>
        </w:rPr>
      </w:pPr>
      <w:r w:rsidRPr="00324FC7">
        <w:rPr>
          <w:rFonts w:ascii="Verdana" w:hAnsi="Verdana" w:cs="Arial"/>
          <w:b/>
          <w:sz w:val="26"/>
          <w:szCs w:val="26"/>
          <w:lang w:val="en" w:eastAsia="en-GB"/>
        </w:rPr>
        <w:t>2.15 Economic activity</w:t>
      </w:r>
    </w:p>
    <w:p w14:paraId="6AAEE682" w14:textId="77777777" w:rsidR="0032288D" w:rsidRPr="00324FC7" w:rsidRDefault="0032288D" w:rsidP="00324FC7">
      <w:pPr>
        <w:spacing w:after="0" w:line="240" w:lineRule="auto"/>
        <w:contextualSpacing/>
        <w:rPr>
          <w:rFonts w:ascii="Verdana" w:hAnsi="Verdana" w:cs="Arial"/>
          <w:sz w:val="24"/>
          <w:szCs w:val="24"/>
          <w:lang w:val="en-US"/>
        </w:rPr>
      </w:pPr>
    </w:p>
    <w:p w14:paraId="52CDF965" w14:textId="77777777" w:rsidR="0032288D" w:rsidRPr="00324FC7" w:rsidRDefault="0032288D" w:rsidP="00324FC7">
      <w:pPr>
        <w:autoSpaceDE w:val="0"/>
        <w:autoSpaceDN w:val="0"/>
        <w:adjustRightInd w:val="0"/>
        <w:spacing w:after="0" w:line="240" w:lineRule="auto"/>
        <w:rPr>
          <w:rFonts w:ascii="Verdana" w:hAnsi="Verdana" w:cs="MyriadPro-Regular"/>
          <w:sz w:val="24"/>
          <w:szCs w:val="24"/>
        </w:rPr>
      </w:pPr>
      <w:r w:rsidRPr="00324FC7">
        <w:rPr>
          <w:rFonts w:ascii="Verdana" w:hAnsi="Verdana" w:cs="MyriadPro-Regular"/>
          <w:sz w:val="24"/>
          <w:szCs w:val="24"/>
        </w:rPr>
        <w:t>Powys has a high proportion of micro businesses. Although there has been growth of 3% in Powys, this is lower than the Welsh average (8%). Self-employment is high, and a large proportion of the population are working part-time jobs on a below average salary. There is also a high reliance on the public sector as a source of employment.</w:t>
      </w:r>
    </w:p>
    <w:p w14:paraId="42E56E4F" w14:textId="77777777" w:rsidR="0032288D" w:rsidRPr="00324FC7" w:rsidRDefault="0032288D" w:rsidP="00324FC7">
      <w:pPr>
        <w:autoSpaceDE w:val="0"/>
        <w:autoSpaceDN w:val="0"/>
        <w:adjustRightInd w:val="0"/>
        <w:spacing w:after="0" w:line="240" w:lineRule="auto"/>
        <w:rPr>
          <w:rFonts w:ascii="Verdana" w:hAnsi="Verdana" w:cs="MyriadPro-Regular"/>
          <w:sz w:val="24"/>
          <w:szCs w:val="24"/>
        </w:rPr>
      </w:pPr>
    </w:p>
    <w:p w14:paraId="76C5A5A3" w14:textId="77777777" w:rsidR="0032288D" w:rsidRPr="00324FC7" w:rsidRDefault="0032288D" w:rsidP="00324FC7">
      <w:pPr>
        <w:autoSpaceDE w:val="0"/>
        <w:autoSpaceDN w:val="0"/>
        <w:adjustRightInd w:val="0"/>
        <w:spacing w:after="0" w:line="240" w:lineRule="auto"/>
        <w:rPr>
          <w:rFonts w:ascii="Verdana" w:hAnsi="Verdana" w:cs="Arial"/>
          <w:sz w:val="24"/>
          <w:szCs w:val="24"/>
        </w:rPr>
      </w:pPr>
      <w:r w:rsidRPr="00324FC7">
        <w:rPr>
          <w:rFonts w:ascii="Verdana" w:hAnsi="Verdana" w:cs="Arial"/>
          <w:sz w:val="24"/>
          <w:szCs w:val="24"/>
        </w:rPr>
        <w:t xml:space="preserve">Economic activity rates are high in Powys, and there is a very low rate of people claiming unemployment benefits. There are low numbers of people </w:t>
      </w:r>
      <w:r w:rsidRPr="00324FC7">
        <w:rPr>
          <w:rFonts w:ascii="Verdana" w:hAnsi="Verdana" w:cs="Arial"/>
          <w:sz w:val="24"/>
          <w:szCs w:val="24"/>
        </w:rPr>
        <w:lastRenderedPageBreak/>
        <w:t xml:space="preserve">seeking work, and productivity in Powys is low compared with the UK possibly as a result of the large number of people working in part time jobs. </w:t>
      </w:r>
    </w:p>
    <w:p w14:paraId="17704F5C" w14:textId="77777777" w:rsidR="0032288D" w:rsidRPr="00324FC7" w:rsidRDefault="0032288D" w:rsidP="00324FC7">
      <w:pPr>
        <w:autoSpaceDE w:val="0"/>
        <w:autoSpaceDN w:val="0"/>
        <w:adjustRightInd w:val="0"/>
        <w:spacing w:after="0" w:line="240" w:lineRule="auto"/>
        <w:rPr>
          <w:rFonts w:ascii="Verdana" w:hAnsi="Verdana" w:cs="Arial"/>
          <w:sz w:val="24"/>
          <w:szCs w:val="24"/>
          <w:lang w:val="en-US"/>
        </w:rPr>
      </w:pPr>
    </w:p>
    <w:p w14:paraId="4AA13AB0" w14:textId="77777777" w:rsidR="0032288D" w:rsidRPr="00324FC7" w:rsidRDefault="0032288D" w:rsidP="00324FC7">
      <w:pPr>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Based on responses to the Census 2011, 69.6% of the population was economically active (i.e. employed, self-employed or unemployed but looking for work and able to start within two weeks, a full-time student), with the remainder economically inactive (either retired, a student, looking after home or family, long-term sick or disabled, or unemployed).</w:t>
      </w:r>
    </w:p>
    <w:p w14:paraId="2655499B" w14:textId="77777777" w:rsidR="0032288D" w:rsidRPr="00324FC7" w:rsidRDefault="0032288D" w:rsidP="00324FC7">
      <w:pPr>
        <w:spacing w:after="0" w:line="240" w:lineRule="auto"/>
        <w:rPr>
          <w:rFonts w:ascii="Verdana" w:hAnsi="Verdana" w:cs="Arial"/>
          <w:sz w:val="24"/>
          <w:szCs w:val="24"/>
          <w:lang w:val="en" w:eastAsia="en-GB"/>
        </w:rPr>
      </w:pPr>
    </w:p>
    <w:p w14:paraId="30F586B7" w14:textId="77777777" w:rsidR="0032288D" w:rsidRPr="00324FC7" w:rsidRDefault="0032288D" w:rsidP="00324FC7">
      <w:pPr>
        <w:spacing w:after="0" w:line="240" w:lineRule="auto"/>
        <w:contextualSpacing/>
        <w:rPr>
          <w:rFonts w:ascii="Verdana" w:hAnsi="Verdana" w:cs="Arial"/>
          <w:sz w:val="24"/>
          <w:szCs w:val="24"/>
          <w:lang w:val="en" w:eastAsia="en-GB"/>
        </w:rPr>
      </w:pPr>
      <w:r w:rsidRPr="00324FC7">
        <w:rPr>
          <w:rFonts w:ascii="Verdana" w:hAnsi="Verdana" w:cs="Arial"/>
          <w:sz w:val="24"/>
          <w:szCs w:val="24"/>
          <w:lang w:val="en" w:eastAsia="en-GB"/>
        </w:rPr>
        <w:t>Of those who were economically active:</w:t>
      </w:r>
    </w:p>
    <w:p w14:paraId="563DF84A" w14:textId="77777777" w:rsidR="0032288D" w:rsidRPr="00324FC7" w:rsidRDefault="0032288D" w:rsidP="00324FC7">
      <w:pPr>
        <w:spacing w:after="0" w:line="240" w:lineRule="auto"/>
        <w:contextualSpacing/>
        <w:rPr>
          <w:rFonts w:ascii="Verdana" w:hAnsi="Verdana" w:cs="Arial"/>
          <w:sz w:val="24"/>
          <w:szCs w:val="24"/>
          <w:lang w:val="en" w:eastAsia="en-GB"/>
        </w:rPr>
      </w:pPr>
    </w:p>
    <w:p w14:paraId="226B189C" w14:textId="77777777" w:rsidR="0032288D" w:rsidRPr="00324FC7" w:rsidRDefault="0032288D" w:rsidP="00324FC7">
      <w:pPr>
        <w:numPr>
          <w:ilvl w:val="0"/>
          <w:numId w:val="116"/>
        </w:numPr>
        <w:spacing w:after="0" w:line="240" w:lineRule="auto"/>
        <w:contextualSpacing/>
        <w:rPr>
          <w:rFonts w:ascii="Verdana" w:hAnsi="Verdana" w:cs="Arial"/>
          <w:sz w:val="24"/>
          <w:szCs w:val="24"/>
          <w:lang w:val="en" w:eastAsia="en-GB"/>
        </w:rPr>
      </w:pPr>
      <w:r w:rsidRPr="00324FC7">
        <w:rPr>
          <w:rFonts w:ascii="Verdana" w:hAnsi="Verdana" w:cs="Arial"/>
          <w:sz w:val="24"/>
          <w:szCs w:val="24"/>
          <w:lang w:val="en" w:eastAsia="en-GB"/>
        </w:rPr>
        <w:t>20.9% work part-time,</w:t>
      </w:r>
    </w:p>
    <w:p w14:paraId="019BD777" w14:textId="77777777" w:rsidR="0032288D" w:rsidRPr="00324FC7" w:rsidRDefault="0032288D" w:rsidP="00324FC7">
      <w:pPr>
        <w:numPr>
          <w:ilvl w:val="0"/>
          <w:numId w:val="116"/>
        </w:numPr>
        <w:spacing w:after="0" w:line="240" w:lineRule="auto"/>
        <w:contextualSpacing/>
        <w:rPr>
          <w:rFonts w:ascii="Verdana" w:hAnsi="Verdana" w:cs="Arial"/>
          <w:sz w:val="24"/>
          <w:szCs w:val="24"/>
          <w:lang w:val="en" w:eastAsia="en-GB"/>
        </w:rPr>
      </w:pPr>
      <w:r w:rsidRPr="00324FC7">
        <w:rPr>
          <w:rFonts w:ascii="Verdana" w:hAnsi="Verdana" w:cs="Arial"/>
          <w:sz w:val="24"/>
          <w:szCs w:val="24"/>
          <w:lang w:val="en" w:eastAsia="en-GB"/>
        </w:rPr>
        <w:t>46.7% work full-time,</w:t>
      </w:r>
    </w:p>
    <w:p w14:paraId="52A5ABF3" w14:textId="77777777" w:rsidR="0032288D" w:rsidRPr="00324FC7" w:rsidRDefault="0032288D" w:rsidP="00324FC7">
      <w:pPr>
        <w:numPr>
          <w:ilvl w:val="0"/>
          <w:numId w:val="116"/>
        </w:numPr>
        <w:spacing w:after="0" w:line="240" w:lineRule="auto"/>
        <w:contextualSpacing/>
        <w:rPr>
          <w:rFonts w:ascii="Verdana" w:hAnsi="Verdana" w:cs="Arial"/>
          <w:sz w:val="24"/>
          <w:szCs w:val="24"/>
          <w:lang w:val="en" w:eastAsia="en-GB"/>
        </w:rPr>
      </w:pPr>
      <w:r w:rsidRPr="00324FC7">
        <w:rPr>
          <w:rFonts w:ascii="Verdana" w:hAnsi="Verdana" w:cs="Arial"/>
          <w:sz w:val="24"/>
          <w:szCs w:val="24"/>
          <w:lang w:val="en" w:eastAsia="en-GB"/>
        </w:rPr>
        <w:t xml:space="preserve">25.0% are self-employed, </w:t>
      </w:r>
    </w:p>
    <w:p w14:paraId="38C25A34" w14:textId="77777777" w:rsidR="0032288D" w:rsidRPr="00324FC7" w:rsidRDefault="0032288D" w:rsidP="00324FC7">
      <w:pPr>
        <w:numPr>
          <w:ilvl w:val="0"/>
          <w:numId w:val="116"/>
        </w:numPr>
        <w:spacing w:after="0" w:line="240" w:lineRule="auto"/>
        <w:contextualSpacing/>
        <w:rPr>
          <w:rFonts w:ascii="Verdana" w:hAnsi="Verdana" w:cs="Arial"/>
          <w:sz w:val="24"/>
          <w:szCs w:val="24"/>
          <w:lang w:val="en" w:eastAsia="en-GB"/>
        </w:rPr>
      </w:pPr>
      <w:r w:rsidRPr="00324FC7">
        <w:rPr>
          <w:rFonts w:ascii="Verdana" w:hAnsi="Verdana" w:cs="Arial"/>
          <w:sz w:val="24"/>
          <w:szCs w:val="24"/>
          <w:lang w:val="en" w:eastAsia="en-GB"/>
        </w:rPr>
        <w:t xml:space="preserve">4.4% were unemployed, and </w:t>
      </w:r>
    </w:p>
    <w:p w14:paraId="130B426D" w14:textId="77777777" w:rsidR="0032288D" w:rsidRPr="00324FC7" w:rsidRDefault="0032288D" w:rsidP="00324FC7">
      <w:pPr>
        <w:numPr>
          <w:ilvl w:val="0"/>
          <w:numId w:val="116"/>
        </w:numPr>
        <w:spacing w:after="0" w:line="240" w:lineRule="auto"/>
        <w:contextualSpacing/>
        <w:rPr>
          <w:rFonts w:ascii="Verdana" w:hAnsi="Verdana" w:cs="Arial"/>
          <w:sz w:val="24"/>
          <w:szCs w:val="24"/>
          <w:lang w:val="en" w:eastAsia="en-GB"/>
        </w:rPr>
      </w:pPr>
      <w:r w:rsidRPr="00324FC7">
        <w:rPr>
          <w:rFonts w:ascii="Verdana" w:hAnsi="Verdana" w:cs="Arial"/>
          <w:sz w:val="24"/>
          <w:szCs w:val="24"/>
          <w:lang w:val="en" w:eastAsia="en-GB"/>
        </w:rPr>
        <w:t>3.1% were full-time students.</w:t>
      </w:r>
    </w:p>
    <w:p w14:paraId="320018A7" w14:textId="77777777" w:rsidR="0032288D" w:rsidRPr="00324FC7" w:rsidRDefault="0032288D" w:rsidP="00324FC7">
      <w:pPr>
        <w:spacing w:after="0" w:line="240" w:lineRule="auto"/>
        <w:rPr>
          <w:rFonts w:ascii="Verdana" w:hAnsi="Verdana" w:cs="Arial"/>
          <w:sz w:val="24"/>
          <w:szCs w:val="24"/>
          <w:lang w:val="en" w:eastAsia="en-GB"/>
        </w:rPr>
      </w:pPr>
    </w:p>
    <w:p w14:paraId="48BE9C54" w14:textId="77777777" w:rsidR="0032288D" w:rsidRPr="00324FC7" w:rsidRDefault="0032288D" w:rsidP="00324FC7">
      <w:pPr>
        <w:spacing w:after="0" w:line="240" w:lineRule="auto"/>
        <w:rPr>
          <w:rFonts w:ascii="Verdana" w:hAnsi="Verdana" w:cs="Arial"/>
          <w:sz w:val="24"/>
          <w:szCs w:val="24"/>
          <w:lang w:val="en" w:eastAsia="en-GB"/>
        </w:rPr>
      </w:pPr>
      <w:r w:rsidRPr="00324FC7">
        <w:rPr>
          <w:rFonts w:ascii="Verdana" w:hAnsi="Verdana" w:cs="Arial"/>
          <w:sz w:val="24"/>
          <w:szCs w:val="24"/>
          <w:lang w:val="en" w:eastAsia="en-GB"/>
        </w:rPr>
        <w:t>Of those who were economically inactive:</w:t>
      </w:r>
    </w:p>
    <w:p w14:paraId="53801E4D" w14:textId="77777777" w:rsidR="0032288D" w:rsidRPr="00324FC7" w:rsidRDefault="0032288D" w:rsidP="00324FC7">
      <w:pPr>
        <w:spacing w:after="0" w:line="240" w:lineRule="auto"/>
        <w:rPr>
          <w:rFonts w:ascii="Verdana" w:hAnsi="Verdana" w:cs="Arial"/>
          <w:sz w:val="24"/>
          <w:szCs w:val="24"/>
          <w:lang w:val="en" w:eastAsia="en-GB"/>
        </w:rPr>
      </w:pPr>
    </w:p>
    <w:p w14:paraId="75175D5D" w14:textId="77777777" w:rsidR="0032288D" w:rsidRPr="00324FC7" w:rsidRDefault="0032288D" w:rsidP="00324FC7">
      <w:pPr>
        <w:numPr>
          <w:ilvl w:val="0"/>
          <w:numId w:val="117"/>
        </w:numPr>
        <w:spacing w:after="0" w:line="240" w:lineRule="auto"/>
        <w:contextualSpacing/>
        <w:rPr>
          <w:rFonts w:ascii="Verdana" w:hAnsi="Verdana" w:cs="Arial"/>
          <w:sz w:val="24"/>
          <w:szCs w:val="24"/>
          <w:lang w:val="en" w:eastAsia="en-GB"/>
        </w:rPr>
      </w:pPr>
      <w:r w:rsidRPr="00324FC7">
        <w:rPr>
          <w:rFonts w:ascii="Verdana" w:hAnsi="Verdana" w:cs="Arial"/>
          <w:sz w:val="24"/>
          <w:szCs w:val="24"/>
          <w:lang w:val="en" w:eastAsia="en-GB"/>
        </w:rPr>
        <w:t>59.1% were retired,</w:t>
      </w:r>
    </w:p>
    <w:p w14:paraId="1C65C07C" w14:textId="77777777" w:rsidR="0032288D" w:rsidRPr="00324FC7" w:rsidRDefault="0032288D" w:rsidP="00324FC7">
      <w:pPr>
        <w:numPr>
          <w:ilvl w:val="0"/>
          <w:numId w:val="117"/>
        </w:numPr>
        <w:spacing w:after="0" w:line="240" w:lineRule="auto"/>
        <w:contextualSpacing/>
        <w:rPr>
          <w:rFonts w:ascii="Verdana" w:hAnsi="Verdana" w:cs="Arial"/>
          <w:sz w:val="24"/>
          <w:szCs w:val="24"/>
          <w:lang w:val="en" w:eastAsia="en-GB"/>
        </w:rPr>
      </w:pPr>
      <w:r w:rsidRPr="00324FC7">
        <w:rPr>
          <w:rFonts w:ascii="Verdana" w:hAnsi="Verdana" w:cs="Arial"/>
          <w:sz w:val="24"/>
          <w:szCs w:val="24"/>
          <w:lang w:val="en" w:eastAsia="en-GB"/>
        </w:rPr>
        <w:t>12.1% were students,</w:t>
      </w:r>
    </w:p>
    <w:p w14:paraId="069606BA" w14:textId="77777777" w:rsidR="0032288D" w:rsidRPr="00324FC7" w:rsidRDefault="0032288D" w:rsidP="00324FC7">
      <w:pPr>
        <w:numPr>
          <w:ilvl w:val="0"/>
          <w:numId w:val="117"/>
        </w:numPr>
        <w:spacing w:after="0" w:line="240" w:lineRule="auto"/>
        <w:contextualSpacing/>
        <w:rPr>
          <w:rFonts w:ascii="Verdana" w:hAnsi="Verdana" w:cs="Arial"/>
          <w:sz w:val="24"/>
          <w:szCs w:val="24"/>
          <w:lang w:val="en" w:eastAsia="en-GB"/>
        </w:rPr>
      </w:pPr>
      <w:r w:rsidRPr="00324FC7">
        <w:rPr>
          <w:rFonts w:ascii="Verdana" w:hAnsi="Verdana" w:cs="Arial"/>
          <w:sz w:val="24"/>
          <w:szCs w:val="24"/>
          <w:lang w:val="en" w:eastAsia="en-GB"/>
        </w:rPr>
        <w:t>10.4% were looking after home or family,</w:t>
      </w:r>
    </w:p>
    <w:p w14:paraId="448CD175" w14:textId="77777777" w:rsidR="0032288D" w:rsidRPr="00324FC7" w:rsidRDefault="0032288D" w:rsidP="00324FC7">
      <w:pPr>
        <w:numPr>
          <w:ilvl w:val="0"/>
          <w:numId w:val="117"/>
        </w:numPr>
        <w:spacing w:after="0" w:line="240" w:lineRule="auto"/>
        <w:contextualSpacing/>
        <w:rPr>
          <w:rFonts w:ascii="Verdana" w:hAnsi="Verdana" w:cs="Arial"/>
          <w:sz w:val="24"/>
          <w:szCs w:val="24"/>
          <w:lang w:val="en" w:eastAsia="en-GB"/>
        </w:rPr>
      </w:pPr>
      <w:r w:rsidRPr="00324FC7">
        <w:rPr>
          <w:rFonts w:ascii="Verdana" w:hAnsi="Verdana" w:cs="Arial"/>
          <w:sz w:val="24"/>
          <w:szCs w:val="24"/>
          <w:lang w:val="en" w:eastAsia="en-GB"/>
        </w:rPr>
        <w:t>13.4% were long-term sick or disabled, and</w:t>
      </w:r>
    </w:p>
    <w:p w14:paraId="694C3EB5" w14:textId="77777777" w:rsidR="0032288D" w:rsidRPr="00324FC7" w:rsidRDefault="0032288D" w:rsidP="00324FC7">
      <w:pPr>
        <w:numPr>
          <w:ilvl w:val="0"/>
          <w:numId w:val="117"/>
        </w:numPr>
        <w:spacing w:after="0" w:line="240" w:lineRule="auto"/>
        <w:contextualSpacing/>
        <w:rPr>
          <w:rFonts w:ascii="Verdana" w:hAnsi="Verdana" w:cs="Arial"/>
          <w:sz w:val="24"/>
          <w:szCs w:val="24"/>
          <w:lang w:val="en" w:eastAsia="en-GB"/>
        </w:rPr>
      </w:pPr>
      <w:r w:rsidRPr="00324FC7">
        <w:rPr>
          <w:rFonts w:ascii="Verdana" w:hAnsi="Verdana" w:cs="Arial"/>
          <w:sz w:val="24"/>
          <w:szCs w:val="24"/>
          <w:lang w:val="en" w:eastAsia="en-GB"/>
        </w:rPr>
        <w:t>4.9% were other.</w:t>
      </w:r>
    </w:p>
    <w:p w14:paraId="2D0E915A" w14:textId="77777777" w:rsidR="0032288D" w:rsidRPr="00324FC7" w:rsidRDefault="0032288D" w:rsidP="00324FC7">
      <w:pPr>
        <w:spacing w:after="0" w:line="240" w:lineRule="auto"/>
        <w:ind w:left="720"/>
        <w:contextualSpacing/>
        <w:rPr>
          <w:rFonts w:ascii="Verdana" w:hAnsi="Verdana" w:cs="Arial"/>
          <w:sz w:val="20"/>
          <w:szCs w:val="20"/>
          <w:lang w:val="en" w:eastAsia="en-GB"/>
        </w:rPr>
      </w:pPr>
    </w:p>
    <w:p w14:paraId="22EAFD3E" w14:textId="77777777" w:rsidR="0032288D" w:rsidRPr="00324FC7" w:rsidRDefault="0032288D" w:rsidP="00324FC7">
      <w:pPr>
        <w:spacing w:after="0" w:line="240" w:lineRule="auto"/>
        <w:rPr>
          <w:rFonts w:ascii="Verdana" w:hAnsi="Verdana" w:cs="Arial"/>
          <w:b/>
          <w:sz w:val="26"/>
          <w:szCs w:val="26"/>
          <w:lang w:val="en" w:eastAsia="en-GB"/>
        </w:rPr>
      </w:pPr>
      <w:r w:rsidRPr="00324FC7">
        <w:rPr>
          <w:rFonts w:ascii="Verdana" w:hAnsi="Verdana" w:cs="Arial"/>
          <w:b/>
          <w:sz w:val="26"/>
          <w:szCs w:val="26"/>
          <w:lang w:val="en" w:eastAsia="en-GB"/>
        </w:rPr>
        <w:t>2.16 Sexual orientation</w:t>
      </w:r>
    </w:p>
    <w:p w14:paraId="2C01FB4E" w14:textId="77777777" w:rsidR="0032288D" w:rsidRPr="00324FC7" w:rsidRDefault="0032288D" w:rsidP="00324FC7">
      <w:pPr>
        <w:spacing w:after="0" w:line="240" w:lineRule="auto"/>
        <w:rPr>
          <w:rFonts w:ascii="Verdana" w:eastAsia="Times New Roman" w:hAnsi="Verdana" w:cs="Arial"/>
          <w:b/>
          <w:bCs/>
          <w:lang w:val="en" w:eastAsia="en-GB"/>
        </w:rPr>
      </w:pPr>
    </w:p>
    <w:p w14:paraId="6312B99F" w14:textId="77777777" w:rsidR="0032288D" w:rsidRPr="00324FC7" w:rsidRDefault="0032288D" w:rsidP="00324FC7">
      <w:pPr>
        <w:spacing w:after="0" w:line="240" w:lineRule="auto"/>
        <w:contextualSpacing/>
        <w:rPr>
          <w:rFonts w:ascii="Verdana" w:hAnsi="Verdana"/>
          <w:color w:val="323132"/>
          <w:sz w:val="24"/>
          <w:szCs w:val="24"/>
          <w:shd w:val="clear" w:color="auto" w:fill="FFFFFF"/>
        </w:rPr>
      </w:pPr>
      <w:r w:rsidRPr="00324FC7">
        <w:rPr>
          <w:rFonts w:ascii="Verdana" w:hAnsi="Verdana"/>
          <w:color w:val="323132"/>
          <w:sz w:val="24"/>
          <w:szCs w:val="24"/>
          <w:shd w:val="clear" w:color="auto" w:fill="FFFFFF"/>
        </w:rPr>
        <w:t>“Sexual orientation” is an umbrella term that encompasses sexual identity, attraction and behaviour. It is a subjective view of oneself and may change over time and in different contexts.</w:t>
      </w:r>
    </w:p>
    <w:p w14:paraId="6068043E" w14:textId="77777777" w:rsidR="0032288D" w:rsidRPr="00324FC7" w:rsidRDefault="0032288D" w:rsidP="00324FC7">
      <w:pPr>
        <w:spacing w:after="0" w:line="240" w:lineRule="auto"/>
        <w:contextualSpacing/>
        <w:rPr>
          <w:rFonts w:ascii="Verdana" w:hAnsi="Verdana"/>
          <w:color w:val="323132"/>
          <w:sz w:val="24"/>
          <w:szCs w:val="24"/>
          <w:shd w:val="clear" w:color="auto" w:fill="FFFFFF"/>
        </w:rPr>
      </w:pPr>
    </w:p>
    <w:p w14:paraId="1177A58E" w14:textId="77777777" w:rsidR="0032288D" w:rsidRPr="00324FC7" w:rsidRDefault="0032288D" w:rsidP="00324FC7">
      <w:pPr>
        <w:spacing w:after="0" w:line="240" w:lineRule="auto"/>
        <w:contextualSpacing/>
        <w:rPr>
          <w:rFonts w:ascii="Verdana" w:hAnsi="Verdana" w:cs="Arial"/>
          <w:sz w:val="24"/>
          <w:szCs w:val="24"/>
          <w:lang w:val="en-US"/>
        </w:rPr>
      </w:pPr>
      <w:r w:rsidRPr="00324FC7">
        <w:rPr>
          <w:rFonts w:ascii="Verdana" w:hAnsi="Verdana" w:cs="Arial"/>
          <w:sz w:val="24"/>
          <w:szCs w:val="24"/>
          <w:lang w:val="en-US"/>
        </w:rPr>
        <w:lastRenderedPageBreak/>
        <w:t>In 2018, according to the Annual Population Survey, 2.4% of the Welsh population identified as lesbian, gay or bisexual, higher than in England (2.3%), Scotland (2.0%) and Northern Ireland (1.2%). All countries other than Northern Ireland saw an increase from the figures in 2014.</w:t>
      </w:r>
    </w:p>
    <w:p w14:paraId="3616E2B2" w14:textId="77777777" w:rsidR="0032288D" w:rsidRPr="00324FC7" w:rsidRDefault="0032288D" w:rsidP="00324FC7">
      <w:pPr>
        <w:spacing w:after="0" w:line="240" w:lineRule="auto"/>
        <w:contextualSpacing/>
        <w:rPr>
          <w:rFonts w:ascii="Verdana" w:hAnsi="Verdana" w:cs="Arial"/>
          <w:sz w:val="24"/>
          <w:szCs w:val="24"/>
          <w:lang w:val="en-US"/>
        </w:rPr>
      </w:pPr>
    </w:p>
    <w:p w14:paraId="2703A3A7" w14:textId="77777777" w:rsidR="0032288D" w:rsidRPr="00324FC7" w:rsidRDefault="0032288D" w:rsidP="00324FC7">
      <w:pPr>
        <w:spacing w:after="0" w:line="240" w:lineRule="auto"/>
        <w:contextualSpacing/>
        <w:rPr>
          <w:rFonts w:ascii="Verdana" w:hAnsi="Verdana" w:cs="Arial"/>
          <w:sz w:val="24"/>
          <w:szCs w:val="24"/>
          <w:lang w:val="en-US"/>
        </w:rPr>
      </w:pPr>
      <w:r w:rsidRPr="00324FC7">
        <w:rPr>
          <w:rFonts w:ascii="Verdana" w:hAnsi="Verdana" w:cs="Arial"/>
          <w:sz w:val="24"/>
          <w:szCs w:val="24"/>
          <w:lang w:val="en-US"/>
        </w:rPr>
        <w:t>Across the UK:</w:t>
      </w:r>
    </w:p>
    <w:p w14:paraId="51AA011A" w14:textId="77777777" w:rsidR="0032288D" w:rsidRPr="00324FC7" w:rsidRDefault="0032288D" w:rsidP="00324FC7">
      <w:pPr>
        <w:spacing w:after="0" w:line="240" w:lineRule="auto"/>
        <w:contextualSpacing/>
        <w:rPr>
          <w:rFonts w:ascii="Verdana" w:hAnsi="Verdana" w:cs="Arial"/>
          <w:sz w:val="24"/>
          <w:szCs w:val="24"/>
          <w:lang w:val="en-US"/>
        </w:rPr>
      </w:pPr>
    </w:p>
    <w:p w14:paraId="01F92E92" w14:textId="77777777" w:rsidR="0032288D" w:rsidRPr="00324FC7" w:rsidRDefault="0032288D" w:rsidP="00324FC7">
      <w:pPr>
        <w:numPr>
          <w:ilvl w:val="0"/>
          <w:numId w:val="118"/>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men were more likely to identify as lesbian, gay or bisexual than women</w:t>
      </w:r>
    </w:p>
    <w:p w14:paraId="4F7C4EA3" w14:textId="77777777" w:rsidR="0032288D" w:rsidRPr="00324FC7" w:rsidRDefault="0032288D" w:rsidP="00324FC7">
      <w:pPr>
        <w:numPr>
          <w:ilvl w:val="0"/>
          <w:numId w:val="118"/>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Younger people (aged 16 to 24 years) were most likely to identify as lesbian, gay or bisexual</w:t>
      </w:r>
    </w:p>
    <w:p w14:paraId="6EE19483" w14:textId="77777777" w:rsidR="0032288D" w:rsidRPr="00324FC7" w:rsidRDefault="0032288D" w:rsidP="00324FC7">
      <w:pPr>
        <w:numPr>
          <w:ilvl w:val="0"/>
          <w:numId w:val="118"/>
        </w:numPr>
        <w:spacing w:after="0" w:line="240" w:lineRule="auto"/>
        <w:contextualSpacing/>
        <w:rPr>
          <w:rFonts w:ascii="Verdana" w:hAnsi="Verdana" w:cs="Arial"/>
          <w:sz w:val="24"/>
          <w:szCs w:val="24"/>
          <w:lang w:val="en-US"/>
        </w:rPr>
      </w:pPr>
      <w:r w:rsidRPr="00324FC7">
        <w:rPr>
          <w:rFonts w:ascii="Verdana" w:hAnsi="Verdana" w:cs="Arial"/>
          <w:sz w:val="24"/>
          <w:szCs w:val="24"/>
          <w:lang w:val="en-US"/>
        </w:rPr>
        <w:t>More than two-thirds (68.7%) of people who identified as lesbian, gay or bisexual were single (never married or in a civil partnership).</w:t>
      </w:r>
    </w:p>
    <w:p w14:paraId="5F0B5981" w14:textId="77777777" w:rsidR="0032288D" w:rsidRPr="00324FC7" w:rsidRDefault="0032288D" w:rsidP="00324FC7">
      <w:pPr>
        <w:spacing w:after="0" w:line="240" w:lineRule="auto"/>
        <w:contextualSpacing/>
        <w:rPr>
          <w:rFonts w:ascii="Verdana" w:hAnsi="Verdana" w:cs="Arial"/>
          <w:sz w:val="24"/>
          <w:szCs w:val="24"/>
        </w:rPr>
      </w:pPr>
    </w:p>
    <w:p w14:paraId="517583B4"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Based on an estimated population size of </w:t>
      </w:r>
      <w:r w:rsidRPr="00324FC7">
        <w:rPr>
          <w:rFonts w:ascii="Verdana" w:hAnsi="Verdana" w:cs="Arial"/>
          <w:sz w:val="24"/>
          <w:szCs w:val="24"/>
          <w:lang w:val="en-US"/>
        </w:rPr>
        <w:t xml:space="preserve">132,435 </w:t>
      </w:r>
      <w:r w:rsidRPr="00324FC7">
        <w:rPr>
          <w:rFonts w:ascii="Verdana" w:hAnsi="Verdana" w:cs="Arial"/>
          <w:sz w:val="24"/>
          <w:szCs w:val="24"/>
        </w:rPr>
        <w:t>it is estimated that 3,178 of the Powys population is lesbian, gay or bisexual.</w:t>
      </w:r>
    </w:p>
    <w:p w14:paraId="244A6211" w14:textId="77777777" w:rsidR="0032288D" w:rsidRPr="00324FC7" w:rsidRDefault="0032288D" w:rsidP="00324FC7">
      <w:pPr>
        <w:spacing w:after="0" w:line="240" w:lineRule="auto"/>
        <w:contextualSpacing/>
        <w:rPr>
          <w:rFonts w:ascii="Verdana" w:hAnsi="Verdana" w:cs="Arial"/>
          <w:sz w:val="24"/>
          <w:szCs w:val="24"/>
        </w:rPr>
      </w:pPr>
    </w:p>
    <w:p w14:paraId="54A0D933"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2.17 Carers</w:t>
      </w:r>
    </w:p>
    <w:p w14:paraId="39B96E1E" w14:textId="77777777" w:rsidR="0032288D" w:rsidRPr="00324FC7" w:rsidRDefault="0032288D" w:rsidP="00324FC7">
      <w:pPr>
        <w:spacing w:after="0" w:line="240" w:lineRule="auto"/>
        <w:rPr>
          <w:rFonts w:ascii="Verdana" w:hAnsi="Verdana" w:cs="Arial"/>
          <w:sz w:val="24"/>
          <w:szCs w:val="24"/>
        </w:rPr>
      </w:pPr>
    </w:p>
    <w:p w14:paraId="19C240A7"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Welsh Government defines a carer as “anyone of any age, who provides unpaid care and support to a relative, friend or neighbour who is disabled, physically or mentally ill, or affected by substance misuse”. Carers can be involved in a whole range of practical, physical, personal and administrative tasks. Examples might include: cooking; housework; lifting, washing and dressing the person cared for; helping with toileting needs; administering medication; and providing emotional support.</w:t>
      </w:r>
    </w:p>
    <w:p w14:paraId="4C3712A5" w14:textId="77777777" w:rsidR="0032288D" w:rsidRPr="00324FC7" w:rsidRDefault="0032288D" w:rsidP="00324FC7">
      <w:pPr>
        <w:spacing w:after="0" w:line="240" w:lineRule="auto"/>
        <w:rPr>
          <w:rFonts w:ascii="Verdana" w:hAnsi="Verdana" w:cs="Arial"/>
          <w:sz w:val="24"/>
          <w:szCs w:val="24"/>
        </w:rPr>
      </w:pPr>
    </w:p>
    <w:p w14:paraId="77D324D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2018 there were 370,000 carers in Wales, the highest proportionate figure of all UK countries. The number of carers continues to rise and it is </w:t>
      </w:r>
      <w:r w:rsidRPr="00324FC7">
        <w:rPr>
          <w:rFonts w:ascii="Verdana" w:hAnsi="Verdana" w:cs="Arial"/>
          <w:sz w:val="24"/>
          <w:szCs w:val="24"/>
        </w:rPr>
        <w:lastRenderedPageBreak/>
        <w:t>estimated that by 2037 there will be over half a million carers in Wales, a 40% rise</w:t>
      </w:r>
      <w:r w:rsidRPr="00324FC7">
        <w:rPr>
          <w:rFonts w:ascii="Verdana" w:hAnsi="Verdana" w:cs="Arial"/>
          <w:sz w:val="24"/>
          <w:szCs w:val="24"/>
          <w:vertAlign w:val="superscript"/>
        </w:rPr>
        <w:footnoteReference w:id="24"/>
      </w:r>
      <w:r w:rsidRPr="00324FC7">
        <w:rPr>
          <w:rFonts w:ascii="Verdana" w:hAnsi="Verdana" w:cs="Arial"/>
          <w:sz w:val="24"/>
          <w:szCs w:val="24"/>
        </w:rPr>
        <w:t>.</w:t>
      </w:r>
    </w:p>
    <w:p w14:paraId="7A38872B" w14:textId="77777777" w:rsidR="0032288D" w:rsidRPr="00324FC7" w:rsidRDefault="0032288D" w:rsidP="00324FC7">
      <w:pPr>
        <w:spacing w:after="0" w:line="240" w:lineRule="auto"/>
        <w:rPr>
          <w:rFonts w:ascii="Verdana" w:hAnsi="Verdana" w:cs="Arial"/>
          <w:sz w:val="24"/>
          <w:szCs w:val="24"/>
        </w:rPr>
      </w:pPr>
    </w:p>
    <w:p w14:paraId="65A678A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Based on the Census 2011 there were 16,154 people living in Powys providing unpaid care (12.1% of the population). Of the total population:</w:t>
      </w:r>
    </w:p>
    <w:p w14:paraId="3E6E83A4" w14:textId="77777777" w:rsidR="0032288D" w:rsidRPr="00324FC7" w:rsidRDefault="0032288D" w:rsidP="00324FC7">
      <w:pPr>
        <w:spacing w:after="0" w:line="240" w:lineRule="auto"/>
        <w:rPr>
          <w:rFonts w:ascii="Verdana" w:hAnsi="Verdana" w:cs="Arial"/>
          <w:sz w:val="24"/>
          <w:szCs w:val="24"/>
        </w:rPr>
      </w:pPr>
    </w:p>
    <w:p w14:paraId="30BD0B89" w14:textId="77777777" w:rsidR="0032288D" w:rsidRPr="00324FC7" w:rsidRDefault="0032288D" w:rsidP="00324FC7">
      <w:pPr>
        <w:numPr>
          <w:ilvl w:val="0"/>
          <w:numId w:val="119"/>
        </w:numPr>
        <w:spacing w:after="0" w:line="240" w:lineRule="auto"/>
        <w:contextualSpacing/>
        <w:rPr>
          <w:rFonts w:ascii="Verdana" w:hAnsi="Verdana" w:cs="Arial"/>
          <w:sz w:val="24"/>
          <w:szCs w:val="24"/>
        </w:rPr>
      </w:pPr>
      <w:r w:rsidRPr="00324FC7">
        <w:rPr>
          <w:rFonts w:ascii="Verdana" w:hAnsi="Verdana" w:cs="Arial"/>
          <w:sz w:val="24"/>
          <w:szCs w:val="24"/>
        </w:rPr>
        <w:t>7.7% provided unpaid care for one to 19 hours per week,</w:t>
      </w:r>
    </w:p>
    <w:p w14:paraId="5F706241" w14:textId="77777777" w:rsidR="0032288D" w:rsidRPr="00324FC7" w:rsidRDefault="0032288D" w:rsidP="00324FC7">
      <w:pPr>
        <w:numPr>
          <w:ilvl w:val="0"/>
          <w:numId w:val="119"/>
        </w:numPr>
        <w:spacing w:after="0" w:line="240" w:lineRule="auto"/>
        <w:contextualSpacing/>
        <w:rPr>
          <w:rFonts w:ascii="Verdana" w:hAnsi="Verdana" w:cs="Arial"/>
          <w:sz w:val="24"/>
          <w:szCs w:val="24"/>
        </w:rPr>
      </w:pPr>
      <w:r w:rsidRPr="00324FC7">
        <w:rPr>
          <w:rFonts w:ascii="Verdana" w:hAnsi="Verdana" w:cs="Arial"/>
          <w:sz w:val="24"/>
          <w:szCs w:val="24"/>
        </w:rPr>
        <w:t>1.6% provided unpaid care for 20 to 49 hours per week, and</w:t>
      </w:r>
    </w:p>
    <w:p w14:paraId="75764F7F" w14:textId="77777777" w:rsidR="0032288D" w:rsidRPr="00324FC7" w:rsidRDefault="0032288D" w:rsidP="00324FC7">
      <w:pPr>
        <w:numPr>
          <w:ilvl w:val="0"/>
          <w:numId w:val="119"/>
        </w:numPr>
        <w:spacing w:after="0" w:line="240" w:lineRule="auto"/>
        <w:contextualSpacing/>
        <w:rPr>
          <w:rFonts w:ascii="Verdana" w:hAnsi="Verdana" w:cs="Arial"/>
          <w:sz w:val="24"/>
          <w:szCs w:val="24"/>
        </w:rPr>
      </w:pPr>
      <w:r w:rsidRPr="00324FC7">
        <w:rPr>
          <w:rFonts w:ascii="Verdana" w:hAnsi="Verdana" w:cs="Arial"/>
          <w:sz w:val="24"/>
          <w:szCs w:val="24"/>
        </w:rPr>
        <w:t>2.9% provided unpaid care for 50 or more hours per week.</w:t>
      </w:r>
    </w:p>
    <w:p w14:paraId="56D4ACF4" w14:textId="77777777" w:rsidR="0032288D" w:rsidRPr="00324FC7" w:rsidRDefault="0032288D" w:rsidP="00324FC7">
      <w:pPr>
        <w:spacing w:after="0" w:line="240" w:lineRule="auto"/>
        <w:rPr>
          <w:rFonts w:ascii="Verdana" w:hAnsi="Verdana" w:cs="Arial"/>
        </w:rPr>
      </w:pPr>
    </w:p>
    <w:p w14:paraId="37FBE32F"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2.18 Traveller and gypsy communities</w:t>
      </w:r>
    </w:p>
    <w:p w14:paraId="5547540B" w14:textId="77777777" w:rsidR="0032288D" w:rsidRPr="00324FC7" w:rsidRDefault="0032288D" w:rsidP="00324FC7">
      <w:pPr>
        <w:spacing w:after="0" w:line="240" w:lineRule="auto"/>
        <w:contextualSpacing/>
        <w:rPr>
          <w:rFonts w:ascii="Verdana" w:hAnsi="Verdana" w:cs="Arial"/>
          <w:sz w:val="24"/>
          <w:szCs w:val="24"/>
        </w:rPr>
      </w:pPr>
    </w:p>
    <w:p w14:paraId="2C701F43"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 2011 Census showed that 128 people (0.1%) identified as Gypsy/Traveller or Irish Traveller (this excludes Roma). However, it is likely that many households would not have completed the census – both because they were living on ‘unauthorised sites’ or encampments and as such did not appear on official records or because of a mistrust of the purpose of the census. Where people did receive forms potential lower than average literacy levels may have meant that some households would not have completed them, and where they were completed some households would have chosen not to identify as Gypsies/Travellers or Irish Travellers.</w:t>
      </w:r>
    </w:p>
    <w:p w14:paraId="646C0B14" w14:textId="77777777" w:rsidR="0032288D" w:rsidRPr="00324FC7" w:rsidRDefault="0032288D" w:rsidP="00324FC7">
      <w:pPr>
        <w:spacing w:after="0" w:line="240" w:lineRule="auto"/>
        <w:contextualSpacing/>
        <w:rPr>
          <w:rFonts w:ascii="Verdana" w:hAnsi="Verdana" w:cs="Arial"/>
          <w:sz w:val="24"/>
          <w:szCs w:val="24"/>
        </w:rPr>
      </w:pPr>
    </w:p>
    <w:p w14:paraId="1FF1F1E2"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 Gypsy and Traveller caravan count of January 2020</w:t>
      </w:r>
      <w:r w:rsidRPr="00324FC7">
        <w:rPr>
          <w:rFonts w:ascii="Verdana" w:hAnsi="Verdana" w:cs="Arial"/>
          <w:sz w:val="24"/>
          <w:szCs w:val="24"/>
          <w:vertAlign w:val="superscript"/>
        </w:rPr>
        <w:footnoteReference w:id="25"/>
      </w:r>
      <w:r w:rsidRPr="00324FC7">
        <w:rPr>
          <w:rFonts w:ascii="Verdana" w:hAnsi="Verdana" w:cs="Arial"/>
          <w:sz w:val="24"/>
          <w:szCs w:val="24"/>
        </w:rPr>
        <w:t xml:space="preserve"> shows that there were:</w:t>
      </w:r>
    </w:p>
    <w:p w14:paraId="1FD928FF" w14:textId="77777777" w:rsidR="0032288D" w:rsidRPr="00324FC7" w:rsidRDefault="0032288D" w:rsidP="00324FC7">
      <w:pPr>
        <w:spacing w:after="0" w:line="240" w:lineRule="auto"/>
        <w:contextualSpacing/>
        <w:rPr>
          <w:rFonts w:ascii="Verdana" w:hAnsi="Verdana" w:cs="Arial"/>
          <w:sz w:val="24"/>
          <w:szCs w:val="24"/>
        </w:rPr>
      </w:pPr>
    </w:p>
    <w:p w14:paraId="69067376" w14:textId="77777777" w:rsidR="0032288D" w:rsidRPr="00324FC7" w:rsidRDefault="0032288D" w:rsidP="00324FC7">
      <w:pPr>
        <w:numPr>
          <w:ilvl w:val="0"/>
          <w:numId w:val="120"/>
        </w:numPr>
        <w:spacing w:after="0" w:line="240" w:lineRule="auto"/>
        <w:contextualSpacing/>
        <w:rPr>
          <w:rFonts w:ascii="Verdana" w:hAnsi="Verdana" w:cs="Arial"/>
          <w:sz w:val="24"/>
          <w:szCs w:val="24"/>
        </w:rPr>
      </w:pPr>
      <w:r w:rsidRPr="00324FC7">
        <w:rPr>
          <w:rFonts w:ascii="Verdana" w:hAnsi="Verdana" w:cs="Arial"/>
          <w:sz w:val="24"/>
          <w:szCs w:val="24"/>
        </w:rPr>
        <w:t>One unauthorised site,</w:t>
      </w:r>
    </w:p>
    <w:p w14:paraId="378851E1" w14:textId="77777777" w:rsidR="0032288D" w:rsidRPr="00324FC7" w:rsidRDefault="0032288D" w:rsidP="00324FC7">
      <w:pPr>
        <w:numPr>
          <w:ilvl w:val="0"/>
          <w:numId w:val="120"/>
        </w:numPr>
        <w:spacing w:after="0" w:line="240" w:lineRule="auto"/>
        <w:contextualSpacing/>
        <w:rPr>
          <w:rFonts w:ascii="Verdana" w:hAnsi="Verdana" w:cs="Arial"/>
          <w:sz w:val="24"/>
          <w:szCs w:val="24"/>
        </w:rPr>
      </w:pPr>
      <w:r w:rsidRPr="00324FC7">
        <w:rPr>
          <w:rFonts w:ascii="Verdana" w:hAnsi="Verdana" w:cs="Arial"/>
          <w:sz w:val="24"/>
          <w:szCs w:val="24"/>
        </w:rPr>
        <w:t>Two authorised socially rented sites, and</w:t>
      </w:r>
    </w:p>
    <w:p w14:paraId="03BA00AE" w14:textId="77777777" w:rsidR="0032288D" w:rsidRPr="00324FC7" w:rsidRDefault="0032288D" w:rsidP="00324FC7">
      <w:pPr>
        <w:numPr>
          <w:ilvl w:val="0"/>
          <w:numId w:val="120"/>
        </w:numPr>
        <w:spacing w:after="0" w:line="240" w:lineRule="auto"/>
        <w:contextualSpacing/>
        <w:rPr>
          <w:rFonts w:ascii="Verdana" w:hAnsi="Verdana" w:cs="Arial"/>
          <w:sz w:val="24"/>
          <w:szCs w:val="24"/>
        </w:rPr>
      </w:pPr>
      <w:r w:rsidRPr="00324FC7">
        <w:rPr>
          <w:rFonts w:ascii="Verdana" w:hAnsi="Verdana" w:cs="Arial"/>
          <w:sz w:val="24"/>
          <w:szCs w:val="24"/>
        </w:rPr>
        <w:t>One authorised private site.</w:t>
      </w:r>
    </w:p>
    <w:p w14:paraId="11B8C1D2" w14:textId="77777777" w:rsidR="0032288D" w:rsidRPr="00324FC7" w:rsidRDefault="0032288D" w:rsidP="00324FC7">
      <w:pPr>
        <w:spacing w:after="0" w:line="240" w:lineRule="auto"/>
        <w:rPr>
          <w:rFonts w:ascii="Verdana" w:hAnsi="Verdana" w:cs="Arial"/>
          <w:sz w:val="24"/>
          <w:szCs w:val="24"/>
        </w:rPr>
      </w:pPr>
    </w:p>
    <w:p w14:paraId="77F04803"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38 caravans were counted of which:</w:t>
      </w:r>
    </w:p>
    <w:p w14:paraId="58079A2B" w14:textId="77777777" w:rsidR="0032288D" w:rsidRPr="00324FC7" w:rsidRDefault="0032288D" w:rsidP="00324FC7">
      <w:pPr>
        <w:spacing w:after="0" w:line="240" w:lineRule="auto"/>
        <w:rPr>
          <w:rFonts w:ascii="Verdana" w:hAnsi="Verdana" w:cs="Arial"/>
          <w:sz w:val="24"/>
          <w:szCs w:val="24"/>
        </w:rPr>
      </w:pPr>
    </w:p>
    <w:p w14:paraId="36B23FDC" w14:textId="77777777" w:rsidR="0032288D" w:rsidRPr="00324FC7" w:rsidRDefault="0032288D" w:rsidP="00324FC7">
      <w:pPr>
        <w:numPr>
          <w:ilvl w:val="0"/>
          <w:numId w:val="121"/>
        </w:numPr>
        <w:spacing w:after="0" w:line="240" w:lineRule="auto"/>
        <w:contextualSpacing/>
        <w:rPr>
          <w:rFonts w:ascii="Verdana" w:hAnsi="Verdana" w:cs="Arial"/>
          <w:sz w:val="24"/>
          <w:szCs w:val="24"/>
        </w:rPr>
      </w:pPr>
      <w:r w:rsidRPr="00324FC7">
        <w:rPr>
          <w:rFonts w:ascii="Verdana" w:hAnsi="Verdana" w:cs="Arial"/>
          <w:sz w:val="24"/>
          <w:szCs w:val="24"/>
        </w:rPr>
        <w:t>31 were on authorised local authority sites,</w:t>
      </w:r>
    </w:p>
    <w:p w14:paraId="6F48A566" w14:textId="77777777" w:rsidR="0032288D" w:rsidRPr="00324FC7" w:rsidRDefault="0032288D" w:rsidP="00324FC7">
      <w:pPr>
        <w:numPr>
          <w:ilvl w:val="0"/>
          <w:numId w:val="121"/>
        </w:numPr>
        <w:spacing w:after="0" w:line="240" w:lineRule="auto"/>
        <w:contextualSpacing/>
        <w:rPr>
          <w:rFonts w:ascii="Verdana" w:hAnsi="Verdana" w:cs="Arial"/>
          <w:sz w:val="24"/>
          <w:szCs w:val="24"/>
        </w:rPr>
      </w:pPr>
      <w:r w:rsidRPr="00324FC7">
        <w:rPr>
          <w:rFonts w:ascii="Verdana" w:hAnsi="Verdana" w:cs="Arial"/>
          <w:sz w:val="24"/>
          <w:szCs w:val="24"/>
        </w:rPr>
        <w:t xml:space="preserve">One was on a private authorised site, and </w:t>
      </w:r>
    </w:p>
    <w:p w14:paraId="50FE2906" w14:textId="77777777" w:rsidR="0032288D" w:rsidRPr="00324FC7" w:rsidRDefault="0032288D" w:rsidP="00324FC7">
      <w:pPr>
        <w:numPr>
          <w:ilvl w:val="0"/>
          <w:numId w:val="121"/>
        </w:numPr>
        <w:spacing w:after="0" w:line="240" w:lineRule="auto"/>
        <w:contextualSpacing/>
        <w:rPr>
          <w:rFonts w:ascii="Verdana" w:hAnsi="Verdana" w:cs="Arial"/>
          <w:sz w:val="24"/>
          <w:szCs w:val="24"/>
        </w:rPr>
      </w:pPr>
      <w:r w:rsidRPr="00324FC7">
        <w:rPr>
          <w:rFonts w:ascii="Verdana" w:hAnsi="Verdana" w:cs="Arial"/>
          <w:sz w:val="24"/>
          <w:szCs w:val="24"/>
        </w:rPr>
        <w:t>Six were on unauthorised sites, on land not owned by Gypsies but tolerated by the landowner.</w:t>
      </w:r>
    </w:p>
    <w:p w14:paraId="4178A578" w14:textId="77777777" w:rsidR="0032288D" w:rsidRPr="00324FC7" w:rsidRDefault="0032288D" w:rsidP="00324FC7">
      <w:pPr>
        <w:spacing w:after="0" w:line="240" w:lineRule="auto"/>
        <w:rPr>
          <w:rFonts w:ascii="Verdana" w:hAnsi="Verdana" w:cs="Arial"/>
          <w:sz w:val="24"/>
          <w:szCs w:val="24"/>
        </w:rPr>
      </w:pPr>
    </w:p>
    <w:p w14:paraId="4C70C1B6"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Work started in September 2020 to convert an unofficial site on the outskirts of Machynlleth into a permanent one. It was completed and the first families moved in at the end of March 2021.</w:t>
      </w:r>
    </w:p>
    <w:p w14:paraId="1CC44A25" w14:textId="77777777" w:rsidR="0032288D" w:rsidRPr="00324FC7" w:rsidRDefault="0032288D" w:rsidP="00324FC7">
      <w:pPr>
        <w:spacing w:after="0" w:line="240" w:lineRule="auto"/>
        <w:rPr>
          <w:rFonts w:ascii="Verdana" w:hAnsi="Verdana" w:cs="Arial"/>
          <w:sz w:val="24"/>
          <w:szCs w:val="24"/>
        </w:rPr>
      </w:pPr>
    </w:p>
    <w:p w14:paraId="315D3DEA"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age profile of the community in Powys illustrates the extent of the life expectancy issue for travellers. In comparison to the general profile, the age structure is heavily concentrated at the lower age bands, running consistently above proportional figures for Powys until mid-40s, after which it noticeably falls. Whilst cultural factors play a considerable role in their poor health, part of this issue may also be around engagement with services and the proximity of sites to healthcare services.</w:t>
      </w:r>
    </w:p>
    <w:p w14:paraId="611D16FE" w14:textId="77777777" w:rsidR="0032288D" w:rsidRPr="00324FC7" w:rsidRDefault="0032288D" w:rsidP="00324FC7">
      <w:pPr>
        <w:spacing w:after="0" w:line="240" w:lineRule="auto"/>
        <w:rPr>
          <w:rFonts w:ascii="Verdana" w:hAnsi="Verdana" w:cs="Arial"/>
          <w:sz w:val="24"/>
          <w:szCs w:val="24"/>
        </w:rPr>
      </w:pPr>
    </w:p>
    <w:p w14:paraId="3407F813" w14:textId="77777777" w:rsidR="00A84979" w:rsidRPr="00324FC7" w:rsidRDefault="00A84979" w:rsidP="00324FC7">
      <w:pPr>
        <w:spacing w:after="0" w:line="240" w:lineRule="auto"/>
        <w:rPr>
          <w:rFonts w:ascii="Verdana" w:hAnsi="Verdana" w:cs="Arial"/>
          <w:bCs/>
          <w:sz w:val="24"/>
          <w:szCs w:val="24"/>
        </w:rPr>
      </w:pPr>
    </w:p>
    <w:p w14:paraId="30C4B6A9" w14:textId="77777777" w:rsidR="00A84979" w:rsidRPr="00324FC7" w:rsidRDefault="00A84979" w:rsidP="00324FC7">
      <w:pPr>
        <w:spacing w:after="0" w:line="240" w:lineRule="auto"/>
        <w:rPr>
          <w:rFonts w:ascii="Verdana" w:hAnsi="Verdana" w:cs="Arial"/>
          <w:bCs/>
          <w:sz w:val="24"/>
          <w:szCs w:val="24"/>
        </w:rPr>
      </w:pPr>
    </w:p>
    <w:p w14:paraId="05A04F5C" w14:textId="77777777" w:rsidR="00A84979" w:rsidRPr="00324FC7" w:rsidRDefault="00A84979" w:rsidP="00324FC7">
      <w:pPr>
        <w:spacing w:after="0" w:line="240" w:lineRule="auto"/>
        <w:rPr>
          <w:rFonts w:ascii="Verdana" w:hAnsi="Verdana" w:cs="Arial"/>
          <w:bCs/>
          <w:sz w:val="24"/>
          <w:szCs w:val="24"/>
        </w:rPr>
      </w:pPr>
    </w:p>
    <w:p w14:paraId="7211275A" w14:textId="77777777" w:rsidR="00A84979" w:rsidRPr="00324FC7" w:rsidRDefault="00A84979" w:rsidP="00324FC7">
      <w:pPr>
        <w:spacing w:after="0" w:line="240" w:lineRule="auto"/>
        <w:rPr>
          <w:rFonts w:ascii="Verdana" w:hAnsi="Verdana" w:cs="Arial"/>
          <w:bCs/>
          <w:sz w:val="24"/>
          <w:szCs w:val="24"/>
        </w:rPr>
      </w:pPr>
    </w:p>
    <w:p w14:paraId="171FAAF9" w14:textId="77777777" w:rsidR="00A84979" w:rsidRPr="00324FC7" w:rsidRDefault="00A84979" w:rsidP="00324FC7">
      <w:pPr>
        <w:spacing w:after="0" w:line="240" w:lineRule="auto"/>
        <w:rPr>
          <w:rFonts w:ascii="Verdana" w:hAnsi="Verdana" w:cs="Arial"/>
          <w:bCs/>
          <w:sz w:val="24"/>
          <w:szCs w:val="24"/>
        </w:rPr>
      </w:pPr>
    </w:p>
    <w:p w14:paraId="34EECEED" w14:textId="77777777" w:rsidR="00A84979" w:rsidRPr="00324FC7" w:rsidRDefault="00A84979" w:rsidP="00324FC7">
      <w:pPr>
        <w:spacing w:after="0" w:line="240" w:lineRule="auto"/>
        <w:rPr>
          <w:rFonts w:ascii="Verdana" w:hAnsi="Verdana" w:cs="Arial"/>
          <w:bCs/>
          <w:sz w:val="24"/>
          <w:szCs w:val="24"/>
        </w:rPr>
      </w:pPr>
    </w:p>
    <w:p w14:paraId="488523FA" w14:textId="77777777" w:rsidR="00A84979" w:rsidRPr="00324FC7" w:rsidRDefault="00A84979" w:rsidP="00324FC7">
      <w:pPr>
        <w:spacing w:after="0" w:line="240" w:lineRule="auto"/>
        <w:rPr>
          <w:rFonts w:ascii="Verdana" w:hAnsi="Verdana" w:cs="Arial"/>
          <w:bCs/>
          <w:sz w:val="24"/>
          <w:szCs w:val="24"/>
        </w:rPr>
      </w:pPr>
    </w:p>
    <w:p w14:paraId="36C20B68" w14:textId="77777777" w:rsidR="00A84979" w:rsidRPr="00324FC7" w:rsidRDefault="00A84979" w:rsidP="00324FC7">
      <w:pPr>
        <w:spacing w:after="0" w:line="240" w:lineRule="auto"/>
        <w:rPr>
          <w:rFonts w:ascii="Verdana" w:hAnsi="Verdana" w:cs="Arial"/>
          <w:bCs/>
          <w:sz w:val="24"/>
          <w:szCs w:val="24"/>
        </w:rPr>
      </w:pPr>
    </w:p>
    <w:p w14:paraId="4D3C6999" w14:textId="77777777" w:rsidR="00A84979" w:rsidRPr="00324FC7" w:rsidRDefault="00A84979" w:rsidP="00324FC7">
      <w:pPr>
        <w:spacing w:after="0" w:line="240" w:lineRule="auto"/>
        <w:rPr>
          <w:rFonts w:ascii="Verdana" w:hAnsi="Verdana" w:cs="Arial"/>
          <w:bCs/>
          <w:sz w:val="24"/>
          <w:szCs w:val="24"/>
        </w:rPr>
      </w:pPr>
    </w:p>
    <w:p w14:paraId="21AC041A" w14:textId="77777777" w:rsidR="00A84979" w:rsidRPr="00324FC7" w:rsidRDefault="00A84979" w:rsidP="00324FC7">
      <w:pPr>
        <w:spacing w:after="0" w:line="240" w:lineRule="auto"/>
        <w:rPr>
          <w:rFonts w:ascii="Verdana" w:hAnsi="Verdana" w:cs="Arial"/>
          <w:bCs/>
          <w:sz w:val="24"/>
          <w:szCs w:val="24"/>
        </w:rPr>
      </w:pPr>
    </w:p>
    <w:p w14:paraId="5F26140A" w14:textId="77777777" w:rsidR="00A84979" w:rsidRPr="00324FC7" w:rsidRDefault="00A84979" w:rsidP="00324FC7">
      <w:pPr>
        <w:spacing w:after="0" w:line="240" w:lineRule="auto"/>
        <w:rPr>
          <w:rFonts w:ascii="Verdana" w:hAnsi="Verdana" w:cs="Arial"/>
          <w:bCs/>
          <w:sz w:val="24"/>
          <w:szCs w:val="24"/>
        </w:rPr>
      </w:pPr>
    </w:p>
    <w:p w14:paraId="52DB9F1F" w14:textId="77777777" w:rsidR="00A84979" w:rsidRPr="00324FC7" w:rsidRDefault="00A84979" w:rsidP="00324FC7">
      <w:pPr>
        <w:spacing w:after="0" w:line="240" w:lineRule="auto"/>
        <w:rPr>
          <w:rFonts w:ascii="Verdana" w:hAnsi="Verdana" w:cs="Arial"/>
          <w:bCs/>
          <w:sz w:val="24"/>
          <w:szCs w:val="24"/>
        </w:rPr>
      </w:pPr>
    </w:p>
    <w:p w14:paraId="4E7439C8" w14:textId="77777777" w:rsidR="00A84979" w:rsidRPr="00324FC7" w:rsidRDefault="00A84979" w:rsidP="00324FC7">
      <w:pPr>
        <w:spacing w:after="0" w:line="240" w:lineRule="auto"/>
        <w:rPr>
          <w:rFonts w:ascii="Verdana" w:hAnsi="Verdana" w:cs="Arial"/>
          <w:bCs/>
          <w:sz w:val="24"/>
          <w:szCs w:val="24"/>
        </w:rPr>
      </w:pPr>
    </w:p>
    <w:p w14:paraId="5BD99F79" w14:textId="77777777" w:rsidR="00A84979" w:rsidRPr="00324FC7" w:rsidRDefault="00A84979" w:rsidP="00324FC7">
      <w:pPr>
        <w:spacing w:after="0" w:line="240" w:lineRule="auto"/>
        <w:rPr>
          <w:rFonts w:ascii="Verdana" w:hAnsi="Verdana" w:cs="Arial"/>
          <w:bCs/>
          <w:sz w:val="24"/>
          <w:szCs w:val="24"/>
        </w:rPr>
      </w:pPr>
    </w:p>
    <w:p w14:paraId="46C7BB6D" w14:textId="77777777" w:rsidR="00A84979" w:rsidRPr="00324FC7" w:rsidRDefault="00A84979" w:rsidP="00324FC7">
      <w:pPr>
        <w:spacing w:after="0" w:line="240" w:lineRule="auto"/>
        <w:rPr>
          <w:rFonts w:ascii="Verdana" w:hAnsi="Verdana" w:cs="Arial"/>
          <w:bCs/>
          <w:sz w:val="24"/>
          <w:szCs w:val="24"/>
        </w:rPr>
      </w:pPr>
    </w:p>
    <w:p w14:paraId="776E0F99" w14:textId="77777777" w:rsidR="00A84979" w:rsidRPr="00324FC7" w:rsidRDefault="00A84979" w:rsidP="00324FC7">
      <w:pPr>
        <w:spacing w:after="0" w:line="240" w:lineRule="auto"/>
        <w:rPr>
          <w:rFonts w:ascii="Verdana" w:hAnsi="Verdana" w:cs="Arial"/>
          <w:bCs/>
          <w:sz w:val="24"/>
          <w:szCs w:val="24"/>
        </w:rPr>
      </w:pPr>
    </w:p>
    <w:p w14:paraId="545959F7" w14:textId="77777777" w:rsidR="0032288D" w:rsidRPr="00324FC7" w:rsidRDefault="0047444B" w:rsidP="00324FC7">
      <w:pPr>
        <w:spacing w:after="0" w:line="240" w:lineRule="auto"/>
        <w:rPr>
          <w:rFonts w:ascii="Verdana" w:hAnsi="Verdana" w:cs="Arial"/>
          <w:b/>
          <w:bCs/>
          <w:sz w:val="24"/>
          <w:szCs w:val="24"/>
        </w:rPr>
      </w:pPr>
      <w:r w:rsidRPr="00324FC7">
        <w:rPr>
          <w:rFonts w:ascii="Verdana" w:hAnsi="Verdana" w:cs="Arial"/>
          <w:b/>
          <w:bCs/>
          <w:sz w:val="24"/>
          <w:szCs w:val="24"/>
        </w:rPr>
        <w:t>Figure 10</w:t>
      </w:r>
      <w:r w:rsidR="0032288D" w:rsidRPr="00324FC7">
        <w:rPr>
          <w:rFonts w:ascii="Verdana" w:hAnsi="Verdana" w:cs="Arial"/>
          <w:b/>
          <w:bCs/>
          <w:sz w:val="24"/>
          <w:szCs w:val="24"/>
        </w:rPr>
        <w:t xml:space="preserve"> - Age profile for the health board’s population and Gypsy and Traveller community 2011</w:t>
      </w:r>
      <w:r w:rsidR="0032288D" w:rsidRPr="00324FC7">
        <w:rPr>
          <w:rFonts w:ascii="Verdana" w:hAnsi="Verdana" w:cs="Arial"/>
          <w:b/>
          <w:bCs/>
          <w:sz w:val="24"/>
          <w:szCs w:val="24"/>
          <w:vertAlign w:val="superscript"/>
        </w:rPr>
        <w:footnoteReference w:id="26"/>
      </w:r>
    </w:p>
    <w:p w14:paraId="02DD3C77" w14:textId="77777777" w:rsidR="0032288D" w:rsidRPr="00324FC7" w:rsidRDefault="0032288D" w:rsidP="00324FC7">
      <w:pPr>
        <w:spacing w:after="0" w:line="240" w:lineRule="auto"/>
        <w:rPr>
          <w:rFonts w:ascii="Verdana" w:hAnsi="Verdana" w:cs="Arial"/>
          <w:sz w:val="24"/>
          <w:szCs w:val="24"/>
        </w:rPr>
      </w:pPr>
    </w:p>
    <w:p w14:paraId="7C654BA3" w14:textId="77777777" w:rsidR="0032288D" w:rsidRPr="00324FC7" w:rsidRDefault="0032288D" w:rsidP="00324FC7">
      <w:pPr>
        <w:spacing w:after="0" w:line="240" w:lineRule="auto"/>
        <w:rPr>
          <w:rFonts w:ascii="Verdana" w:hAnsi="Verdana" w:cs="Arial"/>
          <w:sz w:val="24"/>
          <w:szCs w:val="24"/>
        </w:rPr>
      </w:pPr>
      <w:r w:rsidRPr="00324FC7">
        <w:rPr>
          <w:rFonts w:ascii="Verdana" w:hAnsi="Verdana"/>
          <w:noProof/>
          <w:lang w:eastAsia="en-GB"/>
        </w:rPr>
        <w:drawing>
          <wp:inline distT="0" distB="0" distL="0" distR="0" wp14:anchorId="0234A6EE" wp14:editId="38F4A412">
            <wp:extent cx="5731510" cy="2932952"/>
            <wp:effectExtent l="0" t="0" r="2540" b="127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1510" cy="2932952"/>
                    </a:xfrm>
                    <a:prstGeom prst="rect">
                      <a:avLst/>
                    </a:prstGeom>
                    <a:noFill/>
                    <a:ln>
                      <a:noFill/>
                    </a:ln>
                  </pic:spPr>
                </pic:pic>
              </a:graphicData>
            </a:graphic>
          </wp:inline>
        </w:drawing>
      </w:r>
    </w:p>
    <w:p w14:paraId="5513A513" w14:textId="77777777" w:rsidR="0032288D" w:rsidRPr="00324FC7" w:rsidRDefault="0032288D" w:rsidP="00324FC7">
      <w:pPr>
        <w:spacing w:after="0" w:line="240" w:lineRule="auto"/>
        <w:rPr>
          <w:rFonts w:ascii="Verdana" w:hAnsi="Verdana" w:cs="Arial"/>
          <w:sz w:val="24"/>
          <w:szCs w:val="24"/>
        </w:rPr>
      </w:pPr>
    </w:p>
    <w:p w14:paraId="6DB0BA38"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2.19 Offenders</w:t>
      </w:r>
    </w:p>
    <w:p w14:paraId="2FE4DAE6" w14:textId="77777777" w:rsidR="0032288D" w:rsidRPr="00324FC7" w:rsidRDefault="0032288D" w:rsidP="00324FC7">
      <w:pPr>
        <w:spacing w:after="0" w:line="240" w:lineRule="auto"/>
        <w:rPr>
          <w:rFonts w:ascii="Verdana" w:hAnsi="Verdana" w:cs="Arial"/>
          <w:sz w:val="24"/>
          <w:szCs w:val="24"/>
        </w:rPr>
      </w:pPr>
    </w:p>
    <w:p w14:paraId="79AE7A66"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Whilst there are no prisons in Powys there will offenders who are no longer serving prison terms; this may include those serving suspended sentences, those on probation, and those living in secure accommodation. At the time of writing there are no figures available for this cohort of the population.</w:t>
      </w:r>
    </w:p>
    <w:p w14:paraId="359A9AE2" w14:textId="77777777" w:rsidR="0032288D" w:rsidRPr="00324FC7" w:rsidRDefault="0032288D" w:rsidP="00324FC7">
      <w:pPr>
        <w:spacing w:after="0" w:line="240" w:lineRule="auto"/>
        <w:rPr>
          <w:rFonts w:ascii="Verdana" w:hAnsi="Verdana" w:cs="Arial"/>
          <w:sz w:val="24"/>
          <w:szCs w:val="24"/>
        </w:rPr>
      </w:pPr>
    </w:p>
    <w:p w14:paraId="0734A573"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2.20 Homeless and rough sleepers</w:t>
      </w:r>
    </w:p>
    <w:p w14:paraId="09BBDBFC" w14:textId="77777777" w:rsidR="0032288D" w:rsidRPr="00324FC7" w:rsidRDefault="0032288D" w:rsidP="00324FC7">
      <w:pPr>
        <w:spacing w:after="0" w:line="240" w:lineRule="auto"/>
        <w:rPr>
          <w:rFonts w:ascii="Verdana" w:hAnsi="Verdana" w:cs="Arial"/>
          <w:sz w:val="24"/>
          <w:szCs w:val="24"/>
        </w:rPr>
      </w:pPr>
    </w:p>
    <w:p w14:paraId="06F316A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In 2016-2017 the number of people approaching Powys County Council and being assessed differed quite significantly across the county with greater demand in the north of the county (Newtown and Welshpool).</w:t>
      </w:r>
    </w:p>
    <w:p w14:paraId="36B90924" w14:textId="77777777" w:rsidR="0032288D" w:rsidRPr="00324FC7" w:rsidRDefault="0032288D" w:rsidP="00324FC7">
      <w:pPr>
        <w:spacing w:after="0" w:line="240" w:lineRule="auto"/>
        <w:rPr>
          <w:rFonts w:ascii="Verdana" w:hAnsi="Verdana" w:cs="Arial"/>
          <w:sz w:val="24"/>
          <w:szCs w:val="24"/>
        </w:rPr>
      </w:pPr>
    </w:p>
    <w:p w14:paraId="73A0894F"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housing market in the north of the county was perceived in the Powys Homelessness Review</w:t>
      </w:r>
      <w:r w:rsidRPr="00324FC7">
        <w:rPr>
          <w:rFonts w:ascii="Verdana" w:hAnsi="Verdana" w:cs="Arial"/>
          <w:sz w:val="24"/>
          <w:szCs w:val="24"/>
          <w:vertAlign w:val="superscript"/>
        </w:rPr>
        <w:footnoteReference w:id="27"/>
      </w:r>
      <w:r w:rsidRPr="00324FC7">
        <w:rPr>
          <w:rFonts w:ascii="Verdana" w:hAnsi="Verdana" w:cs="Arial"/>
          <w:sz w:val="24"/>
          <w:szCs w:val="24"/>
        </w:rPr>
        <w:t xml:space="preserve"> as more fluid with a greater proportion of private rented sector stock at affordable rates and therefore the potential for higher turnover. One reason cited for the high demand in Welshpool was the recently improved train lines to Shrewsbury/West Midlands which has led to greater demand on local housing as it allows workers to commute across the border. Also, despite there being less demand in the south of the county it has been highlighted that finding solutions can be more difficult, so despite there being less cases the time taken with each case can be significantly longer.</w:t>
      </w:r>
    </w:p>
    <w:p w14:paraId="70C096BB" w14:textId="77777777" w:rsidR="0032288D" w:rsidRPr="00324FC7" w:rsidRDefault="0032288D" w:rsidP="00324FC7">
      <w:pPr>
        <w:spacing w:after="0" w:line="240" w:lineRule="auto"/>
        <w:rPr>
          <w:rFonts w:ascii="Verdana" w:hAnsi="Verdana" w:cs="Arial"/>
          <w:color w:val="942D83"/>
        </w:rPr>
      </w:pPr>
    </w:p>
    <w:p w14:paraId="276367AA"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Each year a count of rough sleepers</w:t>
      </w:r>
      <w:r w:rsidRPr="00324FC7">
        <w:rPr>
          <w:rFonts w:ascii="Verdana" w:hAnsi="Verdana" w:cs="Arial"/>
          <w:sz w:val="24"/>
          <w:szCs w:val="24"/>
          <w:vertAlign w:val="superscript"/>
        </w:rPr>
        <w:footnoteReference w:id="28"/>
      </w:r>
      <w:r w:rsidRPr="00324FC7">
        <w:rPr>
          <w:rFonts w:ascii="Verdana" w:hAnsi="Verdana" w:cs="Arial"/>
          <w:sz w:val="24"/>
          <w:szCs w:val="24"/>
        </w:rPr>
        <w:t xml:space="preserve"> is undertaken to give a single night snapshot. The estimated count is based on data collected over a </w:t>
      </w:r>
      <w:proofErr w:type="gramStart"/>
      <w:r w:rsidRPr="00324FC7">
        <w:rPr>
          <w:rFonts w:ascii="Verdana" w:hAnsi="Verdana" w:cs="Arial"/>
          <w:sz w:val="24"/>
          <w:szCs w:val="24"/>
        </w:rPr>
        <w:t>two week</w:t>
      </w:r>
      <w:proofErr w:type="gramEnd"/>
      <w:r w:rsidRPr="00324FC7">
        <w:rPr>
          <w:rFonts w:ascii="Verdana" w:hAnsi="Verdana" w:cs="Arial"/>
          <w:sz w:val="24"/>
          <w:szCs w:val="24"/>
        </w:rPr>
        <w:t xml:space="preserve"> period with assistance from the voluntary sector, faith groups, local businesses/residents, health and substance misuse agencies, and the police. The number of rough sleepers on a </w:t>
      </w:r>
      <w:proofErr w:type="gramStart"/>
      <w:r w:rsidRPr="00324FC7">
        <w:rPr>
          <w:rFonts w:ascii="Verdana" w:hAnsi="Verdana" w:cs="Arial"/>
          <w:sz w:val="24"/>
          <w:szCs w:val="24"/>
        </w:rPr>
        <w:t>one night</w:t>
      </w:r>
      <w:proofErr w:type="gramEnd"/>
      <w:r w:rsidRPr="00324FC7">
        <w:rPr>
          <w:rFonts w:ascii="Verdana" w:hAnsi="Verdana" w:cs="Arial"/>
          <w:sz w:val="24"/>
          <w:szCs w:val="24"/>
        </w:rPr>
        <w:t xml:space="preserve"> count in 2019 was zero however the estimated number of rough sleepers over a period of time during the count was four.</w:t>
      </w:r>
    </w:p>
    <w:p w14:paraId="2B8CB59B" w14:textId="77777777" w:rsidR="0032288D" w:rsidRPr="00324FC7" w:rsidRDefault="0032288D" w:rsidP="00324FC7">
      <w:pPr>
        <w:spacing w:after="0" w:line="240" w:lineRule="auto"/>
        <w:rPr>
          <w:rFonts w:ascii="Verdana" w:hAnsi="Verdana"/>
        </w:rPr>
      </w:pPr>
    </w:p>
    <w:p w14:paraId="501FD4C6" w14:textId="77777777" w:rsidR="00BF60E8" w:rsidRPr="00324FC7" w:rsidRDefault="00BF60E8" w:rsidP="00324FC7">
      <w:pPr>
        <w:spacing w:after="0" w:line="240" w:lineRule="auto"/>
        <w:rPr>
          <w:rFonts w:ascii="Verdana" w:eastAsiaTheme="majorEastAsia" w:hAnsi="Verdana" w:cs="Arial"/>
          <w:bCs/>
          <w:color w:val="942D83"/>
          <w:sz w:val="24"/>
          <w:szCs w:val="24"/>
        </w:rPr>
      </w:pPr>
      <w:r w:rsidRPr="00324FC7">
        <w:rPr>
          <w:rFonts w:ascii="Verdana" w:hAnsi="Verdana" w:cs="Arial"/>
          <w:color w:val="942D83"/>
        </w:rPr>
        <w:br w:type="page"/>
      </w:r>
    </w:p>
    <w:p w14:paraId="7032851F" w14:textId="77777777" w:rsidR="006F0A84" w:rsidRPr="00324FC7" w:rsidRDefault="00C85438" w:rsidP="00324FC7">
      <w:pPr>
        <w:pStyle w:val="Heading1"/>
        <w:spacing w:before="0" w:line="240" w:lineRule="auto"/>
        <w:rPr>
          <w:rFonts w:ascii="Verdana" w:hAnsi="Verdana" w:cs="Arial"/>
          <w:color w:val="auto"/>
        </w:rPr>
      </w:pPr>
      <w:bookmarkStart w:id="4" w:name="_Toc81406104"/>
      <w:r w:rsidRPr="00324FC7">
        <w:rPr>
          <w:rFonts w:ascii="Verdana" w:hAnsi="Verdana" w:cs="Arial"/>
          <w:color w:val="auto"/>
        </w:rPr>
        <w:lastRenderedPageBreak/>
        <w:t>3</w:t>
      </w:r>
      <w:r w:rsidR="006F0A84" w:rsidRPr="00324FC7">
        <w:rPr>
          <w:rFonts w:ascii="Verdana" w:hAnsi="Verdana" w:cs="Arial"/>
          <w:color w:val="auto"/>
        </w:rPr>
        <w:t xml:space="preserve"> </w:t>
      </w:r>
      <w:r w:rsidRPr="00324FC7">
        <w:rPr>
          <w:rFonts w:ascii="Verdana" w:hAnsi="Verdana" w:cs="Arial"/>
          <w:color w:val="auto"/>
        </w:rPr>
        <w:t xml:space="preserve">General health needs of </w:t>
      </w:r>
      <w:r w:rsidR="00084A91" w:rsidRPr="00324FC7">
        <w:rPr>
          <w:rFonts w:ascii="Verdana" w:hAnsi="Verdana" w:cs="Arial"/>
          <w:color w:val="auto"/>
        </w:rPr>
        <w:t>Powys</w:t>
      </w:r>
      <w:bookmarkEnd w:id="4"/>
      <w:r w:rsidR="00084A91" w:rsidRPr="00324FC7">
        <w:rPr>
          <w:rFonts w:ascii="Verdana" w:hAnsi="Verdana" w:cs="Arial"/>
          <w:color w:val="auto"/>
        </w:rPr>
        <w:t xml:space="preserve"> </w:t>
      </w:r>
    </w:p>
    <w:p w14:paraId="5D29E441" w14:textId="77777777" w:rsidR="006F0A84" w:rsidRPr="00324FC7" w:rsidRDefault="006F0A84" w:rsidP="00324FC7">
      <w:pPr>
        <w:spacing w:after="0" w:line="240" w:lineRule="auto"/>
        <w:contextualSpacing/>
        <w:rPr>
          <w:rFonts w:ascii="Verdana" w:hAnsi="Verdana" w:cs="Arial"/>
          <w:sz w:val="20"/>
          <w:szCs w:val="20"/>
        </w:rPr>
      </w:pPr>
    </w:p>
    <w:p w14:paraId="2B268455" w14:textId="77777777" w:rsidR="0032288D" w:rsidRPr="00324FC7" w:rsidRDefault="0032288D" w:rsidP="00324FC7">
      <w:pPr>
        <w:spacing w:after="0" w:line="240" w:lineRule="auto"/>
        <w:contextualSpacing/>
        <w:rPr>
          <w:rFonts w:ascii="Verdana" w:hAnsi="Verdana" w:cs="Arial"/>
          <w:b/>
          <w:sz w:val="26"/>
          <w:szCs w:val="26"/>
        </w:rPr>
      </w:pPr>
      <w:r w:rsidRPr="00324FC7">
        <w:rPr>
          <w:rFonts w:ascii="Verdana" w:hAnsi="Verdana" w:cs="Arial"/>
          <w:b/>
          <w:sz w:val="26"/>
          <w:szCs w:val="26"/>
        </w:rPr>
        <w:t>3.1 General health needs</w:t>
      </w:r>
    </w:p>
    <w:p w14:paraId="7FAF67DF" w14:textId="77777777" w:rsidR="0032288D" w:rsidRPr="00324FC7" w:rsidRDefault="0032288D" w:rsidP="00324FC7">
      <w:pPr>
        <w:spacing w:after="0" w:line="240" w:lineRule="auto"/>
        <w:contextualSpacing/>
        <w:rPr>
          <w:rFonts w:ascii="Verdana" w:hAnsi="Verdana" w:cs="Arial"/>
          <w:sz w:val="24"/>
          <w:szCs w:val="24"/>
        </w:rPr>
      </w:pPr>
    </w:p>
    <w:p w14:paraId="0730E2A8"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3.1.1 Cancer</w:t>
      </w:r>
      <w:r w:rsidRPr="00324FC7">
        <w:rPr>
          <w:rFonts w:ascii="Verdana" w:hAnsi="Verdana" w:cs="Arial"/>
          <w:b/>
          <w:sz w:val="24"/>
          <w:szCs w:val="26"/>
          <w:vertAlign w:val="superscript"/>
        </w:rPr>
        <w:footnoteReference w:id="29"/>
      </w:r>
    </w:p>
    <w:p w14:paraId="7973F842" w14:textId="77777777" w:rsidR="0032288D" w:rsidRPr="00324FC7" w:rsidRDefault="0032288D" w:rsidP="00324FC7">
      <w:pPr>
        <w:spacing w:after="0" w:line="240" w:lineRule="auto"/>
        <w:contextualSpacing/>
        <w:rPr>
          <w:rFonts w:ascii="Verdana" w:hAnsi="Verdana" w:cs="Arial"/>
          <w:sz w:val="24"/>
          <w:szCs w:val="24"/>
          <w:lang w:val="en-US"/>
        </w:rPr>
      </w:pPr>
    </w:p>
    <w:p w14:paraId="7107E2C7"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lang w:val="en-US"/>
        </w:rPr>
        <w:t xml:space="preserve">Cancer is a major cause of ill health and according to Cancer Research UK one in two people in the UK will get cancer in their lifetime. </w:t>
      </w:r>
      <w:r w:rsidRPr="00324FC7">
        <w:rPr>
          <w:rFonts w:ascii="Verdana" w:hAnsi="Verdana" w:cs="Arial"/>
          <w:sz w:val="24"/>
          <w:szCs w:val="24"/>
        </w:rPr>
        <w:t>It is a group of 200 diseases which together impose a heavy burden of disease.</w:t>
      </w:r>
    </w:p>
    <w:p w14:paraId="5693CE39" w14:textId="77777777" w:rsidR="0032288D" w:rsidRPr="00324FC7" w:rsidRDefault="0032288D" w:rsidP="00324FC7">
      <w:pPr>
        <w:spacing w:after="0" w:line="240" w:lineRule="auto"/>
        <w:rPr>
          <w:rFonts w:ascii="Verdana" w:hAnsi="Verdana" w:cs="Arial"/>
          <w:sz w:val="24"/>
          <w:szCs w:val="24"/>
        </w:rPr>
      </w:pPr>
    </w:p>
    <w:p w14:paraId="7F5B4A21" w14:textId="77777777" w:rsidR="0032288D" w:rsidRPr="00324FC7" w:rsidRDefault="0032288D" w:rsidP="00324FC7">
      <w:pPr>
        <w:spacing w:after="0" w:line="240" w:lineRule="auto"/>
        <w:rPr>
          <w:rFonts w:ascii="Verdana" w:hAnsi="Verdana" w:cs="Arial"/>
          <w:sz w:val="24"/>
          <w:szCs w:val="24"/>
          <w:lang w:val="en-US"/>
        </w:rPr>
      </w:pPr>
      <w:r w:rsidRPr="00324FC7">
        <w:rPr>
          <w:rFonts w:ascii="Verdana" w:hAnsi="Verdana" w:cs="Arial"/>
          <w:sz w:val="24"/>
          <w:szCs w:val="24"/>
          <w:lang w:val="en-US"/>
        </w:rPr>
        <w:t>In Powys, as in Wales as a whole, prostate, breast, colorectal and lung cancers are the most common types of cancer for all persons (2013-2017). For men in Powys the top four cancers are prostate, colorectal, lung and colon, whilst for women it is breast, colorectal, lung and colon.</w:t>
      </w:r>
    </w:p>
    <w:p w14:paraId="6C37C3A1" w14:textId="77777777" w:rsidR="0032288D" w:rsidRPr="00324FC7" w:rsidRDefault="0032288D" w:rsidP="00324FC7">
      <w:pPr>
        <w:spacing w:after="0" w:line="240" w:lineRule="auto"/>
        <w:rPr>
          <w:rFonts w:ascii="Verdana" w:hAnsi="Verdana" w:cs="Arial"/>
          <w:sz w:val="24"/>
          <w:szCs w:val="24"/>
          <w:lang w:val="en-US"/>
        </w:rPr>
      </w:pPr>
    </w:p>
    <w:p w14:paraId="3258EA34" w14:textId="77777777" w:rsidR="0032288D" w:rsidRPr="00324FC7" w:rsidRDefault="0032288D" w:rsidP="00324FC7">
      <w:pPr>
        <w:spacing w:after="0" w:line="240" w:lineRule="auto"/>
        <w:rPr>
          <w:rFonts w:ascii="Verdana" w:hAnsi="Verdana" w:cs="Arial"/>
          <w:sz w:val="24"/>
          <w:szCs w:val="24"/>
          <w:lang w:val="en-US"/>
        </w:rPr>
      </w:pPr>
      <w:r w:rsidRPr="00324FC7">
        <w:rPr>
          <w:rFonts w:ascii="Verdana" w:hAnsi="Verdana" w:cs="Arial"/>
          <w:sz w:val="24"/>
          <w:szCs w:val="24"/>
          <w:lang w:val="en-US"/>
        </w:rPr>
        <w:t xml:space="preserve">A range of factors influence a person’s risk of developing cancer during their lifetime. Some of these factors cannot be modified as they relate to things like age, sex and genetic make-up. </w:t>
      </w:r>
      <w:proofErr w:type="gramStart"/>
      <w:r w:rsidRPr="00324FC7">
        <w:rPr>
          <w:rFonts w:ascii="Verdana" w:hAnsi="Verdana" w:cs="Arial"/>
          <w:sz w:val="24"/>
          <w:szCs w:val="24"/>
          <w:lang w:val="en-US"/>
        </w:rPr>
        <w:t>However</w:t>
      </w:r>
      <w:proofErr w:type="gramEnd"/>
      <w:r w:rsidRPr="00324FC7">
        <w:rPr>
          <w:rFonts w:ascii="Verdana" w:hAnsi="Verdana" w:cs="Arial"/>
          <w:sz w:val="24"/>
          <w:szCs w:val="24"/>
          <w:lang w:val="en-US"/>
        </w:rPr>
        <w:t xml:space="preserve"> many can be modified such as:</w:t>
      </w:r>
    </w:p>
    <w:p w14:paraId="181DAA54" w14:textId="77777777" w:rsidR="0032288D" w:rsidRPr="00324FC7" w:rsidRDefault="0032288D" w:rsidP="00324FC7">
      <w:pPr>
        <w:spacing w:after="0" w:line="240" w:lineRule="auto"/>
        <w:rPr>
          <w:rFonts w:ascii="Verdana" w:hAnsi="Verdana" w:cs="Arial"/>
          <w:sz w:val="24"/>
          <w:szCs w:val="24"/>
          <w:lang w:val="en-US"/>
        </w:rPr>
      </w:pPr>
    </w:p>
    <w:p w14:paraId="451C1F66" w14:textId="77777777" w:rsidR="0032288D" w:rsidRPr="00324FC7" w:rsidRDefault="0032288D" w:rsidP="00324FC7">
      <w:pPr>
        <w:numPr>
          <w:ilvl w:val="0"/>
          <w:numId w:val="155"/>
        </w:numPr>
        <w:spacing w:after="0" w:line="240" w:lineRule="auto"/>
        <w:rPr>
          <w:rFonts w:ascii="Verdana" w:hAnsi="Verdana" w:cs="Arial"/>
          <w:sz w:val="24"/>
          <w:szCs w:val="24"/>
          <w:lang w:val="en-US"/>
        </w:rPr>
      </w:pPr>
      <w:r w:rsidRPr="00324FC7">
        <w:rPr>
          <w:rFonts w:ascii="Verdana" w:hAnsi="Verdana" w:cs="Arial"/>
          <w:sz w:val="24"/>
          <w:szCs w:val="24"/>
          <w:lang w:val="en-US"/>
        </w:rPr>
        <w:t>Not smoking,</w:t>
      </w:r>
    </w:p>
    <w:p w14:paraId="62ED5F73" w14:textId="77777777" w:rsidR="0032288D" w:rsidRPr="00324FC7" w:rsidRDefault="0032288D" w:rsidP="00324FC7">
      <w:pPr>
        <w:numPr>
          <w:ilvl w:val="0"/>
          <w:numId w:val="155"/>
        </w:numPr>
        <w:spacing w:after="0" w:line="240" w:lineRule="auto"/>
        <w:rPr>
          <w:rFonts w:ascii="Verdana" w:hAnsi="Verdana" w:cs="Arial"/>
          <w:sz w:val="24"/>
          <w:szCs w:val="24"/>
          <w:lang w:val="en-US"/>
        </w:rPr>
      </w:pPr>
      <w:r w:rsidRPr="00324FC7">
        <w:rPr>
          <w:rFonts w:ascii="Verdana" w:hAnsi="Verdana" w:cs="Arial"/>
          <w:sz w:val="24"/>
          <w:szCs w:val="24"/>
          <w:lang w:val="en-US"/>
        </w:rPr>
        <w:t>Maintaining a healthy weight,</w:t>
      </w:r>
    </w:p>
    <w:p w14:paraId="47739EFC" w14:textId="77777777" w:rsidR="0032288D" w:rsidRPr="00324FC7" w:rsidRDefault="0032288D" w:rsidP="00324FC7">
      <w:pPr>
        <w:numPr>
          <w:ilvl w:val="0"/>
          <w:numId w:val="155"/>
        </w:numPr>
        <w:spacing w:after="0" w:line="240" w:lineRule="auto"/>
        <w:rPr>
          <w:rFonts w:ascii="Verdana" w:hAnsi="Verdana" w:cs="Arial"/>
          <w:sz w:val="24"/>
          <w:szCs w:val="24"/>
          <w:lang w:val="en-US"/>
        </w:rPr>
      </w:pPr>
      <w:r w:rsidRPr="00324FC7">
        <w:rPr>
          <w:rFonts w:ascii="Verdana" w:hAnsi="Verdana" w:cs="Arial"/>
          <w:sz w:val="24"/>
          <w:szCs w:val="24"/>
          <w:lang w:val="en-US"/>
        </w:rPr>
        <w:t>Eating and drinking healthily,</w:t>
      </w:r>
    </w:p>
    <w:p w14:paraId="39A70C14" w14:textId="77777777" w:rsidR="0032288D" w:rsidRPr="00324FC7" w:rsidRDefault="0032288D" w:rsidP="00324FC7">
      <w:pPr>
        <w:numPr>
          <w:ilvl w:val="0"/>
          <w:numId w:val="155"/>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Cutting down on alcohol, </w:t>
      </w:r>
    </w:p>
    <w:p w14:paraId="58872FA2" w14:textId="77777777" w:rsidR="0032288D" w:rsidRPr="00324FC7" w:rsidRDefault="0032288D" w:rsidP="00324FC7">
      <w:pPr>
        <w:numPr>
          <w:ilvl w:val="0"/>
          <w:numId w:val="155"/>
        </w:numPr>
        <w:spacing w:after="0" w:line="240" w:lineRule="auto"/>
        <w:rPr>
          <w:rFonts w:ascii="Verdana" w:hAnsi="Verdana" w:cs="Arial"/>
          <w:sz w:val="24"/>
          <w:szCs w:val="24"/>
          <w:lang w:val="en-US"/>
        </w:rPr>
      </w:pPr>
      <w:r w:rsidRPr="00324FC7">
        <w:rPr>
          <w:rFonts w:ascii="Verdana" w:hAnsi="Verdana" w:cs="Arial"/>
          <w:sz w:val="24"/>
          <w:szCs w:val="24"/>
          <w:lang w:val="en-US"/>
        </w:rPr>
        <w:t>Being more active, and</w:t>
      </w:r>
    </w:p>
    <w:p w14:paraId="553B47EC" w14:textId="77777777" w:rsidR="0032288D" w:rsidRPr="00324FC7" w:rsidRDefault="0032288D" w:rsidP="00324FC7">
      <w:pPr>
        <w:numPr>
          <w:ilvl w:val="0"/>
          <w:numId w:val="155"/>
        </w:numPr>
        <w:spacing w:after="0" w:line="240" w:lineRule="auto"/>
        <w:rPr>
          <w:rFonts w:ascii="Verdana" w:hAnsi="Verdana" w:cs="Arial"/>
          <w:sz w:val="24"/>
          <w:szCs w:val="24"/>
          <w:lang w:val="en-US"/>
        </w:rPr>
      </w:pPr>
      <w:r w:rsidRPr="00324FC7">
        <w:rPr>
          <w:rFonts w:ascii="Verdana" w:hAnsi="Verdana" w:cs="Arial"/>
          <w:sz w:val="24"/>
          <w:szCs w:val="24"/>
          <w:lang w:val="en-US"/>
        </w:rPr>
        <w:t>Enjoying the sun safely.</w:t>
      </w:r>
    </w:p>
    <w:p w14:paraId="5E42FC0E" w14:textId="77777777" w:rsidR="0032288D" w:rsidRPr="00324FC7" w:rsidRDefault="0032288D" w:rsidP="00324FC7">
      <w:pPr>
        <w:spacing w:after="0" w:line="240" w:lineRule="auto"/>
        <w:rPr>
          <w:rFonts w:ascii="Verdana" w:hAnsi="Verdana" w:cs="Arial"/>
          <w:sz w:val="24"/>
          <w:szCs w:val="24"/>
          <w:lang w:val="en-US"/>
        </w:rPr>
      </w:pPr>
    </w:p>
    <w:p w14:paraId="4ACC7E53" w14:textId="77777777" w:rsidR="0032288D" w:rsidRPr="00324FC7" w:rsidRDefault="0032288D" w:rsidP="00324FC7">
      <w:pPr>
        <w:spacing w:after="0" w:line="240" w:lineRule="auto"/>
        <w:rPr>
          <w:rFonts w:ascii="Verdana" w:hAnsi="Verdana" w:cs="Arial"/>
          <w:sz w:val="24"/>
          <w:szCs w:val="24"/>
          <w:lang w:val="en-US"/>
        </w:rPr>
      </w:pPr>
      <w:r w:rsidRPr="00324FC7">
        <w:rPr>
          <w:rFonts w:ascii="Verdana" w:hAnsi="Verdana" w:cs="Arial"/>
          <w:sz w:val="24"/>
          <w:szCs w:val="24"/>
          <w:lang w:val="en-US"/>
        </w:rPr>
        <w:lastRenderedPageBreak/>
        <w:t>It has been estimated that approximately 40% of cancers are directly related to these modifiable lifestyle behaviours.</w:t>
      </w:r>
    </w:p>
    <w:p w14:paraId="22171CCE" w14:textId="77777777" w:rsidR="0032288D" w:rsidRPr="00324FC7" w:rsidRDefault="0032288D" w:rsidP="00324FC7">
      <w:pPr>
        <w:spacing w:after="0" w:line="240" w:lineRule="auto"/>
        <w:rPr>
          <w:rFonts w:ascii="Verdana" w:hAnsi="Verdana" w:cs="Arial"/>
          <w:sz w:val="24"/>
          <w:szCs w:val="24"/>
          <w:lang w:val="en-US"/>
        </w:rPr>
      </w:pPr>
    </w:p>
    <w:p w14:paraId="6BB8DED4" w14:textId="77777777" w:rsidR="0032288D" w:rsidRPr="00324FC7" w:rsidRDefault="0032288D" w:rsidP="00324FC7">
      <w:pPr>
        <w:spacing w:after="0" w:line="240" w:lineRule="auto"/>
        <w:rPr>
          <w:rFonts w:ascii="Verdana" w:hAnsi="Verdana" w:cs="Arial"/>
          <w:sz w:val="24"/>
          <w:szCs w:val="24"/>
          <w:lang w:val="en-US"/>
        </w:rPr>
      </w:pPr>
      <w:r w:rsidRPr="00324FC7">
        <w:rPr>
          <w:rFonts w:ascii="Verdana" w:hAnsi="Verdana" w:cs="Arial"/>
          <w:sz w:val="24"/>
          <w:szCs w:val="24"/>
          <w:lang w:val="en-US"/>
        </w:rPr>
        <w:t>Across Powys there is inequity in survival rates for certain cancers with those living in greater socioeconomic deprivation more likely to present with new cancers, but less likely to survive than those who are more affluent.</w:t>
      </w:r>
    </w:p>
    <w:p w14:paraId="2E495C9C" w14:textId="77777777" w:rsidR="0032288D" w:rsidRPr="00324FC7" w:rsidRDefault="0032288D" w:rsidP="00324FC7">
      <w:pPr>
        <w:spacing w:after="0" w:line="240" w:lineRule="auto"/>
        <w:rPr>
          <w:rFonts w:ascii="Verdana" w:hAnsi="Verdana" w:cs="Arial"/>
          <w:sz w:val="24"/>
          <w:szCs w:val="24"/>
        </w:rPr>
      </w:pPr>
    </w:p>
    <w:p w14:paraId="4F728E3C"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In relation to all malignancies (excluding nonmelanoma skin cancers) for the period 2013 to 2017, Powys Teaching Health Board had the lowest European Age Standardised Rate per 100,000 population for all persons (596.4) compared to the other health boards. At local authority level, Powys County Council had the third lowest rate with only Monmouthshire and Ceredigion having lower rates.</w:t>
      </w:r>
    </w:p>
    <w:p w14:paraId="78C76B29" w14:textId="77777777" w:rsidR="0032288D" w:rsidRPr="00324FC7" w:rsidRDefault="0032288D" w:rsidP="00324FC7">
      <w:pPr>
        <w:spacing w:after="0" w:line="240" w:lineRule="auto"/>
        <w:rPr>
          <w:rFonts w:ascii="Verdana" w:hAnsi="Verdana" w:cs="Arial"/>
          <w:sz w:val="24"/>
          <w:szCs w:val="24"/>
        </w:rPr>
      </w:pPr>
    </w:p>
    <w:p w14:paraId="1566FC28" w14:textId="77777777" w:rsidR="00A84979" w:rsidRPr="00324FC7" w:rsidRDefault="00A84979" w:rsidP="00324FC7">
      <w:pPr>
        <w:spacing w:after="0" w:line="240" w:lineRule="auto"/>
        <w:rPr>
          <w:rFonts w:ascii="Verdana" w:hAnsi="Verdana" w:cs="Arial"/>
          <w:sz w:val="24"/>
          <w:szCs w:val="24"/>
        </w:rPr>
      </w:pPr>
    </w:p>
    <w:p w14:paraId="2AE4528A" w14:textId="77777777" w:rsidR="00A84979" w:rsidRPr="00324FC7" w:rsidRDefault="00A84979" w:rsidP="00324FC7">
      <w:pPr>
        <w:spacing w:after="0" w:line="240" w:lineRule="auto"/>
        <w:rPr>
          <w:rFonts w:ascii="Verdana" w:hAnsi="Verdana" w:cs="Arial"/>
          <w:sz w:val="24"/>
          <w:szCs w:val="24"/>
        </w:rPr>
      </w:pPr>
    </w:p>
    <w:p w14:paraId="143F40F7" w14:textId="77777777" w:rsidR="00A84979" w:rsidRPr="00324FC7" w:rsidRDefault="00A84979" w:rsidP="00324FC7">
      <w:pPr>
        <w:spacing w:after="0" w:line="240" w:lineRule="auto"/>
        <w:rPr>
          <w:rFonts w:ascii="Verdana" w:hAnsi="Verdana" w:cs="Arial"/>
          <w:sz w:val="24"/>
          <w:szCs w:val="24"/>
        </w:rPr>
      </w:pPr>
    </w:p>
    <w:p w14:paraId="59AC0C7C"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3.1.2 Cardiovascular disease</w:t>
      </w:r>
    </w:p>
    <w:p w14:paraId="3867D933" w14:textId="77777777" w:rsidR="0032288D" w:rsidRPr="00324FC7" w:rsidRDefault="0032288D" w:rsidP="00324FC7">
      <w:pPr>
        <w:spacing w:after="0" w:line="240" w:lineRule="auto"/>
        <w:contextualSpacing/>
        <w:rPr>
          <w:rFonts w:ascii="Verdana" w:hAnsi="Verdana" w:cs="Arial"/>
          <w:sz w:val="24"/>
          <w:szCs w:val="24"/>
        </w:rPr>
      </w:pPr>
    </w:p>
    <w:p w14:paraId="03043F71"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Cardiovascular diseases affect the blood supply to the heart and other vital organs and include:</w:t>
      </w:r>
    </w:p>
    <w:p w14:paraId="55027138" w14:textId="77777777" w:rsidR="0032288D" w:rsidRPr="00324FC7" w:rsidRDefault="0032288D" w:rsidP="00324FC7">
      <w:pPr>
        <w:spacing w:after="0" w:line="240" w:lineRule="auto"/>
        <w:contextualSpacing/>
        <w:rPr>
          <w:rFonts w:ascii="Verdana" w:hAnsi="Verdana" w:cs="Arial"/>
          <w:sz w:val="24"/>
          <w:szCs w:val="24"/>
        </w:rPr>
      </w:pPr>
    </w:p>
    <w:p w14:paraId="59BE60C3" w14:textId="77777777" w:rsidR="0032288D" w:rsidRPr="00324FC7" w:rsidRDefault="0032288D" w:rsidP="00324FC7">
      <w:pPr>
        <w:numPr>
          <w:ilvl w:val="0"/>
          <w:numId w:val="156"/>
        </w:numPr>
        <w:spacing w:after="0" w:line="240" w:lineRule="auto"/>
        <w:contextualSpacing/>
        <w:rPr>
          <w:rFonts w:ascii="Verdana" w:hAnsi="Verdana" w:cs="Arial"/>
          <w:sz w:val="24"/>
          <w:szCs w:val="24"/>
        </w:rPr>
      </w:pPr>
      <w:r w:rsidRPr="00324FC7">
        <w:rPr>
          <w:rFonts w:ascii="Verdana" w:hAnsi="Verdana" w:cs="Arial"/>
          <w:sz w:val="24"/>
          <w:szCs w:val="24"/>
        </w:rPr>
        <w:t>Congenital heart disease,</w:t>
      </w:r>
    </w:p>
    <w:p w14:paraId="77930D80" w14:textId="77777777" w:rsidR="0032288D" w:rsidRPr="00324FC7" w:rsidRDefault="0032288D" w:rsidP="00324FC7">
      <w:pPr>
        <w:numPr>
          <w:ilvl w:val="0"/>
          <w:numId w:val="156"/>
        </w:numPr>
        <w:spacing w:after="0" w:line="240" w:lineRule="auto"/>
        <w:contextualSpacing/>
        <w:rPr>
          <w:rFonts w:ascii="Verdana" w:hAnsi="Verdana" w:cs="Arial"/>
          <w:sz w:val="24"/>
          <w:szCs w:val="24"/>
        </w:rPr>
      </w:pPr>
      <w:r w:rsidRPr="00324FC7">
        <w:rPr>
          <w:rFonts w:ascii="Verdana" w:hAnsi="Verdana" w:cs="Arial"/>
          <w:sz w:val="24"/>
          <w:szCs w:val="24"/>
        </w:rPr>
        <w:t xml:space="preserve">Coronary heart disease, </w:t>
      </w:r>
    </w:p>
    <w:p w14:paraId="5F79E095" w14:textId="77777777" w:rsidR="0032288D" w:rsidRPr="00324FC7" w:rsidRDefault="0032288D" w:rsidP="00324FC7">
      <w:pPr>
        <w:numPr>
          <w:ilvl w:val="0"/>
          <w:numId w:val="156"/>
        </w:numPr>
        <w:spacing w:after="0" w:line="240" w:lineRule="auto"/>
        <w:contextualSpacing/>
        <w:rPr>
          <w:rFonts w:ascii="Verdana" w:hAnsi="Verdana" w:cs="Arial"/>
          <w:sz w:val="24"/>
          <w:szCs w:val="24"/>
        </w:rPr>
      </w:pPr>
      <w:r w:rsidRPr="00324FC7">
        <w:rPr>
          <w:rFonts w:ascii="Verdana" w:hAnsi="Verdana" w:cs="Arial"/>
          <w:sz w:val="24"/>
          <w:szCs w:val="24"/>
        </w:rPr>
        <w:t>Heart failure,</w:t>
      </w:r>
    </w:p>
    <w:p w14:paraId="61A9A259" w14:textId="77777777" w:rsidR="0032288D" w:rsidRPr="00324FC7" w:rsidRDefault="0032288D" w:rsidP="00324FC7">
      <w:pPr>
        <w:numPr>
          <w:ilvl w:val="0"/>
          <w:numId w:val="156"/>
        </w:numPr>
        <w:spacing w:after="0" w:line="240" w:lineRule="auto"/>
        <w:contextualSpacing/>
        <w:rPr>
          <w:rFonts w:ascii="Verdana" w:hAnsi="Verdana" w:cs="Arial"/>
          <w:sz w:val="24"/>
          <w:szCs w:val="24"/>
        </w:rPr>
      </w:pPr>
      <w:r w:rsidRPr="00324FC7">
        <w:rPr>
          <w:rFonts w:ascii="Verdana" w:hAnsi="Verdana" w:cs="Arial"/>
          <w:sz w:val="24"/>
          <w:szCs w:val="24"/>
        </w:rPr>
        <w:t>Atrial fibrillation,</w:t>
      </w:r>
    </w:p>
    <w:p w14:paraId="43C61197" w14:textId="77777777" w:rsidR="0032288D" w:rsidRPr="00324FC7" w:rsidRDefault="0032288D" w:rsidP="00324FC7">
      <w:pPr>
        <w:numPr>
          <w:ilvl w:val="0"/>
          <w:numId w:val="156"/>
        </w:numPr>
        <w:spacing w:after="0" w:line="240" w:lineRule="auto"/>
        <w:contextualSpacing/>
        <w:rPr>
          <w:rFonts w:ascii="Verdana" w:hAnsi="Verdana" w:cs="Arial"/>
          <w:sz w:val="24"/>
          <w:szCs w:val="24"/>
        </w:rPr>
      </w:pPr>
      <w:r w:rsidRPr="00324FC7">
        <w:rPr>
          <w:rFonts w:ascii="Verdana" w:hAnsi="Verdana" w:cs="Arial"/>
          <w:sz w:val="24"/>
          <w:szCs w:val="24"/>
        </w:rPr>
        <w:t>Cardiac rehabilitation.</w:t>
      </w:r>
    </w:p>
    <w:p w14:paraId="209D9EDB" w14:textId="77777777" w:rsidR="0032288D" w:rsidRPr="00324FC7" w:rsidRDefault="0032288D" w:rsidP="00324FC7">
      <w:pPr>
        <w:numPr>
          <w:ilvl w:val="0"/>
          <w:numId w:val="156"/>
        </w:numPr>
        <w:spacing w:after="0" w:line="240" w:lineRule="auto"/>
        <w:contextualSpacing/>
        <w:rPr>
          <w:rFonts w:ascii="Verdana" w:hAnsi="Verdana" w:cs="Arial"/>
          <w:sz w:val="24"/>
          <w:szCs w:val="24"/>
        </w:rPr>
      </w:pPr>
      <w:r w:rsidRPr="00324FC7">
        <w:rPr>
          <w:rFonts w:ascii="Verdana" w:hAnsi="Verdana" w:cs="Arial"/>
          <w:sz w:val="24"/>
          <w:szCs w:val="24"/>
        </w:rPr>
        <w:t>Stroke, and</w:t>
      </w:r>
    </w:p>
    <w:p w14:paraId="59E3F898" w14:textId="77777777" w:rsidR="0032288D" w:rsidRPr="00324FC7" w:rsidRDefault="0032288D" w:rsidP="00324FC7">
      <w:pPr>
        <w:numPr>
          <w:ilvl w:val="0"/>
          <w:numId w:val="156"/>
        </w:numPr>
        <w:spacing w:after="0" w:line="240" w:lineRule="auto"/>
        <w:contextualSpacing/>
        <w:rPr>
          <w:rFonts w:ascii="Verdana" w:hAnsi="Verdana" w:cs="Arial"/>
          <w:sz w:val="24"/>
          <w:szCs w:val="24"/>
        </w:rPr>
      </w:pPr>
      <w:r w:rsidRPr="00324FC7">
        <w:rPr>
          <w:rFonts w:ascii="Verdana" w:hAnsi="Verdana" w:cs="Arial"/>
          <w:sz w:val="24"/>
          <w:szCs w:val="24"/>
        </w:rPr>
        <w:t>Peripheral vascular disease.</w:t>
      </w:r>
    </w:p>
    <w:p w14:paraId="19C4D289" w14:textId="77777777" w:rsidR="0032288D" w:rsidRPr="00324FC7" w:rsidRDefault="0032288D" w:rsidP="00324FC7">
      <w:pPr>
        <w:spacing w:after="0" w:line="240" w:lineRule="auto"/>
        <w:contextualSpacing/>
        <w:rPr>
          <w:rFonts w:ascii="Verdana" w:hAnsi="Verdana" w:cs="Arial"/>
          <w:sz w:val="24"/>
          <w:szCs w:val="24"/>
        </w:rPr>
      </w:pPr>
    </w:p>
    <w:p w14:paraId="2ECD9A27"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As with cancer taking steps to modify lifestyle behaviours will help reduce the risk of cardiovascular disease. There are nine main risk factors:</w:t>
      </w:r>
    </w:p>
    <w:p w14:paraId="209F8F7B" w14:textId="77777777" w:rsidR="0032288D" w:rsidRPr="00324FC7" w:rsidRDefault="0032288D" w:rsidP="00324FC7">
      <w:pPr>
        <w:spacing w:after="0" w:line="240" w:lineRule="auto"/>
        <w:contextualSpacing/>
        <w:rPr>
          <w:rFonts w:ascii="Verdana" w:hAnsi="Verdana" w:cs="Arial"/>
          <w:sz w:val="24"/>
          <w:szCs w:val="24"/>
        </w:rPr>
      </w:pPr>
    </w:p>
    <w:p w14:paraId="245015D6" w14:textId="77777777" w:rsidR="0032288D" w:rsidRPr="00324FC7" w:rsidRDefault="0032288D" w:rsidP="00324FC7">
      <w:pPr>
        <w:numPr>
          <w:ilvl w:val="0"/>
          <w:numId w:val="157"/>
        </w:numPr>
        <w:spacing w:after="0" w:line="240" w:lineRule="auto"/>
        <w:contextualSpacing/>
        <w:rPr>
          <w:rFonts w:ascii="Verdana" w:hAnsi="Verdana" w:cs="Arial"/>
          <w:sz w:val="24"/>
          <w:szCs w:val="24"/>
        </w:rPr>
      </w:pPr>
      <w:r w:rsidRPr="00324FC7">
        <w:rPr>
          <w:rFonts w:ascii="Verdana" w:hAnsi="Verdana" w:cs="Arial"/>
          <w:sz w:val="24"/>
          <w:szCs w:val="24"/>
        </w:rPr>
        <w:t>High blood pressure,</w:t>
      </w:r>
    </w:p>
    <w:p w14:paraId="2F627667" w14:textId="77777777" w:rsidR="0032288D" w:rsidRPr="00324FC7" w:rsidRDefault="0032288D" w:rsidP="00324FC7">
      <w:pPr>
        <w:numPr>
          <w:ilvl w:val="0"/>
          <w:numId w:val="157"/>
        </w:numPr>
        <w:spacing w:after="0" w:line="240" w:lineRule="auto"/>
        <w:contextualSpacing/>
        <w:rPr>
          <w:rFonts w:ascii="Verdana" w:hAnsi="Verdana" w:cs="Arial"/>
          <w:sz w:val="24"/>
          <w:szCs w:val="24"/>
        </w:rPr>
      </w:pPr>
      <w:r w:rsidRPr="00324FC7">
        <w:rPr>
          <w:rFonts w:ascii="Verdana" w:hAnsi="Verdana" w:cs="Arial"/>
          <w:sz w:val="24"/>
          <w:szCs w:val="24"/>
        </w:rPr>
        <w:t>High cholesterol levels,</w:t>
      </w:r>
    </w:p>
    <w:p w14:paraId="6F652814" w14:textId="77777777" w:rsidR="0032288D" w:rsidRPr="00324FC7" w:rsidRDefault="0032288D" w:rsidP="00324FC7">
      <w:pPr>
        <w:numPr>
          <w:ilvl w:val="0"/>
          <w:numId w:val="157"/>
        </w:numPr>
        <w:spacing w:after="0" w:line="240" w:lineRule="auto"/>
        <w:contextualSpacing/>
        <w:rPr>
          <w:rFonts w:ascii="Verdana" w:hAnsi="Verdana" w:cs="Arial"/>
          <w:sz w:val="24"/>
          <w:szCs w:val="24"/>
        </w:rPr>
      </w:pPr>
      <w:r w:rsidRPr="00324FC7">
        <w:rPr>
          <w:rFonts w:ascii="Verdana" w:hAnsi="Verdana" w:cs="Arial"/>
          <w:sz w:val="24"/>
          <w:szCs w:val="24"/>
        </w:rPr>
        <w:t>Smoking, and</w:t>
      </w:r>
    </w:p>
    <w:p w14:paraId="16BF7F3B" w14:textId="77777777" w:rsidR="0032288D" w:rsidRPr="00324FC7" w:rsidRDefault="0032288D" w:rsidP="00324FC7">
      <w:pPr>
        <w:numPr>
          <w:ilvl w:val="0"/>
          <w:numId w:val="157"/>
        </w:numPr>
        <w:spacing w:after="0" w:line="240" w:lineRule="auto"/>
        <w:contextualSpacing/>
        <w:rPr>
          <w:rFonts w:ascii="Verdana" w:hAnsi="Verdana" w:cs="Arial"/>
          <w:sz w:val="24"/>
          <w:szCs w:val="24"/>
        </w:rPr>
      </w:pPr>
      <w:r w:rsidRPr="00324FC7">
        <w:rPr>
          <w:rFonts w:ascii="Verdana" w:hAnsi="Verdana" w:cs="Arial"/>
          <w:sz w:val="24"/>
          <w:szCs w:val="24"/>
        </w:rPr>
        <w:t>Obesity.</w:t>
      </w:r>
    </w:p>
    <w:p w14:paraId="4B80A691" w14:textId="77777777" w:rsidR="0032288D" w:rsidRPr="00324FC7" w:rsidRDefault="0032288D" w:rsidP="00324FC7">
      <w:pPr>
        <w:spacing w:after="0" w:line="240" w:lineRule="auto"/>
        <w:contextualSpacing/>
        <w:rPr>
          <w:rFonts w:ascii="Verdana" w:hAnsi="Verdana" w:cs="Arial"/>
          <w:sz w:val="24"/>
          <w:szCs w:val="24"/>
        </w:rPr>
      </w:pPr>
    </w:p>
    <w:p w14:paraId="2182E1FE"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Non-modifiable risk factors include age, male gender, ethnicity, and family history of premature cardiovascular disease.</w:t>
      </w:r>
    </w:p>
    <w:p w14:paraId="35249488" w14:textId="77777777" w:rsidR="0032288D" w:rsidRPr="00324FC7" w:rsidRDefault="0032288D" w:rsidP="00324FC7">
      <w:pPr>
        <w:spacing w:after="0" w:line="240" w:lineRule="auto"/>
        <w:contextualSpacing/>
        <w:rPr>
          <w:rFonts w:ascii="Verdana" w:hAnsi="Verdana" w:cs="Arial"/>
          <w:sz w:val="24"/>
          <w:szCs w:val="24"/>
        </w:rPr>
      </w:pPr>
    </w:p>
    <w:p w14:paraId="5762F547"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Compared to the other health boards, Powys’ rate of deaths due to cardiovascular diseases per 100,000 population in 2017 was the second lowest at 249, with only Cardiff and Vale University Health Board having a lower rate. Compared to the other local authorities, Powys County Council’s rate was the seventh lowest out of 22</w:t>
      </w:r>
      <w:r w:rsidRPr="00324FC7">
        <w:rPr>
          <w:rFonts w:ascii="Verdana" w:hAnsi="Verdana" w:cs="Arial"/>
          <w:sz w:val="24"/>
          <w:szCs w:val="24"/>
          <w:vertAlign w:val="superscript"/>
        </w:rPr>
        <w:footnoteReference w:id="30"/>
      </w:r>
      <w:r w:rsidRPr="00324FC7">
        <w:rPr>
          <w:rFonts w:ascii="Verdana" w:hAnsi="Verdana" w:cs="Arial"/>
          <w:sz w:val="24"/>
          <w:szCs w:val="24"/>
        </w:rPr>
        <w:t>.</w:t>
      </w:r>
    </w:p>
    <w:p w14:paraId="0A6896C3" w14:textId="77777777" w:rsidR="0032288D" w:rsidRPr="00324FC7" w:rsidRDefault="0032288D" w:rsidP="00324FC7">
      <w:pPr>
        <w:spacing w:after="0" w:line="240" w:lineRule="auto"/>
        <w:contextualSpacing/>
        <w:rPr>
          <w:rFonts w:ascii="Verdana" w:hAnsi="Verdana" w:cs="Arial"/>
          <w:sz w:val="24"/>
          <w:szCs w:val="24"/>
        </w:rPr>
      </w:pPr>
    </w:p>
    <w:p w14:paraId="696C74E1"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3.1.3 Diabetes</w:t>
      </w:r>
    </w:p>
    <w:p w14:paraId="00CCC4DE" w14:textId="77777777" w:rsidR="0032288D" w:rsidRPr="00324FC7" w:rsidRDefault="0032288D" w:rsidP="00324FC7">
      <w:pPr>
        <w:spacing w:after="0" w:line="240" w:lineRule="auto"/>
        <w:contextualSpacing/>
        <w:rPr>
          <w:rFonts w:ascii="Verdana" w:hAnsi="Verdana" w:cs="Arial"/>
          <w:sz w:val="24"/>
          <w:szCs w:val="24"/>
        </w:rPr>
      </w:pPr>
    </w:p>
    <w:p w14:paraId="4AA9260E" w14:textId="7E0AE7DD"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There are two main types of diabetes, type 1 and type 2 with the latter being much more common. It can be preceded by a pre-diabetic state in which levels of sugar in the blood are </w:t>
      </w:r>
      <w:r w:rsidR="00275ECF" w:rsidRPr="00324FC7">
        <w:rPr>
          <w:rFonts w:ascii="Verdana" w:hAnsi="Verdana" w:cs="Arial"/>
          <w:sz w:val="24"/>
          <w:szCs w:val="24"/>
        </w:rPr>
        <w:t>raised but</w:t>
      </w:r>
      <w:r w:rsidRPr="00324FC7">
        <w:rPr>
          <w:rFonts w:ascii="Verdana" w:hAnsi="Verdana" w:cs="Arial"/>
          <w:sz w:val="24"/>
          <w:szCs w:val="24"/>
        </w:rPr>
        <w:t xml:space="preserve"> are not yet high enough to diagnose diabetes. People with type 2 diabetes have high rates of coronary heart disease and stroke. Other complications of diabetes include kidney failure, eye disease and circulatory and neurological problems in the foot and leg. Diabetes is more common in socio-economically deprived communities and in Black and Asian people. </w:t>
      </w:r>
    </w:p>
    <w:p w14:paraId="5625C3C6" w14:textId="77777777" w:rsidR="0032288D" w:rsidRPr="00324FC7" w:rsidRDefault="0032288D" w:rsidP="00324FC7">
      <w:pPr>
        <w:spacing w:after="0" w:line="240" w:lineRule="auto"/>
        <w:contextualSpacing/>
        <w:rPr>
          <w:rFonts w:ascii="Verdana" w:hAnsi="Verdana" w:cs="Arial"/>
          <w:sz w:val="24"/>
          <w:szCs w:val="24"/>
        </w:rPr>
      </w:pPr>
    </w:p>
    <w:p w14:paraId="01D45C53"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According to Diabetes UK</w:t>
      </w:r>
      <w:r w:rsidRPr="00324FC7">
        <w:rPr>
          <w:rFonts w:ascii="Verdana" w:hAnsi="Verdana" w:cs="Arial"/>
          <w:sz w:val="24"/>
          <w:szCs w:val="24"/>
          <w:vertAlign w:val="superscript"/>
        </w:rPr>
        <w:footnoteReference w:id="31"/>
      </w:r>
      <w:r w:rsidRPr="00324FC7">
        <w:rPr>
          <w:rFonts w:ascii="Verdana" w:hAnsi="Verdana" w:cs="Arial"/>
          <w:sz w:val="24"/>
          <w:szCs w:val="24"/>
        </w:rPr>
        <w:t>, Wales has the highest prevalence of diabetes in the UK, with more than 209,000 people, or 8% of the population, living with diabetes. The numbers are rising each year, with an additional 10,695 people diagnosed in 2020. Estimates suggest that there are a further 65,501 people with type 2 who have not yet been diagnosed, and that a further 580,000 people could be at risk of developing type 2 diabetes.</w:t>
      </w:r>
    </w:p>
    <w:p w14:paraId="4AE68404" w14:textId="77777777" w:rsidR="0032288D" w:rsidRPr="00324FC7" w:rsidRDefault="0032288D" w:rsidP="00324FC7">
      <w:pPr>
        <w:spacing w:after="0" w:line="240" w:lineRule="auto"/>
        <w:contextualSpacing/>
        <w:rPr>
          <w:rFonts w:ascii="Verdana" w:hAnsi="Verdana" w:cs="Arial"/>
          <w:sz w:val="24"/>
          <w:szCs w:val="24"/>
        </w:rPr>
      </w:pPr>
    </w:p>
    <w:p w14:paraId="08635936"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 disease costs the NHS in Wales approximately £500m each year, with around 80% of this spent on managing complications, most of which could be prevented. The two biggest modifiable risk factors are obesity and physical inactivity.</w:t>
      </w:r>
    </w:p>
    <w:p w14:paraId="6662293B" w14:textId="77777777" w:rsidR="0032288D" w:rsidRPr="00324FC7" w:rsidRDefault="0032288D" w:rsidP="00324FC7">
      <w:pPr>
        <w:spacing w:after="0" w:line="240" w:lineRule="auto"/>
        <w:contextualSpacing/>
        <w:rPr>
          <w:rFonts w:ascii="Verdana" w:hAnsi="Verdana" w:cs="Arial"/>
          <w:sz w:val="24"/>
          <w:szCs w:val="24"/>
        </w:rPr>
      </w:pPr>
    </w:p>
    <w:p w14:paraId="5ED4BA9C"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With Aneurin Bevan University Health Board, Powys Teaching Health Board has the highest death rate (age-standardised) (2015-2017) at 12.3 per 100,000 population, compared to 11.0 per 100,000 population for Wales</w:t>
      </w:r>
      <w:r w:rsidRPr="00324FC7">
        <w:rPr>
          <w:rFonts w:ascii="Verdana" w:hAnsi="Verdana" w:cs="Arial"/>
          <w:sz w:val="24"/>
          <w:szCs w:val="24"/>
          <w:vertAlign w:val="superscript"/>
        </w:rPr>
        <w:footnoteReference w:id="32"/>
      </w:r>
      <w:r w:rsidRPr="00324FC7">
        <w:rPr>
          <w:rFonts w:ascii="Verdana" w:hAnsi="Verdana" w:cs="Arial"/>
          <w:sz w:val="24"/>
          <w:szCs w:val="24"/>
        </w:rPr>
        <w:t>.</w:t>
      </w:r>
    </w:p>
    <w:p w14:paraId="2207EE61" w14:textId="77777777" w:rsidR="0032288D" w:rsidRPr="00324FC7" w:rsidRDefault="0032288D" w:rsidP="00324FC7">
      <w:pPr>
        <w:spacing w:after="0" w:line="240" w:lineRule="auto"/>
        <w:contextualSpacing/>
        <w:rPr>
          <w:rFonts w:ascii="Verdana" w:hAnsi="Verdana" w:cs="Arial"/>
          <w:sz w:val="24"/>
          <w:szCs w:val="24"/>
        </w:rPr>
      </w:pPr>
    </w:p>
    <w:p w14:paraId="2550D4CF"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Under the Quality and Outcomes Framework, GP practices establish and maintain a register of all patients aged 17 or over with diabetes. Figures for 2019 show a diabetes prevalence of 6.4% for the GP registered population in Powys</w:t>
      </w:r>
      <w:r w:rsidRPr="00324FC7">
        <w:rPr>
          <w:rFonts w:ascii="Verdana" w:hAnsi="Verdana" w:cs="Arial"/>
          <w:sz w:val="24"/>
          <w:szCs w:val="24"/>
          <w:vertAlign w:val="superscript"/>
        </w:rPr>
        <w:footnoteReference w:id="33"/>
      </w:r>
      <w:r w:rsidRPr="00324FC7">
        <w:rPr>
          <w:rFonts w:ascii="Verdana" w:hAnsi="Verdana" w:cs="Arial"/>
          <w:sz w:val="24"/>
          <w:szCs w:val="24"/>
        </w:rPr>
        <w:t xml:space="preserve">. The figure below shows the variation in diabetes prevalence at locality level based on the registers maintained by the GP practices in that locality compared to the average for Wales. </w:t>
      </w:r>
    </w:p>
    <w:p w14:paraId="2900CD50" w14:textId="77777777" w:rsidR="0032288D" w:rsidRPr="00324FC7" w:rsidRDefault="0032288D" w:rsidP="00324FC7">
      <w:pPr>
        <w:spacing w:after="0" w:line="240" w:lineRule="auto"/>
        <w:contextualSpacing/>
        <w:rPr>
          <w:rFonts w:ascii="Verdana" w:hAnsi="Verdana" w:cs="Arial"/>
          <w:sz w:val="24"/>
          <w:szCs w:val="24"/>
        </w:rPr>
      </w:pPr>
    </w:p>
    <w:p w14:paraId="1ED12DD0"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As can be seen the highest prevalence rate is in Mid Powys locality and the lowest in the North Powys locality.</w:t>
      </w:r>
    </w:p>
    <w:p w14:paraId="59D73D6F" w14:textId="77777777" w:rsidR="0032288D" w:rsidRPr="00324FC7" w:rsidRDefault="0032288D" w:rsidP="00324FC7">
      <w:pPr>
        <w:spacing w:after="0" w:line="240" w:lineRule="auto"/>
        <w:contextualSpacing/>
        <w:rPr>
          <w:rFonts w:ascii="Verdana" w:hAnsi="Verdana" w:cs="Arial"/>
          <w:sz w:val="24"/>
          <w:szCs w:val="24"/>
        </w:rPr>
      </w:pPr>
    </w:p>
    <w:p w14:paraId="315C9FFF" w14:textId="77777777" w:rsidR="0032288D" w:rsidRPr="00324FC7" w:rsidRDefault="0047444B" w:rsidP="00324FC7">
      <w:pPr>
        <w:spacing w:after="0" w:line="240" w:lineRule="auto"/>
        <w:contextualSpacing/>
        <w:rPr>
          <w:rFonts w:ascii="Verdana" w:hAnsi="Verdana" w:cs="Arial"/>
          <w:b/>
          <w:sz w:val="24"/>
          <w:szCs w:val="24"/>
        </w:rPr>
      </w:pPr>
      <w:r w:rsidRPr="00324FC7">
        <w:rPr>
          <w:rFonts w:ascii="Verdana" w:hAnsi="Verdana" w:cs="Arial"/>
          <w:b/>
          <w:sz w:val="24"/>
          <w:szCs w:val="24"/>
        </w:rPr>
        <w:t>Figure 11</w:t>
      </w:r>
      <w:r w:rsidR="0032288D" w:rsidRPr="00324FC7">
        <w:rPr>
          <w:rFonts w:ascii="Verdana" w:hAnsi="Verdana" w:cs="Arial"/>
          <w:b/>
          <w:sz w:val="24"/>
          <w:szCs w:val="24"/>
        </w:rPr>
        <w:t xml:space="preserve"> – Diabetes prevalence at locality and Wales level based on GP practice registers, 2019. </w:t>
      </w:r>
    </w:p>
    <w:p w14:paraId="4972B6DA" w14:textId="77777777" w:rsidR="0032288D" w:rsidRPr="00324FC7" w:rsidRDefault="0032288D" w:rsidP="00324FC7">
      <w:pPr>
        <w:spacing w:after="0" w:line="240" w:lineRule="auto"/>
        <w:contextualSpacing/>
        <w:rPr>
          <w:rFonts w:ascii="Verdana" w:hAnsi="Verdana" w:cs="Arial"/>
          <w:sz w:val="24"/>
          <w:szCs w:val="24"/>
          <w:highlight w:val="yellow"/>
        </w:rPr>
      </w:pPr>
    </w:p>
    <w:p w14:paraId="50DDB265" w14:textId="77777777" w:rsidR="0032288D" w:rsidRPr="00324FC7" w:rsidRDefault="0032288D" w:rsidP="00324FC7">
      <w:pPr>
        <w:spacing w:after="0" w:line="240" w:lineRule="auto"/>
        <w:contextualSpacing/>
        <w:rPr>
          <w:rFonts w:ascii="Verdana" w:hAnsi="Verdana" w:cs="Arial"/>
          <w:sz w:val="24"/>
          <w:szCs w:val="24"/>
          <w:highlight w:val="yellow"/>
        </w:rPr>
      </w:pPr>
      <w:r w:rsidRPr="00324FC7">
        <w:rPr>
          <w:rFonts w:ascii="Verdana" w:hAnsi="Verdana"/>
          <w:noProof/>
          <w:lang w:eastAsia="en-GB"/>
        </w:rPr>
        <w:drawing>
          <wp:inline distT="0" distB="0" distL="0" distR="0" wp14:anchorId="1C471572" wp14:editId="6E0E64CB">
            <wp:extent cx="5273040" cy="2720340"/>
            <wp:effectExtent l="0" t="0" r="22860" b="22860"/>
            <wp:docPr id="84" name="Chart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411A76D" w14:textId="77777777" w:rsidR="0032288D" w:rsidRPr="00324FC7" w:rsidRDefault="0032288D" w:rsidP="00324FC7">
      <w:pPr>
        <w:spacing w:after="0" w:line="240" w:lineRule="auto"/>
        <w:contextualSpacing/>
        <w:rPr>
          <w:rFonts w:ascii="Verdana" w:hAnsi="Verdana" w:cs="Arial"/>
          <w:sz w:val="24"/>
          <w:szCs w:val="24"/>
          <w:highlight w:val="yellow"/>
        </w:rPr>
      </w:pPr>
    </w:p>
    <w:p w14:paraId="1450FF87" w14:textId="77777777" w:rsidR="00A84979" w:rsidRPr="00324FC7" w:rsidRDefault="00A84979" w:rsidP="00324FC7">
      <w:pPr>
        <w:spacing w:after="0" w:line="240" w:lineRule="auto"/>
        <w:contextualSpacing/>
        <w:rPr>
          <w:rFonts w:ascii="Verdana" w:hAnsi="Verdana" w:cs="Arial"/>
          <w:sz w:val="24"/>
          <w:szCs w:val="24"/>
          <w:highlight w:val="yellow"/>
        </w:rPr>
      </w:pPr>
    </w:p>
    <w:p w14:paraId="0267AC59"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3.1.4 Mental health</w:t>
      </w:r>
    </w:p>
    <w:p w14:paraId="5E4B7EB0" w14:textId="77777777" w:rsidR="0032288D" w:rsidRPr="00324FC7" w:rsidRDefault="0032288D" w:rsidP="00324FC7">
      <w:pPr>
        <w:spacing w:after="0" w:line="240" w:lineRule="auto"/>
        <w:contextualSpacing/>
        <w:rPr>
          <w:rFonts w:ascii="Verdana" w:hAnsi="Verdana" w:cs="Arial"/>
          <w:sz w:val="24"/>
          <w:szCs w:val="24"/>
          <w:lang w:val="en-US"/>
        </w:rPr>
      </w:pPr>
    </w:p>
    <w:p w14:paraId="1148142A"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Positive mental health is a key factor for good health and relevant to the whole population. In 2007 the World Health Organisation stated that there is no health without mental health, which means that public mental health is integral to all public health work. Improving mental health is a critical issue for people of all ages and its impact is cross cutting, affecting life chances, learning, home life, employment, safety, physical health, independence and life expectancy.</w:t>
      </w:r>
    </w:p>
    <w:p w14:paraId="153A3ACB" w14:textId="77777777" w:rsidR="0032288D" w:rsidRPr="00324FC7" w:rsidRDefault="0032288D" w:rsidP="00324FC7">
      <w:pPr>
        <w:spacing w:after="0" w:line="240" w:lineRule="auto"/>
        <w:contextualSpacing/>
        <w:rPr>
          <w:rFonts w:ascii="Verdana" w:hAnsi="Verdana" w:cs="Arial"/>
          <w:sz w:val="24"/>
          <w:szCs w:val="24"/>
        </w:rPr>
      </w:pPr>
    </w:p>
    <w:p w14:paraId="75EE45AD" w14:textId="77777777" w:rsidR="0032288D" w:rsidRPr="00324FC7" w:rsidRDefault="0032288D" w:rsidP="00324FC7">
      <w:pPr>
        <w:spacing w:after="0" w:line="240" w:lineRule="auto"/>
        <w:contextualSpacing/>
        <w:rPr>
          <w:rFonts w:ascii="Verdana" w:hAnsi="Verdana"/>
        </w:rPr>
      </w:pPr>
      <w:r w:rsidRPr="00324FC7">
        <w:rPr>
          <w:rFonts w:ascii="Verdana" w:hAnsi="Verdana" w:cs="Arial"/>
          <w:sz w:val="24"/>
          <w:szCs w:val="24"/>
        </w:rPr>
        <w:t>The Powys Population Needs Assessment 2017</w:t>
      </w:r>
      <w:r w:rsidRPr="00324FC7">
        <w:rPr>
          <w:rFonts w:ascii="Verdana" w:hAnsi="Verdana" w:cs="Arial"/>
          <w:sz w:val="24"/>
          <w:szCs w:val="24"/>
          <w:vertAlign w:val="superscript"/>
        </w:rPr>
        <w:footnoteReference w:id="34"/>
      </w:r>
      <w:r w:rsidRPr="00324FC7">
        <w:rPr>
          <w:rFonts w:ascii="Verdana" w:hAnsi="Verdana" w:cs="Arial"/>
          <w:sz w:val="24"/>
          <w:szCs w:val="24"/>
        </w:rPr>
        <w:t xml:space="preserve"> states that</w:t>
      </w:r>
      <w:r w:rsidRPr="00324FC7">
        <w:rPr>
          <w:rFonts w:ascii="Verdana" w:hAnsi="Verdana"/>
        </w:rPr>
        <w:t>:</w:t>
      </w:r>
    </w:p>
    <w:p w14:paraId="50F3E612" w14:textId="77777777" w:rsidR="0032288D" w:rsidRPr="00324FC7" w:rsidRDefault="0032288D" w:rsidP="00324FC7">
      <w:pPr>
        <w:spacing w:after="0" w:line="240" w:lineRule="auto"/>
        <w:contextualSpacing/>
        <w:rPr>
          <w:rFonts w:ascii="Verdana" w:hAnsi="Verdana" w:cs="Arial"/>
          <w:sz w:val="24"/>
          <w:szCs w:val="24"/>
        </w:rPr>
      </w:pPr>
    </w:p>
    <w:p w14:paraId="37CE33DB" w14:textId="77777777" w:rsidR="0032288D" w:rsidRPr="00324FC7" w:rsidRDefault="0032288D" w:rsidP="00324FC7">
      <w:pPr>
        <w:numPr>
          <w:ilvl w:val="0"/>
          <w:numId w:val="158"/>
        </w:numPr>
        <w:spacing w:after="0" w:line="240" w:lineRule="auto"/>
        <w:contextualSpacing/>
        <w:rPr>
          <w:rFonts w:ascii="Verdana" w:hAnsi="Verdana" w:cs="Arial"/>
          <w:sz w:val="24"/>
          <w:szCs w:val="24"/>
        </w:rPr>
      </w:pPr>
      <w:r w:rsidRPr="00324FC7">
        <w:rPr>
          <w:rFonts w:ascii="Verdana" w:hAnsi="Verdana" w:cs="Arial"/>
          <w:sz w:val="24"/>
          <w:szCs w:val="24"/>
        </w:rPr>
        <w:t>One in four people in the UK will experience a mental health problem each year;</w:t>
      </w:r>
    </w:p>
    <w:p w14:paraId="7CA820F0" w14:textId="77777777" w:rsidR="0032288D" w:rsidRPr="00324FC7" w:rsidRDefault="0032288D" w:rsidP="00324FC7">
      <w:pPr>
        <w:numPr>
          <w:ilvl w:val="0"/>
          <w:numId w:val="158"/>
        </w:numPr>
        <w:spacing w:after="0" w:line="240" w:lineRule="auto"/>
        <w:contextualSpacing/>
        <w:rPr>
          <w:rFonts w:ascii="Verdana" w:hAnsi="Verdana" w:cs="Arial"/>
          <w:sz w:val="24"/>
          <w:szCs w:val="24"/>
        </w:rPr>
      </w:pPr>
      <w:r w:rsidRPr="00324FC7">
        <w:rPr>
          <w:rFonts w:ascii="Verdana" w:hAnsi="Verdana" w:cs="Arial"/>
          <w:sz w:val="24"/>
          <w:szCs w:val="24"/>
        </w:rPr>
        <w:t>25% of GP consultations are used for people with mental health problems;</w:t>
      </w:r>
    </w:p>
    <w:p w14:paraId="590482DC" w14:textId="77777777" w:rsidR="0032288D" w:rsidRPr="00324FC7" w:rsidRDefault="0032288D" w:rsidP="00324FC7">
      <w:pPr>
        <w:numPr>
          <w:ilvl w:val="0"/>
          <w:numId w:val="158"/>
        </w:numPr>
        <w:spacing w:after="0" w:line="240" w:lineRule="auto"/>
        <w:contextualSpacing/>
        <w:rPr>
          <w:rFonts w:ascii="Verdana" w:hAnsi="Verdana" w:cs="Arial"/>
          <w:sz w:val="24"/>
          <w:szCs w:val="24"/>
        </w:rPr>
      </w:pPr>
      <w:r w:rsidRPr="00324FC7">
        <w:rPr>
          <w:rFonts w:ascii="Verdana" w:hAnsi="Verdana" w:cs="Arial"/>
          <w:sz w:val="24"/>
          <w:szCs w:val="24"/>
        </w:rPr>
        <w:t>11 years is the average time lost to life for males with mental health problems;</w:t>
      </w:r>
    </w:p>
    <w:p w14:paraId="1D1D0C83" w14:textId="77777777" w:rsidR="0032288D" w:rsidRPr="00324FC7" w:rsidRDefault="0032288D" w:rsidP="00324FC7">
      <w:pPr>
        <w:numPr>
          <w:ilvl w:val="0"/>
          <w:numId w:val="158"/>
        </w:numPr>
        <w:spacing w:after="0" w:line="240" w:lineRule="auto"/>
        <w:contextualSpacing/>
        <w:rPr>
          <w:rFonts w:ascii="Verdana" w:hAnsi="Verdana" w:cs="Arial"/>
          <w:sz w:val="24"/>
          <w:szCs w:val="24"/>
        </w:rPr>
      </w:pPr>
      <w:r w:rsidRPr="00324FC7">
        <w:rPr>
          <w:rFonts w:ascii="Verdana" w:hAnsi="Verdana" w:cs="Arial"/>
          <w:sz w:val="24"/>
          <w:szCs w:val="24"/>
        </w:rPr>
        <w:t>Women with mental health problems on average lose six years;</w:t>
      </w:r>
    </w:p>
    <w:p w14:paraId="7E75C837" w14:textId="77777777" w:rsidR="0032288D" w:rsidRPr="00324FC7" w:rsidRDefault="0032288D" w:rsidP="00324FC7">
      <w:pPr>
        <w:numPr>
          <w:ilvl w:val="0"/>
          <w:numId w:val="158"/>
        </w:numPr>
        <w:spacing w:after="0" w:line="240" w:lineRule="auto"/>
        <w:contextualSpacing/>
        <w:rPr>
          <w:rFonts w:ascii="Verdana" w:hAnsi="Verdana" w:cs="Arial"/>
          <w:sz w:val="24"/>
          <w:szCs w:val="24"/>
        </w:rPr>
      </w:pPr>
      <w:r w:rsidRPr="00324FC7">
        <w:rPr>
          <w:rFonts w:ascii="Verdana" w:hAnsi="Verdana" w:cs="Arial"/>
          <w:sz w:val="24"/>
          <w:szCs w:val="24"/>
        </w:rPr>
        <w:t xml:space="preserve">8% of the Powys population report being treated for depression or anxiety and it is one of the top three leading causes of disability; and </w:t>
      </w:r>
    </w:p>
    <w:p w14:paraId="078EE2E4" w14:textId="036E01A0" w:rsidR="0032288D" w:rsidRPr="00324FC7" w:rsidRDefault="0032288D" w:rsidP="00324FC7">
      <w:pPr>
        <w:numPr>
          <w:ilvl w:val="0"/>
          <w:numId w:val="158"/>
        </w:numPr>
        <w:spacing w:after="0" w:line="240" w:lineRule="auto"/>
        <w:contextualSpacing/>
        <w:rPr>
          <w:rFonts w:ascii="Verdana" w:hAnsi="Verdana" w:cs="Arial"/>
          <w:sz w:val="24"/>
          <w:szCs w:val="24"/>
        </w:rPr>
      </w:pPr>
      <w:r w:rsidRPr="00324FC7">
        <w:rPr>
          <w:rFonts w:ascii="Verdana" w:hAnsi="Verdana" w:cs="Arial"/>
          <w:sz w:val="24"/>
          <w:szCs w:val="24"/>
        </w:rPr>
        <w:t>People are increasingly using mental health services in Powys, particularly young people</w:t>
      </w:r>
      <w:r w:rsidR="00275ECF">
        <w:rPr>
          <w:rFonts w:ascii="Verdana" w:hAnsi="Verdana" w:cs="Arial"/>
          <w:sz w:val="24"/>
          <w:szCs w:val="24"/>
        </w:rPr>
        <w:t>.</w:t>
      </w:r>
    </w:p>
    <w:p w14:paraId="0FA2F084" w14:textId="77777777" w:rsidR="0032288D" w:rsidRPr="00324FC7" w:rsidRDefault="0032288D" w:rsidP="00324FC7">
      <w:pPr>
        <w:spacing w:after="0" w:line="240" w:lineRule="auto"/>
        <w:contextualSpacing/>
        <w:rPr>
          <w:rFonts w:ascii="Verdana" w:hAnsi="Verdana" w:cs="Arial"/>
          <w:sz w:val="24"/>
          <w:szCs w:val="24"/>
        </w:rPr>
      </w:pPr>
    </w:p>
    <w:p w14:paraId="78F1A774"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It has been estimated that between 10-15% women suffer from post-natal depression. In Powys there are approximately 1,000 births per year, which means around 100 women may suffer post-natal depression.</w:t>
      </w:r>
    </w:p>
    <w:p w14:paraId="69B2137C" w14:textId="77777777" w:rsidR="0032288D" w:rsidRPr="00324FC7" w:rsidRDefault="0032288D" w:rsidP="00324FC7">
      <w:pPr>
        <w:spacing w:after="0" w:line="240" w:lineRule="auto"/>
        <w:contextualSpacing/>
        <w:rPr>
          <w:rFonts w:ascii="Verdana" w:hAnsi="Verdana" w:cs="Arial"/>
          <w:sz w:val="24"/>
          <w:szCs w:val="24"/>
        </w:rPr>
      </w:pPr>
    </w:p>
    <w:p w14:paraId="6FA2701C"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In the UK, 25% of older adults have depression requiring an intervention and over 40% of those in their 80s are affected by depression. This is significant given Powys’ demography. It is also important to note that depression is the leading cause of suicides in England and Wales each year.</w:t>
      </w:r>
    </w:p>
    <w:p w14:paraId="45B3C9DF" w14:textId="77777777" w:rsidR="0032288D" w:rsidRPr="00324FC7" w:rsidRDefault="0032288D" w:rsidP="00324FC7">
      <w:pPr>
        <w:spacing w:after="0" w:line="240" w:lineRule="auto"/>
        <w:contextualSpacing/>
        <w:rPr>
          <w:rFonts w:ascii="Verdana" w:hAnsi="Verdana" w:cs="Arial"/>
          <w:sz w:val="24"/>
          <w:szCs w:val="24"/>
        </w:rPr>
      </w:pPr>
    </w:p>
    <w:p w14:paraId="1D5458D7"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In relation to the death rate from suicide (age-standardised) per 100,000 population between 2015 and 2017, Powys County Council had the second highest rate of all local authorities (15.1), second only to Pembrokeshire (15.7). Powys Teaching Health Board had the highest rate of all health boards</w:t>
      </w:r>
      <w:r w:rsidRPr="00324FC7">
        <w:rPr>
          <w:rFonts w:ascii="Verdana" w:hAnsi="Verdana" w:cs="Arial"/>
          <w:sz w:val="24"/>
          <w:szCs w:val="24"/>
          <w:vertAlign w:val="superscript"/>
        </w:rPr>
        <w:footnoteReference w:id="35"/>
      </w:r>
      <w:r w:rsidRPr="00324FC7">
        <w:rPr>
          <w:rFonts w:ascii="Verdana" w:hAnsi="Verdana" w:cs="Arial"/>
          <w:sz w:val="24"/>
          <w:szCs w:val="24"/>
        </w:rPr>
        <w:t>.</w:t>
      </w:r>
    </w:p>
    <w:p w14:paraId="47E0E800" w14:textId="77777777" w:rsidR="0032288D" w:rsidRPr="00324FC7" w:rsidRDefault="0032288D" w:rsidP="00324FC7">
      <w:pPr>
        <w:spacing w:after="0" w:line="240" w:lineRule="auto"/>
        <w:contextualSpacing/>
        <w:rPr>
          <w:rFonts w:ascii="Verdana" w:hAnsi="Verdana" w:cs="Arial"/>
          <w:sz w:val="24"/>
          <w:szCs w:val="24"/>
        </w:rPr>
      </w:pPr>
    </w:p>
    <w:p w14:paraId="1A31352C" w14:textId="77777777" w:rsidR="00A84979" w:rsidRPr="00324FC7" w:rsidRDefault="00A84979" w:rsidP="00324FC7">
      <w:pPr>
        <w:spacing w:after="0" w:line="240" w:lineRule="auto"/>
        <w:contextualSpacing/>
        <w:rPr>
          <w:rFonts w:ascii="Verdana" w:hAnsi="Verdana" w:cs="Arial"/>
          <w:sz w:val="24"/>
          <w:szCs w:val="24"/>
        </w:rPr>
      </w:pPr>
    </w:p>
    <w:p w14:paraId="6CD1A569" w14:textId="77777777" w:rsidR="00A84979" w:rsidRPr="00324FC7" w:rsidRDefault="00A84979" w:rsidP="00324FC7">
      <w:pPr>
        <w:spacing w:after="0" w:line="240" w:lineRule="auto"/>
        <w:contextualSpacing/>
        <w:rPr>
          <w:rFonts w:ascii="Verdana" w:hAnsi="Verdana" w:cs="Arial"/>
          <w:sz w:val="24"/>
          <w:szCs w:val="24"/>
        </w:rPr>
      </w:pPr>
    </w:p>
    <w:p w14:paraId="41C39179" w14:textId="77777777" w:rsidR="00A84979" w:rsidRPr="00324FC7" w:rsidRDefault="00A84979" w:rsidP="00324FC7">
      <w:pPr>
        <w:spacing w:after="0" w:line="240" w:lineRule="auto"/>
        <w:contextualSpacing/>
        <w:rPr>
          <w:rFonts w:ascii="Verdana" w:hAnsi="Verdana" w:cs="Arial"/>
          <w:sz w:val="24"/>
          <w:szCs w:val="24"/>
        </w:rPr>
      </w:pPr>
    </w:p>
    <w:p w14:paraId="06B0B131"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3.1.5 Dementia</w:t>
      </w:r>
    </w:p>
    <w:p w14:paraId="4CF49B2F" w14:textId="77777777" w:rsidR="006A0367" w:rsidRPr="00324FC7" w:rsidRDefault="006A0367" w:rsidP="00324FC7">
      <w:pPr>
        <w:spacing w:after="0" w:line="240" w:lineRule="auto"/>
        <w:contextualSpacing/>
        <w:rPr>
          <w:rFonts w:ascii="Verdana" w:hAnsi="Verdana" w:cs="Arial"/>
          <w:sz w:val="24"/>
          <w:szCs w:val="24"/>
        </w:rPr>
      </w:pPr>
    </w:p>
    <w:p w14:paraId="438A5D4C" w14:textId="3B3A7704"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Dementia is an umbrella term used to describe a range of progressive neurological disorders i.e. conditions affecting the brain. There are over 200 subtypes of dementia, but the five most common are: </w:t>
      </w:r>
    </w:p>
    <w:p w14:paraId="2E2A04CD" w14:textId="77777777" w:rsidR="0032288D" w:rsidRPr="00324FC7" w:rsidRDefault="0032288D" w:rsidP="00324FC7">
      <w:pPr>
        <w:spacing w:after="0" w:line="240" w:lineRule="auto"/>
        <w:contextualSpacing/>
        <w:rPr>
          <w:rFonts w:ascii="Verdana" w:hAnsi="Verdana" w:cs="Arial"/>
          <w:sz w:val="24"/>
          <w:szCs w:val="24"/>
        </w:rPr>
      </w:pPr>
    </w:p>
    <w:p w14:paraId="1D06FE4C" w14:textId="77777777" w:rsidR="0032288D" w:rsidRPr="00324FC7" w:rsidRDefault="0032288D" w:rsidP="00324FC7">
      <w:pPr>
        <w:numPr>
          <w:ilvl w:val="0"/>
          <w:numId w:val="159"/>
        </w:numPr>
        <w:spacing w:after="0" w:line="240" w:lineRule="auto"/>
        <w:contextualSpacing/>
        <w:rPr>
          <w:rFonts w:ascii="Verdana" w:hAnsi="Verdana" w:cs="Arial"/>
          <w:sz w:val="24"/>
          <w:szCs w:val="24"/>
        </w:rPr>
      </w:pPr>
      <w:r w:rsidRPr="00324FC7">
        <w:rPr>
          <w:rFonts w:ascii="Verdana" w:hAnsi="Verdana" w:cs="Arial"/>
          <w:sz w:val="24"/>
          <w:szCs w:val="24"/>
        </w:rPr>
        <w:t xml:space="preserve">Alzheimer’s disease, </w:t>
      </w:r>
    </w:p>
    <w:p w14:paraId="30566A93" w14:textId="77777777" w:rsidR="0032288D" w:rsidRPr="00324FC7" w:rsidRDefault="0032288D" w:rsidP="00324FC7">
      <w:pPr>
        <w:numPr>
          <w:ilvl w:val="0"/>
          <w:numId w:val="159"/>
        </w:numPr>
        <w:spacing w:after="0" w:line="240" w:lineRule="auto"/>
        <w:contextualSpacing/>
        <w:rPr>
          <w:rFonts w:ascii="Verdana" w:hAnsi="Verdana" w:cs="Arial"/>
          <w:sz w:val="24"/>
          <w:szCs w:val="24"/>
        </w:rPr>
      </w:pPr>
      <w:r w:rsidRPr="00324FC7">
        <w:rPr>
          <w:rFonts w:ascii="Verdana" w:hAnsi="Verdana" w:cs="Arial"/>
          <w:sz w:val="24"/>
          <w:szCs w:val="24"/>
        </w:rPr>
        <w:t xml:space="preserve">vascular dementia, </w:t>
      </w:r>
    </w:p>
    <w:p w14:paraId="7E434F62" w14:textId="77777777" w:rsidR="0032288D" w:rsidRPr="00324FC7" w:rsidRDefault="0032288D" w:rsidP="00324FC7">
      <w:pPr>
        <w:numPr>
          <w:ilvl w:val="0"/>
          <w:numId w:val="159"/>
        </w:numPr>
        <w:spacing w:after="0" w:line="240" w:lineRule="auto"/>
        <w:contextualSpacing/>
        <w:rPr>
          <w:rFonts w:ascii="Verdana" w:hAnsi="Verdana" w:cs="Arial"/>
          <w:sz w:val="24"/>
          <w:szCs w:val="24"/>
        </w:rPr>
      </w:pPr>
      <w:r w:rsidRPr="00324FC7">
        <w:rPr>
          <w:rFonts w:ascii="Verdana" w:hAnsi="Verdana" w:cs="Arial"/>
          <w:sz w:val="24"/>
          <w:szCs w:val="24"/>
        </w:rPr>
        <w:t xml:space="preserve">dementia with Lewy bodies, </w:t>
      </w:r>
    </w:p>
    <w:p w14:paraId="77495577" w14:textId="77777777" w:rsidR="0032288D" w:rsidRPr="00324FC7" w:rsidRDefault="0032288D" w:rsidP="00324FC7">
      <w:pPr>
        <w:numPr>
          <w:ilvl w:val="0"/>
          <w:numId w:val="159"/>
        </w:numPr>
        <w:spacing w:after="0" w:line="240" w:lineRule="auto"/>
        <w:contextualSpacing/>
        <w:rPr>
          <w:rFonts w:ascii="Verdana" w:hAnsi="Verdana" w:cs="Arial"/>
          <w:sz w:val="24"/>
          <w:szCs w:val="24"/>
        </w:rPr>
      </w:pPr>
      <w:r w:rsidRPr="00324FC7">
        <w:rPr>
          <w:rFonts w:ascii="Verdana" w:hAnsi="Verdana" w:cs="Arial"/>
          <w:sz w:val="24"/>
          <w:szCs w:val="24"/>
        </w:rPr>
        <w:t xml:space="preserve">frontotemporal dementia, and </w:t>
      </w:r>
    </w:p>
    <w:p w14:paraId="5360A19A" w14:textId="77777777" w:rsidR="0032288D" w:rsidRPr="00324FC7" w:rsidRDefault="0032288D" w:rsidP="00324FC7">
      <w:pPr>
        <w:numPr>
          <w:ilvl w:val="0"/>
          <w:numId w:val="159"/>
        </w:numPr>
        <w:spacing w:after="0" w:line="240" w:lineRule="auto"/>
        <w:contextualSpacing/>
        <w:rPr>
          <w:rFonts w:ascii="Verdana" w:hAnsi="Verdana" w:cs="Arial"/>
          <w:sz w:val="24"/>
          <w:szCs w:val="24"/>
        </w:rPr>
      </w:pPr>
      <w:r w:rsidRPr="00324FC7">
        <w:rPr>
          <w:rFonts w:ascii="Verdana" w:hAnsi="Verdana" w:cs="Arial"/>
          <w:sz w:val="24"/>
          <w:szCs w:val="24"/>
        </w:rPr>
        <w:t xml:space="preserve">mixed dementia. </w:t>
      </w:r>
    </w:p>
    <w:p w14:paraId="3D247606" w14:textId="77777777" w:rsidR="0032288D" w:rsidRPr="00324FC7" w:rsidRDefault="0032288D" w:rsidP="00324FC7">
      <w:pPr>
        <w:spacing w:after="0" w:line="240" w:lineRule="auto"/>
        <w:contextualSpacing/>
        <w:rPr>
          <w:rFonts w:ascii="Verdana" w:hAnsi="Verdana" w:cs="Arial"/>
          <w:sz w:val="24"/>
          <w:szCs w:val="24"/>
        </w:rPr>
      </w:pPr>
    </w:p>
    <w:p w14:paraId="3AD09F4B"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Some people may have a combination of different types of dementia and these are commonly called mixed dementia.</w:t>
      </w:r>
    </w:p>
    <w:p w14:paraId="707BD549" w14:textId="77777777" w:rsidR="0032288D" w:rsidRPr="00324FC7" w:rsidRDefault="0032288D" w:rsidP="00324FC7">
      <w:pPr>
        <w:spacing w:after="0" w:line="240" w:lineRule="auto"/>
        <w:contextualSpacing/>
        <w:rPr>
          <w:rFonts w:ascii="Verdana" w:hAnsi="Verdana" w:cs="Arial"/>
          <w:sz w:val="24"/>
          <w:szCs w:val="24"/>
        </w:rPr>
      </w:pPr>
    </w:p>
    <w:p w14:paraId="59B257F1"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Dementia damages the nerve cells in the brain so messages can’t be sent from and to the brain effectively, which prevents the body from functioning normally. </w:t>
      </w:r>
    </w:p>
    <w:p w14:paraId="29E48D4C" w14:textId="77777777" w:rsidR="0032288D" w:rsidRPr="00324FC7" w:rsidRDefault="0032288D" w:rsidP="00324FC7">
      <w:pPr>
        <w:spacing w:after="0" w:line="240" w:lineRule="auto"/>
        <w:contextualSpacing/>
        <w:rPr>
          <w:rFonts w:ascii="Verdana" w:hAnsi="Verdana" w:cs="Arial"/>
          <w:sz w:val="24"/>
          <w:szCs w:val="24"/>
        </w:rPr>
      </w:pPr>
    </w:p>
    <w:p w14:paraId="400D60CB"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 Alzheimer’s Society (2014) reports there are over 850,000 people living with dementia in the UK today. Of these, approximately, 42,000 are people with young onset dementia, which affects people under the age of 65. As a person’s age increases, so does the risk of them developing dementia, roughly doubling every five years for people aged over 65 years. It is estimated that the number of people living with dementia in the UK by 2025 will rise to over one million. Rates of diagnosis are improving but many people with dementia are thought to still be undiagnosed.</w:t>
      </w:r>
    </w:p>
    <w:p w14:paraId="5C4730D3" w14:textId="77777777" w:rsidR="0032288D" w:rsidRPr="00324FC7" w:rsidRDefault="0032288D" w:rsidP="00324FC7">
      <w:pPr>
        <w:spacing w:after="0" w:line="240" w:lineRule="auto"/>
        <w:contextualSpacing/>
        <w:rPr>
          <w:rFonts w:ascii="Verdana" w:hAnsi="Verdana" w:cs="Arial"/>
          <w:sz w:val="24"/>
          <w:szCs w:val="24"/>
        </w:rPr>
      </w:pPr>
    </w:p>
    <w:p w14:paraId="3228E9C4" w14:textId="77777777" w:rsidR="0032288D" w:rsidRPr="00324FC7" w:rsidRDefault="0032288D" w:rsidP="00324FC7">
      <w:pPr>
        <w:spacing w:after="0" w:line="240" w:lineRule="auto"/>
        <w:contextualSpacing/>
        <w:rPr>
          <w:rFonts w:ascii="Verdana" w:hAnsi="Verdana" w:cs="Arial"/>
          <w:sz w:val="24"/>
          <w:szCs w:val="24"/>
          <w:lang w:val="en-US"/>
        </w:rPr>
      </w:pPr>
      <w:r w:rsidRPr="00324FC7">
        <w:rPr>
          <w:rFonts w:ascii="Verdana" w:hAnsi="Verdana" w:cs="Arial"/>
          <w:sz w:val="24"/>
          <w:szCs w:val="24"/>
        </w:rPr>
        <w:lastRenderedPageBreak/>
        <w:t>Daffodil Cymru</w:t>
      </w:r>
      <w:r w:rsidRPr="00324FC7">
        <w:rPr>
          <w:rFonts w:ascii="Verdana" w:hAnsi="Verdana" w:cs="Arial"/>
          <w:sz w:val="24"/>
          <w:szCs w:val="24"/>
          <w:vertAlign w:val="superscript"/>
        </w:rPr>
        <w:footnoteReference w:id="36"/>
      </w:r>
      <w:r w:rsidRPr="00324FC7">
        <w:rPr>
          <w:rFonts w:ascii="Verdana" w:hAnsi="Verdana" w:cs="Arial"/>
          <w:sz w:val="24"/>
          <w:szCs w:val="24"/>
        </w:rPr>
        <w:t xml:space="preserve"> predicts that the number of people aged 65 and over with dementia in Powys will increase by 30% between 2020 and 2030. </w:t>
      </w:r>
    </w:p>
    <w:p w14:paraId="669CD93F" w14:textId="77777777" w:rsidR="0032288D" w:rsidRPr="00324FC7" w:rsidRDefault="0032288D" w:rsidP="00324FC7">
      <w:pPr>
        <w:spacing w:after="0" w:line="240" w:lineRule="auto"/>
        <w:rPr>
          <w:rFonts w:ascii="Verdana" w:hAnsi="Verdana" w:cs="Arial"/>
          <w:b/>
          <w:sz w:val="24"/>
          <w:szCs w:val="24"/>
        </w:rPr>
      </w:pPr>
    </w:p>
    <w:p w14:paraId="2A4725F2"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3.1.6 Respiratory disease</w:t>
      </w:r>
      <w:r w:rsidRPr="00324FC7">
        <w:rPr>
          <w:rFonts w:ascii="Verdana" w:hAnsi="Verdana" w:cs="Arial"/>
          <w:b/>
          <w:sz w:val="24"/>
          <w:szCs w:val="26"/>
          <w:vertAlign w:val="superscript"/>
        </w:rPr>
        <w:footnoteReference w:id="37"/>
      </w:r>
    </w:p>
    <w:p w14:paraId="06878983" w14:textId="77777777" w:rsidR="0032288D" w:rsidRPr="00324FC7" w:rsidRDefault="0032288D" w:rsidP="00324FC7">
      <w:pPr>
        <w:spacing w:after="0" w:line="240" w:lineRule="auto"/>
        <w:contextualSpacing/>
        <w:rPr>
          <w:rFonts w:ascii="Verdana" w:hAnsi="Verdana" w:cs="Arial"/>
          <w:sz w:val="24"/>
          <w:szCs w:val="24"/>
          <w:lang w:val="en"/>
        </w:rPr>
      </w:pPr>
    </w:p>
    <w:p w14:paraId="18B31CD7"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Respiratory diseases are diseases of the airways and other structures of the lung. Among the most common are chronic obstructive pulmonary disease, asthma, occupational lung diseases such as coal miners’ pneumoconiosis, pneumonia and pulmonary hypertension.</w:t>
      </w:r>
    </w:p>
    <w:p w14:paraId="2A662B10" w14:textId="77777777" w:rsidR="0032288D" w:rsidRPr="00324FC7" w:rsidRDefault="0032288D" w:rsidP="00324FC7">
      <w:pPr>
        <w:spacing w:after="0" w:line="240" w:lineRule="auto"/>
        <w:contextualSpacing/>
        <w:rPr>
          <w:rFonts w:ascii="Verdana" w:hAnsi="Verdana" w:cs="Arial"/>
          <w:sz w:val="24"/>
          <w:szCs w:val="24"/>
        </w:rPr>
      </w:pPr>
    </w:p>
    <w:p w14:paraId="2C8EDF2D"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Tobacco is the biggest cause of lung cancer in the UK, and people who smoke were first shown to be more likely to develop lung cancer relative to non-smokers in the 19502. It also increases the risk for cancers elsewhere in the body for example the mouth, lips, nose and sinuses, oesophagus, stomach, liver, bladder and colon/rectum.</w:t>
      </w:r>
    </w:p>
    <w:p w14:paraId="00149D70" w14:textId="77777777" w:rsidR="0032288D" w:rsidRPr="00324FC7" w:rsidRDefault="0032288D" w:rsidP="00324FC7">
      <w:pPr>
        <w:spacing w:after="0" w:line="240" w:lineRule="auto"/>
        <w:contextualSpacing/>
        <w:rPr>
          <w:rFonts w:ascii="Verdana" w:hAnsi="Verdana" w:cs="Arial"/>
          <w:sz w:val="24"/>
          <w:szCs w:val="24"/>
        </w:rPr>
      </w:pPr>
    </w:p>
    <w:p w14:paraId="31E88E3B"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Although chronic obstructive pulmonary disease can be the result of exposure to occupational hazards and air pollution, it is predominantly caused by active and second-hand tobacco smoke exposure. Other forms of tobacco such as cigars and water pipes also increase the risk of this disease.</w:t>
      </w:r>
    </w:p>
    <w:p w14:paraId="41A53E48" w14:textId="77777777" w:rsidR="0032288D" w:rsidRPr="00324FC7" w:rsidRDefault="0032288D" w:rsidP="00324FC7">
      <w:pPr>
        <w:spacing w:after="0" w:line="240" w:lineRule="auto"/>
        <w:contextualSpacing/>
        <w:rPr>
          <w:rFonts w:ascii="Verdana" w:hAnsi="Verdana" w:cs="Arial"/>
          <w:sz w:val="24"/>
          <w:szCs w:val="24"/>
        </w:rPr>
      </w:pPr>
    </w:p>
    <w:p w14:paraId="7B533741" w14:textId="2E40FFD0"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Pneumonia can be acquired in either the community of a hospital/healthcare environment and can affect people of any age. In the UK, pneumonia affects around 0.5 to 1% of adults each year and is more widespread in autumn and winter. Smoking and exposure to tobacco smoke are risk factors for community acquired pneumonia.</w:t>
      </w:r>
    </w:p>
    <w:p w14:paraId="427BB66B" w14:textId="77777777" w:rsidR="0032288D" w:rsidRPr="00324FC7" w:rsidRDefault="0032288D" w:rsidP="00324FC7">
      <w:pPr>
        <w:spacing w:after="0" w:line="240" w:lineRule="auto"/>
        <w:contextualSpacing/>
        <w:rPr>
          <w:rFonts w:ascii="Verdana" w:hAnsi="Verdana" w:cs="Arial"/>
          <w:sz w:val="24"/>
          <w:szCs w:val="24"/>
        </w:rPr>
      </w:pPr>
    </w:p>
    <w:p w14:paraId="1F11FFD0"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Asthma is the most common chronic disease of childhood and the leading cause of childhood mortality from chronic disease as measured by school absences, emergency department visits and hospitalisation. It affects all ages, races and ethnicities. Exposure to cigarette smoke can trigger the development of the asthma and exacerbate symptoms.</w:t>
      </w:r>
    </w:p>
    <w:p w14:paraId="108F9958" w14:textId="77777777" w:rsidR="0032288D" w:rsidRPr="00324FC7" w:rsidRDefault="0032288D" w:rsidP="00324FC7">
      <w:pPr>
        <w:spacing w:after="0" w:line="240" w:lineRule="auto"/>
        <w:contextualSpacing/>
        <w:rPr>
          <w:rFonts w:ascii="Verdana" w:hAnsi="Verdana" w:cs="Arial"/>
          <w:sz w:val="24"/>
          <w:szCs w:val="24"/>
        </w:rPr>
      </w:pPr>
    </w:p>
    <w:p w14:paraId="6FFA8315"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 age standardised death rate per 100,000 population for all respiratory diseases in 2017 for Powys Teaching Health Board (141.6) was second lowest when compared to the other health boards, second only to Hywel Dda University Health Board. In relation to the other local authorities, Powys County Council ranks 16</w:t>
      </w:r>
      <w:r w:rsidRPr="00324FC7">
        <w:rPr>
          <w:rFonts w:ascii="Verdana" w:hAnsi="Verdana" w:cs="Arial"/>
          <w:sz w:val="24"/>
          <w:szCs w:val="24"/>
          <w:vertAlign w:val="superscript"/>
        </w:rPr>
        <w:t>th</w:t>
      </w:r>
      <w:r w:rsidRPr="00324FC7">
        <w:rPr>
          <w:rFonts w:ascii="Verdana" w:hAnsi="Verdana" w:cs="Arial"/>
          <w:sz w:val="24"/>
          <w:szCs w:val="24"/>
        </w:rPr>
        <w:t xml:space="preserve"> out of 22</w:t>
      </w:r>
      <w:r w:rsidRPr="00324FC7">
        <w:rPr>
          <w:rFonts w:ascii="Verdana" w:hAnsi="Verdana" w:cs="Arial"/>
          <w:sz w:val="24"/>
          <w:szCs w:val="24"/>
          <w:vertAlign w:val="superscript"/>
        </w:rPr>
        <w:footnoteReference w:id="38"/>
      </w:r>
      <w:r w:rsidRPr="00324FC7">
        <w:rPr>
          <w:rFonts w:ascii="Verdana" w:hAnsi="Verdana" w:cs="Arial"/>
          <w:sz w:val="24"/>
          <w:szCs w:val="24"/>
        </w:rPr>
        <w:t>.</w:t>
      </w:r>
    </w:p>
    <w:p w14:paraId="7883ACB8" w14:textId="77777777" w:rsidR="0032288D" w:rsidRPr="00324FC7" w:rsidRDefault="0032288D" w:rsidP="00324FC7">
      <w:pPr>
        <w:spacing w:after="0" w:line="240" w:lineRule="auto"/>
        <w:contextualSpacing/>
        <w:rPr>
          <w:rFonts w:ascii="Verdana" w:hAnsi="Verdana" w:cs="Arial"/>
          <w:sz w:val="24"/>
          <w:szCs w:val="24"/>
        </w:rPr>
      </w:pPr>
    </w:p>
    <w:p w14:paraId="6E8604DA"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Smoking cessation is one of the most effective ways to both prevent respiratory diseases and treat people with a respiratory disease. </w:t>
      </w:r>
    </w:p>
    <w:p w14:paraId="267522B2" w14:textId="77777777" w:rsidR="0032288D" w:rsidRPr="00324FC7" w:rsidRDefault="0032288D" w:rsidP="00324FC7">
      <w:pPr>
        <w:spacing w:after="0" w:line="240" w:lineRule="auto"/>
        <w:contextualSpacing/>
        <w:rPr>
          <w:rFonts w:ascii="Verdana" w:hAnsi="Verdana" w:cs="Arial"/>
          <w:sz w:val="24"/>
          <w:szCs w:val="24"/>
          <w:lang w:val="en"/>
        </w:rPr>
      </w:pPr>
    </w:p>
    <w:p w14:paraId="76C0D81C"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3.1.7 Sexual health</w:t>
      </w:r>
    </w:p>
    <w:p w14:paraId="5F2F9505" w14:textId="77777777" w:rsidR="0032288D" w:rsidRPr="00324FC7" w:rsidRDefault="0032288D" w:rsidP="00324FC7">
      <w:pPr>
        <w:spacing w:after="0" w:line="240" w:lineRule="auto"/>
        <w:contextualSpacing/>
        <w:rPr>
          <w:rFonts w:ascii="Verdana" w:hAnsi="Verdana" w:cs="Arial"/>
          <w:sz w:val="24"/>
          <w:szCs w:val="24"/>
          <w:lang w:val="en"/>
        </w:rPr>
      </w:pPr>
    </w:p>
    <w:p w14:paraId="3F74BB8E"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Sexual health is the capacity and freedom to enjoy and express sexuality without exploitation, oppression or physical or emotional harm. Sexual health problems include:</w:t>
      </w:r>
    </w:p>
    <w:p w14:paraId="7C4C0F26" w14:textId="77777777" w:rsidR="0032288D" w:rsidRPr="00324FC7" w:rsidRDefault="0032288D" w:rsidP="00324FC7">
      <w:pPr>
        <w:spacing w:after="0" w:line="240" w:lineRule="auto"/>
        <w:contextualSpacing/>
        <w:rPr>
          <w:rFonts w:ascii="Verdana" w:hAnsi="Verdana" w:cs="Arial"/>
          <w:sz w:val="24"/>
          <w:szCs w:val="24"/>
        </w:rPr>
      </w:pPr>
    </w:p>
    <w:p w14:paraId="0CEE1979" w14:textId="77777777" w:rsidR="0032288D" w:rsidRPr="00324FC7" w:rsidRDefault="0032288D" w:rsidP="00324FC7">
      <w:pPr>
        <w:numPr>
          <w:ilvl w:val="0"/>
          <w:numId w:val="160"/>
        </w:numPr>
        <w:spacing w:after="0" w:line="240" w:lineRule="auto"/>
        <w:contextualSpacing/>
        <w:rPr>
          <w:rFonts w:ascii="Verdana" w:hAnsi="Verdana" w:cs="Arial"/>
          <w:sz w:val="24"/>
          <w:szCs w:val="24"/>
        </w:rPr>
      </w:pPr>
      <w:r w:rsidRPr="00324FC7">
        <w:rPr>
          <w:rFonts w:ascii="Verdana" w:hAnsi="Verdana" w:cs="Arial"/>
          <w:sz w:val="24"/>
          <w:szCs w:val="24"/>
        </w:rPr>
        <w:t>Sexually transmitted infections including human immunodeficiency virus infection,</w:t>
      </w:r>
    </w:p>
    <w:p w14:paraId="2553E364" w14:textId="77777777" w:rsidR="0032288D" w:rsidRPr="00324FC7" w:rsidRDefault="0032288D" w:rsidP="00324FC7">
      <w:pPr>
        <w:numPr>
          <w:ilvl w:val="0"/>
          <w:numId w:val="160"/>
        </w:numPr>
        <w:spacing w:after="0" w:line="240" w:lineRule="auto"/>
        <w:contextualSpacing/>
        <w:rPr>
          <w:rFonts w:ascii="Verdana" w:hAnsi="Verdana" w:cs="Arial"/>
          <w:sz w:val="24"/>
          <w:szCs w:val="24"/>
        </w:rPr>
      </w:pPr>
      <w:r w:rsidRPr="00324FC7">
        <w:rPr>
          <w:rFonts w:ascii="Verdana" w:hAnsi="Verdana" w:cs="Arial"/>
          <w:sz w:val="24"/>
          <w:szCs w:val="24"/>
        </w:rPr>
        <w:t xml:space="preserve">Unintended pregnancy, </w:t>
      </w:r>
    </w:p>
    <w:p w14:paraId="1E474228" w14:textId="77777777" w:rsidR="0032288D" w:rsidRPr="00324FC7" w:rsidRDefault="0032288D" w:rsidP="00324FC7">
      <w:pPr>
        <w:numPr>
          <w:ilvl w:val="0"/>
          <w:numId w:val="160"/>
        </w:numPr>
        <w:spacing w:after="0" w:line="240" w:lineRule="auto"/>
        <w:contextualSpacing/>
        <w:rPr>
          <w:rFonts w:ascii="Verdana" w:hAnsi="Verdana" w:cs="Arial"/>
          <w:sz w:val="24"/>
          <w:szCs w:val="24"/>
        </w:rPr>
      </w:pPr>
      <w:r w:rsidRPr="00324FC7">
        <w:rPr>
          <w:rFonts w:ascii="Verdana" w:hAnsi="Verdana" w:cs="Arial"/>
          <w:sz w:val="24"/>
          <w:szCs w:val="24"/>
        </w:rPr>
        <w:t xml:space="preserve">Abortion, </w:t>
      </w:r>
    </w:p>
    <w:p w14:paraId="2EC1AF4E" w14:textId="77777777" w:rsidR="0032288D" w:rsidRPr="00324FC7" w:rsidRDefault="0032288D" w:rsidP="00324FC7">
      <w:pPr>
        <w:numPr>
          <w:ilvl w:val="0"/>
          <w:numId w:val="160"/>
        </w:numPr>
        <w:spacing w:after="0" w:line="240" w:lineRule="auto"/>
        <w:contextualSpacing/>
        <w:rPr>
          <w:rFonts w:ascii="Verdana" w:hAnsi="Verdana" w:cs="Arial"/>
          <w:sz w:val="24"/>
          <w:szCs w:val="24"/>
        </w:rPr>
      </w:pPr>
      <w:r w:rsidRPr="00324FC7">
        <w:rPr>
          <w:rFonts w:ascii="Verdana" w:hAnsi="Verdana" w:cs="Arial"/>
          <w:sz w:val="24"/>
          <w:szCs w:val="24"/>
        </w:rPr>
        <w:t>Fertility problems, and</w:t>
      </w:r>
    </w:p>
    <w:p w14:paraId="576F14B5" w14:textId="77777777" w:rsidR="0032288D" w:rsidRPr="00324FC7" w:rsidRDefault="0032288D" w:rsidP="00324FC7">
      <w:pPr>
        <w:numPr>
          <w:ilvl w:val="0"/>
          <w:numId w:val="160"/>
        </w:numPr>
        <w:spacing w:after="0" w:line="240" w:lineRule="auto"/>
        <w:contextualSpacing/>
        <w:rPr>
          <w:rFonts w:ascii="Verdana" w:hAnsi="Verdana" w:cs="Arial"/>
          <w:sz w:val="24"/>
          <w:szCs w:val="24"/>
        </w:rPr>
      </w:pPr>
      <w:r w:rsidRPr="00324FC7">
        <w:rPr>
          <w:rFonts w:ascii="Verdana" w:hAnsi="Verdana" w:cs="Arial"/>
          <w:sz w:val="24"/>
          <w:szCs w:val="24"/>
        </w:rPr>
        <w:t>Sexual dysfunction.</w:t>
      </w:r>
    </w:p>
    <w:p w14:paraId="5B7A47A2" w14:textId="77777777" w:rsidR="0032288D" w:rsidRPr="00324FC7" w:rsidRDefault="0032288D" w:rsidP="00324FC7">
      <w:pPr>
        <w:spacing w:after="0" w:line="240" w:lineRule="auto"/>
        <w:contextualSpacing/>
        <w:rPr>
          <w:rFonts w:ascii="Verdana" w:hAnsi="Verdana" w:cs="Arial"/>
          <w:sz w:val="24"/>
          <w:szCs w:val="24"/>
        </w:rPr>
      </w:pPr>
    </w:p>
    <w:p w14:paraId="7D1AF08F" w14:textId="448AECCF"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The most recent published data on sexually transmitted infections at local authority level</w:t>
      </w:r>
      <w:r w:rsidRPr="00324FC7">
        <w:rPr>
          <w:rFonts w:ascii="Verdana" w:hAnsi="Verdana" w:cs="Arial"/>
          <w:sz w:val="24"/>
          <w:szCs w:val="24"/>
          <w:vertAlign w:val="superscript"/>
        </w:rPr>
        <w:footnoteReference w:id="39"/>
      </w:r>
      <w:r w:rsidRPr="00324FC7">
        <w:rPr>
          <w:rFonts w:ascii="Verdana" w:hAnsi="Verdana" w:cs="Arial"/>
          <w:sz w:val="24"/>
          <w:szCs w:val="24"/>
        </w:rPr>
        <w:t xml:space="preserve"> (2015) shows that the percentage of positive tests per 100,000 population for gonorrhoea and chlamydia in Powys are the same as the average for Wales, 1.5% and 6.2% respectively.</w:t>
      </w:r>
      <w:r w:rsidR="00324FC7">
        <w:rPr>
          <w:rFonts w:ascii="Verdana" w:hAnsi="Verdana" w:cs="Arial"/>
          <w:sz w:val="24"/>
          <w:szCs w:val="24"/>
        </w:rPr>
        <w:t xml:space="preserve"> </w:t>
      </w:r>
      <w:r w:rsidRPr="00324FC7">
        <w:rPr>
          <w:rFonts w:ascii="Verdana" w:hAnsi="Verdana" w:cs="Arial"/>
          <w:sz w:val="24"/>
          <w:szCs w:val="24"/>
        </w:rPr>
        <w:t>However, the percentage of positive tests per 100,000 population in those aged 15 to 24 years old is lower in Powys as can be seen from the figure below.</w:t>
      </w:r>
    </w:p>
    <w:p w14:paraId="0D8B8E92" w14:textId="77777777" w:rsidR="0032288D" w:rsidRPr="00324FC7" w:rsidRDefault="0032288D" w:rsidP="00324FC7">
      <w:pPr>
        <w:spacing w:after="0" w:line="240" w:lineRule="auto"/>
        <w:contextualSpacing/>
        <w:rPr>
          <w:rFonts w:ascii="Verdana" w:hAnsi="Verdana" w:cs="Arial"/>
          <w:sz w:val="24"/>
          <w:szCs w:val="24"/>
        </w:rPr>
      </w:pPr>
    </w:p>
    <w:p w14:paraId="3DE92AD1" w14:textId="77777777" w:rsidR="0032288D" w:rsidRPr="00324FC7" w:rsidRDefault="0047444B" w:rsidP="00324FC7">
      <w:pPr>
        <w:spacing w:after="0" w:line="240" w:lineRule="auto"/>
        <w:contextualSpacing/>
        <w:rPr>
          <w:rFonts w:ascii="Verdana" w:hAnsi="Verdana" w:cs="Arial"/>
          <w:b/>
          <w:sz w:val="24"/>
          <w:szCs w:val="24"/>
        </w:rPr>
      </w:pPr>
      <w:r w:rsidRPr="00324FC7">
        <w:rPr>
          <w:rFonts w:ascii="Verdana" w:hAnsi="Verdana" w:cs="Arial"/>
          <w:b/>
          <w:sz w:val="24"/>
          <w:szCs w:val="24"/>
        </w:rPr>
        <w:t>Figure 12</w:t>
      </w:r>
      <w:r w:rsidR="0032288D" w:rsidRPr="00324FC7">
        <w:rPr>
          <w:rFonts w:ascii="Verdana" w:hAnsi="Verdana" w:cs="Arial"/>
          <w:b/>
          <w:sz w:val="24"/>
          <w:szCs w:val="24"/>
        </w:rPr>
        <w:t xml:space="preserve"> – Percentage of positive tests per 100,000 population for all ages and those aged 15 to 24, in 2015</w:t>
      </w:r>
    </w:p>
    <w:p w14:paraId="351C5B1C" w14:textId="77777777" w:rsidR="0032288D" w:rsidRPr="00324FC7" w:rsidRDefault="0032288D" w:rsidP="00324FC7">
      <w:pPr>
        <w:spacing w:after="0" w:line="240" w:lineRule="auto"/>
        <w:contextualSpacing/>
        <w:rPr>
          <w:rFonts w:ascii="Verdana" w:hAnsi="Verdana" w:cs="Arial"/>
          <w:sz w:val="24"/>
          <w:szCs w:val="24"/>
        </w:rPr>
      </w:pPr>
    </w:p>
    <w:tbl>
      <w:tblPr>
        <w:tblStyle w:val="TableGrid"/>
        <w:tblW w:w="7230" w:type="dxa"/>
        <w:jc w:val="center"/>
        <w:tblLook w:val="04A0" w:firstRow="1" w:lastRow="0" w:firstColumn="1" w:lastColumn="0" w:noHBand="0" w:noVBand="1"/>
      </w:tblPr>
      <w:tblGrid>
        <w:gridCol w:w="1276"/>
        <w:gridCol w:w="1237"/>
        <w:gridCol w:w="1806"/>
        <w:gridCol w:w="1276"/>
        <w:gridCol w:w="1635"/>
      </w:tblGrid>
      <w:tr w:rsidR="0032288D" w:rsidRPr="00324FC7" w14:paraId="74C24CE8" w14:textId="77777777" w:rsidTr="0047444B">
        <w:trPr>
          <w:jc w:val="center"/>
        </w:trPr>
        <w:tc>
          <w:tcPr>
            <w:tcW w:w="1276" w:type="dxa"/>
            <w:tcBorders>
              <w:top w:val="nil"/>
              <w:left w:val="nil"/>
              <w:bottom w:val="single" w:sz="4" w:space="0" w:color="auto"/>
              <w:right w:val="single" w:sz="4" w:space="0" w:color="auto"/>
            </w:tcBorders>
          </w:tcPr>
          <w:p w14:paraId="1BE00A14" w14:textId="77777777" w:rsidR="0032288D" w:rsidRPr="00324FC7" w:rsidRDefault="0032288D" w:rsidP="00324FC7">
            <w:pPr>
              <w:jc w:val="center"/>
              <w:rPr>
                <w:rFonts w:ascii="Verdana" w:hAnsi="Verdana" w:cs="Arial"/>
                <w:b/>
                <w:sz w:val="24"/>
                <w:szCs w:val="24"/>
              </w:rPr>
            </w:pPr>
          </w:p>
        </w:tc>
        <w:tc>
          <w:tcPr>
            <w:tcW w:w="3043" w:type="dxa"/>
            <w:gridSpan w:val="2"/>
            <w:tcBorders>
              <w:left w:val="single" w:sz="4" w:space="0" w:color="auto"/>
            </w:tcBorders>
          </w:tcPr>
          <w:p w14:paraId="7CEF70FC" w14:textId="77777777" w:rsidR="0032288D" w:rsidRPr="00324FC7" w:rsidRDefault="0032288D" w:rsidP="00324FC7">
            <w:pPr>
              <w:jc w:val="center"/>
              <w:rPr>
                <w:rFonts w:ascii="Verdana" w:hAnsi="Verdana" w:cs="Arial"/>
                <w:b/>
                <w:sz w:val="24"/>
                <w:szCs w:val="24"/>
              </w:rPr>
            </w:pPr>
            <w:r w:rsidRPr="00324FC7">
              <w:rPr>
                <w:rFonts w:ascii="Verdana" w:hAnsi="Verdana" w:cs="Arial"/>
                <w:b/>
                <w:sz w:val="24"/>
                <w:szCs w:val="24"/>
              </w:rPr>
              <w:t>Gonorrhoea</w:t>
            </w:r>
          </w:p>
        </w:tc>
        <w:tc>
          <w:tcPr>
            <w:tcW w:w="2911" w:type="dxa"/>
            <w:gridSpan w:val="2"/>
          </w:tcPr>
          <w:p w14:paraId="08CE7DF1" w14:textId="77777777" w:rsidR="0032288D" w:rsidRPr="00324FC7" w:rsidRDefault="0032288D" w:rsidP="00324FC7">
            <w:pPr>
              <w:jc w:val="center"/>
              <w:rPr>
                <w:rFonts w:ascii="Verdana" w:hAnsi="Verdana" w:cs="Arial"/>
                <w:b/>
                <w:sz w:val="24"/>
                <w:szCs w:val="24"/>
              </w:rPr>
            </w:pPr>
            <w:r w:rsidRPr="00324FC7">
              <w:rPr>
                <w:rFonts w:ascii="Verdana" w:hAnsi="Verdana" w:cs="Arial"/>
                <w:b/>
                <w:sz w:val="24"/>
                <w:szCs w:val="24"/>
              </w:rPr>
              <w:t>Chlamydia</w:t>
            </w:r>
          </w:p>
        </w:tc>
      </w:tr>
      <w:tr w:rsidR="0032288D" w:rsidRPr="00324FC7" w14:paraId="51423897" w14:textId="77777777" w:rsidTr="0047444B">
        <w:trPr>
          <w:jc w:val="center"/>
        </w:trPr>
        <w:tc>
          <w:tcPr>
            <w:tcW w:w="1276" w:type="dxa"/>
            <w:tcBorders>
              <w:top w:val="single" w:sz="4" w:space="0" w:color="auto"/>
              <w:left w:val="single" w:sz="4" w:space="0" w:color="auto"/>
              <w:bottom w:val="single" w:sz="4" w:space="0" w:color="auto"/>
              <w:right w:val="single" w:sz="4" w:space="0" w:color="auto"/>
            </w:tcBorders>
          </w:tcPr>
          <w:p w14:paraId="5D0D4FA0" w14:textId="77777777" w:rsidR="0032288D" w:rsidRPr="00324FC7" w:rsidRDefault="0032288D" w:rsidP="00324FC7">
            <w:pPr>
              <w:rPr>
                <w:rFonts w:ascii="Verdana" w:hAnsi="Verdana" w:cs="Arial"/>
                <w:b/>
                <w:sz w:val="24"/>
                <w:szCs w:val="24"/>
              </w:rPr>
            </w:pPr>
            <w:r w:rsidRPr="00324FC7">
              <w:rPr>
                <w:rFonts w:ascii="Verdana" w:hAnsi="Verdana" w:cs="Arial"/>
                <w:b/>
                <w:sz w:val="24"/>
                <w:szCs w:val="24"/>
              </w:rPr>
              <w:t>Area</w:t>
            </w:r>
          </w:p>
        </w:tc>
        <w:tc>
          <w:tcPr>
            <w:tcW w:w="1237" w:type="dxa"/>
            <w:tcBorders>
              <w:left w:val="single" w:sz="4" w:space="0" w:color="auto"/>
            </w:tcBorders>
          </w:tcPr>
          <w:p w14:paraId="62B483F7" w14:textId="77777777" w:rsidR="0032288D" w:rsidRPr="00324FC7" w:rsidRDefault="0032288D" w:rsidP="00324FC7">
            <w:pPr>
              <w:jc w:val="center"/>
              <w:rPr>
                <w:rFonts w:ascii="Verdana" w:hAnsi="Verdana" w:cs="Arial"/>
                <w:b/>
                <w:sz w:val="24"/>
                <w:szCs w:val="24"/>
              </w:rPr>
            </w:pPr>
            <w:r w:rsidRPr="00324FC7">
              <w:rPr>
                <w:rFonts w:ascii="Verdana" w:hAnsi="Verdana" w:cs="Arial"/>
                <w:b/>
                <w:sz w:val="24"/>
                <w:szCs w:val="24"/>
              </w:rPr>
              <w:t>All ages</w:t>
            </w:r>
          </w:p>
        </w:tc>
        <w:tc>
          <w:tcPr>
            <w:tcW w:w="1806" w:type="dxa"/>
          </w:tcPr>
          <w:p w14:paraId="42378893" w14:textId="77777777" w:rsidR="0032288D" w:rsidRPr="00324FC7" w:rsidRDefault="0032288D" w:rsidP="00324FC7">
            <w:pPr>
              <w:jc w:val="center"/>
              <w:rPr>
                <w:rFonts w:ascii="Verdana" w:hAnsi="Verdana" w:cs="Arial"/>
                <w:b/>
                <w:sz w:val="24"/>
                <w:szCs w:val="24"/>
              </w:rPr>
            </w:pPr>
            <w:r w:rsidRPr="00324FC7">
              <w:rPr>
                <w:rFonts w:ascii="Verdana" w:hAnsi="Verdana" w:cs="Arial"/>
                <w:b/>
                <w:sz w:val="24"/>
                <w:szCs w:val="24"/>
              </w:rPr>
              <w:t xml:space="preserve">15 to </w:t>
            </w:r>
            <w:proofErr w:type="gramStart"/>
            <w:r w:rsidRPr="00324FC7">
              <w:rPr>
                <w:rFonts w:ascii="Verdana" w:hAnsi="Verdana" w:cs="Arial"/>
                <w:b/>
                <w:sz w:val="24"/>
                <w:szCs w:val="24"/>
              </w:rPr>
              <w:t>24 year</w:t>
            </w:r>
            <w:proofErr w:type="gramEnd"/>
            <w:r w:rsidRPr="00324FC7">
              <w:rPr>
                <w:rFonts w:ascii="Verdana" w:hAnsi="Verdana" w:cs="Arial"/>
                <w:b/>
                <w:sz w:val="24"/>
                <w:szCs w:val="24"/>
              </w:rPr>
              <w:t xml:space="preserve"> olds</w:t>
            </w:r>
          </w:p>
        </w:tc>
        <w:tc>
          <w:tcPr>
            <w:tcW w:w="1276" w:type="dxa"/>
          </w:tcPr>
          <w:p w14:paraId="677F542E" w14:textId="77777777" w:rsidR="0032288D" w:rsidRPr="00324FC7" w:rsidRDefault="0032288D" w:rsidP="00324FC7">
            <w:pPr>
              <w:jc w:val="center"/>
              <w:rPr>
                <w:rFonts w:ascii="Verdana" w:hAnsi="Verdana" w:cs="Arial"/>
                <w:b/>
                <w:sz w:val="24"/>
                <w:szCs w:val="24"/>
              </w:rPr>
            </w:pPr>
            <w:r w:rsidRPr="00324FC7">
              <w:rPr>
                <w:rFonts w:ascii="Verdana" w:hAnsi="Verdana" w:cs="Arial"/>
                <w:b/>
                <w:sz w:val="24"/>
                <w:szCs w:val="24"/>
              </w:rPr>
              <w:t>All ages</w:t>
            </w:r>
          </w:p>
        </w:tc>
        <w:tc>
          <w:tcPr>
            <w:tcW w:w="1635" w:type="dxa"/>
          </w:tcPr>
          <w:p w14:paraId="1ACD4E51" w14:textId="77777777" w:rsidR="0032288D" w:rsidRPr="00324FC7" w:rsidRDefault="0032288D" w:rsidP="00324FC7">
            <w:pPr>
              <w:jc w:val="center"/>
              <w:rPr>
                <w:rFonts w:ascii="Verdana" w:hAnsi="Verdana" w:cs="Arial"/>
                <w:b/>
                <w:sz w:val="24"/>
                <w:szCs w:val="24"/>
              </w:rPr>
            </w:pPr>
            <w:r w:rsidRPr="00324FC7">
              <w:rPr>
                <w:rFonts w:ascii="Verdana" w:hAnsi="Verdana" w:cs="Arial"/>
                <w:b/>
                <w:sz w:val="24"/>
                <w:szCs w:val="24"/>
              </w:rPr>
              <w:t xml:space="preserve">15 to </w:t>
            </w:r>
            <w:proofErr w:type="gramStart"/>
            <w:r w:rsidRPr="00324FC7">
              <w:rPr>
                <w:rFonts w:ascii="Verdana" w:hAnsi="Verdana" w:cs="Arial"/>
                <w:b/>
                <w:sz w:val="24"/>
                <w:szCs w:val="24"/>
              </w:rPr>
              <w:t>24 year</w:t>
            </w:r>
            <w:proofErr w:type="gramEnd"/>
            <w:r w:rsidRPr="00324FC7">
              <w:rPr>
                <w:rFonts w:ascii="Verdana" w:hAnsi="Verdana" w:cs="Arial"/>
                <w:b/>
                <w:sz w:val="24"/>
                <w:szCs w:val="24"/>
              </w:rPr>
              <w:t xml:space="preserve"> olds</w:t>
            </w:r>
          </w:p>
        </w:tc>
      </w:tr>
      <w:tr w:rsidR="0032288D" w:rsidRPr="00324FC7" w14:paraId="4BB9831A" w14:textId="77777777" w:rsidTr="0047444B">
        <w:trPr>
          <w:jc w:val="center"/>
        </w:trPr>
        <w:tc>
          <w:tcPr>
            <w:tcW w:w="1276" w:type="dxa"/>
          </w:tcPr>
          <w:p w14:paraId="7481D769" w14:textId="77777777" w:rsidR="0032288D" w:rsidRPr="00324FC7" w:rsidRDefault="0032288D" w:rsidP="00324FC7">
            <w:pPr>
              <w:rPr>
                <w:rFonts w:ascii="Verdana" w:hAnsi="Verdana" w:cs="Arial"/>
                <w:b/>
                <w:sz w:val="24"/>
                <w:szCs w:val="24"/>
              </w:rPr>
            </w:pPr>
            <w:r w:rsidRPr="00324FC7">
              <w:rPr>
                <w:rFonts w:ascii="Verdana" w:hAnsi="Verdana" w:cs="Arial"/>
                <w:b/>
                <w:sz w:val="24"/>
                <w:szCs w:val="24"/>
              </w:rPr>
              <w:t>Powys</w:t>
            </w:r>
          </w:p>
        </w:tc>
        <w:tc>
          <w:tcPr>
            <w:tcW w:w="1237" w:type="dxa"/>
          </w:tcPr>
          <w:p w14:paraId="3431E030" w14:textId="77777777" w:rsidR="0032288D" w:rsidRPr="00324FC7" w:rsidRDefault="0032288D" w:rsidP="00324FC7">
            <w:pPr>
              <w:jc w:val="center"/>
              <w:rPr>
                <w:rFonts w:ascii="Verdana" w:hAnsi="Verdana" w:cs="Arial"/>
                <w:sz w:val="24"/>
                <w:szCs w:val="24"/>
              </w:rPr>
            </w:pPr>
            <w:r w:rsidRPr="00324FC7">
              <w:rPr>
                <w:rFonts w:ascii="Verdana" w:hAnsi="Verdana" w:cs="Arial"/>
                <w:sz w:val="24"/>
                <w:szCs w:val="24"/>
              </w:rPr>
              <w:t>1.5%</w:t>
            </w:r>
          </w:p>
        </w:tc>
        <w:tc>
          <w:tcPr>
            <w:tcW w:w="1806" w:type="dxa"/>
          </w:tcPr>
          <w:p w14:paraId="787273D1" w14:textId="77777777" w:rsidR="0032288D" w:rsidRPr="00324FC7" w:rsidRDefault="0032288D" w:rsidP="00324FC7">
            <w:pPr>
              <w:jc w:val="center"/>
              <w:rPr>
                <w:rFonts w:ascii="Verdana" w:hAnsi="Verdana" w:cs="Arial"/>
                <w:sz w:val="24"/>
                <w:szCs w:val="24"/>
              </w:rPr>
            </w:pPr>
            <w:r w:rsidRPr="00324FC7">
              <w:rPr>
                <w:rFonts w:ascii="Verdana" w:hAnsi="Verdana" w:cs="Arial"/>
                <w:sz w:val="24"/>
                <w:szCs w:val="24"/>
              </w:rPr>
              <w:t>0.5%</w:t>
            </w:r>
          </w:p>
        </w:tc>
        <w:tc>
          <w:tcPr>
            <w:tcW w:w="1276" w:type="dxa"/>
          </w:tcPr>
          <w:p w14:paraId="59D205B8" w14:textId="77777777" w:rsidR="0032288D" w:rsidRPr="00324FC7" w:rsidRDefault="0032288D" w:rsidP="00324FC7">
            <w:pPr>
              <w:jc w:val="center"/>
              <w:rPr>
                <w:rFonts w:ascii="Verdana" w:hAnsi="Verdana" w:cs="Arial"/>
                <w:sz w:val="24"/>
                <w:szCs w:val="24"/>
              </w:rPr>
            </w:pPr>
            <w:r w:rsidRPr="00324FC7">
              <w:rPr>
                <w:rFonts w:ascii="Verdana" w:hAnsi="Verdana" w:cs="Arial"/>
                <w:sz w:val="24"/>
                <w:szCs w:val="24"/>
              </w:rPr>
              <w:t>6.2%</w:t>
            </w:r>
          </w:p>
        </w:tc>
        <w:tc>
          <w:tcPr>
            <w:tcW w:w="1635" w:type="dxa"/>
          </w:tcPr>
          <w:p w14:paraId="69325A27" w14:textId="77777777" w:rsidR="0032288D" w:rsidRPr="00324FC7" w:rsidRDefault="0032288D" w:rsidP="00324FC7">
            <w:pPr>
              <w:jc w:val="center"/>
              <w:rPr>
                <w:rFonts w:ascii="Verdana" w:hAnsi="Verdana" w:cs="Arial"/>
                <w:sz w:val="24"/>
                <w:szCs w:val="24"/>
              </w:rPr>
            </w:pPr>
            <w:r w:rsidRPr="00324FC7">
              <w:rPr>
                <w:rFonts w:ascii="Verdana" w:hAnsi="Verdana" w:cs="Arial"/>
                <w:sz w:val="24"/>
                <w:szCs w:val="24"/>
              </w:rPr>
              <w:t>7.0%</w:t>
            </w:r>
          </w:p>
        </w:tc>
      </w:tr>
      <w:tr w:rsidR="0032288D" w:rsidRPr="00324FC7" w14:paraId="45DCEC9E" w14:textId="77777777" w:rsidTr="0047444B">
        <w:trPr>
          <w:jc w:val="center"/>
        </w:trPr>
        <w:tc>
          <w:tcPr>
            <w:tcW w:w="1276" w:type="dxa"/>
          </w:tcPr>
          <w:p w14:paraId="26E75CBB" w14:textId="77777777" w:rsidR="0032288D" w:rsidRPr="00324FC7" w:rsidRDefault="0032288D" w:rsidP="00324FC7">
            <w:pPr>
              <w:rPr>
                <w:rFonts w:ascii="Verdana" w:hAnsi="Verdana" w:cs="Arial"/>
                <w:b/>
                <w:sz w:val="24"/>
                <w:szCs w:val="24"/>
              </w:rPr>
            </w:pPr>
            <w:r w:rsidRPr="00324FC7">
              <w:rPr>
                <w:rFonts w:ascii="Verdana" w:hAnsi="Verdana" w:cs="Arial"/>
                <w:b/>
                <w:sz w:val="24"/>
                <w:szCs w:val="24"/>
              </w:rPr>
              <w:t>Wales</w:t>
            </w:r>
          </w:p>
        </w:tc>
        <w:tc>
          <w:tcPr>
            <w:tcW w:w="1237" w:type="dxa"/>
          </w:tcPr>
          <w:p w14:paraId="14DD3513" w14:textId="77777777" w:rsidR="0032288D" w:rsidRPr="00324FC7" w:rsidRDefault="0032288D" w:rsidP="00324FC7">
            <w:pPr>
              <w:jc w:val="center"/>
              <w:rPr>
                <w:rFonts w:ascii="Verdana" w:hAnsi="Verdana" w:cs="Arial"/>
                <w:sz w:val="24"/>
                <w:szCs w:val="24"/>
              </w:rPr>
            </w:pPr>
            <w:r w:rsidRPr="00324FC7">
              <w:rPr>
                <w:rFonts w:ascii="Verdana" w:hAnsi="Verdana" w:cs="Arial"/>
                <w:sz w:val="24"/>
                <w:szCs w:val="24"/>
              </w:rPr>
              <w:t>1.5%</w:t>
            </w:r>
          </w:p>
        </w:tc>
        <w:tc>
          <w:tcPr>
            <w:tcW w:w="1806" w:type="dxa"/>
          </w:tcPr>
          <w:p w14:paraId="0549C3CB" w14:textId="77777777" w:rsidR="0032288D" w:rsidRPr="00324FC7" w:rsidRDefault="0032288D" w:rsidP="00324FC7">
            <w:pPr>
              <w:jc w:val="center"/>
              <w:rPr>
                <w:rFonts w:ascii="Verdana" w:hAnsi="Verdana" w:cs="Arial"/>
                <w:sz w:val="24"/>
                <w:szCs w:val="24"/>
              </w:rPr>
            </w:pPr>
            <w:r w:rsidRPr="00324FC7">
              <w:rPr>
                <w:rFonts w:ascii="Verdana" w:hAnsi="Verdana" w:cs="Arial"/>
                <w:sz w:val="24"/>
                <w:szCs w:val="24"/>
              </w:rPr>
              <w:t>1.7%</w:t>
            </w:r>
          </w:p>
        </w:tc>
        <w:tc>
          <w:tcPr>
            <w:tcW w:w="1276" w:type="dxa"/>
          </w:tcPr>
          <w:p w14:paraId="79E8E476" w14:textId="77777777" w:rsidR="0032288D" w:rsidRPr="00324FC7" w:rsidRDefault="0032288D" w:rsidP="00324FC7">
            <w:pPr>
              <w:jc w:val="center"/>
              <w:rPr>
                <w:rFonts w:ascii="Verdana" w:hAnsi="Verdana" w:cs="Arial"/>
                <w:sz w:val="24"/>
                <w:szCs w:val="24"/>
              </w:rPr>
            </w:pPr>
            <w:r w:rsidRPr="00324FC7">
              <w:rPr>
                <w:rFonts w:ascii="Verdana" w:hAnsi="Verdana" w:cs="Arial"/>
                <w:sz w:val="24"/>
                <w:szCs w:val="24"/>
              </w:rPr>
              <w:t>6.2%</w:t>
            </w:r>
          </w:p>
        </w:tc>
        <w:tc>
          <w:tcPr>
            <w:tcW w:w="1635" w:type="dxa"/>
          </w:tcPr>
          <w:p w14:paraId="76917907" w14:textId="77777777" w:rsidR="0032288D" w:rsidRPr="00324FC7" w:rsidRDefault="0032288D" w:rsidP="00324FC7">
            <w:pPr>
              <w:jc w:val="center"/>
              <w:rPr>
                <w:rFonts w:ascii="Verdana" w:hAnsi="Verdana" w:cs="Arial"/>
                <w:sz w:val="24"/>
                <w:szCs w:val="24"/>
              </w:rPr>
            </w:pPr>
            <w:r w:rsidRPr="00324FC7">
              <w:rPr>
                <w:rFonts w:ascii="Verdana" w:hAnsi="Verdana" w:cs="Arial"/>
                <w:sz w:val="24"/>
                <w:szCs w:val="24"/>
              </w:rPr>
              <w:t>12.7%</w:t>
            </w:r>
          </w:p>
        </w:tc>
      </w:tr>
    </w:tbl>
    <w:p w14:paraId="476E329A" w14:textId="77777777" w:rsidR="0032288D" w:rsidRPr="00324FC7" w:rsidRDefault="0032288D" w:rsidP="00324FC7">
      <w:pPr>
        <w:spacing w:after="0" w:line="240" w:lineRule="auto"/>
        <w:contextualSpacing/>
        <w:rPr>
          <w:rFonts w:ascii="Verdana" w:hAnsi="Verdana" w:cs="Arial"/>
          <w:sz w:val="24"/>
          <w:szCs w:val="24"/>
        </w:rPr>
      </w:pPr>
    </w:p>
    <w:p w14:paraId="6998298A"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 data also show that rates for human immunodeficiency virus, gonorrhoea, chlamydia, genital herpes and genital warts per 100,000 population are lower in Powys than the average for Wales, for both men and women.</w:t>
      </w:r>
    </w:p>
    <w:p w14:paraId="0D7E8D0B" w14:textId="77777777" w:rsidR="0032288D" w:rsidRPr="00324FC7" w:rsidRDefault="0032288D" w:rsidP="00324FC7">
      <w:pPr>
        <w:spacing w:after="0" w:line="240" w:lineRule="auto"/>
        <w:contextualSpacing/>
        <w:rPr>
          <w:rFonts w:ascii="Verdana" w:hAnsi="Verdana" w:cs="Arial"/>
          <w:sz w:val="24"/>
          <w:szCs w:val="24"/>
        </w:rPr>
      </w:pPr>
    </w:p>
    <w:p w14:paraId="4AF5A6C7"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Teenage pregnancy is a possible cause and consequence of child poverty, which can increase the likelihood of health inequalities. Being a teenage mother or a child of a teenage mother increases the risk of health problems and other issues, for both mother and child. Higher teenage conception rates are associated with areas of higher deprivation and areas of higher unemployment.</w:t>
      </w:r>
    </w:p>
    <w:p w14:paraId="4D0BFA95" w14:textId="77777777" w:rsidR="0032288D" w:rsidRPr="00324FC7" w:rsidRDefault="0032288D" w:rsidP="00324FC7">
      <w:pPr>
        <w:spacing w:after="0" w:line="240" w:lineRule="auto"/>
        <w:contextualSpacing/>
        <w:rPr>
          <w:rFonts w:ascii="Verdana" w:hAnsi="Verdana" w:cs="Arial"/>
          <w:sz w:val="24"/>
          <w:szCs w:val="24"/>
        </w:rPr>
      </w:pPr>
    </w:p>
    <w:p w14:paraId="5F98FB3F"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The teenage pregnancy rate per 1,000 females aged under 18 (2015-2017) for Powys was 15.3 compared to an average for Wales was of 21.9</w:t>
      </w:r>
      <w:r w:rsidRPr="00324FC7">
        <w:rPr>
          <w:rFonts w:ascii="Verdana" w:hAnsi="Verdana" w:cs="Arial"/>
          <w:sz w:val="24"/>
          <w:szCs w:val="24"/>
          <w:vertAlign w:val="superscript"/>
        </w:rPr>
        <w:footnoteReference w:id="40"/>
      </w:r>
      <w:r w:rsidRPr="00324FC7">
        <w:rPr>
          <w:rFonts w:ascii="Verdana" w:hAnsi="Verdana" w:cs="Arial"/>
          <w:sz w:val="24"/>
          <w:szCs w:val="24"/>
        </w:rPr>
        <w:t>.</w:t>
      </w:r>
    </w:p>
    <w:p w14:paraId="0AEB86EB" w14:textId="77777777" w:rsidR="0032288D" w:rsidRPr="00324FC7" w:rsidRDefault="0032288D" w:rsidP="00324FC7">
      <w:pPr>
        <w:spacing w:after="0" w:line="240" w:lineRule="auto"/>
        <w:contextualSpacing/>
        <w:rPr>
          <w:rFonts w:ascii="Verdana" w:hAnsi="Verdana" w:cs="Arial"/>
          <w:sz w:val="24"/>
          <w:szCs w:val="24"/>
        </w:rPr>
      </w:pPr>
    </w:p>
    <w:p w14:paraId="08A38F7C"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As can be seen from the figure below, Powys rates of teenage pregnancies have fallen since 2006, although reached a plateau in 2011 to 2015 before falling again.</w:t>
      </w:r>
    </w:p>
    <w:p w14:paraId="05C43EAC" w14:textId="77777777" w:rsidR="0032288D" w:rsidRPr="00324FC7" w:rsidRDefault="0032288D" w:rsidP="00324FC7">
      <w:pPr>
        <w:spacing w:after="0" w:line="240" w:lineRule="auto"/>
        <w:contextualSpacing/>
        <w:rPr>
          <w:rFonts w:ascii="Verdana" w:hAnsi="Verdana" w:cs="Arial"/>
          <w:sz w:val="24"/>
          <w:szCs w:val="24"/>
        </w:rPr>
      </w:pPr>
    </w:p>
    <w:p w14:paraId="54A50FEB" w14:textId="77777777" w:rsidR="00A84979" w:rsidRPr="00324FC7" w:rsidRDefault="00A84979" w:rsidP="00324FC7">
      <w:pPr>
        <w:spacing w:after="0" w:line="240" w:lineRule="auto"/>
        <w:contextualSpacing/>
        <w:rPr>
          <w:rFonts w:ascii="Verdana" w:hAnsi="Verdana" w:cs="Arial"/>
          <w:sz w:val="24"/>
          <w:szCs w:val="24"/>
        </w:rPr>
      </w:pPr>
    </w:p>
    <w:p w14:paraId="5B60967E" w14:textId="77777777" w:rsidR="00A84979" w:rsidRPr="00324FC7" w:rsidRDefault="00A84979" w:rsidP="00324FC7">
      <w:pPr>
        <w:spacing w:after="0" w:line="240" w:lineRule="auto"/>
        <w:contextualSpacing/>
        <w:rPr>
          <w:rFonts w:ascii="Verdana" w:hAnsi="Verdana" w:cs="Arial"/>
          <w:sz w:val="24"/>
          <w:szCs w:val="24"/>
        </w:rPr>
      </w:pPr>
    </w:p>
    <w:p w14:paraId="237A3DBC" w14:textId="77777777" w:rsidR="00A84979" w:rsidRPr="00324FC7" w:rsidRDefault="00A84979" w:rsidP="00324FC7">
      <w:pPr>
        <w:spacing w:after="0" w:line="240" w:lineRule="auto"/>
        <w:contextualSpacing/>
        <w:rPr>
          <w:rFonts w:ascii="Verdana" w:hAnsi="Verdana" w:cs="Arial"/>
          <w:sz w:val="24"/>
          <w:szCs w:val="24"/>
        </w:rPr>
      </w:pPr>
    </w:p>
    <w:p w14:paraId="239F2699" w14:textId="77777777" w:rsidR="00A84979" w:rsidRPr="00324FC7" w:rsidRDefault="00A84979" w:rsidP="00324FC7">
      <w:pPr>
        <w:spacing w:after="0" w:line="240" w:lineRule="auto"/>
        <w:contextualSpacing/>
        <w:rPr>
          <w:rFonts w:ascii="Verdana" w:hAnsi="Verdana" w:cs="Arial"/>
          <w:sz w:val="24"/>
          <w:szCs w:val="24"/>
        </w:rPr>
      </w:pPr>
    </w:p>
    <w:p w14:paraId="2B987222" w14:textId="77777777" w:rsidR="00A84979" w:rsidRPr="00324FC7" w:rsidRDefault="00A84979" w:rsidP="00324FC7">
      <w:pPr>
        <w:spacing w:after="0" w:line="240" w:lineRule="auto"/>
        <w:contextualSpacing/>
        <w:rPr>
          <w:rFonts w:ascii="Verdana" w:hAnsi="Verdana" w:cs="Arial"/>
          <w:sz w:val="24"/>
          <w:szCs w:val="24"/>
        </w:rPr>
      </w:pPr>
    </w:p>
    <w:p w14:paraId="125F3ED2" w14:textId="77777777" w:rsidR="00A84979" w:rsidRPr="00324FC7" w:rsidRDefault="00A84979" w:rsidP="00324FC7">
      <w:pPr>
        <w:spacing w:after="0" w:line="240" w:lineRule="auto"/>
        <w:contextualSpacing/>
        <w:rPr>
          <w:rFonts w:ascii="Verdana" w:hAnsi="Verdana" w:cs="Arial"/>
          <w:sz w:val="24"/>
          <w:szCs w:val="24"/>
        </w:rPr>
      </w:pPr>
    </w:p>
    <w:p w14:paraId="6AF9C82B" w14:textId="77777777" w:rsidR="00A84979" w:rsidRPr="00324FC7" w:rsidRDefault="00A84979" w:rsidP="00324FC7">
      <w:pPr>
        <w:spacing w:after="0" w:line="240" w:lineRule="auto"/>
        <w:contextualSpacing/>
        <w:rPr>
          <w:rFonts w:ascii="Verdana" w:hAnsi="Verdana" w:cs="Arial"/>
          <w:sz w:val="24"/>
          <w:szCs w:val="24"/>
        </w:rPr>
      </w:pPr>
    </w:p>
    <w:p w14:paraId="0B80F736" w14:textId="77777777" w:rsidR="00A84979" w:rsidRPr="00324FC7" w:rsidRDefault="00A84979" w:rsidP="00324FC7">
      <w:pPr>
        <w:spacing w:after="0" w:line="240" w:lineRule="auto"/>
        <w:contextualSpacing/>
        <w:rPr>
          <w:rFonts w:ascii="Verdana" w:hAnsi="Verdana" w:cs="Arial"/>
          <w:sz w:val="24"/>
          <w:szCs w:val="24"/>
        </w:rPr>
      </w:pPr>
    </w:p>
    <w:p w14:paraId="6D988125" w14:textId="77777777" w:rsidR="00A84979" w:rsidRPr="00324FC7" w:rsidRDefault="00A84979" w:rsidP="00324FC7">
      <w:pPr>
        <w:spacing w:after="0" w:line="240" w:lineRule="auto"/>
        <w:contextualSpacing/>
        <w:rPr>
          <w:rFonts w:ascii="Verdana" w:hAnsi="Verdana" w:cs="Arial"/>
          <w:sz w:val="24"/>
          <w:szCs w:val="24"/>
        </w:rPr>
      </w:pPr>
    </w:p>
    <w:p w14:paraId="0E9F60EE" w14:textId="77777777" w:rsidR="00A84979" w:rsidRPr="00324FC7" w:rsidRDefault="00A84979" w:rsidP="00324FC7">
      <w:pPr>
        <w:spacing w:after="0" w:line="240" w:lineRule="auto"/>
        <w:contextualSpacing/>
        <w:rPr>
          <w:rFonts w:ascii="Verdana" w:hAnsi="Verdana" w:cs="Arial"/>
          <w:sz w:val="24"/>
          <w:szCs w:val="24"/>
        </w:rPr>
      </w:pPr>
    </w:p>
    <w:p w14:paraId="135640F0" w14:textId="77777777" w:rsidR="00A84979" w:rsidRPr="00324FC7" w:rsidRDefault="00A84979" w:rsidP="00324FC7">
      <w:pPr>
        <w:spacing w:after="0" w:line="240" w:lineRule="auto"/>
        <w:contextualSpacing/>
        <w:rPr>
          <w:rFonts w:ascii="Verdana" w:hAnsi="Verdana" w:cs="Arial"/>
          <w:sz w:val="24"/>
          <w:szCs w:val="24"/>
        </w:rPr>
      </w:pPr>
    </w:p>
    <w:p w14:paraId="6F05ECAF" w14:textId="77777777" w:rsidR="00A84979" w:rsidRPr="00324FC7" w:rsidRDefault="00A84979" w:rsidP="00324FC7">
      <w:pPr>
        <w:spacing w:after="0" w:line="240" w:lineRule="auto"/>
        <w:contextualSpacing/>
        <w:rPr>
          <w:rFonts w:ascii="Verdana" w:hAnsi="Verdana" w:cs="Arial"/>
          <w:sz w:val="24"/>
          <w:szCs w:val="24"/>
        </w:rPr>
      </w:pPr>
    </w:p>
    <w:p w14:paraId="5155E9F0" w14:textId="77777777" w:rsidR="0032288D" w:rsidRPr="00324FC7" w:rsidRDefault="0047444B" w:rsidP="00324FC7">
      <w:pPr>
        <w:spacing w:after="0" w:line="240" w:lineRule="auto"/>
        <w:contextualSpacing/>
        <w:rPr>
          <w:rFonts w:ascii="Verdana" w:hAnsi="Verdana" w:cs="Arial"/>
          <w:b/>
          <w:sz w:val="24"/>
          <w:szCs w:val="24"/>
        </w:rPr>
      </w:pPr>
      <w:r w:rsidRPr="00324FC7">
        <w:rPr>
          <w:rFonts w:ascii="Verdana" w:hAnsi="Verdana" w:cs="Arial"/>
          <w:b/>
          <w:sz w:val="24"/>
          <w:szCs w:val="24"/>
        </w:rPr>
        <w:t>Figure 13</w:t>
      </w:r>
      <w:r w:rsidR="0032288D" w:rsidRPr="00324FC7">
        <w:rPr>
          <w:rFonts w:ascii="Verdana" w:hAnsi="Verdana" w:cs="Arial"/>
          <w:b/>
          <w:sz w:val="24"/>
          <w:szCs w:val="24"/>
        </w:rPr>
        <w:t xml:space="preserve"> – teenage pregnancy rate per 1,000 females aged under 18, 2006-08 to 2016-17 in Powys and Wales</w:t>
      </w:r>
      <w:r w:rsidR="0032288D" w:rsidRPr="00324FC7">
        <w:rPr>
          <w:rFonts w:ascii="Verdana" w:hAnsi="Verdana" w:cs="Arial"/>
          <w:b/>
          <w:sz w:val="24"/>
          <w:szCs w:val="24"/>
          <w:vertAlign w:val="superscript"/>
        </w:rPr>
        <w:footnoteReference w:id="41"/>
      </w:r>
    </w:p>
    <w:p w14:paraId="67FC7979" w14:textId="77777777" w:rsidR="0032288D" w:rsidRPr="00324FC7" w:rsidRDefault="0032288D" w:rsidP="00324FC7">
      <w:pPr>
        <w:spacing w:after="0" w:line="240" w:lineRule="auto"/>
        <w:contextualSpacing/>
        <w:rPr>
          <w:rFonts w:ascii="Verdana" w:hAnsi="Verdana" w:cs="Arial"/>
          <w:sz w:val="24"/>
          <w:szCs w:val="24"/>
        </w:rPr>
      </w:pPr>
    </w:p>
    <w:p w14:paraId="5BCCF644"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noProof/>
          <w:lang w:eastAsia="en-GB"/>
        </w:rPr>
        <w:lastRenderedPageBreak/>
        <w:drawing>
          <wp:inline distT="0" distB="0" distL="0" distR="0" wp14:anchorId="393DAA4B" wp14:editId="0DBAE47A">
            <wp:extent cx="5731510" cy="3018840"/>
            <wp:effectExtent l="0" t="0" r="21590" b="10160"/>
            <wp:docPr id="85" name="Chart 8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1106A57" w14:textId="77777777" w:rsidR="0032288D" w:rsidRPr="00324FC7" w:rsidRDefault="0032288D" w:rsidP="00324FC7">
      <w:pPr>
        <w:spacing w:after="0" w:line="240" w:lineRule="auto"/>
        <w:contextualSpacing/>
        <w:rPr>
          <w:rFonts w:ascii="Verdana" w:hAnsi="Verdana" w:cs="Arial"/>
          <w:sz w:val="24"/>
          <w:szCs w:val="24"/>
        </w:rPr>
      </w:pPr>
    </w:p>
    <w:p w14:paraId="4DCC6B10"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This mirrors the anticipated reduction in the number of children. There has been a </w:t>
      </w:r>
      <w:proofErr w:type="gramStart"/>
      <w:r w:rsidRPr="00324FC7">
        <w:rPr>
          <w:rFonts w:ascii="Verdana" w:hAnsi="Verdana" w:cs="Arial"/>
          <w:sz w:val="24"/>
          <w:szCs w:val="24"/>
        </w:rPr>
        <w:t>drop in</w:t>
      </w:r>
      <w:proofErr w:type="gramEnd"/>
      <w:r w:rsidRPr="00324FC7">
        <w:rPr>
          <w:rFonts w:ascii="Verdana" w:hAnsi="Verdana" w:cs="Arial"/>
          <w:sz w:val="24"/>
          <w:szCs w:val="24"/>
        </w:rPr>
        <w:t xml:space="preserve"> birth rates since 1991, and it is estimated that by 2035 there will be 20% fewer 0 to two year olds in Powys. </w:t>
      </w:r>
    </w:p>
    <w:p w14:paraId="36342E63" w14:textId="77777777" w:rsidR="0032288D" w:rsidRPr="00324FC7" w:rsidRDefault="0032288D" w:rsidP="00324FC7">
      <w:pPr>
        <w:spacing w:after="0" w:line="240" w:lineRule="auto"/>
        <w:contextualSpacing/>
        <w:rPr>
          <w:rFonts w:ascii="Verdana" w:hAnsi="Verdana" w:cs="Arial"/>
          <w:sz w:val="24"/>
          <w:szCs w:val="24"/>
        </w:rPr>
      </w:pPr>
    </w:p>
    <w:p w14:paraId="0AE4632F" w14:textId="77777777" w:rsidR="0032288D" w:rsidRPr="00324FC7" w:rsidRDefault="0032288D" w:rsidP="00324FC7">
      <w:pPr>
        <w:spacing w:after="0" w:line="240" w:lineRule="auto"/>
        <w:contextualSpacing/>
        <w:rPr>
          <w:rFonts w:ascii="Verdana" w:hAnsi="Verdana" w:cs="Arial"/>
          <w:b/>
          <w:sz w:val="26"/>
          <w:szCs w:val="26"/>
          <w:lang w:val="en"/>
        </w:rPr>
      </w:pPr>
      <w:r w:rsidRPr="00324FC7">
        <w:rPr>
          <w:rFonts w:ascii="Verdana" w:hAnsi="Verdana" w:cs="Arial"/>
          <w:b/>
          <w:sz w:val="26"/>
          <w:szCs w:val="26"/>
          <w:lang w:val="en"/>
        </w:rPr>
        <w:t>3.2 Risk factors</w:t>
      </w:r>
    </w:p>
    <w:p w14:paraId="76BDC608" w14:textId="77777777" w:rsidR="0032288D" w:rsidRPr="00324FC7" w:rsidRDefault="0032288D" w:rsidP="00324FC7">
      <w:pPr>
        <w:spacing w:after="0" w:line="240" w:lineRule="auto"/>
        <w:contextualSpacing/>
        <w:rPr>
          <w:rFonts w:ascii="Verdana" w:hAnsi="Verdana" w:cs="Arial"/>
          <w:b/>
          <w:sz w:val="26"/>
          <w:szCs w:val="26"/>
          <w:lang w:val="en"/>
        </w:rPr>
      </w:pPr>
    </w:p>
    <w:p w14:paraId="69631771"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3.2.1 Alcohol</w:t>
      </w:r>
    </w:p>
    <w:p w14:paraId="198731AE" w14:textId="77777777" w:rsidR="0032288D" w:rsidRPr="00324FC7" w:rsidRDefault="0032288D" w:rsidP="00324FC7">
      <w:pPr>
        <w:spacing w:after="0" w:line="240" w:lineRule="auto"/>
        <w:contextualSpacing/>
        <w:rPr>
          <w:rFonts w:ascii="Verdana" w:hAnsi="Verdana" w:cs="Arial"/>
          <w:sz w:val="24"/>
          <w:szCs w:val="24"/>
        </w:rPr>
      </w:pPr>
    </w:p>
    <w:p w14:paraId="72899BB4" w14:textId="0F040189"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Alcohol is a major cause of death and illness in Wales with around 1,500 deaths attributable to alcohol each year (1 in 20 of all deaths). Across Wales consumption of alcohol has slightly decreased and adults under 45 now drink less. Whilst this decrease is good news, it masks persistent or increased drinking in over </w:t>
      </w:r>
      <w:r w:rsidR="00275ECF" w:rsidRPr="00324FC7">
        <w:rPr>
          <w:rFonts w:ascii="Verdana" w:hAnsi="Verdana" w:cs="Arial"/>
          <w:sz w:val="24"/>
          <w:szCs w:val="24"/>
        </w:rPr>
        <w:t>45-year-olds</w:t>
      </w:r>
      <w:r w:rsidRPr="00324FC7">
        <w:rPr>
          <w:rFonts w:ascii="Verdana" w:hAnsi="Verdana" w:cs="Arial"/>
          <w:sz w:val="24"/>
          <w:szCs w:val="24"/>
        </w:rPr>
        <w:t xml:space="preserve">. </w:t>
      </w:r>
    </w:p>
    <w:p w14:paraId="24272AC6" w14:textId="77777777" w:rsidR="0032288D" w:rsidRPr="00324FC7" w:rsidRDefault="0032288D" w:rsidP="00324FC7">
      <w:pPr>
        <w:spacing w:after="0" w:line="240" w:lineRule="auto"/>
        <w:contextualSpacing/>
        <w:rPr>
          <w:rFonts w:ascii="Verdana" w:hAnsi="Verdana" w:cs="Arial"/>
          <w:sz w:val="24"/>
          <w:szCs w:val="24"/>
        </w:rPr>
      </w:pPr>
    </w:p>
    <w:p w14:paraId="0DA0B471"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Across Powys, 20.9% of respondents to the National Survey for Wales self-reported as non-drinkers, 61.0% as moderate drinkers, 15.2% as hazardous drinkers and 2.8% as harmful drinkers. The figure below summarises this data and shows that there were slightly more moderate drinkers compared to Wales, and slightly fewer hazardous drinkers.</w:t>
      </w:r>
    </w:p>
    <w:p w14:paraId="6937039A" w14:textId="77777777" w:rsidR="00A84979" w:rsidRPr="00324FC7" w:rsidRDefault="00A84979" w:rsidP="00324FC7">
      <w:pPr>
        <w:spacing w:after="0" w:line="240" w:lineRule="auto"/>
        <w:contextualSpacing/>
        <w:rPr>
          <w:rFonts w:ascii="Verdana" w:hAnsi="Verdana" w:cs="Arial"/>
          <w:sz w:val="24"/>
          <w:szCs w:val="24"/>
        </w:rPr>
      </w:pPr>
    </w:p>
    <w:p w14:paraId="7E921FC1" w14:textId="77777777" w:rsidR="00A84979" w:rsidRPr="00324FC7" w:rsidRDefault="00A84979" w:rsidP="00324FC7">
      <w:pPr>
        <w:spacing w:after="0" w:line="240" w:lineRule="auto"/>
        <w:contextualSpacing/>
        <w:rPr>
          <w:rFonts w:ascii="Verdana" w:hAnsi="Verdana" w:cs="Arial"/>
          <w:sz w:val="24"/>
          <w:szCs w:val="24"/>
        </w:rPr>
      </w:pPr>
    </w:p>
    <w:p w14:paraId="46D93622" w14:textId="77777777" w:rsidR="00A84979" w:rsidRPr="00324FC7" w:rsidRDefault="00A84979" w:rsidP="00324FC7">
      <w:pPr>
        <w:spacing w:after="0" w:line="240" w:lineRule="auto"/>
        <w:contextualSpacing/>
        <w:rPr>
          <w:rFonts w:ascii="Verdana" w:hAnsi="Verdana" w:cs="Arial"/>
          <w:sz w:val="24"/>
          <w:szCs w:val="24"/>
        </w:rPr>
      </w:pPr>
    </w:p>
    <w:p w14:paraId="15FE9C7B" w14:textId="77777777" w:rsidR="00A84979" w:rsidRPr="00324FC7" w:rsidRDefault="00A84979" w:rsidP="00324FC7">
      <w:pPr>
        <w:spacing w:after="0" w:line="240" w:lineRule="auto"/>
        <w:contextualSpacing/>
        <w:rPr>
          <w:rFonts w:ascii="Verdana" w:hAnsi="Verdana" w:cs="Arial"/>
          <w:sz w:val="24"/>
          <w:szCs w:val="24"/>
        </w:rPr>
      </w:pPr>
    </w:p>
    <w:p w14:paraId="63C5E443" w14:textId="77777777" w:rsidR="00A84979" w:rsidRPr="00324FC7" w:rsidRDefault="00A84979" w:rsidP="00324FC7">
      <w:pPr>
        <w:spacing w:after="0" w:line="240" w:lineRule="auto"/>
        <w:contextualSpacing/>
        <w:rPr>
          <w:rFonts w:ascii="Verdana" w:hAnsi="Verdana" w:cs="Arial"/>
          <w:sz w:val="24"/>
          <w:szCs w:val="24"/>
        </w:rPr>
      </w:pPr>
    </w:p>
    <w:p w14:paraId="39D2C66A" w14:textId="77777777" w:rsidR="0032288D" w:rsidRPr="00324FC7" w:rsidRDefault="00F15C41" w:rsidP="00324FC7">
      <w:pPr>
        <w:spacing w:after="0" w:line="240" w:lineRule="auto"/>
        <w:contextualSpacing/>
        <w:rPr>
          <w:rFonts w:ascii="Verdana" w:hAnsi="Verdana" w:cs="Arial"/>
          <w:sz w:val="24"/>
          <w:szCs w:val="24"/>
        </w:rPr>
      </w:pPr>
      <w:r w:rsidRPr="00324FC7">
        <w:rPr>
          <w:rFonts w:ascii="Verdana" w:hAnsi="Verdana" w:cs="Arial"/>
          <w:b/>
          <w:sz w:val="24"/>
          <w:szCs w:val="24"/>
        </w:rPr>
        <w:t>Figure 14</w:t>
      </w:r>
      <w:r w:rsidR="0032288D" w:rsidRPr="00324FC7">
        <w:rPr>
          <w:rFonts w:ascii="Verdana" w:hAnsi="Verdana" w:cs="Arial"/>
          <w:b/>
          <w:sz w:val="24"/>
          <w:szCs w:val="24"/>
        </w:rPr>
        <w:t xml:space="preserve"> – Percentage weekly consumption by drinking level 2016/17-2017/18</w:t>
      </w:r>
      <w:r w:rsidR="0032288D" w:rsidRPr="00324FC7">
        <w:rPr>
          <w:rFonts w:ascii="Verdana" w:hAnsi="Verdana" w:cs="Arial"/>
          <w:b/>
          <w:sz w:val="24"/>
          <w:szCs w:val="24"/>
          <w:vertAlign w:val="superscript"/>
        </w:rPr>
        <w:footnoteReference w:id="42"/>
      </w:r>
    </w:p>
    <w:p w14:paraId="6612B5CF" w14:textId="77777777" w:rsidR="0032288D" w:rsidRPr="00324FC7" w:rsidRDefault="0032288D" w:rsidP="00324FC7">
      <w:pPr>
        <w:spacing w:after="0" w:line="240" w:lineRule="auto"/>
        <w:contextualSpacing/>
        <w:rPr>
          <w:rFonts w:ascii="Verdana" w:hAnsi="Verdana" w:cs="Arial"/>
          <w:sz w:val="24"/>
          <w:szCs w:val="24"/>
        </w:rPr>
      </w:pPr>
    </w:p>
    <w:p w14:paraId="76D5B637"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noProof/>
          <w:lang w:eastAsia="en-GB"/>
        </w:rPr>
        <w:drawing>
          <wp:inline distT="0" distB="0" distL="0" distR="0" wp14:anchorId="55DBDF01" wp14:editId="6F071C87">
            <wp:extent cx="5227320" cy="2918460"/>
            <wp:effectExtent l="0" t="0" r="11430" b="15240"/>
            <wp:docPr id="86" name="Chart 8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FBC4B05" w14:textId="77777777" w:rsidR="0032288D" w:rsidRPr="00324FC7" w:rsidRDefault="0032288D" w:rsidP="00324FC7">
      <w:pPr>
        <w:spacing w:after="0" w:line="240" w:lineRule="auto"/>
        <w:contextualSpacing/>
        <w:rPr>
          <w:rFonts w:ascii="Verdana" w:hAnsi="Verdana" w:cs="Arial"/>
          <w:sz w:val="24"/>
          <w:szCs w:val="24"/>
        </w:rPr>
      </w:pPr>
    </w:p>
    <w:p w14:paraId="75970682"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3.2.2 Obesity</w:t>
      </w:r>
    </w:p>
    <w:p w14:paraId="3DE1A7A2" w14:textId="77777777" w:rsidR="0032288D" w:rsidRPr="00324FC7" w:rsidRDefault="0032288D" w:rsidP="00324FC7">
      <w:pPr>
        <w:spacing w:after="0" w:line="240" w:lineRule="auto"/>
        <w:rPr>
          <w:rFonts w:ascii="Verdana" w:hAnsi="Verdana" w:cs="Arial"/>
          <w:sz w:val="24"/>
          <w:szCs w:val="24"/>
        </w:rPr>
      </w:pPr>
    </w:p>
    <w:p w14:paraId="14E8B5D1"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Having a high body mass index (i.e. being overweight or obese) and physical inactivity are the third and fourth leading causes of ill health in the UK. Taken together they are arguably the most important contributor to poor wellbeing in communities today. Childhood obesity leads to and exacerbates adult obesity which in turn causes or exacerbates our most prevalent limiting long term ill health conditions. It is well accepted that adult obesity results in less healthy life expectancy and shorter life expectancy.</w:t>
      </w:r>
    </w:p>
    <w:p w14:paraId="3E93BCBC" w14:textId="77777777" w:rsidR="0032288D" w:rsidRPr="00324FC7" w:rsidRDefault="0032288D" w:rsidP="00324FC7">
      <w:pPr>
        <w:spacing w:after="0" w:line="240" w:lineRule="auto"/>
        <w:rPr>
          <w:rFonts w:ascii="Verdana" w:hAnsi="Verdana" w:cs="Arial"/>
          <w:sz w:val="24"/>
          <w:szCs w:val="24"/>
        </w:rPr>
      </w:pPr>
    </w:p>
    <w:p w14:paraId="44BC5FC6"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A healthy, balanced diet is an essential component of healthy living. A balanced diet combined with physical activity helps to regulate body weight and contributes to good health. Maintaining a healthy body weight also reduces the risk of health problems such as diabetes, coronary heart disease, stroke and some cancers. Regular physical activity is an essential part of healthy living. A lack of physical activity is among the leading causes of avoidable illness and premature death. </w:t>
      </w:r>
    </w:p>
    <w:p w14:paraId="09B302DA" w14:textId="77777777" w:rsidR="0032288D" w:rsidRPr="00324FC7" w:rsidRDefault="0032288D" w:rsidP="00324FC7">
      <w:pPr>
        <w:spacing w:after="0" w:line="240" w:lineRule="auto"/>
        <w:rPr>
          <w:rFonts w:ascii="Verdana" w:hAnsi="Verdana" w:cs="Arial"/>
          <w:sz w:val="24"/>
          <w:szCs w:val="24"/>
        </w:rPr>
      </w:pPr>
    </w:p>
    <w:p w14:paraId="33812975"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Government advice is that everyone should have at least five portions of a variety of fruit and vegetables every day. An adult portion of fruit or vegetables is 80g. According to the most recent results for Powys from the National Survey for Wales (July 2020)</w:t>
      </w:r>
      <w:r w:rsidRPr="00324FC7">
        <w:rPr>
          <w:rFonts w:ascii="Verdana" w:hAnsi="Verdana" w:cs="Arial"/>
          <w:sz w:val="24"/>
          <w:szCs w:val="24"/>
          <w:vertAlign w:val="superscript"/>
        </w:rPr>
        <w:footnoteReference w:id="43"/>
      </w:r>
      <w:r w:rsidRPr="00324FC7">
        <w:rPr>
          <w:rFonts w:ascii="Verdana" w:hAnsi="Verdana" w:cs="Arial"/>
          <w:sz w:val="24"/>
          <w:szCs w:val="24"/>
        </w:rPr>
        <w:t>:</w:t>
      </w:r>
    </w:p>
    <w:p w14:paraId="7D20332F" w14:textId="77777777" w:rsidR="0032288D" w:rsidRPr="00324FC7" w:rsidRDefault="0032288D" w:rsidP="00324FC7">
      <w:pPr>
        <w:spacing w:after="0" w:line="240" w:lineRule="auto"/>
        <w:rPr>
          <w:rFonts w:ascii="Verdana" w:hAnsi="Verdana" w:cs="Arial"/>
          <w:sz w:val="24"/>
          <w:szCs w:val="24"/>
        </w:rPr>
      </w:pPr>
    </w:p>
    <w:p w14:paraId="57588F6E" w14:textId="77777777" w:rsidR="0032288D" w:rsidRPr="00324FC7" w:rsidRDefault="0032288D" w:rsidP="00324FC7">
      <w:pPr>
        <w:numPr>
          <w:ilvl w:val="0"/>
          <w:numId w:val="161"/>
        </w:numPr>
        <w:spacing w:after="0" w:line="240" w:lineRule="auto"/>
        <w:rPr>
          <w:rFonts w:ascii="Verdana" w:hAnsi="Verdana" w:cs="Arial"/>
          <w:sz w:val="24"/>
          <w:szCs w:val="24"/>
        </w:rPr>
      </w:pPr>
      <w:r w:rsidRPr="00324FC7">
        <w:rPr>
          <w:rFonts w:ascii="Verdana" w:hAnsi="Verdana" w:cs="Arial"/>
          <w:sz w:val="24"/>
          <w:szCs w:val="24"/>
        </w:rPr>
        <w:t>6.74% of responders ate no fruit and vegetables the previous day,</w:t>
      </w:r>
    </w:p>
    <w:p w14:paraId="7B834473" w14:textId="77777777" w:rsidR="0032288D" w:rsidRPr="00324FC7" w:rsidRDefault="0032288D" w:rsidP="00324FC7">
      <w:pPr>
        <w:numPr>
          <w:ilvl w:val="0"/>
          <w:numId w:val="161"/>
        </w:numPr>
        <w:spacing w:after="0" w:line="240" w:lineRule="auto"/>
        <w:rPr>
          <w:rFonts w:ascii="Verdana" w:hAnsi="Verdana" w:cs="Arial"/>
          <w:sz w:val="24"/>
          <w:szCs w:val="24"/>
        </w:rPr>
      </w:pPr>
      <w:r w:rsidRPr="00324FC7">
        <w:rPr>
          <w:rFonts w:ascii="Verdana" w:hAnsi="Verdana" w:cs="Arial"/>
          <w:sz w:val="24"/>
          <w:szCs w:val="24"/>
        </w:rPr>
        <w:t>65.90% ate some but less than five portions, and</w:t>
      </w:r>
    </w:p>
    <w:p w14:paraId="75E5F9A4" w14:textId="77777777" w:rsidR="0032288D" w:rsidRPr="00324FC7" w:rsidRDefault="0032288D" w:rsidP="00324FC7">
      <w:pPr>
        <w:numPr>
          <w:ilvl w:val="0"/>
          <w:numId w:val="161"/>
        </w:numPr>
        <w:spacing w:after="0" w:line="240" w:lineRule="auto"/>
        <w:rPr>
          <w:rFonts w:ascii="Verdana" w:hAnsi="Verdana" w:cs="Arial"/>
          <w:sz w:val="24"/>
          <w:szCs w:val="24"/>
        </w:rPr>
      </w:pPr>
      <w:r w:rsidRPr="00324FC7">
        <w:rPr>
          <w:rFonts w:ascii="Verdana" w:hAnsi="Verdana" w:cs="Arial"/>
          <w:sz w:val="24"/>
          <w:szCs w:val="24"/>
        </w:rPr>
        <w:t>27.35% ate at least five portions.</w:t>
      </w:r>
    </w:p>
    <w:p w14:paraId="12A7112D" w14:textId="77777777" w:rsidR="0032288D" w:rsidRPr="00324FC7" w:rsidRDefault="0032288D" w:rsidP="00324FC7">
      <w:pPr>
        <w:spacing w:after="0" w:line="240" w:lineRule="auto"/>
        <w:rPr>
          <w:rFonts w:ascii="Verdana" w:hAnsi="Verdana" w:cs="Arial"/>
          <w:sz w:val="24"/>
          <w:szCs w:val="24"/>
        </w:rPr>
      </w:pPr>
    </w:p>
    <w:p w14:paraId="2E4AA3EC"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Physical activity guidelines for adults aged 19 to 64 include at least 150 minutes of moderate intensity activity a week or 75 minutes of vigorous intensity activity a week. According to the National Survey for Wales, 60.8% of Powys residents are meeting this target compared to 53.2% for Wales. </w:t>
      </w:r>
    </w:p>
    <w:p w14:paraId="007F4D89" w14:textId="77777777" w:rsidR="0032288D" w:rsidRPr="00324FC7" w:rsidRDefault="0032288D" w:rsidP="00324FC7">
      <w:pPr>
        <w:spacing w:after="0" w:line="240" w:lineRule="auto"/>
        <w:rPr>
          <w:rFonts w:ascii="Verdana" w:hAnsi="Verdana" w:cs="Arial"/>
          <w:sz w:val="24"/>
          <w:szCs w:val="24"/>
        </w:rPr>
      </w:pPr>
    </w:p>
    <w:p w14:paraId="2ECE281C"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Wales 59.9% of adults were classified as overweight or obese. For Powys the figure is 56.1%. </w:t>
      </w:r>
    </w:p>
    <w:p w14:paraId="35E57B83" w14:textId="77777777" w:rsidR="0032288D" w:rsidRPr="00324FC7" w:rsidRDefault="0032288D" w:rsidP="00324FC7">
      <w:pPr>
        <w:spacing w:after="0" w:line="240" w:lineRule="auto"/>
        <w:rPr>
          <w:rFonts w:ascii="Verdana" w:hAnsi="Verdana" w:cs="Arial"/>
          <w:sz w:val="24"/>
          <w:szCs w:val="24"/>
        </w:rPr>
      </w:pPr>
    </w:p>
    <w:p w14:paraId="3FC01E8E"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3.2.3 Smoking</w:t>
      </w:r>
      <w:r w:rsidRPr="00324FC7">
        <w:rPr>
          <w:rFonts w:ascii="Verdana" w:hAnsi="Verdana" w:cs="Arial"/>
          <w:b/>
          <w:sz w:val="24"/>
          <w:szCs w:val="26"/>
          <w:vertAlign w:val="superscript"/>
        </w:rPr>
        <w:footnoteReference w:id="44"/>
      </w:r>
      <w:r w:rsidRPr="00324FC7">
        <w:rPr>
          <w:rFonts w:ascii="Verdana" w:hAnsi="Verdana" w:cs="Arial"/>
          <w:b/>
          <w:sz w:val="26"/>
          <w:szCs w:val="26"/>
        </w:rPr>
        <w:t xml:space="preserve"> </w:t>
      </w:r>
    </w:p>
    <w:p w14:paraId="4860F42B" w14:textId="77777777" w:rsidR="0032288D" w:rsidRPr="00324FC7" w:rsidRDefault="0032288D" w:rsidP="00324FC7">
      <w:pPr>
        <w:spacing w:after="0" w:line="240" w:lineRule="auto"/>
        <w:rPr>
          <w:rFonts w:ascii="Verdana" w:hAnsi="Verdana" w:cs="Arial"/>
          <w:sz w:val="24"/>
          <w:szCs w:val="24"/>
        </w:rPr>
      </w:pPr>
    </w:p>
    <w:p w14:paraId="4A83F38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Smoking remains a major cause of premature death in Wales. As set out in earlier sections of this chapter smoking and passive smoking have been linked to a range of serious illnesses including cancers and heart disease. </w:t>
      </w:r>
    </w:p>
    <w:p w14:paraId="43218C8E" w14:textId="77777777" w:rsidR="0032288D" w:rsidRPr="00324FC7" w:rsidRDefault="0032288D" w:rsidP="00324FC7">
      <w:pPr>
        <w:spacing w:after="0" w:line="240" w:lineRule="auto"/>
        <w:rPr>
          <w:rFonts w:ascii="Verdana" w:hAnsi="Verdana" w:cs="Arial"/>
          <w:sz w:val="24"/>
          <w:szCs w:val="24"/>
        </w:rPr>
      </w:pPr>
    </w:p>
    <w:p w14:paraId="791A049D"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Across Wales, on average 17.4% of persons aged 16 and over self-reported a smoking status of ‘daily smoker’ or ‘occasional smoker’ in the most recent data from the National Survey of Wales. The average for Powys is 14.5%.</w:t>
      </w:r>
    </w:p>
    <w:p w14:paraId="763003DA" w14:textId="77777777" w:rsidR="0032288D" w:rsidRPr="00324FC7" w:rsidRDefault="0032288D" w:rsidP="00324FC7">
      <w:pPr>
        <w:spacing w:after="0" w:line="240" w:lineRule="auto"/>
        <w:rPr>
          <w:rFonts w:ascii="Verdana" w:hAnsi="Verdana" w:cs="Arial"/>
          <w:sz w:val="24"/>
          <w:szCs w:val="24"/>
        </w:rPr>
      </w:pPr>
    </w:p>
    <w:p w14:paraId="2B10B61C" w14:textId="77777777" w:rsidR="0032288D" w:rsidRPr="00324FC7" w:rsidRDefault="0032288D" w:rsidP="00324FC7">
      <w:pPr>
        <w:spacing w:after="0" w:line="240" w:lineRule="auto"/>
        <w:rPr>
          <w:rFonts w:ascii="Verdana" w:hAnsi="Verdana"/>
        </w:rPr>
      </w:pPr>
    </w:p>
    <w:p w14:paraId="3B272A03" w14:textId="77777777" w:rsidR="002737C3" w:rsidRPr="00324FC7" w:rsidRDefault="002737C3" w:rsidP="00324FC7">
      <w:pPr>
        <w:spacing w:after="0" w:line="240" w:lineRule="auto"/>
        <w:rPr>
          <w:rFonts w:ascii="Verdana" w:hAnsi="Verdana" w:cs="Arial"/>
          <w:sz w:val="24"/>
          <w:szCs w:val="24"/>
        </w:rPr>
      </w:pPr>
    </w:p>
    <w:p w14:paraId="688386C2" w14:textId="77777777" w:rsidR="004654D5" w:rsidRPr="00324FC7" w:rsidRDefault="004654D5" w:rsidP="00324FC7">
      <w:pPr>
        <w:spacing w:after="0" w:line="240" w:lineRule="auto"/>
        <w:rPr>
          <w:rFonts w:ascii="Verdana" w:hAnsi="Verdana" w:cs="Arial"/>
          <w:sz w:val="24"/>
          <w:szCs w:val="24"/>
          <w:highlight w:val="yellow"/>
        </w:rPr>
      </w:pPr>
    </w:p>
    <w:p w14:paraId="18D5C03B" w14:textId="77777777" w:rsidR="004654D5" w:rsidRPr="00324FC7" w:rsidRDefault="004654D5" w:rsidP="00324FC7">
      <w:pPr>
        <w:spacing w:after="0" w:line="240" w:lineRule="auto"/>
        <w:rPr>
          <w:rFonts w:ascii="Verdana" w:eastAsiaTheme="majorEastAsia" w:hAnsi="Verdana" w:cs="Arial"/>
          <w:b/>
          <w:bCs/>
          <w:color w:val="942D83"/>
          <w:sz w:val="24"/>
          <w:szCs w:val="24"/>
          <w:highlight w:val="yellow"/>
        </w:rPr>
      </w:pPr>
      <w:r w:rsidRPr="00324FC7">
        <w:rPr>
          <w:rFonts w:ascii="Verdana" w:hAnsi="Verdana" w:cs="Arial"/>
          <w:color w:val="942D83"/>
          <w:sz w:val="24"/>
          <w:szCs w:val="24"/>
          <w:highlight w:val="yellow"/>
        </w:rPr>
        <w:br w:type="page"/>
      </w:r>
    </w:p>
    <w:p w14:paraId="5B3C65A8" w14:textId="77777777" w:rsidR="00C85438" w:rsidRPr="00324FC7" w:rsidRDefault="00C85438" w:rsidP="00324FC7">
      <w:pPr>
        <w:pStyle w:val="Heading1"/>
        <w:spacing w:before="0" w:line="240" w:lineRule="auto"/>
        <w:rPr>
          <w:rFonts w:ascii="Verdana" w:hAnsi="Verdana" w:cs="Arial"/>
          <w:color w:val="auto"/>
        </w:rPr>
      </w:pPr>
      <w:bookmarkStart w:id="5" w:name="_Toc81406105"/>
      <w:r w:rsidRPr="00324FC7">
        <w:rPr>
          <w:rFonts w:ascii="Verdana" w:hAnsi="Verdana" w:cs="Arial"/>
          <w:color w:val="auto"/>
        </w:rPr>
        <w:lastRenderedPageBreak/>
        <w:t xml:space="preserve">4 </w:t>
      </w:r>
      <w:r w:rsidR="007A4910" w:rsidRPr="00324FC7">
        <w:rPr>
          <w:rFonts w:ascii="Verdana" w:hAnsi="Verdana" w:cs="Arial"/>
          <w:color w:val="auto"/>
        </w:rPr>
        <w:t>Identified patient groups</w:t>
      </w:r>
      <w:r w:rsidR="00FA2D1B" w:rsidRPr="00324FC7">
        <w:rPr>
          <w:rFonts w:ascii="Verdana" w:hAnsi="Verdana" w:cs="Arial"/>
          <w:color w:val="auto"/>
        </w:rPr>
        <w:t xml:space="preserve"> – particular health </w:t>
      </w:r>
      <w:r w:rsidR="00487C8C" w:rsidRPr="00324FC7">
        <w:rPr>
          <w:rFonts w:ascii="Verdana" w:hAnsi="Verdana" w:cs="Arial"/>
          <w:color w:val="auto"/>
        </w:rPr>
        <w:t>issues</w:t>
      </w:r>
      <w:bookmarkEnd w:id="5"/>
    </w:p>
    <w:p w14:paraId="3714D026" w14:textId="77777777" w:rsidR="0032288D" w:rsidRPr="00324FC7" w:rsidRDefault="0032288D" w:rsidP="00324FC7">
      <w:pPr>
        <w:spacing w:after="0" w:line="240" w:lineRule="auto"/>
        <w:rPr>
          <w:rFonts w:ascii="Verdana" w:hAnsi="Verdana" w:cs="Arial"/>
          <w:sz w:val="24"/>
          <w:szCs w:val="24"/>
        </w:rPr>
      </w:pPr>
    </w:p>
    <w:p w14:paraId="34820DC8"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The following patient groups have been identified as living within, or visiting, Powys: </w:t>
      </w:r>
    </w:p>
    <w:p w14:paraId="7C579289" w14:textId="77777777" w:rsidR="0032288D" w:rsidRPr="00324FC7" w:rsidRDefault="0032288D" w:rsidP="00324FC7">
      <w:pPr>
        <w:spacing w:after="0" w:line="240" w:lineRule="auto"/>
        <w:contextualSpacing/>
        <w:rPr>
          <w:rFonts w:ascii="Verdana" w:hAnsi="Verdana" w:cs="Arial"/>
          <w:sz w:val="24"/>
          <w:szCs w:val="24"/>
        </w:rPr>
      </w:pPr>
    </w:p>
    <w:p w14:paraId="469D8CA7" w14:textId="77777777" w:rsidR="0032288D" w:rsidRPr="00324FC7" w:rsidRDefault="0032288D" w:rsidP="00324FC7">
      <w:pPr>
        <w:numPr>
          <w:ilvl w:val="0"/>
          <w:numId w:val="25"/>
        </w:numPr>
        <w:spacing w:after="0" w:line="240" w:lineRule="auto"/>
        <w:contextualSpacing/>
        <w:rPr>
          <w:rFonts w:ascii="Verdana" w:hAnsi="Verdana" w:cs="Arial"/>
          <w:sz w:val="24"/>
          <w:szCs w:val="24"/>
        </w:rPr>
      </w:pPr>
      <w:r w:rsidRPr="00324FC7">
        <w:rPr>
          <w:rFonts w:ascii="Verdana" w:hAnsi="Verdana" w:cs="Arial"/>
          <w:sz w:val="24"/>
          <w:szCs w:val="24"/>
        </w:rPr>
        <w:t>Those sharing one or more of the following Equality Act 2010 protected characteristics,</w:t>
      </w:r>
    </w:p>
    <w:p w14:paraId="2529B850" w14:textId="77777777" w:rsidR="0032288D" w:rsidRPr="00324FC7" w:rsidRDefault="0032288D" w:rsidP="00324FC7">
      <w:pPr>
        <w:numPr>
          <w:ilvl w:val="0"/>
          <w:numId w:val="26"/>
        </w:numPr>
        <w:spacing w:after="0" w:line="240" w:lineRule="auto"/>
        <w:contextualSpacing/>
        <w:rPr>
          <w:rFonts w:ascii="Verdana" w:hAnsi="Verdana" w:cs="Arial"/>
          <w:sz w:val="24"/>
          <w:szCs w:val="24"/>
          <w:lang w:val="en"/>
        </w:rPr>
      </w:pPr>
      <w:r w:rsidRPr="00324FC7">
        <w:rPr>
          <w:rFonts w:ascii="Verdana" w:hAnsi="Verdana" w:cs="Arial"/>
          <w:sz w:val="24"/>
          <w:szCs w:val="24"/>
          <w:lang w:val="en"/>
        </w:rPr>
        <w:t>Age</w:t>
      </w:r>
    </w:p>
    <w:p w14:paraId="4C90A024" w14:textId="77777777" w:rsidR="0032288D" w:rsidRPr="00324FC7" w:rsidRDefault="0032288D" w:rsidP="00324FC7">
      <w:pPr>
        <w:numPr>
          <w:ilvl w:val="0"/>
          <w:numId w:val="26"/>
        </w:numPr>
        <w:spacing w:after="0" w:line="240" w:lineRule="auto"/>
        <w:contextualSpacing/>
        <w:rPr>
          <w:rFonts w:ascii="Verdana" w:hAnsi="Verdana" w:cs="Arial"/>
          <w:sz w:val="24"/>
          <w:szCs w:val="24"/>
          <w:lang w:val="en"/>
        </w:rPr>
      </w:pPr>
      <w:r w:rsidRPr="00324FC7">
        <w:rPr>
          <w:rFonts w:ascii="Verdana" w:hAnsi="Verdana" w:cs="Arial"/>
          <w:sz w:val="24"/>
          <w:szCs w:val="24"/>
          <w:lang w:val="en"/>
        </w:rPr>
        <w:t>Disability, which is defined as a physical or mental impairment that has a substantial and long-term adverse effect on a person’s ability to carry out normal day-to-day activities</w:t>
      </w:r>
    </w:p>
    <w:p w14:paraId="635C5F11" w14:textId="77777777" w:rsidR="0032288D" w:rsidRPr="00324FC7" w:rsidRDefault="0032288D" w:rsidP="00324FC7">
      <w:pPr>
        <w:numPr>
          <w:ilvl w:val="0"/>
          <w:numId w:val="26"/>
        </w:numPr>
        <w:spacing w:after="0" w:line="240" w:lineRule="auto"/>
        <w:contextualSpacing/>
        <w:rPr>
          <w:rFonts w:ascii="Verdana" w:hAnsi="Verdana" w:cs="Arial"/>
          <w:sz w:val="24"/>
          <w:szCs w:val="24"/>
          <w:lang w:val="en"/>
        </w:rPr>
      </w:pPr>
      <w:r w:rsidRPr="00324FC7">
        <w:rPr>
          <w:rFonts w:ascii="Verdana" w:hAnsi="Verdana" w:cs="Arial"/>
          <w:sz w:val="24"/>
          <w:szCs w:val="24"/>
          <w:lang w:val="en"/>
        </w:rPr>
        <w:t xml:space="preserve">Pregnancy and maternity </w:t>
      </w:r>
    </w:p>
    <w:p w14:paraId="69B7EEC8" w14:textId="77777777" w:rsidR="0032288D" w:rsidRPr="00324FC7" w:rsidRDefault="0032288D" w:rsidP="00324FC7">
      <w:pPr>
        <w:numPr>
          <w:ilvl w:val="0"/>
          <w:numId w:val="26"/>
        </w:numPr>
        <w:spacing w:after="0" w:line="240" w:lineRule="auto"/>
        <w:contextualSpacing/>
        <w:rPr>
          <w:rFonts w:ascii="Verdana" w:hAnsi="Verdana" w:cs="Arial"/>
          <w:sz w:val="24"/>
          <w:szCs w:val="24"/>
          <w:lang w:val="en"/>
        </w:rPr>
      </w:pPr>
      <w:r w:rsidRPr="00324FC7">
        <w:rPr>
          <w:rFonts w:ascii="Verdana" w:hAnsi="Verdana" w:cs="Arial"/>
          <w:sz w:val="24"/>
          <w:szCs w:val="24"/>
          <w:lang w:val="en"/>
        </w:rPr>
        <w:t>Race. which includes colour, nationality, ethnic or national origins</w:t>
      </w:r>
    </w:p>
    <w:p w14:paraId="5050662B" w14:textId="77777777" w:rsidR="0032288D" w:rsidRPr="00324FC7" w:rsidRDefault="0032288D" w:rsidP="00324FC7">
      <w:pPr>
        <w:numPr>
          <w:ilvl w:val="0"/>
          <w:numId w:val="26"/>
        </w:numPr>
        <w:spacing w:after="0" w:line="240" w:lineRule="auto"/>
        <w:contextualSpacing/>
        <w:rPr>
          <w:rFonts w:ascii="Verdana" w:hAnsi="Verdana" w:cs="Arial"/>
          <w:sz w:val="24"/>
          <w:szCs w:val="24"/>
          <w:lang w:val="en"/>
        </w:rPr>
      </w:pPr>
      <w:r w:rsidRPr="00324FC7">
        <w:rPr>
          <w:rFonts w:ascii="Verdana" w:hAnsi="Verdana" w:cs="Arial"/>
          <w:sz w:val="24"/>
          <w:szCs w:val="24"/>
          <w:lang w:val="en"/>
        </w:rPr>
        <w:t>Religion (including a lack of religion) or belief (any religious or philosophical belief)</w:t>
      </w:r>
    </w:p>
    <w:p w14:paraId="376C4E99" w14:textId="77777777" w:rsidR="0032288D" w:rsidRPr="00324FC7" w:rsidRDefault="0032288D" w:rsidP="00324FC7">
      <w:pPr>
        <w:numPr>
          <w:ilvl w:val="0"/>
          <w:numId w:val="26"/>
        </w:numPr>
        <w:spacing w:after="0" w:line="240" w:lineRule="auto"/>
        <w:contextualSpacing/>
        <w:rPr>
          <w:rFonts w:ascii="Verdana" w:hAnsi="Verdana" w:cs="Arial"/>
          <w:sz w:val="24"/>
          <w:szCs w:val="24"/>
          <w:lang w:val="en"/>
        </w:rPr>
      </w:pPr>
      <w:r w:rsidRPr="00324FC7">
        <w:rPr>
          <w:rFonts w:ascii="Verdana" w:hAnsi="Verdana" w:cs="Arial"/>
          <w:sz w:val="24"/>
          <w:szCs w:val="24"/>
          <w:lang w:val="en"/>
        </w:rPr>
        <w:t xml:space="preserve">Sex </w:t>
      </w:r>
    </w:p>
    <w:p w14:paraId="5110084A" w14:textId="77777777" w:rsidR="0032288D" w:rsidRPr="00324FC7" w:rsidRDefault="0032288D" w:rsidP="00324FC7">
      <w:pPr>
        <w:numPr>
          <w:ilvl w:val="0"/>
          <w:numId w:val="26"/>
        </w:numPr>
        <w:spacing w:after="0" w:line="240" w:lineRule="auto"/>
        <w:contextualSpacing/>
        <w:rPr>
          <w:rFonts w:ascii="Verdana" w:hAnsi="Verdana" w:cs="Arial"/>
          <w:sz w:val="24"/>
          <w:szCs w:val="24"/>
          <w:lang w:val="en"/>
        </w:rPr>
      </w:pPr>
      <w:r w:rsidRPr="00324FC7">
        <w:rPr>
          <w:rFonts w:ascii="Verdana" w:hAnsi="Verdana" w:cs="Arial"/>
          <w:sz w:val="24"/>
          <w:szCs w:val="24"/>
          <w:lang w:val="en"/>
        </w:rPr>
        <w:t>Sexual orientation</w:t>
      </w:r>
    </w:p>
    <w:p w14:paraId="6F1AEE60" w14:textId="77777777" w:rsidR="0032288D" w:rsidRPr="00324FC7" w:rsidRDefault="0032288D" w:rsidP="00324FC7">
      <w:pPr>
        <w:numPr>
          <w:ilvl w:val="0"/>
          <w:numId w:val="26"/>
        </w:numPr>
        <w:spacing w:after="0" w:line="240" w:lineRule="auto"/>
        <w:contextualSpacing/>
        <w:rPr>
          <w:rFonts w:ascii="Verdana" w:hAnsi="Verdana" w:cs="Arial"/>
          <w:sz w:val="24"/>
          <w:szCs w:val="24"/>
        </w:rPr>
      </w:pPr>
      <w:r w:rsidRPr="00324FC7">
        <w:rPr>
          <w:rFonts w:ascii="Verdana" w:hAnsi="Verdana" w:cs="Arial"/>
          <w:sz w:val="24"/>
          <w:szCs w:val="24"/>
          <w:lang w:val="en"/>
        </w:rPr>
        <w:t>Gender re-assignment</w:t>
      </w:r>
    </w:p>
    <w:p w14:paraId="7737BD80" w14:textId="77777777" w:rsidR="0032288D" w:rsidRPr="00324FC7" w:rsidRDefault="0032288D" w:rsidP="00324FC7">
      <w:pPr>
        <w:numPr>
          <w:ilvl w:val="0"/>
          <w:numId w:val="26"/>
        </w:numPr>
        <w:spacing w:after="0" w:line="240" w:lineRule="auto"/>
        <w:contextualSpacing/>
        <w:rPr>
          <w:rFonts w:ascii="Verdana" w:hAnsi="Verdana" w:cs="Arial"/>
          <w:sz w:val="24"/>
          <w:szCs w:val="24"/>
        </w:rPr>
      </w:pPr>
      <w:r w:rsidRPr="00324FC7">
        <w:rPr>
          <w:rFonts w:ascii="Verdana" w:hAnsi="Verdana" w:cs="Arial"/>
          <w:sz w:val="24"/>
          <w:szCs w:val="24"/>
          <w:lang w:val="en"/>
        </w:rPr>
        <w:t>Marriage and civil partnership.</w:t>
      </w:r>
    </w:p>
    <w:p w14:paraId="306DD59B" w14:textId="77777777" w:rsidR="0032288D" w:rsidRPr="00324FC7" w:rsidRDefault="0032288D" w:rsidP="00324FC7">
      <w:pPr>
        <w:numPr>
          <w:ilvl w:val="0"/>
          <w:numId w:val="23"/>
        </w:numPr>
        <w:spacing w:after="0" w:line="240" w:lineRule="auto"/>
        <w:contextualSpacing/>
        <w:rPr>
          <w:rFonts w:ascii="Verdana" w:hAnsi="Verdana" w:cs="Arial"/>
          <w:sz w:val="24"/>
          <w:szCs w:val="24"/>
        </w:rPr>
      </w:pPr>
      <w:r w:rsidRPr="00324FC7">
        <w:rPr>
          <w:rFonts w:ascii="Verdana" w:hAnsi="Verdana" w:cs="Arial"/>
          <w:sz w:val="24"/>
          <w:szCs w:val="24"/>
        </w:rPr>
        <w:t>Homeless and rough sleepers</w:t>
      </w:r>
    </w:p>
    <w:p w14:paraId="00A869C3" w14:textId="77777777" w:rsidR="0032288D" w:rsidRPr="00324FC7" w:rsidRDefault="0032288D" w:rsidP="00324FC7">
      <w:pPr>
        <w:numPr>
          <w:ilvl w:val="0"/>
          <w:numId w:val="23"/>
        </w:numPr>
        <w:spacing w:after="0" w:line="240" w:lineRule="auto"/>
        <w:contextualSpacing/>
        <w:rPr>
          <w:rFonts w:ascii="Verdana" w:hAnsi="Verdana" w:cs="Arial"/>
          <w:sz w:val="24"/>
          <w:szCs w:val="24"/>
        </w:rPr>
      </w:pPr>
      <w:r w:rsidRPr="00324FC7">
        <w:rPr>
          <w:rFonts w:ascii="Verdana" w:hAnsi="Verdana" w:cs="Arial"/>
          <w:sz w:val="24"/>
          <w:szCs w:val="24"/>
        </w:rPr>
        <w:t>Traveller and gypsy communities</w:t>
      </w:r>
    </w:p>
    <w:p w14:paraId="57EE1822" w14:textId="77777777" w:rsidR="0032288D" w:rsidRPr="00324FC7" w:rsidRDefault="0032288D" w:rsidP="00324FC7">
      <w:pPr>
        <w:numPr>
          <w:ilvl w:val="0"/>
          <w:numId w:val="23"/>
        </w:numPr>
        <w:spacing w:after="0" w:line="240" w:lineRule="auto"/>
        <w:contextualSpacing/>
        <w:rPr>
          <w:rFonts w:ascii="Verdana" w:hAnsi="Verdana" w:cs="Arial"/>
          <w:sz w:val="24"/>
          <w:szCs w:val="24"/>
        </w:rPr>
      </w:pPr>
      <w:r w:rsidRPr="00324FC7">
        <w:rPr>
          <w:rFonts w:ascii="Verdana" w:hAnsi="Verdana" w:cs="Arial"/>
          <w:sz w:val="24"/>
          <w:szCs w:val="24"/>
        </w:rPr>
        <w:t>Refugees and asylum seekers</w:t>
      </w:r>
    </w:p>
    <w:p w14:paraId="6420B654" w14:textId="77777777" w:rsidR="0032288D" w:rsidRPr="00324FC7" w:rsidRDefault="0032288D" w:rsidP="00324FC7">
      <w:pPr>
        <w:numPr>
          <w:ilvl w:val="0"/>
          <w:numId w:val="23"/>
        </w:numPr>
        <w:spacing w:after="0" w:line="240" w:lineRule="auto"/>
        <w:contextualSpacing/>
        <w:rPr>
          <w:rFonts w:ascii="Verdana" w:hAnsi="Verdana" w:cs="Arial"/>
          <w:sz w:val="24"/>
          <w:szCs w:val="24"/>
        </w:rPr>
      </w:pPr>
      <w:r w:rsidRPr="00324FC7">
        <w:rPr>
          <w:rFonts w:ascii="Verdana" w:hAnsi="Verdana" w:cs="Arial"/>
          <w:sz w:val="24"/>
          <w:szCs w:val="24"/>
        </w:rPr>
        <w:t>Military veterans</w:t>
      </w:r>
    </w:p>
    <w:p w14:paraId="55FFA1FC" w14:textId="77777777" w:rsidR="0032288D" w:rsidRPr="00324FC7" w:rsidRDefault="0032288D" w:rsidP="00324FC7">
      <w:pPr>
        <w:numPr>
          <w:ilvl w:val="0"/>
          <w:numId w:val="23"/>
        </w:numPr>
        <w:spacing w:after="0" w:line="240" w:lineRule="auto"/>
        <w:contextualSpacing/>
        <w:rPr>
          <w:rFonts w:ascii="Verdana" w:hAnsi="Verdana" w:cs="Arial"/>
          <w:sz w:val="24"/>
          <w:szCs w:val="24"/>
        </w:rPr>
      </w:pPr>
      <w:r w:rsidRPr="00324FC7">
        <w:rPr>
          <w:rFonts w:ascii="Verdana" w:hAnsi="Verdana" w:cs="Arial"/>
          <w:sz w:val="24"/>
          <w:szCs w:val="24"/>
        </w:rPr>
        <w:t>Service families</w:t>
      </w:r>
    </w:p>
    <w:p w14:paraId="4AF628D9" w14:textId="77777777" w:rsidR="0032288D" w:rsidRPr="00324FC7" w:rsidRDefault="0032288D" w:rsidP="00324FC7">
      <w:pPr>
        <w:numPr>
          <w:ilvl w:val="0"/>
          <w:numId w:val="23"/>
        </w:numPr>
        <w:spacing w:after="0" w:line="240" w:lineRule="auto"/>
        <w:contextualSpacing/>
        <w:rPr>
          <w:rFonts w:ascii="Verdana" w:hAnsi="Verdana" w:cs="Arial"/>
          <w:sz w:val="24"/>
          <w:szCs w:val="24"/>
        </w:rPr>
      </w:pPr>
      <w:r w:rsidRPr="00324FC7">
        <w:rPr>
          <w:rFonts w:ascii="Verdana" w:hAnsi="Verdana" w:cs="Arial"/>
          <w:sz w:val="24"/>
          <w:szCs w:val="24"/>
        </w:rPr>
        <w:t xml:space="preserve">Holiday makers and visitors to sporting, leisure and other facilities </w:t>
      </w:r>
    </w:p>
    <w:p w14:paraId="6089E0AD" w14:textId="77777777" w:rsidR="0032288D" w:rsidRPr="00324FC7" w:rsidRDefault="0032288D" w:rsidP="00324FC7">
      <w:pPr>
        <w:numPr>
          <w:ilvl w:val="0"/>
          <w:numId w:val="23"/>
        </w:numPr>
        <w:spacing w:after="0" w:line="240" w:lineRule="auto"/>
        <w:contextualSpacing/>
        <w:rPr>
          <w:rFonts w:ascii="Verdana" w:hAnsi="Verdana" w:cs="Arial"/>
          <w:sz w:val="24"/>
          <w:szCs w:val="24"/>
        </w:rPr>
      </w:pPr>
      <w:r w:rsidRPr="00324FC7">
        <w:rPr>
          <w:rFonts w:ascii="Verdana" w:hAnsi="Verdana" w:cs="Arial"/>
          <w:sz w:val="24"/>
          <w:szCs w:val="24"/>
        </w:rPr>
        <w:t>Gurkha and Nepalese population</w:t>
      </w:r>
    </w:p>
    <w:p w14:paraId="247D3081" w14:textId="77777777" w:rsidR="0032288D" w:rsidRPr="00324FC7" w:rsidRDefault="0032288D" w:rsidP="00324FC7">
      <w:pPr>
        <w:spacing w:after="0" w:line="240" w:lineRule="auto"/>
        <w:rPr>
          <w:rFonts w:ascii="Verdana" w:hAnsi="Verdana" w:cs="Arial"/>
          <w:sz w:val="24"/>
          <w:szCs w:val="24"/>
        </w:rPr>
      </w:pPr>
    </w:p>
    <w:p w14:paraId="71BA8EAA"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Whilst some of these groups are referred to in other parts of the pharmaceutical </w:t>
      </w:r>
      <w:proofErr w:type="gramStart"/>
      <w:r w:rsidRPr="00324FC7">
        <w:rPr>
          <w:rFonts w:ascii="Verdana" w:hAnsi="Verdana" w:cs="Arial"/>
          <w:sz w:val="24"/>
          <w:szCs w:val="24"/>
        </w:rPr>
        <w:t>needs</w:t>
      </w:r>
      <w:proofErr w:type="gramEnd"/>
      <w:r w:rsidRPr="00324FC7">
        <w:rPr>
          <w:rFonts w:ascii="Verdana" w:hAnsi="Verdana" w:cs="Arial"/>
          <w:sz w:val="24"/>
          <w:szCs w:val="24"/>
        </w:rPr>
        <w:t xml:space="preserve"> assessment, this section focusses on their particular health issues.</w:t>
      </w:r>
    </w:p>
    <w:p w14:paraId="1D000CBE" w14:textId="77777777" w:rsidR="0032288D" w:rsidRPr="00324FC7" w:rsidRDefault="0032288D" w:rsidP="00324FC7">
      <w:pPr>
        <w:spacing w:after="0" w:line="240" w:lineRule="auto"/>
        <w:rPr>
          <w:rFonts w:ascii="Verdana" w:hAnsi="Verdana" w:cs="Arial"/>
          <w:sz w:val="24"/>
          <w:szCs w:val="24"/>
        </w:rPr>
      </w:pPr>
    </w:p>
    <w:p w14:paraId="25F5879A"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lastRenderedPageBreak/>
        <w:t>4.1 Age</w:t>
      </w:r>
    </w:p>
    <w:p w14:paraId="575FE9B9" w14:textId="77777777" w:rsidR="0032288D" w:rsidRPr="00324FC7" w:rsidRDefault="0032288D" w:rsidP="00324FC7">
      <w:pPr>
        <w:spacing w:after="0" w:line="240" w:lineRule="auto"/>
        <w:rPr>
          <w:rFonts w:ascii="Verdana" w:hAnsi="Verdana" w:cs="Arial"/>
          <w:sz w:val="24"/>
          <w:szCs w:val="24"/>
        </w:rPr>
      </w:pPr>
    </w:p>
    <w:p w14:paraId="159642B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Health issues tend to be greater amongst the very young and the very old. However, whilst it is clear that the number and proportion of people aged 65 and over is set to rise</w:t>
      </w:r>
      <w:r w:rsidRPr="00324FC7">
        <w:rPr>
          <w:rFonts w:ascii="Verdana" w:hAnsi="Verdana"/>
          <w:sz w:val="24"/>
          <w:szCs w:val="24"/>
        </w:rPr>
        <w:t xml:space="preserve"> and t</w:t>
      </w:r>
      <w:r w:rsidRPr="00324FC7">
        <w:rPr>
          <w:rFonts w:ascii="Verdana" w:hAnsi="Verdana" w:cs="Arial"/>
          <w:sz w:val="24"/>
          <w:szCs w:val="24"/>
        </w:rPr>
        <w:t>he prevalence of nearly all chronic and long-term conditions increases with age, it is important to recognise that the older population is very diverse in nature with many people remaining fit and active. While it is indeed the case that a growing older population will lead to an increasing number of people living with complex health and care needs, there will also be growing numbers across all older age groups living without any significant needs for support.</w:t>
      </w:r>
    </w:p>
    <w:p w14:paraId="408923AB" w14:textId="77777777" w:rsidR="0032288D" w:rsidRPr="00324FC7" w:rsidRDefault="0032288D" w:rsidP="00324FC7">
      <w:pPr>
        <w:spacing w:after="0" w:line="240" w:lineRule="auto"/>
        <w:rPr>
          <w:rFonts w:ascii="Verdana" w:hAnsi="Verdana" w:cs="Arial"/>
          <w:sz w:val="24"/>
          <w:szCs w:val="24"/>
        </w:rPr>
      </w:pPr>
    </w:p>
    <w:p w14:paraId="682A26C5"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Furthermore, acquiring a health condition or disability does not necessarily equate to high levels of demand for health and care services. Many people aged 75 and over will have one or more health conditions but may not consider that their health condition has, or conditions have, a significant impact on their life. </w:t>
      </w:r>
    </w:p>
    <w:p w14:paraId="341E30A1" w14:textId="77777777" w:rsidR="0032288D" w:rsidRPr="00324FC7" w:rsidRDefault="0032288D" w:rsidP="00324FC7">
      <w:pPr>
        <w:spacing w:after="0" w:line="240" w:lineRule="auto"/>
        <w:rPr>
          <w:rFonts w:ascii="Verdana" w:hAnsi="Verdana" w:cs="Arial"/>
          <w:sz w:val="24"/>
          <w:szCs w:val="24"/>
        </w:rPr>
      </w:pPr>
    </w:p>
    <w:p w14:paraId="053C5AE5"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w:t>
      </w:r>
      <w:proofErr w:type="gramStart"/>
      <w:r w:rsidRPr="00324FC7">
        <w:rPr>
          <w:rFonts w:ascii="Verdana" w:hAnsi="Verdana" w:cs="Arial"/>
          <w:sz w:val="24"/>
          <w:szCs w:val="24"/>
        </w:rPr>
        <w:t>addition</w:t>
      </w:r>
      <w:proofErr w:type="gramEnd"/>
      <w:r w:rsidRPr="00324FC7">
        <w:rPr>
          <w:rFonts w:ascii="Verdana" w:hAnsi="Verdana" w:cs="Arial"/>
          <w:sz w:val="24"/>
          <w:szCs w:val="24"/>
        </w:rPr>
        <w:t xml:space="preserve"> older people also provide a significant amount of their time and energy caring for others.</w:t>
      </w:r>
    </w:p>
    <w:p w14:paraId="7777C4D3" w14:textId="77777777" w:rsidR="0032288D" w:rsidRPr="00324FC7" w:rsidRDefault="0032288D" w:rsidP="00324FC7">
      <w:pPr>
        <w:spacing w:after="0" w:line="240" w:lineRule="auto"/>
        <w:rPr>
          <w:rFonts w:ascii="Verdana" w:hAnsi="Verdana" w:cs="Arial"/>
          <w:sz w:val="24"/>
          <w:szCs w:val="24"/>
        </w:rPr>
      </w:pPr>
    </w:p>
    <w:p w14:paraId="48C6D75A"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For older people:</w:t>
      </w:r>
    </w:p>
    <w:p w14:paraId="0F40658D" w14:textId="77777777" w:rsidR="0032288D" w:rsidRPr="00324FC7" w:rsidRDefault="0032288D" w:rsidP="00324FC7">
      <w:pPr>
        <w:spacing w:after="0" w:line="240" w:lineRule="auto"/>
        <w:rPr>
          <w:rFonts w:ascii="Verdana" w:hAnsi="Verdana" w:cs="Arial"/>
          <w:sz w:val="24"/>
          <w:szCs w:val="24"/>
        </w:rPr>
      </w:pPr>
    </w:p>
    <w:p w14:paraId="34847B22" w14:textId="77777777" w:rsidR="0032288D" w:rsidRPr="00324FC7" w:rsidRDefault="0032288D" w:rsidP="00324FC7">
      <w:pPr>
        <w:numPr>
          <w:ilvl w:val="0"/>
          <w:numId w:val="101"/>
        </w:numPr>
        <w:spacing w:after="0" w:line="240" w:lineRule="auto"/>
        <w:contextualSpacing/>
        <w:rPr>
          <w:rFonts w:ascii="Verdana" w:hAnsi="Verdana" w:cs="Arial"/>
          <w:sz w:val="24"/>
          <w:szCs w:val="24"/>
        </w:rPr>
      </w:pPr>
      <w:r w:rsidRPr="00324FC7">
        <w:rPr>
          <w:rFonts w:ascii="Verdana" w:hAnsi="Verdana" w:cs="Arial"/>
          <w:sz w:val="24"/>
          <w:szCs w:val="24"/>
        </w:rPr>
        <w:t>Cigarette smoking is implicated in eight of the top fourteen causes of death for people 65 years of age or older. Smoking causes disabling and fatal disease, including lung and other cancers, heart and circulatory diseases, and respiratory diseases such as emphysema. It also accelerates the rate of decline of bone density during ageing. At age 70, smokers have less dense bones and a higher risk of fractures than non-smokers. Female smokers are at greater risk for post-menopau</w:t>
      </w:r>
      <w:r w:rsidRPr="00324FC7">
        <w:rPr>
          <w:rFonts w:ascii="Verdana" w:hAnsi="Verdana" w:cs="Arial"/>
          <w:sz w:val="24"/>
          <w:szCs w:val="24"/>
        </w:rPr>
        <w:lastRenderedPageBreak/>
        <w:t xml:space="preserve">sal osteoporosis. Half of long-term smokers die of tobacco related illnesses, most prematurely, and many suffer from a variety of chronic conditions related to smoking. </w:t>
      </w:r>
    </w:p>
    <w:p w14:paraId="5974A7EF" w14:textId="77777777" w:rsidR="0032288D" w:rsidRPr="00324FC7" w:rsidRDefault="0032288D" w:rsidP="00324FC7">
      <w:pPr>
        <w:numPr>
          <w:ilvl w:val="0"/>
          <w:numId w:val="101"/>
        </w:numPr>
        <w:spacing w:after="0" w:line="240" w:lineRule="auto"/>
        <w:contextualSpacing/>
        <w:rPr>
          <w:rFonts w:ascii="Verdana" w:hAnsi="Verdana" w:cs="Arial"/>
          <w:sz w:val="24"/>
          <w:szCs w:val="24"/>
        </w:rPr>
      </w:pPr>
      <w:r w:rsidRPr="00324FC7">
        <w:rPr>
          <w:rFonts w:ascii="Verdana" w:hAnsi="Verdana" w:cs="Arial"/>
          <w:sz w:val="24"/>
          <w:szCs w:val="24"/>
        </w:rPr>
        <w:t>Even modest alcohol use in old age may be potentially harmful as a contributor to falls, compromised memory, medicine mismanagement, inadequate diet and limitations on independent living.</w:t>
      </w:r>
    </w:p>
    <w:p w14:paraId="6B5B5AD5" w14:textId="77777777" w:rsidR="0032288D" w:rsidRPr="00324FC7" w:rsidRDefault="0032288D" w:rsidP="00324FC7">
      <w:pPr>
        <w:numPr>
          <w:ilvl w:val="0"/>
          <w:numId w:val="101"/>
        </w:numPr>
        <w:spacing w:after="0" w:line="240" w:lineRule="auto"/>
        <w:contextualSpacing/>
        <w:rPr>
          <w:rFonts w:ascii="Verdana" w:hAnsi="Verdana" w:cs="Arial"/>
          <w:sz w:val="24"/>
          <w:szCs w:val="24"/>
        </w:rPr>
      </w:pPr>
      <w:r w:rsidRPr="00324FC7">
        <w:rPr>
          <w:rFonts w:ascii="Verdana" w:hAnsi="Verdana" w:cs="Arial"/>
          <w:sz w:val="24"/>
          <w:szCs w:val="24"/>
        </w:rPr>
        <w:t xml:space="preserve">Falls prevention is a key issue in the improvement of health and wellbeing amongst older people. Falls are a major cause of disability and death in older people in Wales, and result in significant human costs in terms of pain, loss of confidence and independence. It is estimated that between 230,000 and 460,000 people over the age of 60 fall in Wales each year. Between 11,500 and 45,900 of these suffer serious injury: fracture, head injury, or serious laceration. </w:t>
      </w:r>
    </w:p>
    <w:p w14:paraId="2AB88382" w14:textId="77777777" w:rsidR="0032288D" w:rsidRPr="00324FC7" w:rsidRDefault="0032288D" w:rsidP="00324FC7">
      <w:pPr>
        <w:numPr>
          <w:ilvl w:val="0"/>
          <w:numId w:val="100"/>
        </w:numPr>
        <w:spacing w:after="0" w:line="240" w:lineRule="auto"/>
        <w:rPr>
          <w:rFonts w:ascii="Verdana" w:hAnsi="Verdana" w:cs="Arial"/>
          <w:sz w:val="24"/>
          <w:szCs w:val="24"/>
        </w:rPr>
      </w:pPr>
      <w:r w:rsidRPr="00324FC7">
        <w:rPr>
          <w:rFonts w:ascii="Verdana" w:hAnsi="Verdana" w:cs="Arial"/>
          <w:sz w:val="24"/>
          <w:szCs w:val="24"/>
        </w:rPr>
        <w:t xml:space="preserve">Loneliness can have significant and lasting effect on health. It is associated with higher blood pressure and depression and leads to higher rates of mortality, indeed comparable to those associated with smoking and alcohol consumption. It is also linked to a higher incidence of dementia with one study reporting a doubled risk of Alzheimer’s disease. Lonely people tend to make more use of health and social care services and are more likely to have early admission to residential or nursing care. </w:t>
      </w:r>
    </w:p>
    <w:p w14:paraId="0399DBE3" w14:textId="77777777" w:rsidR="0032288D" w:rsidRPr="00324FC7" w:rsidRDefault="0032288D" w:rsidP="00324FC7">
      <w:pPr>
        <w:numPr>
          <w:ilvl w:val="0"/>
          <w:numId w:val="100"/>
        </w:numPr>
        <w:spacing w:after="0" w:line="240" w:lineRule="auto"/>
        <w:rPr>
          <w:rFonts w:ascii="Verdana" w:hAnsi="Verdana" w:cs="Arial"/>
          <w:sz w:val="24"/>
          <w:szCs w:val="24"/>
        </w:rPr>
      </w:pPr>
      <w:r w:rsidRPr="00324FC7">
        <w:rPr>
          <w:rFonts w:ascii="Verdana" w:hAnsi="Verdana" w:cs="Arial"/>
          <w:sz w:val="24"/>
          <w:szCs w:val="24"/>
        </w:rPr>
        <w:t>Depression is the most common mental health need for older people and prevalence rises with age. Women are more often diagnosed with depression than men. At any one time, around 10-15% of the over 65s population nationally will have depression and 25% will show symptoms of depression. The prevalence of depression among older people in acute hospitals is 29% and among those living in care homes is 40%. More severe depression is less common, affecting 3-5% of older people.</w:t>
      </w:r>
    </w:p>
    <w:p w14:paraId="409535C8" w14:textId="77777777" w:rsidR="0032288D" w:rsidRPr="00324FC7" w:rsidRDefault="0032288D" w:rsidP="00324FC7">
      <w:pPr>
        <w:numPr>
          <w:ilvl w:val="0"/>
          <w:numId w:val="100"/>
        </w:numPr>
        <w:spacing w:after="0" w:line="240" w:lineRule="auto"/>
        <w:rPr>
          <w:rFonts w:ascii="Verdana" w:hAnsi="Verdana" w:cs="Arial"/>
          <w:sz w:val="24"/>
          <w:szCs w:val="24"/>
        </w:rPr>
      </w:pPr>
      <w:r w:rsidRPr="00324FC7">
        <w:rPr>
          <w:rFonts w:ascii="Verdana" w:hAnsi="Verdana" w:cs="Arial"/>
          <w:sz w:val="24"/>
          <w:szCs w:val="24"/>
        </w:rPr>
        <w:t xml:space="preserve">People with mental health needs can seek advice and support from their GP. However, two-thirds of older people with depression never </w:t>
      </w:r>
      <w:r w:rsidRPr="00324FC7">
        <w:rPr>
          <w:rFonts w:ascii="Verdana" w:hAnsi="Verdana" w:cs="Arial"/>
          <w:sz w:val="24"/>
          <w:szCs w:val="24"/>
        </w:rPr>
        <w:lastRenderedPageBreak/>
        <w:t>discuss it with their GP, and of the third that do discuss it, only half are diagnosed and treated. This means of those with depression only 15 per cent, or one in seven, are diagnosed and receiving any kind of treatment. Even when they are diagnosed, older people are less likely to be offered treatment than those aged 16 to 64.</w:t>
      </w:r>
    </w:p>
    <w:p w14:paraId="373D1AD7" w14:textId="77777777" w:rsidR="0032288D" w:rsidRPr="00324FC7" w:rsidRDefault="0032288D" w:rsidP="00324FC7">
      <w:pPr>
        <w:numPr>
          <w:ilvl w:val="0"/>
          <w:numId w:val="100"/>
        </w:numPr>
        <w:spacing w:after="0" w:line="240" w:lineRule="auto"/>
        <w:rPr>
          <w:rFonts w:ascii="Verdana" w:hAnsi="Verdana" w:cs="Arial"/>
          <w:sz w:val="24"/>
          <w:szCs w:val="24"/>
        </w:rPr>
      </w:pPr>
      <w:r w:rsidRPr="00324FC7">
        <w:rPr>
          <w:rFonts w:ascii="Verdana" w:hAnsi="Verdana" w:cs="Arial"/>
          <w:sz w:val="24"/>
          <w:szCs w:val="24"/>
        </w:rPr>
        <w:t>Dementia is a common condition that affects about 800,000 people in the UK. The risk of developing dementia increases as you get older, and the condition usually occurs in people over the age of 65. Dementia is the second most common mental health problem in older people and 20% of people over 85, and 5% over 65, have dementia. In 2013 there were an estimated 45,529 people living with dementia in Wales, of those people, only 17,661 had received a formal diagnosis. By 2021 it is estimated that over 55,000 people in Wales will have dementia.</w:t>
      </w:r>
    </w:p>
    <w:p w14:paraId="3E3B7423" w14:textId="77777777" w:rsidR="0032288D" w:rsidRPr="00324FC7" w:rsidRDefault="0032288D" w:rsidP="00324FC7">
      <w:pPr>
        <w:numPr>
          <w:ilvl w:val="0"/>
          <w:numId w:val="100"/>
        </w:numPr>
        <w:spacing w:after="0" w:line="240" w:lineRule="auto"/>
        <w:rPr>
          <w:rFonts w:ascii="Verdana" w:hAnsi="Verdana" w:cs="Arial"/>
          <w:sz w:val="24"/>
          <w:szCs w:val="24"/>
        </w:rPr>
      </w:pPr>
      <w:r w:rsidRPr="00324FC7">
        <w:rPr>
          <w:rFonts w:ascii="Verdana" w:hAnsi="Verdana" w:cs="Arial"/>
          <w:sz w:val="24"/>
          <w:szCs w:val="24"/>
        </w:rPr>
        <w:t xml:space="preserve">Age is the single biggest factor associated with having a </w:t>
      </w:r>
      <w:proofErr w:type="gramStart"/>
      <w:r w:rsidRPr="00324FC7">
        <w:rPr>
          <w:rFonts w:ascii="Verdana" w:hAnsi="Verdana" w:cs="Arial"/>
          <w:sz w:val="24"/>
          <w:szCs w:val="24"/>
        </w:rPr>
        <w:t>long term</w:t>
      </w:r>
      <w:proofErr w:type="gramEnd"/>
      <w:r w:rsidRPr="00324FC7">
        <w:rPr>
          <w:rFonts w:ascii="Verdana" w:hAnsi="Verdana" w:cs="Arial"/>
          <w:sz w:val="24"/>
          <w:szCs w:val="24"/>
        </w:rPr>
        <w:t xml:space="preserve"> condition and 60% of people aged 65 and over are affected, but lifestyle factors such as smoking, excessive alcohol consumption, unhealthy diets and physical inactivity are estimated to cause approximately 50% of long term conditions.</w:t>
      </w:r>
    </w:p>
    <w:p w14:paraId="09E327E1" w14:textId="77777777" w:rsidR="0032288D" w:rsidRPr="00324FC7" w:rsidRDefault="0032288D" w:rsidP="00324FC7">
      <w:pPr>
        <w:spacing w:after="0" w:line="240" w:lineRule="auto"/>
        <w:rPr>
          <w:rFonts w:ascii="Verdana" w:hAnsi="Verdana" w:cs="Arial"/>
          <w:sz w:val="24"/>
          <w:szCs w:val="24"/>
        </w:rPr>
      </w:pPr>
    </w:p>
    <w:p w14:paraId="6A7D88F3"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For young people:</w:t>
      </w:r>
    </w:p>
    <w:p w14:paraId="6CFBC48A" w14:textId="77777777" w:rsidR="0032288D" w:rsidRPr="00324FC7" w:rsidRDefault="0032288D" w:rsidP="00324FC7">
      <w:pPr>
        <w:spacing w:after="0" w:line="240" w:lineRule="auto"/>
        <w:rPr>
          <w:rFonts w:ascii="Verdana" w:hAnsi="Verdana" w:cs="Arial"/>
          <w:sz w:val="24"/>
          <w:szCs w:val="24"/>
        </w:rPr>
      </w:pPr>
    </w:p>
    <w:p w14:paraId="11AFE26A" w14:textId="77777777" w:rsidR="0032288D" w:rsidRPr="00324FC7" w:rsidRDefault="0032288D" w:rsidP="00324FC7">
      <w:pPr>
        <w:numPr>
          <w:ilvl w:val="0"/>
          <w:numId w:val="102"/>
        </w:numPr>
        <w:spacing w:after="0" w:line="240" w:lineRule="auto"/>
        <w:rPr>
          <w:rFonts w:ascii="Verdana" w:hAnsi="Verdana" w:cs="Arial"/>
          <w:sz w:val="24"/>
          <w:szCs w:val="24"/>
        </w:rPr>
      </w:pPr>
      <w:r w:rsidRPr="00324FC7">
        <w:rPr>
          <w:rFonts w:ascii="Verdana" w:hAnsi="Verdana" w:cs="Arial"/>
          <w:sz w:val="24"/>
          <w:szCs w:val="24"/>
        </w:rPr>
        <w:t xml:space="preserve">Even before birth, factors which can affect a baby’s healthy life expectancy and life chances are already taking effect. At present, children born into poverty are more likely to be adults with poor health than those born into affluence. A baby born to a mother who is obese and smokes throughout pregnancy, is at greater risk of developing unhealthy lifestyles in the future which render them at greater risk of serious chronic conditions which will impact on their quality of life and </w:t>
      </w:r>
      <w:r w:rsidRPr="00324FC7">
        <w:rPr>
          <w:rFonts w:ascii="Verdana" w:hAnsi="Verdana" w:cs="Arial"/>
          <w:sz w:val="24"/>
          <w:szCs w:val="24"/>
        </w:rPr>
        <w:lastRenderedPageBreak/>
        <w:t>their life expectancy. The effect on a person’s health and life expectancy, of childhood experiences and health behaviours continue to impact and accumulate throughout childhood and into adulthood.</w:t>
      </w:r>
    </w:p>
    <w:p w14:paraId="238DAEC9" w14:textId="77777777" w:rsidR="0032288D" w:rsidRPr="00324FC7" w:rsidRDefault="0032288D" w:rsidP="00324FC7">
      <w:pPr>
        <w:numPr>
          <w:ilvl w:val="0"/>
          <w:numId w:val="102"/>
        </w:numPr>
        <w:spacing w:after="0" w:line="240" w:lineRule="auto"/>
        <w:rPr>
          <w:rFonts w:ascii="Verdana" w:hAnsi="Verdana" w:cs="Arial"/>
          <w:sz w:val="24"/>
          <w:szCs w:val="24"/>
        </w:rPr>
      </w:pPr>
      <w:r w:rsidRPr="00324FC7">
        <w:rPr>
          <w:rFonts w:ascii="Verdana" w:hAnsi="Verdana" w:cs="Arial"/>
          <w:sz w:val="24"/>
          <w:szCs w:val="24"/>
        </w:rPr>
        <w:t>There is strong evidence that lifestyle behaviours that impact on longer term health and social care outcomes in adults are closely linked to lifestyle in the teenage years. Influencing positive lifestyle choices in teenagers will impact on health outcomes for young people and on future demand for a wide range of services by adults</w:t>
      </w:r>
    </w:p>
    <w:p w14:paraId="0D772A4B" w14:textId="77777777" w:rsidR="0032288D" w:rsidRPr="00324FC7" w:rsidRDefault="0032288D" w:rsidP="00324FC7">
      <w:pPr>
        <w:numPr>
          <w:ilvl w:val="0"/>
          <w:numId w:val="102"/>
        </w:numPr>
        <w:spacing w:after="0" w:line="240" w:lineRule="auto"/>
        <w:rPr>
          <w:rFonts w:ascii="Verdana" w:hAnsi="Verdana" w:cs="Arial"/>
          <w:sz w:val="24"/>
          <w:szCs w:val="24"/>
        </w:rPr>
      </w:pPr>
      <w:r w:rsidRPr="00324FC7">
        <w:rPr>
          <w:rFonts w:ascii="Verdana" w:hAnsi="Verdana" w:cs="Arial"/>
          <w:sz w:val="24"/>
          <w:szCs w:val="24"/>
        </w:rPr>
        <w:t>Breast feeding is well evidenced to provide health benefits for both mother and baby and to promote attachment, however young mothers are among the groups least likely to breast feed</w:t>
      </w:r>
    </w:p>
    <w:p w14:paraId="2F9E277C" w14:textId="77777777" w:rsidR="0032288D" w:rsidRPr="00324FC7" w:rsidRDefault="0032288D" w:rsidP="00324FC7">
      <w:pPr>
        <w:numPr>
          <w:ilvl w:val="0"/>
          <w:numId w:val="102"/>
        </w:numPr>
        <w:spacing w:after="0" w:line="240" w:lineRule="auto"/>
        <w:rPr>
          <w:rFonts w:ascii="Verdana" w:hAnsi="Verdana" w:cs="Arial"/>
          <w:sz w:val="24"/>
          <w:szCs w:val="24"/>
        </w:rPr>
      </w:pPr>
      <w:r w:rsidRPr="00324FC7">
        <w:rPr>
          <w:rFonts w:ascii="Verdana" w:hAnsi="Verdana" w:cs="Arial"/>
          <w:sz w:val="24"/>
          <w:szCs w:val="24"/>
        </w:rPr>
        <w:t>More than eight out of ten adults who have ever smoked regularly started before the age of 19</w:t>
      </w:r>
    </w:p>
    <w:p w14:paraId="615D8847" w14:textId="77777777" w:rsidR="0032288D" w:rsidRPr="00324FC7" w:rsidRDefault="0032288D" w:rsidP="00324FC7">
      <w:pPr>
        <w:numPr>
          <w:ilvl w:val="0"/>
          <w:numId w:val="102"/>
        </w:numPr>
        <w:spacing w:after="0" w:line="240" w:lineRule="auto"/>
        <w:rPr>
          <w:rFonts w:ascii="Verdana" w:hAnsi="Verdana" w:cs="Arial"/>
          <w:sz w:val="24"/>
          <w:szCs w:val="24"/>
        </w:rPr>
      </w:pPr>
      <w:r w:rsidRPr="00324FC7">
        <w:rPr>
          <w:rFonts w:ascii="Verdana" w:hAnsi="Verdana" w:cs="Arial"/>
          <w:sz w:val="24"/>
          <w:szCs w:val="24"/>
        </w:rPr>
        <w:t>Eight out of ten obese teenagers go on to become obese adults</w:t>
      </w:r>
    </w:p>
    <w:p w14:paraId="5C41E987" w14:textId="6478C749" w:rsidR="0032288D" w:rsidRPr="00324FC7" w:rsidRDefault="0032288D" w:rsidP="00324FC7">
      <w:pPr>
        <w:numPr>
          <w:ilvl w:val="0"/>
          <w:numId w:val="102"/>
        </w:numPr>
        <w:spacing w:after="0" w:line="240" w:lineRule="auto"/>
        <w:rPr>
          <w:rFonts w:ascii="Verdana" w:hAnsi="Verdana" w:cs="Arial"/>
          <w:sz w:val="24"/>
          <w:szCs w:val="24"/>
        </w:rPr>
      </w:pPr>
      <w:r w:rsidRPr="00324FC7">
        <w:rPr>
          <w:rFonts w:ascii="Verdana" w:hAnsi="Verdana" w:cs="Arial"/>
          <w:sz w:val="24"/>
          <w:szCs w:val="24"/>
        </w:rPr>
        <w:t xml:space="preserve">Untreated sexually transmitted infections can have longer term health impact including fertility. Young people’s sexual behaviour may also lead to unplanned pregnancy which has significant health risks and damages the </w:t>
      </w:r>
      <w:r w:rsidR="00275ECF" w:rsidRPr="00324FC7">
        <w:rPr>
          <w:rFonts w:ascii="Verdana" w:hAnsi="Verdana" w:cs="Arial"/>
          <w:sz w:val="24"/>
          <w:szCs w:val="24"/>
        </w:rPr>
        <w:t>longer-term</w:t>
      </w:r>
      <w:r w:rsidRPr="00324FC7">
        <w:rPr>
          <w:rFonts w:ascii="Verdana" w:hAnsi="Verdana" w:cs="Arial"/>
          <w:sz w:val="24"/>
          <w:szCs w:val="24"/>
        </w:rPr>
        <w:t xml:space="preserve"> health and life chances of both mothers and babies.</w:t>
      </w:r>
    </w:p>
    <w:p w14:paraId="67A8C2CC" w14:textId="77777777" w:rsidR="0032288D" w:rsidRPr="00324FC7" w:rsidRDefault="0032288D" w:rsidP="00324FC7">
      <w:pPr>
        <w:spacing w:after="0" w:line="240" w:lineRule="auto"/>
        <w:rPr>
          <w:rFonts w:ascii="Verdana" w:hAnsi="Verdana" w:cs="Arial"/>
          <w:sz w:val="24"/>
          <w:szCs w:val="24"/>
        </w:rPr>
      </w:pPr>
    </w:p>
    <w:p w14:paraId="5045F562" w14:textId="77777777" w:rsidR="00A84979" w:rsidRPr="00324FC7" w:rsidRDefault="00A84979" w:rsidP="00324FC7">
      <w:pPr>
        <w:spacing w:after="0" w:line="240" w:lineRule="auto"/>
        <w:rPr>
          <w:rFonts w:ascii="Verdana" w:hAnsi="Verdana" w:cs="Arial"/>
          <w:sz w:val="24"/>
          <w:szCs w:val="24"/>
        </w:rPr>
      </w:pPr>
    </w:p>
    <w:p w14:paraId="26E3924F"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4.2 Disability</w:t>
      </w:r>
    </w:p>
    <w:p w14:paraId="0370B526" w14:textId="77777777" w:rsidR="0032288D" w:rsidRPr="00324FC7" w:rsidRDefault="0032288D" w:rsidP="00324FC7">
      <w:pPr>
        <w:spacing w:after="0" w:line="240" w:lineRule="auto"/>
        <w:rPr>
          <w:rFonts w:ascii="Verdana" w:hAnsi="Verdana" w:cs="Arial"/>
          <w:sz w:val="24"/>
          <w:szCs w:val="24"/>
        </w:rPr>
      </w:pPr>
    </w:p>
    <w:p w14:paraId="15E21B1E"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 2010 study by the Improving Health and Lives Learning Disabilities Observatory noted that people with learning disabilities have poorer health than their non-disabled peers, differences in health status that are, to an extent, avoidable. It also noted that health inequalities faced by people with a learning disability began in childhood and that they were often caused as a result of lack of access to timely, appropriate and effective healthcare.</w:t>
      </w:r>
    </w:p>
    <w:p w14:paraId="1E371D1A" w14:textId="77777777" w:rsidR="0032288D" w:rsidRPr="00324FC7" w:rsidRDefault="0032288D" w:rsidP="00324FC7">
      <w:pPr>
        <w:spacing w:after="0" w:line="240" w:lineRule="auto"/>
        <w:rPr>
          <w:rFonts w:ascii="Verdana" w:hAnsi="Verdana" w:cs="Arial"/>
          <w:sz w:val="24"/>
          <w:szCs w:val="24"/>
        </w:rPr>
      </w:pPr>
    </w:p>
    <w:p w14:paraId="436421B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lastRenderedPageBreak/>
        <w:t>The outcomes for adults with disabilities compared to the wider population are poorer in almost every manner. People with learning disabilities have a shorter life expectancy and increased risk of early death when compared to the general population.</w:t>
      </w:r>
    </w:p>
    <w:p w14:paraId="736D8CCB" w14:textId="77777777" w:rsidR="0032288D" w:rsidRPr="00324FC7" w:rsidRDefault="0032288D" w:rsidP="00324FC7">
      <w:pPr>
        <w:spacing w:after="0" w:line="240" w:lineRule="auto"/>
        <w:rPr>
          <w:rFonts w:ascii="Verdana" w:hAnsi="Verdana" w:cs="Arial"/>
          <w:sz w:val="24"/>
          <w:szCs w:val="24"/>
        </w:rPr>
      </w:pPr>
    </w:p>
    <w:p w14:paraId="4CBF2D80" w14:textId="77777777" w:rsidR="0032288D" w:rsidRPr="00324FC7" w:rsidRDefault="0032288D" w:rsidP="00324FC7">
      <w:pPr>
        <w:spacing w:after="0" w:line="240" w:lineRule="auto"/>
        <w:rPr>
          <w:rFonts w:ascii="Verdana" w:hAnsi="Verdana" w:cs="Arial"/>
          <w:sz w:val="24"/>
          <w:szCs w:val="24"/>
        </w:rPr>
      </w:pPr>
      <w:proofErr w:type="gramStart"/>
      <w:r w:rsidRPr="00324FC7">
        <w:rPr>
          <w:rFonts w:ascii="Verdana" w:hAnsi="Verdana" w:cs="Arial"/>
          <w:sz w:val="24"/>
          <w:szCs w:val="24"/>
        </w:rPr>
        <w:t>However</w:t>
      </w:r>
      <w:proofErr w:type="gramEnd"/>
      <w:r w:rsidRPr="00324FC7">
        <w:rPr>
          <w:rFonts w:ascii="Verdana" w:hAnsi="Verdana" w:cs="Arial"/>
          <w:sz w:val="24"/>
          <w:szCs w:val="24"/>
        </w:rPr>
        <w:t xml:space="preserve"> people with learning disabilities are living longer than in the past and as a result, the number of older people with a learning disability is increasing. This is despite the fact that people with learning disabilities are 58 times more likely to die before the age of 50 than the rest of the population. Older people with a learning disability need more support to age well, to remain active and healthy for as long as possible. Research by the Disability Rights Commission in 2006 found that people with a learning disability are two and a half times more likely to have health problems than the rest of the community.</w:t>
      </w:r>
    </w:p>
    <w:p w14:paraId="5D4154C0" w14:textId="77777777" w:rsidR="0032288D" w:rsidRPr="00324FC7" w:rsidRDefault="0032288D" w:rsidP="00324FC7">
      <w:pPr>
        <w:spacing w:after="0" w:line="240" w:lineRule="auto"/>
        <w:rPr>
          <w:rFonts w:ascii="Verdana" w:hAnsi="Verdana" w:cs="Arial"/>
          <w:sz w:val="24"/>
          <w:szCs w:val="24"/>
        </w:rPr>
      </w:pPr>
    </w:p>
    <w:p w14:paraId="2E5D2E01" w14:textId="77777777" w:rsidR="0032288D" w:rsidRPr="00324FC7" w:rsidRDefault="0032288D" w:rsidP="00324FC7">
      <w:pPr>
        <w:numPr>
          <w:ilvl w:val="0"/>
          <w:numId w:val="146"/>
        </w:numPr>
        <w:spacing w:after="0" w:line="240" w:lineRule="auto"/>
        <w:contextualSpacing/>
        <w:rPr>
          <w:rFonts w:ascii="Verdana" w:hAnsi="Verdana" w:cs="Arial"/>
          <w:sz w:val="24"/>
          <w:szCs w:val="24"/>
        </w:rPr>
      </w:pPr>
      <w:r w:rsidRPr="00324FC7">
        <w:rPr>
          <w:rFonts w:ascii="Verdana" w:hAnsi="Verdana" w:cs="Arial"/>
          <w:sz w:val="24"/>
          <w:szCs w:val="24"/>
        </w:rPr>
        <w:t xml:space="preserve">Approximately 1.5 million people in the UK have a learning disability. Over 1 million adults aged over 20, and over 410,000 children aged up to 19 years old have a learning disability. </w:t>
      </w:r>
    </w:p>
    <w:p w14:paraId="47BAB78D" w14:textId="77777777" w:rsidR="0032288D" w:rsidRPr="00324FC7" w:rsidRDefault="0032288D" w:rsidP="00324FC7">
      <w:pPr>
        <w:numPr>
          <w:ilvl w:val="0"/>
          <w:numId w:val="146"/>
        </w:numPr>
        <w:spacing w:after="0" w:line="240" w:lineRule="auto"/>
        <w:contextualSpacing/>
        <w:rPr>
          <w:rFonts w:ascii="Verdana" w:hAnsi="Verdana" w:cs="Arial"/>
          <w:sz w:val="24"/>
          <w:szCs w:val="24"/>
        </w:rPr>
      </w:pPr>
      <w:r w:rsidRPr="00324FC7">
        <w:rPr>
          <w:rFonts w:ascii="Verdana" w:hAnsi="Verdana" w:cs="Arial"/>
          <w:sz w:val="24"/>
          <w:szCs w:val="24"/>
        </w:rPr>
        <w:t xml:space="preserve">29,000 adults with a learning disability live with parents aged 70 or over, many of whom are too old or frail to continue in their caring role. In only 25% of these cases have a Local Authority planned alternative housing. </w:t>
      </w:r>
    </w:p>
    <w:p w14:paraId="6120783C" w14:textId="77777777" w:rsidR="0032288D" w:rsidRPr="00324FC7" w:rsidRDefault="0032288D" w:rsidP="00324FC7">
      <w:pPr>
        <w:numPr>
          <w:ilvl w:val="0"/>
          <w:numId w:val="146"/>
        </w:numPr>
        <w:spacing w:after="0" w:line="240" w:lineRule="auto"/>
        <w:contextualSpacing/>
        <w:rPr>
          <w:rFonts w:ascii="Verdana" w:hAnsi="Verdana" w:cs="Arial"/>
          <w:sz w:val="24"/>
          <w:szCs w:val="24"/>
        </w:rPr>
      </w:pPr>
      <w:r w:rsidRPr="00324FC7">
        <w:rPr>
          <w:rFonts w:ascii="Verdana" w:hAnsi="Verdana" w:cs="Arial"/>
          <w:sz w:val="24"/>
          <w:szCs w:val="24"/>
        </w:rPr>
        <w:t xml:space="preserve">Less than 20% of people with a learning disability work, but at least 65% of people with a learning disability want to work. Of those people with a learning disability that do work, most work part time and are low paid. </w:t>
      </w:r>
    </w:p>
    <w:p w14:paraId="35B171BC" w14:textId="77777777" w:rsidR="0032288D" w:rsidRPr="00324FC7" w:rsidRDefault="0032288D" w:rsidP="00324FC7">
      <w:pPr>
        <w:numPr>
          <w:ilvl w:val="0"/>
          <w:numId w:val="146"/>
        </w:numPr>
        <w:spacing w:after="0" w:line="240" w:lineRule="auto"/>
        <w:contextualSpacing/>
        <w:rPr>
          <w:rFonts w:ascii="Verdana" w:hAnsi="Verdana" w:cs="Arial"/>
          <w:sz w:val="24"/>
          <w:szCs w:val="24"/>
        </w:rPr>
      </w:pPr>
      <w:r w:rsidRPr="00324FC7">
        <w:rPr>
          <w:rFonts w:ascii="Verdana" w:hAnsi="Verdana" w:cs="Arial"/>
          <w:sz w:val="24"/>
          <w:szCs w:val="24"/>
        </w:rPr>
        <w:t xml:space="preserve">People with a learning disability are 58 times more likely to die aged under 50 than other people. And four times as many people with a learning disability die of preventable causes compared to people in the general population. </w:t>
      </w:r>
    </w:p>
    <w:p w14:paraId="73650E43" w14:textId="77777777" w:rsidR="0032288D" w:rsidRPr="00324FC7" w:rsidRDefault="0032288D" w:rsidP="00324FC7">
      <w:pPr>
        <w:numPr>
          <w:ilvl w:val="0"/>
          <w:numId w:val="146"/>
        </w:numPr>
        <w:spacing w:after="0" w:line="240" w:lineRule="auto"/>
        <w:contextualSpacing/>
        <w:rPr>
          <w:rFonts w:ascii="Verdana" w:hAnsi="Verdana" w:cs="Arial"/>
          <w:sz w:val="24"/>
          <w:szCs w:val="24"/>
        </w:rPr>
      </w:pPr>
      <w:r w:rsidRPr="00324FC7">
        <w:rPr>
          <w:rFonts w:ascii="Verdana" w:hAnsi="Verdana" w:cs="Arial"/>
          <w:sz w:val="24"/>
          <w:szCs w:val="24"/>
        </w:rPr>
        <w:lastRenderedPageBreak/>
        <w:t>People with a learning disability are ten times more likely to have serious sight problems and six out of ten people with a learning disability need to wear glasses.</w:t>
      </w:r>
    </w:p>
    <w:p w14:paraId="06E11FCC" w14:textId="77777777" w:rsidR="0032288D" w:rsidRPr="00324FC7" w:rsidRDefault="0032288D" w:rsidP="00324FC7">
      <w:pPr>
        <w:spacing w:after="0" w:line="240" w:lineRule="auto"/>
        <w:rPr>
          <w:rFonts w:ascii="Verdana" w:hAnsi="Verdana" w:cs="Arial"/>
          <w:sz w:val="24"/>
          <w:szCs w:val="24"/>
        </w:rPr>
      </w:pPr>
    </w:p>
    <w:p w14:paraId="058D878A"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Studies have shown that individuals with disabilities are more likely than people without disabilities to report:</w:t>
      </w:r>
    </w:p>
    <w:p w14:paraId="219575FA" w14:textId="77777777" w:rsidR="0032288D" w:rsidRPr="00324FC7" w:rsidRDefault="0032288D" w:rsidP="00324FC7">
      <w:pPr>
        <w:spacing w:after="0" w:line="240" w:lineRule="auto"/>
        <w:rPr>
          <w:rFonts w:ascii="Verdana" w:hAnsi="Verdana" w:cs="Arial"/>
          <w:sz w:val="24"/>
          <w:szCs w:val="24"/>
        </w:rPr>
      </w:pPr>
    </w:p>
    <w:p w14:paraId="7DDBBE2D" w14:textId="77777777" w:rsidR="0032288D" w:rsidRPr="00324FC7" w:rsidRDefault="0032288D" w:rsidP="00324FC7">
      <w:pPr>
        <w:numPr>
          <w:ilvl w:val="0"/>
          <w:numId w:val="147"/>
        </w:numPr>
        <w:spacing w:after="0" w:line="240" w:lineRule="auto"/>
        <w:rPr>
          <w:rFonts w:ascii="Verdana" w:hAnsi="Verdana" w:cs="Arial"/>
          <w:sz w:val="24"/>
          <w:szCs w:val="24"/>
        </w:rPr>
      </w:pPr>
      <w:r w:rsidRPr="00324FC7">
        <w:rPr>
          <w:rFonts w:ascii="Verdana" w:hAnsi="Verdana" w:cs="Arial"/>
          <w:sz w:val="24"/>
          <w:szCs w:val="24"/>
        </w:rPr>
        <w:t>Poorer overall health.</w:t>
      </w:r>
    </w:p>
    <w:p w14:paraId="721BB3B0" w14:textId="77777777" w:rsidR="0032288D" w:rsidRPr="00324FC7" w:rsidRDefault="0032288D" w:rsidP="00324FC7">
      <w:pPr>
        <w:numPr>
          <w:ilvl w:val="0"/>
          <w:numId w:val="147"/>
        </w:numPr>
        <w:spacing w:after="0" w:line="240" w:lineRule="auto"/>
        <w:rPr>
          <w:rFonts w:ascii="Verdana" w:hAnsi="Verdana" w:cs="Arial"/>
          <w:sz w:val="24"/>
          <w:szCs w:val="24"/>
        </w:rPr>
      </w:pPr>
      <w:r w:rsidRPr="00324FC7">
        <w:rPr>
          <w:rFonts w:ascii="Verdana" w:hAnsi="Verdana" w:cs="Arial"/>
          <w:sz w:val="24"/>
          <w:szCs w:val="24"/>
        </w:rPr>
        <w:t>Less access to adequate health care.</w:t>
      </w:r>
    </w:p>
    <w:p w14:paraId="2BC96425" w14:textId="77777777" w:rsidR="0032288D" w:rsidRPr="00324FC7" w:rsidRDefault="0032288D" w:rsidP="00324FC7">
      <w:pPr>
        <w:numPr>
          <w:ilvl w:val="0"/>
          <w:numId w:val="147"/>
        </w:numPr>
        <w:spacing w:after="0" w:line="240" w:lineRule="auto"/>
        <w:rPr>
          <w:rFonts w:ascii="Verdana" w:hAnsi="Verdana" w:cs="Arial"/>
          <w:sz w:val="24"/>
          <w:szCs w:val="24"/>
        </w:rPr>
      </w:pPr>
      <w:r w:rsidRPr="00324FC7">
        <w:rPr>
          <w:rFonts w:ascii="Verdana" w:hAnsi="Verdana" w:cs="Arial"/>
          <w:sz w:val="24"/>
          <w:szCs w:val="24"/>
        </w:rPr>
        <w:t>Smoking and physical inactivity.</w:t>
      </w:r>
    </w:p>
    <w:p w14:paraId="6813A6FF" w14:textId="77777777" w:rsidR="0032288D" w:rsidRPr="00324FC7" w:rsidRDefault="0032288D" w:rsidP="00324FC7">
      <w:pPr>
        <w:spacing w:after="0" w:line="240" w:lineRule="auto"/>
        <w:rPr>
          <w:rFonts w:ascii="Verdana" w:hAnsi="Verdana" w:cs="Arial"/>
          <w:sz w:val="24"/>
          <w:szCs w:val="24"/>
        </w:rPr>
      </w:pPr>
    </w:p>
    <w:p w14:paraId="54FA706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8% of the Powys population report being treated for depression or anxiety and it is one of the top three leading causes of disability.</w:t>
      </w:r>
    </w:p>
    <w:p w14:paraId="26B64116" w14:textId="77777777" w:rsidR="0032288D" w:rsidRPr="00324FC7" w:rsidRDefault="0032288D" w:rsidP="00324FC7">
      <w:pPr>
        <w:spacing w:after="0" w:line="240" w:lineRule="auto"/>
        <w:rPr>
          <w:rFonts w:ascii="Verdana" w:hAnsi="Verdana" w:cs="Arial"/>
          <w:sz w:val="24"/>
          <w:szCs w:val="24"/>
        </w:rPr>
      </w:pPr>
    </w:p>
    <w:p w14:paraId="38EBA888" w14:textId="77777777" w:rsidR="0032288D" w:rsidRPr="00324FC7" w:rsidRDefault="0032288D" w:rsidP="00324FC7">
      <w:pPr>
        <w:autoSpaceDE w:val="0"/>
        <w:autoSpaceDN w:val="0"/>
        <w:adjustRightInd w:val="0"/>
        <w:spacing w:after="0" w:line="240" w:lineRule="auto"/>
        <w:rPr>
          <w:rFonts w:ascii="Verdana" w:hAnsi="Verdana" w:cs="MyriadPro-Regular"/>
          <w:sz w:val="24"/>
          <w:szCs w:val="24"/>
        </w:rPr>
      </w:pPr>
      <w:r w:rsidRPr="00324FC7">
        <w:rPr>
          <w:rFonts w:ascii="Verdana" w:hAnsi="Verdana" w:cs="MyriadPro-Regular"/>
          <w:sz w:val="24"/>
          <w:szCs w:val="24"/>
        </w:rPr>
        <w:t>Autistic spectrum disorders are the most common presentation of disability within children in Powys.</w:t>
      </w:r>
    </w:p>
    <w:p w14:paraId="43AD4472" w14:textId="77777777" w:rsidR="0032288D" w:rsidRPr="00324FC7" w:rsidRDefault="0032288D" w:rsidP="00324FC7">
      <w:pPr>
        <w:autoSpaceDE w:val="0"/>
        <w:autoSpaceDN w:val="0"/>
        <w:adjustRightInd w:val="0"/>
        <w:spacing w:after="0" w:line="240" w:lineRule="auto"/>
        <w:rPr>
          <w:rFonts w:ascii="Verdana" w:hAnsi="Verdana" w:cs="Arial"/>
          <w:sz w:val="24"/>
          <w:szCs w:val="24"/>
          <w:highlight w:val="yellow"/>
        </w:rPr>
      </w:pPr>
    </w:p>
    <w:p w14:paraId="6927977D"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4.3 Pregnancy and maternity</w:t>
      </w:r>
    </w:p>
    <w:p w14:paraId="2EEB7A97" w14:textId="77777777" w:rsidR="0032288D" w:rsidRPr="00324FC7" w:rsidRDefault="0032288D" w:rsidP="00324FC7">
      <w:pPr>
        <w:spacing w:after="0" w:line="240" w:lineRule="auto"/>
        <w:rPr>
          <w:rFonts w:ascii="Verdana" w:hAnsi="Verdana" w:cs="Arial"/>
          <w:sz w:val="24"/>
          <w:szCs w:val="24"/>
        </w:rPr>
      </w:pPr>
    </w:p>
    <w:p w14:paraId="1ACAC71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There are many common health problems that are associated with pregnancy. Some of the more common ones are:</w:t>
      </w:r>
    </w:p>
    <w:p w14:paraId="70440408" w14:textId="77777777" w:rsidR="0032288D" w:rsidRPr="00324FC7" w:rsidRDefault="0032288D" w:rsidP="00324FC7">
      <w:pPr>
        <w:spacing w:after="0" w:line="240" w:lineRule="auto"/>
        <w:ind w:left="360"/>
        <w:rPr>
          <w:rFonts w:ascii="Verdana" w:hAnsi="Verdana" w:cs="Arial"/>
          <w:sz w:val="24"/>
          <w:szCs w:val="24"/>
        </w:rPr>
      </w:pPr>
    </w:p>
    <w:p w14:paraId="7C5BA8D4" w14:textId="77777777" w:rsidR="0032288D" w:rsidRPr="00324FC7" w:rsidRDefault="0032288D" w:rsidP="00324FC7">
      <w:pPr>
        <w:numPr>
          <w:ilvl w:val="0"/>
          <w:numId w:val="103"/>
        </w:numPr>
        <w:spacing w:after="0" w:line="240" w:lineRule="auto"/>
        <w:rPr>
          <w:rFonts w:ascii="Verdana" w:hAnsi="Verdana" w:cs="Arial"/>
          <w:sz w:val="24"/>
          <w:szCs w:val="24"/>
        </w:rPr>
      </w:pPr>
      <w:r w:rsidRPr="00324FC7">
        <w:rPr>
          <w:rFonts w:ascii="Verdana" w:hAnsi="Verdana" w:cs="Arial"/>
          <w:sz w:val="24"/>
          <w:szCs w:val="24"/>
        </w:rPr>
        <w:t>Urinating a lot</w:t>
      </w:r>
    </w:p>
    <w:p w14:paraId="6368CC04" w14:textId="77777777" w:rsidR="0032288D" w:rsidRPr="00324FC7" w:rsidRDefault="0032288D" w:rsidP="00324FC7">
      <w:pPr>
        <w:numPr>
          <w:ilvl w:val="0"/>
          <w:numId w:val="103"/>
        </w:numPr>
        <w:spacing w:after="0" w:line="240" w:lineRule="auto"/>
        <w:rPr>
          <w:rFonts w:ascii="Verdana" w:hAnsi="Verdana" w:cs="Arial"/>
          <w:sz w:val="24"/>
          <w:szCs w:val="24"/>
        </w:rPr>
      </w:pPr>
      <w:r w:rsidRPr="00324FC7">
        <w:rPr>
          <w:rFonts w:ascii="Verdana" w:hAnsi="Verdana" w:cs="Arial"/>
          <w:sz w:val="24"/>
          <w:szCs w:val="24"/>
        </w:rPr>
        <w:t>Pelvic pain</w:t>
      </w:r>
    </w:p>
    <w:p w14:paraId="4667B129" w14:textId="77777777" w:rsidR="0032288D" w:rsidRPr="00324FC7" w:rsidRDefault="0032288D" w:rsidP="00324FC7">
      <w:pPr>
        <w:numPr>
          <w:ilvl w:val="0"/>
          <w:numId w:val="103"/>
        </w:numPr>
        <w:spacing w:after="0" w:line="240" w:lineRule="auto"/>
        <w:rPr>
          <w:rFonts w:ascii="Verdana" w:hAnsi="Verdana" w:cs="Arial"/>
          <w:sz w:val="24"/>
          <w:szCs w:val="24"/>
        </w:rPr>
      </w:pPr>
      <w:r w:rsidRPr="00324FC7">
        <w:rPr>
          <w:rFonts w:ascii="Verdana" w:hAnsi="Verdana" w:cs="Arial"/>
          <w:sz w:val="24"/>
          <w:szCs w:val="24"/>
        </w:rPr>
        <w:t>Piles (haemorrhoids)</w:t>
      </w:r>
    </w:p>
    <w:p w14:paraId="13044777" w14:textId="77777777" w:rsidR="0032288D" w:rsidRPr="00324FC7" w:rsidRDefault="0032288D" w:rsidP="00324FC7">
      <w:pPr>
        <w:numPr>
          <w:ilvl w:val="0"/>
          <w:numId w:val="103"/>
        </w:numPr>
        <w:spacing w:after="0" w:line="240" w:lineRule="auto"/>
        <w:rPr>
          <w:rFonts w:ascii="Verdana" w:hAnsi="Verdana" w:cs="Arial"/>
          <w:sz w:val="24"/>
          <w:szCs w:val="24"/>
        </w:rPr>
      </w:pPr>
      <w:r w:rsidRPr="00324FC7">
        <w:rPr>
          <w:rFonts w:ascii="Verdana" w:hAnsi="Verdana" w:cs="Arial"/>
          <w:sz w:val="24"/>
          <w:szCs w:val="24"/>
        </w:rPr>
        <w:t>Skin and hair changes</w:t>
      </w:r>
    </w:p>
    <w:p w14:paraId="26366458" w14:textId="77777777" w:rsidR="0032288D" w:rsidRPr="00324FC7" w:rsidRDefault="0032288D" w:rsidP="00324FC7">
      <w:pPr>
        <w:numPr>
          <w:ilvl w:val="0"/>
          <w:numId w:val="103"/>
        </w:numPr>
        <w:spacing w:after="0" w:line="240" w:lineRule="auto"/>
        <w:rPr>
          <w:rFonts w:ascii="Verdana" w:hAnsi="Verdana" w:cs="Arial"/>
          <w:sz w:val="24"/>
          <w:szCs w:val="24"/>
        </w:rPr>
      </w:pPr>
      <w:r w:rsidRPr="00324FC7">
        <w:rPr>
          <w:rFonts w:ascii="Verdana" w:hAnsi="Verdana" w:cs="Arial"/>
          <w:sz w:val="24"/>
          <w:szCs w:val="24"/>
        </w:rPr>
        <w:t>Sleeplessness</w:t>
      </w:r>
    </w:p>
    <w:p w14:paraId="0FB43BB8" w14:textId="77777777" w:rsidR="0032288D" w:rsidRPr="00324FC7" w:rsidRDefault="0032288D" w:rsidP="00324FC7">
      <w:pPr>
        <w:numPr>
          <w:ilvl w:val="0"/>
          <w:numId w:val="103"/>
        </w:numPr>
        <w:spacing w:after="0" w:line="240" w:lineRule="auto"/>
        <w:rPr>
          <w:rFonts w:ascii="Verdana" w:hAnsi="Verdana" w:cs="Arial"/>
          <w:sz w:val="24"/>
          <w:szCs w:val="24"/>
        </w:rPr>
      </w:pPr>
      <w:r w:rsidRPr="00324FC7">
        <w:rPr>
          <w:rFonts w:ascii="Verdana" w:hAnsi="Verdana" w:cs="Arial"/>
          <w:sz w:val="24"/>
          <w:szCs w:val="24"/>
        </w:rPr>
        <w:t>Stretch marks</w:t>
      </w:r>
    </w:p>
    <w:p w14:paraId="1063BAB8" w14:textId="77777777" w:rsidR="0032288D" w:rsidRPr="00324FC7" w:rsidRDefault="0032288D" w:rsidP="00324FC7">
      <w:pPr>
        <w:numPr>
          <w:ilvl w:val="0"/>
          <w:numId w:val="103"/>
        </w:numPr>
        <w:spacing w:after="0" w:line="240" w:lineRule="auto"/>
        <w:rPr>
          <w:rFonts w:ascii="Verdana" w:hAnsi="Verdana" w:cs="Arial"/>
          <w:sz w:val="24"/>
          <w:szCs w:val="24"/>
        </w:rPr>
      </w:pPr>
      <w:r w:rsidRPr="00324FC7">
        <w:rPr>
          <w:rFonts w:ascii="Verdana" w:hAnsi="Verdana" w:cs="Arial"/>
          <w:sz w:val="24"/>
          <w:szCs w:val="24"/>
        </w:rPr>
        <w:t>Swollen ankles, feet, fingers</w:t>
      </w:r>
    </w:p>
    <w:p w14:paraId="5CFED326" w14:textId="77777777" w:rsidR="0032288D" w:rsidRPr="00324FC7" w:rsidRDefault="0032288D" w:rsidP="00324FC7">
      <w:pPr>
        <w:numPr>
          <w:ilvl w:val="0"/>
          <w:numId w:val="103"/>
        </w:numPr>
        <w:spacing w:after="0" w:line="240" w:lineRule="auto"/>
        <w:rPr>
          <w:rFonts w:ascii="Verdana" w:hAnsi="Verdana" w:cs="Arial"/>
          <w:sz w:val="24"/>
          <w:szCs w:val="24"/>
        </w:rPr>
      </w:pPr>
      <w:r w:rsidRPr="00324FC7">
        <w:rPr>
          <w:rFonts w:ascii="Verdana" w:hAnsi="Verdana" w:cs="Arial"/>
          <w:sz w:val="24"/>
          <w:szCs w:val="24"/>
        </w:rPr>
        <w:t>Swollen and sore gums, which may bleed</w:t>
      </w:r>
    </w:p>
    <w:p w14:paraId="36F73C63" w14:textId="77777777" w:rsidR="0032288D" w:rsidRPr="00324FC7" w:rsidRDefault="0032288D" w:rsidP="00324FC7">
      <w:pPr>
        <w:numPr>
          <w:ilvl w:val="0"/>
          <w:numId w:val="103"/>
        </w:numPr>
        <w:spacing w:after="0" w:line="240" w:lineRule="auto"/>
        <w:rPr>
          <w:rFonts w:ascii="Verdana" w:hAnsi="Verdana" w:cs="Arial"/>
          <w:sz w:val="24"/>
          <w:szCs w:val="24"/>
        </w:rPr>
      </w:pPr>
      <w:r w:rsidRPr="00324FC7">
        <w:rPr>
          <w:rFonts w:ascii="Verdana" w:hAnsi="Verdana" w:cs="Arial"/>
          <w:sz w:val="24"/>
          <w:szCs w:val="24"/>
        </w:rPr>
        <w:t>Tiredness</w:t>
      </w:r>
    </w:p>
    <w:p w14:paraId="45D464CD" w14:textId="77777777" w:rsidR="0032288D" w:rsidRPr="00324FC7" w:rsidRDefault="0032288D" w:rsidP="00324FC7">
      <w:pPr>
        <w:numPr>
          <w:ilvl w:val="0"/>
          <w:numId w:val="103"/>
        </w:numPr>
        <w:spacing w:after="0" w:line="240" w:lineRule="auto"/>
        <w:rPr>
          <w:rFonts w:ascii="Verdana" w:hAnsi="Verdana" w:cs="Arial"/>
          <w:sz w:val="24"/>
          <w:szCs w:val="24"/>
        </w:rPr>
      </w:pPr>
      <w:r w:rsidRPr="00324FC7">
        <w:rPr>
          <w:rFonts w:ascii="Verdana" w:hAnsi="Verdana" w:cs="Arial"/>
          <w:sz w:val="24"/>
          <w:szCs w:val="24"/>
        </w:rPr>
        <w:lastRenderedPageBreak/>
        <w:t>Vaginal discharge</w:t>
      </w:r>
    </w:p>
    <w:p w14:paraId="002BE737" w14:textId="77777777" w:rsidR="0032288D" w:rsidRPr="00324FC7" w:rsidRDefault="0032288D" w:rsidP="00324FC7">
      <w:pPr>
        <w:numPr>
          <w:ilvl w:val="0"/>
          <w:numId w:val="103"/>
        </w:numPr>
        <w:spacing w:after="0" w:line="240" w:lineRule="auto"/>
        <w:rPr>
          <w:rFonts w:ascii="Verdana" w:hAnsi="Verdana" w:cs="Arial"/>
          <w:sz w:val="24"/>
          <w:szCs w:val="24"/>
        </w:rPr>
      </w:pPr>
      <w:r w:rsidRPr="00324FC7">
        <w:rPr>
          <w:rFonts w:ascii="Verdana" w:hAnsi="Verdana" w:cs="Arial"/>
          <w:sz w:val="24"/>
          <w:szCs w:val="24"/>
        </w:rPr>
        <w:t>Vaginal bleeding</w:t>
      </w:r>
    </w:p>
    <w:p w14:paraId="2F51DB2F" w14:textId="77777777" w:rsidR="0032288D" w:rsidRPr="00324FC7" w:rsidRDefault="0032288D" w:rsidP="00324FC7">
      <w:pPr>
        <w:numPr>
          <w:ilvl w:val="0"/>
          <w:numId w:val="103"/>
        </w:numPr>
        <w:spacing w:after="0" w:line="240" w:lineRule="auto"/>
        <w:rPr>
          <w:rFonts w:ascii="Verdana" w:hAnsi="Verdana" w:cs="Arial"/>
          <w:sz w:val="24"/>
          <w:szCs w:val="24"/>
        </w:rPr>
      </w:pPr>
      <w:r w:rsidRPr="00324FC7">
        <w:rPr>
          <w:rFonts w:ascii="Verdana" w:hAnsi="Verdana" w:cs="Arial"/>
          <w:sz w:val="24"/>
          <w:szCs w:val="24"/>
        </w:rPr>
        <w:t>Varicose veins.</w:t>
      </w:r>
    </w:p>
    <w:p w14:paraId="7252685F" w14:textId="77777777" w:rsidR="0032288D" w:rsidRPr="00324FC7" w:rsidRDefault="0032288D" w:rsidP="00324FC7">
      <w:pPr>
        <w:spacing w:after="0" w:line="240" w:lineRule="auto"/>
        <w:rPr>
          <w:rFonts w:ascii="Verdana" w:hAnsi="Verdana" w:cs="Arial"/>
          <w:sz w:val="24"/>
          <w:szCs w:val="24"/>
        </w:rPr>
      </w:pPr>
    </w:p>
    <w:p w14:paraId="5E7B0BFB"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4.4 Race</w:t>
      </w:r>
    </w:p>
    <w:p w14:paraId="3187859C" w14:textId="77777777" w:rsidR="0032288D" w:rsidRPr="00324FC7" w:rsidRDefault="0032288D" w:rsidP="00324FC7">
      <w:pPr>
        <w:spacing w:after="0" w:line="240" w:lineRule="auto"/>
        <w:rPr>
          <w:rFonts w:ascii="Verdana" w:hAnsi="Verdana" w:cs="Arial"/>
          <w:sz w:val="24"/>
          <w:szCs w:val="24"/>
        </w:rPr>
      </w:pPr>
    </w:p>
    <w:p w14:paraId="371D7AF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Public Health Wales has found that ethnicity is an important issue because, as well as having </w:t>
      </w:r>
      <w:r w:rsidRPr="00324FC7">
        <w:rPr>
          <w:rFonts w:ascii="Arial" w:hAnsi="Arial" w:cs="Arial"/>
          <w:sz w:val="24"/>
          <w:szCs w:val="24"/>
        </w:rPr>
        <w:t>‍</w:t>
      </w:r>
      <w:r w:rsidRPr="00324FC7">
        <w:rPr>
          <w:rFonts w:ascii="Verdana" w:hAnsi="Verdana" w:cs="Arial"/>
          <w:sz w:val="24"/>
          <w:szCs w:val="24"/>
        </w:rPr>
        <w:t>specific needs relating to language and culture, persons from ethnic minority backgrounds are more likely to come from low income families, suffer poorer living conditions and gain lower levels of educational qualifications.</w:t>
      </w:r>
    </w:p>
    <w:p w14:paraId="0102AED9" w14:textId="77777777" w:rsidR="0032288D" w:rsidRPr="00324FC7" w:rsidRDefault="0032288D" w:rsidP="00324FC7">
      <w:pPr>
        <w:spacing w:after="0" w:line="240" w:lineRule="auto"/>
        <w:rPr>
          <w:rFonts w:ascii="Verdana" w:hAnsi="Verdana" w:cs="Arial"/>
          <w:sz w:val="24"/>
          <w:szCs w:val="24"/>
        </w:rPr>
      </w:pPr>
    </w:p>
    <w:p w14:paraId="5EFA63E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addition, certain ethnic groups have higher rates of some health conditions. For example, South Asian and Caribbean-descended populations have a substantially higher risk of diabetes; Bangladeshi-descended populations are more likely to avoid alcohol but </w:t>
      </w:r>
      <w:r w:rsidRPr="00324FC7">
        <w:rPr>
          <w:rFonts w:ascii="Arial" w:hAnsi="Arial" w:cs="Arial"/>
          <w:sz w:val="24"/>
          <w:szCs w:val="24"/>
        </w:rPr>
        <w:t>‍</w:t>
      </w:r>
      <w:r w:rsidRPr="00324FC7">
        <w:rPr>
          <w:rFonts w:ascii="Verdana" w:hAnsi="Verdana" w:cs="Arial"/>
          <w:sz w:val="24"/>
          <w:szCs w:val="24"/>
        </w:rPr>
        <w:t xml:space="preserve">to smoke, and sickle cell anaemia is an inherited blood disorder, which mainly affects people of African or Caribbean origin. </w:t>
      </w:r>
    </w:p>
    <w:p w14:paraId="46D71059" w14:textId="77777777" w:rsidR="0032288D" w:rsidRPr="00324FC7" w:rsidRDefault="0032288D" w:rsidP="00324FC7">
      <w:pPr>
        <w:spacing w:after="0" w:line="240" w:lineRule="auto"/>
        <w:rPr>
          <w:rFonts w:ascii="Verdana" w:hAnsi="Verdana" w:cs="Arial"/>
          <w:sz w:val="24"/>
          <w:szCs w:val="24"/>
        </w:rPr>
      </w:pPr>
    </w:p>
    <w:p w14:paraId="439B089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Raising the Standard: Race Equality Action Plan for Adult Mental Health Services aims to promote race equality in the design and delivery of mental health services in order to reduce the health inequalities experienced by some ethnic groups.</w:t>
      </w:r>
    </w:p>
    <w:p w14:paraId="2DA45B2C" w14:textId="77777777" w:rsidR="0032288D" w:rsidRPr="00324FC7" w:rsidRDefault="0032288D" w:rsidP="00324FC7">
      <w:pPr>
        <w:spacing w:after="0" w:line="240" w:lineRule="auto"/>
        <w:ind w:firstLine="720"/>
        <w:rPr>
          <w:rFonts w:ascii="Verdana" w:hAnsi="Verdana" w:cs="Arial"/>
          <w:sz w:val="24"/>
          <w:szCs w:val="24"/>
        </w:rPr>
      </w:pPr>
    </w:p>
    <w:p w14:paraId="154A7F2E" w14:textId="77777777" w:rsidR="0032288D" w:rsidRPr="00324FC7" w:rsidRDefault="0032288D" w:rsidP="00324FC7">
      <w:pPr>
        <w:numPr>
          <w:ilvl w:val="0"/>
          <w:numId w:val="104"/>
        </w:numPr>
        <w:spacing w:after="0" w:line="240" w:lineRule="auto"/>
        <w:rPr>
          <w:rFonts w:ascii="Verdana" w:hAnsi="Verdana" w:cs="Arial"/>
          <w:sz w:val="24"/>
          <w:szCs w:val="24"/>
        </w:rPr>
      </w:pPr>
      <w:r w:rsidRPr="00324FC7">
        <w:rPr>
          <w:rFonts w:ascii="Verdana" w:hAnsi="Verdana" w:cs="Arial"/>
          <w:sz w:val="24"/>
          <w:szCs w:val="24"/>
        </w:rPr>
        <w:t xml:space="preserve">Ethnic differences in health are most marked in the areas of mental wellbeing, cancer, heart disease, Human Immunodeficiency Virus, tuberculosis and diabetes </w:t>
      </w:r>
    </w:p>
    <w:p w14:paraId="65FDB32B" w14:textId="77777777" w:rsidR="0032288D" w:rsidRPr="00324FC7" w:rsidRDefault="0032288D" w:rsidP="00324FC7">
      <w:pPr>
        <w:numPr>
          <w:ilvl w:val="0"/>
          <w:numId w:val="104"/>
        </w:numPr>
        <w:spacing w:after="0" w:line="240" w:lineRule="auto"/>
        <w:rPr>
          <w:rFonts w:ascii="Verdana" w:hAnsi="Verdana" w:cs="Arial"/>
          <w:sz w:val="24"/>
          <w:szCs w:val="24"/>
        </w:rPr>
      </w:pPr>
      <w:r w:rsidRPr="00324FC7">
        <w:rPr>
          <w:rFonts w:ascii="Verdana" w:hAnsi="Verdana" w:cs="Arial"/>
          <w:sz w:val="24"/>
          <w:szCs w:val="24"/>
        </w:rPr>
        <w:t xml:space="preserve">An increase in the number of older black and minority ethnic people is likely to lead to a greater need for provision of culturally sensitive social care and palliative care </w:t>
      </w:r>
    </w:p>
    <w:p w14:paraId="50CF5FF2" w14:textId="77777777" w:rsidR="0032288D" w:rsidRPr="00324FC7" w:rsidRDefault="0032288D" w:rsidP="00324FC7">
      <w:pPr>
        <w:spacing w:after="0" w:line="240" w:lineRule="auto"/>
        <w:rPr>
          <w:rFonts w:ascii="Verdana" w:hAnsi="Verdana" w:cs="Arial"/>
          <w:sz w:val="24"/>
          <w:szCs w:val="24"/>
        </w:rPr>
      </w:pPr>
    </w:p>
    <w:p w14:paraId="3EA0B343"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lastRenderedPageBreak/>
        <w:t>Black and minority ethnic populations may face discrimination and harassment and may be possible targets for hate crime.</w:t>
      </w:r>
    </w:p>
    <w:p w14:paraId="3609DDD8" w14:textId="77777777" w:rsidR="0032288D" w:rsidRPr="00324FC7" w:rsidRDefault="0032288D" w:rsidP="00324FC7">
      <w:pPr>
        <w:spacing w:after="0" w:line="240" w:lineRule="auto"/>
        <w:rPr>
          <w:rFonts w:ascii="Verdana" w:hAnsi="Verdana" w:cs="Arial"/>
          <w:sz w:val="24"/>
          <w:szCs w:val="24"/>
        </w:rPr>
      </w:pPr>
    </w:p>
    <w:p w14:paraId="33906C67"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4.5 Religion and belief</w:t>
      </w:r>
    </w:p>
    <w:p w14:paraId="469B8974" w14:textId="77777777" w:rsidR="0032288D" w:rsidRPr="00324FC7" w:rsidRDefault="0032288D" w:rsidP="00324FC7">
      <w:pPr>
        <w:spacing w:after="0" w:line="240" w:lineRule="auto"/>
        <w:rPr>
          <w:rFonts w:ascii="Verdana" w:hAnsi="Verdana" w:cs="Arial"/>
          <w:b/>
          <w:color w:val="942D83"/>
          <w:sz w:val="24"/>
          <w:szCs w:val="24"/>
        </w:rPr>
      </w:pPr>
    </w:p>
    <w:p w14:paraId="57F4FF68"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It should never be assumed that an individual belonging to a specific religious group will necessarily be compliant with or completely observant of all the views and practices of that group. Individual patients’ reactions to a particular clinical situation can be influenced by a number of factors, including what branch of a particular religion or belief they belong to, and how strong their religious beliefs are (for example, orthodox or reformed, moderate or fundamentalist). For this reason, each person should be treated as an individual.</w:t>
      </w:r>
    </w:p>
    <w:p w14:paraId="6CF71192" w14:textId="77777777" w:rsidR="0032288D" w:rsidRPr="00324FC7" w:rsidRDefault="0032288D" w:rsidP="00324FC7">
      <w:pPr>
        <w:spacing w:after="0" w:line="240" w:lineRule="auto"/>
        <w:rPr>
          <w:rFonts w:ascii="Verdana" w:hAnsi="Verdana" w:cs="Arial"/>
          <w:sz w:val="24"/>
          <w:szCs w:val="24"/>
        </w:rPr>
      </w:pPr>
    </w:p>
    <w:p w14:paraId="5D69F13E" w14:textId="77777777" w:rsidR="0032288D" w:rsidRPr="00324FC7" w:rsidRDefault="0032288D" w:rsidP="00324FC7">
      <w:pPr>
        <w:numPr>
          <w:ilvl w:val="0"/>
          <w:numId w:val="105"/>
        </w:numPr>
        <w:spacing w:after="0" w:line="240" w:lineRule="auto"/>
        <w:rPr>
          <w:rFonts w:ascii="Verdana" w:hAnsi="Verdana" w:cs="Arial"/>
          <w:sz w:val="24"/>
          <w:szCs w:val="24"/>
        </w:rPr>
      </w:pPr>
      <w:r w:rsidRPr="00324FC7">
        <w:rPr>
          <w:rFonts w:ascii="Verdana" w:hAnsi="Verdana" w:cs="Arial"/>
          <w:sz w:val="24"/>
          <w:szCs w:val="24"/>
        </w:rPr>
        <w:t>Possible link with ‘</w:t>
      </w:r>
      <w:proofErr w:type="gramStart"/>
      <w:r w:rsidRPr="00324FC7">
        <w:rPr>
          <w:rFonts w:ascii="Verdana" w:hAnsi="Verdana" w:cs="Arial"/>
          <w:sz w:val="24"/>
          <w:szCs w:val="24"/>
        </w:rPr>
        <w:t>honour based</w:t>
      </w:r>
      <w:proofErr w:type="gramEnd"/>
      <w:r w:rsidRPr="00324FC7">
        <w:rPr>
          <w:rFonts w:ascii="Verdana" w:hAnsi="Verdana" w:cs="Arial"/>
          <w:sz w:val="24"/>
          <w:szCs w:val="24"/>
        </w:rPr>
        <w:t xml:space="preserve"> violence’ which is a type of domestic violence motivated by the notion of honour and occurs in those communities where the honour concept is linked to the expected behaviours of families and individuals </w:t>
      </w:r>
    </w:p>
    <w:p w14:paraId="4458C43F" w14:textId="77777777" w:rsidR="0032288D" w:rsidRPr="00324FC7" w:rsidRDefault="0032288D" w:rsidP="00324FC7">
      <w:pPr>
        <w:numPr>
          <w:ilvl w:val="0"/>
          <w:numId w:val="105"/>
        </w:numPr>
        <w:spacing w:after="0" w:line="240" w:lineRule="auto"/>
        <w:rPr>
          <w:rFonts w:ascii="Verdana" w:hAnsi="Verdana" w:cs="Arial"/>
          <w:sz w:val="24"/>
          <w:szCs w:val="24"/>
        </w:rPr>
      </w:pPr>
      <w:r w:rsidRPr="00324FC7">
        <w:rPr>
          <w:rFonts w:ascii="Verdana" w:hAnsi="Verdana" w:cs="Arial"/>
          <w:sz w:val="24"/>
          <w:szCs w:val="24"/>
        </w:rPr>
        <w:t xml:space="preserve">Female genital mutilation is related to cultural, religious and social factors within families and communities although there is no direct link to any religion or faith. It is an illegal practice that raises serious health related concerns </w:t>
      </w:r>
    </w:p>
    <w:p w14:paraId="1C6D6DDF" w14:textId="77777777" w:rsidR="0032288D" w:rsidRPr="00324FC7" w:rsidRDefault="0032288D" w:rsidP="00324FC7">
      <w:pPr>
        <w:numPr>
          <w:ilvl w:val="0"/>
          <w:numId w:val="105"/>
        </w:numPr>
        <w:spacing w:after="0" w:line="240" w:lineRule="auto"/>
        <w:rPr>
          <w:rFonts w:ascii="Verdana" w:hAnsi="Verdana" w:cs="Arial"/>
          <w:sz w:val="24"/>
          <w:szCs w:val="24"/>
        </w:rPr>
      </w:pPr>
      <w:r w:rsidRPr="00324FC7">
        <w:rPr>
          <w:rFonts w:ascii="Verdana" w:hAnsi="Verdana" w:cs="Arial"/>
          <w:sz w:val="24"/>
          <w:szCs w:val="24"/>
        </w:rPr>
        <w:t>There is a possibility of hate crime related to religion and belief.</w:t>
      </w:r>
    </w:p>
    <w:p w14:paraId="2D1CB458" w14:textId="77777777" w:rsidR="0032288D" w:rsidRPr="00324FC7" w:rsidRDefault="0032288D" w:rsidP="00324FC7">
      <w:pPr>
        <w:spacing w:after="0" w:line="240" w:lineRule="auto"/>
        <w:rPr>
          <w:rFonts w:ascii="Verdana" w:hAnsi="Verdana" w:cs="Arial"/>
          <w:sz w:val="24"/>
          <w:szCs w:val="24"/>
        </w:rPr>
      </w:pPr>
    </w:p>
    <w:p w14:paraId="413F4D84"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4.6 Sex</w:t>
      </w:r>
    </w:p>
    <w:p w14:paraId="348D879D" w14:textId="77777777" w:rsidR="0032288D" w:rsidRPr="00324FC7" w:rsidRDefault="0032288D" w:rsidP="00324FC7">
      <w:pPr>
        <w:spacing w:after="0" w:line="240" w:lineRule="auto"/>
        <w:rPr>
          <w:rFonts w:ascii="Verdana" w:hAnsi="Verdana" w:cs="Arial"/>
          <w:sz w:val="24"/>
          <w:szCs w:val="24"/>
        </w:rPr>
      </w:pPr>
    </w:p>
    <w:p w14:paraId="34985087" w14:textId="77777777" w:rsidR="0032288D" w:rsidRPr="00324FC7" w:rsidRDefault="0032288D" w:rsidP="00324FC7">
      <w:pPr>
        <w:numPr>
          <w:ilvl w:val="0"/>
          <w:numId w:val="148"/>
        </w:numPr>
        <w:spacing w:after="0" w:line="240" w:lineRule="auto"/>
        <w:rPr>
          <w:rFonts w:ascii="Verdana" w:hAnsi="Verdana" w:cs="Arial"/>
          <w:sz w:val="24"/>
          <w:szCs w:val="24"/>
        </w:rPr>
      </w:pPr>
      <w:r w:rsidRPr="00324FC7">
        <w:rPr>
          <w:rFonts w:ascii="Verdana" w:hAnsi="Verdana" w:cs="Arial"/>
          <w:sz w:val="24"/>
          <w:szCs w:val="24"/>
        </w:rPr>
        <w:t>In Powys there has been a growing inequality gap appearing between genders, with females tending to outlive males. Females are also more likely to have a long healthy life expectancy than males.</w:t>
      </w:r>
    </w:p>
    <w:p w14:paraId="52561140" w14:textId="77777777" w:rsidR="0032288D" w:rsidRPr="00324FC7" w:rsidRDefault="0032288D" w:rsidP="00324FC7">
      <w:pPr>
        <w:numPr>
          <w:ilvl w:val="0"/>
          <w:numId w:val="148"/>
        </w:numPr>
        <w:spacing w:after="0" w:line="240" w:lineRule="auto"/>
        <w:rPr>
          <w:rFonts w:ascii="Verdana" w:hAnsi="Verdana" w:cs="Arial"/>
          <w:sz w:val="24"/>
          <w:szCs w:val="24"/>
        </w:rPr>
      </w:pPr>
      <w:r w:rsidRPr="00324FC7">
        <w:rPr>
          <w:rFonts w:ascii="Verdana" w:hAnsi="Verdana" w:cs="Arial"/>
          <w:sz w:val="24"/>
          <w:szCs w:val="24"/>
        </w:rPr>
        <w:t xml:space="preserve">Men tend to use health services less than women and present later with diseases than women do. Consumer research by the Department </w:t>
      </w:r>
      <w:r w:rsidRPr="00324FC7">
        <w:rPr>
          <w:rFonts w:ascii="Verdana" w:hAnsi="Verdana" w:cs="Arial"/>
          <w:sz w:val="24"/>
          <w:szCs w:val="24"/>
        </w:rPr>
        <w:lastRenderedPageBreak/>
        <w:t>of Health and Social Care</w:t>
      </w:r>
      <w:r w:rsidRPr="00324FC7">
        <w:rPr>
          <w:rFonts w:ascii="Verdana" w:hAnsi="Verdana" w:cs="Arial"/>
          <w:sz w:val="24"/>
          <w:szCs w:val="24"/>
          <w:vertAlign w:val="superscript"/>
        </w:rPr>
        <w:footnoteReference w:id="45"/>
      </w:r>
      <w:r w:rsidRPr="00324FC7">
        <w:rPr>
          <w:rFonts w:ascii="Verdana" w:hAnsi="Verdana" w:cs="Arial"/>
          <w:sz w:val="24"/>
          <w:szCs w:val="24"/>
        </w:rPr>
        <w:t xml:space="preserve"> into the use of pharmacies in 2009 showed men aged 16 to 55 to be ‘avoiders’ i.e. they actively avoid going to pharmacies, feel uncomfortable in the pharmacy environment as it currently stands due to perceptions of the environment as feminised/for older people/lacking privacy and of customer service being indiscreet.</w:t>
      </w:r>
    </w:p>
    <w:p w14:paraId="4AE0A5A8" w14:textId="77777777" w:rsidR="0032288D" w:rsidRPr="00324FC7" w:rsidRDefault="0032288D" w:rsidP="00324FC7">
      <w:pPr>
        <w:numPr>
          <w:ilvl w:val="0"/>
          <w:numId w:val="148"/>
        </w:numPr>
        <w:spacing w:after="0" w:line="240" w:lineRule="auto"/>
        <w:rPr>
          <w:rFonts w:ascii="Verdana" w:hAnsi="Verdana" w:cs="Arial"/>
          <w:sz w:val="24"/>
          <w:szCs w:val="24"/>
        </w:rPr>
      </w:pPr>
      <w:r w:rsidRPr="00324FC7">
        <w:rPr>
          <w:rFonts w:ascii="Verdana" w:hAnsi="Verdana" w:cs="Arial"/>
          <w:sz w:val="24"/>
          <w:szCs w:val="24"/>
        </w:rPr>
        <w:t>11 years is the average time lost to life for males with mental health problems. Males in Powys are now more willing to access these services than in the past. Women with mental health problems on average lose six years.</w:t>
      </w:r>
    </w:p>
    <w:p w14:paraId="273FFCF8" w14:textId="77777777" w:rsidR="0032288D" w:rsidRPr="00324FC7" w:rsidRDefault="0032288D" w:rsidP="00324FC7">
      <w:pPr>
        <w:numPr>
          <w:ilvl w:val="0"/>
          <w:numId w:val="148"/>
        </w:numPr>
        <w:spacing w:after="0" w:line="240" w:lineRule="auto"/>
        <w:rPr>
          <w:rFonts w:ascii="Verdana" w:hAnsi="Verdana" w:cs="Arial"/>
          <w:sz w:val="24"/>
          <w:szCs w:val="24"/>
        </w:rPr>
      </w:pPr>
      <w:r w:rsidRPr="00324FC7">
        <w:rPr>
          <w:rFonts w:ascii="Verdana" w:hAnsi="Verdana" w:cs="Arial"/>
          <w:sz w:val="24"/>
          <w:szCs w:val="24"/>
        </w:rPr>
        <w:t xml:space="preserve">Women are more likely to report, consult for and be diagnosed with depression and anxiety. It is possible that depression and anxiety are under-diagnosed in men. Suicide is more common in men, as are all forms of substance abuse </w:t>
      </w:r>
    </w:p>
    <w:p w14:paraId="5CD86EE3" w14:textId="77777777" w:rsidR="0032288D" w:rsidRPr="00324FC7" w:rsidRDefault="0032288D" w:rsidP="00324FC7">
      <w:pPr>
        <w:numPr>
          <w:ilvl w:val="0"/>
          <w:numId w:val="148"/>
        </w:numPr>
        <w:spacing w:after="0" w:line="240" w:lineRule="auto"/>
        <w:rPr>
          <w:rFonts w:ascii="Verdana" w:hAnsi="Verdana" w:cs="Arial"/>
          <w:sz w:val="24"/>
          <w:szCs w:val="24"/>
        </w:rPr>
      </w:pPr>
      <w:r w:rsidRPr="00324FC7">
        <w:rPr>
          <w:rFonts w:ascii="Verdana" w:hAnsi="Verdana" w:cs="Arial"/>
          <w:sz w:val="24"/>
          <w:szCs w:val="24"/>
        </w:rPr>
        <w:t>Among males, overweight/obesity is projected to increase above the Wales rate by 2025.</w:t>
      </w:r>
    </w:p>
    <w:p w14:paraId="7622EE87" w14:textId="77777777" w:rsidR="0032288D" w:rsidRPr="00324FC7" w:rsidRDefault="0032288D" w:rsidP="00324FC7">
      <w:pPr>
        <w:numPr>
          <w:ilvl w:val="0"/>
          <w:numId w:val="148"/>
        </w:numPr>
        <w:spacing w:after="0" w:line="240" w:lineRule="auto"/>
        <w:rPr>
          <w:rFonts w:ascii="Verdana" w:hAnsi="Verdana" w:cs="Arial"/>
          <w:sz w:val="24"/>
          <w:szCs w:val="24"/>
        </w:rPr>
      </w:pPr>
      <w:r w:rsidRPr="00324FC7">
        <w:rPr>
          <w:rFonts w:ascii="Verdana" w:hAnsi="Verdana" w:cs="Arial"/>
          <w:sz w:val="24"/>
          <w:szCs w:val="24"/>
        </w:rPr>
        <w:t>Men are more likely to die from coronary heart disease prematurely and are also more likely to die during a sudden cardiac event. Women’s risk of cardiovascular disease in general increases later in life and women are more likely to die from stroke</w:t>
      </w:r>
    </w:p>
    <w:p w14:paraId="352598BF" w14:textId="77777777" w:rsidR="0032288D" w:rsidRPr="00324FC7" w:rsidRDefault="0032288D" w:rsidP="00324FC7">
      <w:pPr>
        <w:numPr>
          <w:ilvl w:val="0"/>
          <w:numId w:val="148"/>
        </w:numPr>
        <w:spacing w:after="0" w:line="240" w:lineRule="auto"/>
        <w:rPr>
          <w:rFonts w:ascii="Verdana" w:hAnsi="Verdana" w:cs="Arial"/>
          <w:sz w:val="24"/>
          <w:szCs w:val="24"/>
        </w:rPr>
      </w:pPr>
      <w:r w:rsidRPr="00324FC7">
        <w:rPr>
          <w:rFonts w:ascii="Verdana" w:hAnsi="Verdana" w:cs="Arial"/>
          <w:sz w:val="24"/>
          <w:szCs w:val="24"/>
        </w:rPr>
        <w:t>In Wales the percentage of adults reporting to be overweight or obese is higher in men than women for each age group</w:t>
      </w:r>
    </w:p>
    <w:p w14:paraId="7E6199D8" w14:textId="77777777" w:rsidR="0032288D" w:rsidRPr="00324FC7" w:rsidRDefault="0032288D" w:rsidP="00324FC7">
      <w:pPr>
        <w:numPr>
          <w:ilvl w:val="0"/>
          <w:numId w:val="148"/>
        </w:numPr>
        <w:spacing w:after="0" w:line="240" w:lineRule="auto"/>
        <w:rPr>
          <w:rFonts w:ascii="Verdana" w:hAnsi="Verdana" w:cs="Arial"/>
          <w:sz w:val="24"/>
          <w:szCs w:val="24"/>
        </w:rPr>
      </w:pPr>
      <w:r w:rsidRPr="00324FC7">
        <w:rPr>
          <w:rFonts w:ascii="Verdana" w:hAnsi="Verdana" w:cs="Arial"/>
          <w:sz w:val="24"/>
          <w:szCs w:val="24"/>
        </w:rPr>
        <w:t>19% of adults in Wales were drinking above the weekly guidelines in 2016/17-2017/18. Drinking above guidelines was more prevalent in males than females in all 10-year age groups. For some age groups, the difference was as much as double for males compared to females. Males aged 55-74 had the highest levels of drinking in Wales at around a third drinking above 14 units of alcohol in a usual week.</w:t>
      </w:r>
    </w:p>
    <w:p w14:paraId="0157F819" w14:textId="07201B0C" w:rsidR="0032288D" w:rsidRPr="00324FC7" w:rsidRDefault="0032288D" w:rsidP="00324FC7">
      <w:pPr>
        <w:numPr>
          <w:ilvl w:val="0"/>
          <w:numId w:val="148"/>
        </w:numPr>
        <w:spacing w:after="0" w:line="240" w:lineRule="auto"/>
        <w:contextualSpacing/>
        <w:rPr>
          <w:rFonts w:ascii="Verdana" w:hAnsi="Verdana" w:cs="Arial"/>
          <w:b/>
          <w:sz w:val="24"/>
          <w:szCs w:val="24"/>
        </w:rPr>
      </w:pPr>
      <w:r w:rsidRPr="00324FC7">
        <w:rPr>
          <w:rFonts w:ascii="Verdana" w:hAnsi="Verdana" w:cs="Arial"/>
          <w:sz w:val="24"/>
          <w:szCs w:val="24"/>
        </w:rPr>
        <w:lastRenderedPageBreak/>
        <w:t xml:space="preserve">Morbidity and mortality are consistently higher in men for virtually all cancers that are not </w:t>
      </w:r>
      <w:r w:rsidR="00275ECF" w:rsidRPr="00324FC7">
        <w:rPr>
          <w:rFonts w:ascii="Verdana" w:hAnsi="Verdana" w:cs="Arial"/>
          <w:sz w:val="24"/>
          <w:szCs w:val="24"/>
        </w:rPr>
        <w:t>sex specific</w:t>
      </w:r>
      <w:r w:rsidRPr="00324FC7">
        <w:rPr>
          <w:rFonts w:ascii="Verdana" w:hAnsi="Verdana" w:cs="Arial"/>
          <w:sz w:val="24"/>
          <w:szCs w:val="24"/>
        </w:rPr>
        <w:t>. At the same time, cancer morbidity and mortality rates are reducing more quickly for men than women.</w:t>
      </w:r>
    </w:p>
    <w:p w14:paraId="26D577AD" w14:textId="77777777" w:rsidR="00AF0A5A" w:rsidRPr="00324FC7" w:rsidRDefault="00AF0A5A" w:rsidP="00324FC7">
      <w:pPr>
        <w:spacing w:after="0" w:line="240" w:lineRule="auto"/>
        <w:rPr>
          <w:rFonts w:ascii="Verdana" w:hAnsi="Verdana" w:cs="Arial"/>
          <w:sz w:val="24"/>
          <w:szCs w:val="24"/>
        </w:rPr>
      </w:pPr>
    </w:p>
    <w:p w14:paraId="665D0236"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4.7 Sexual orientation</w:t>
      </w:r>
    </w:p>
    <w:p w14:paraId="192AB935" w14:textId="77777777" w:rsidR="0032288D" w:rsidRPr="00324FC7" w:rsidRDefault="0032288D" w:rsidP="00324FC7">
      <w:pPr>
        <w:spacing w:after="0" w:line="240" w:lineRule="auto"/>
        <w:rPr>
          <w:rFonts w:ascii="Verdana" w:hAnsi="Verdana" w:cs="Arial"/>
          <w:sz w:val="24"/>
          <w:szCs w:val="24"/>
        </w:rPr>
      </w:pPr>
    </w:p>
    <w:p w14:paraId="170FF17C"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The public health white paper ‘Healthy Lives, Healthy People’ identified poor mental health, sexually transmitted infections, problematic drug and alcohol use and smoking as the top public health issues facing the UK. </w:t>
      </w:r>
    </w:p>
    <w:p w14:paraId="59AFE39C" w14:textId="77777777" w:rsidR="0032288D" w:rsidRPr="00324FC7" w:rsidRDefault="0032288D" w:rsidP="00324FC7">
      <w:pPr>
        <w:spacing w:after="0" w:line="240" w:lineRule="auto"/>
        <w:rPr>
          <w:rFonts w:ascii="Verdana" w:hAnsi="Verdana" w:cs="Arial"/>
          <w:sz w:val="24"/>
          <w:szCs w:val="24"/>
        </w:rPr>
      </w:pPr>
    </w:p>
    <w:p w14:paraId="4BBBAF0A" w14:textId="77777777" w:rsidR="0032288D" w:rsidRPr="00324FC7" w:rsidRDefault="0032288D" w:rsidP="00324FC7">
      <w:pPr>
        <w:spacing w:after="0" w:line="240" w:lineRule="auto"/>
        <w:rPr>
          <w:rFonts w:ascii="Verdana" w:hAnsi="Verdana" w:cs="Arial"/>
          <w:b/>
          <w:bCs/>
          <w:sz w:val="24"/>
          <w:szCs w:val="24"/>
        </w:rPr>
      </w:pPr>
      <w:r w:rsidRPr="00324FC7">
        <w:rPr>
          <w:rFonts w:ascii="Verdana" w:hAnsi="Verdana" w:cs="Arial"/>
          <w:bCs/>
          <w:sz w:val="24"/>
          <w:szCs w:val="24"/>
        </w:rPr>
        <w:t>All of these disproportionately affect Lesbian Gay Bisexual Transgender (LGBT) populations:</w:t>
      </w:r>
    </w:p>
    <w:p w14:paraId="7A36E487" w14:textId="77777777" w:rsidR="0032288D" w:rsidRPr="00324FC7" w:rsidRDefault="0032288D" w:rsidP="00324FC7">
      <w:pPr>
        <w:spacing w:after="0" w:line="240" w:lineRule="auto"/>
        <w:rPr>
          <w:rFonts w:ascii="Verdana" w:hAnsi="Verdana" w:cs="Arial"/>
          <w:b/>
          <w:bCs/>
          <w:sz w:val="24"/>
          <w:szCs w:val="24"/>
        </w:rPr>
      </w:pPr>
    </w:p>
    <w:p w14:paraId="26E9FD57" w14:textId="77777777" w:rsidR="0032288D" w:rsidRPr="00324FC7" w:rsidRDefault="0032288D" w:rsidP="00324FC7">
      <w:pPr>
        <w:numPr>
          <w:ilvl w:val="0"/>
          <w:numId w:val="106"/>
        </w:numPr>
        <w:spacing w:after="0" w:line="240" w:lineRule="auto"/>
        <w:contextualSpacing/>
        <w:rPr>
          <w:rFonts w:ascii="Verdana" w:hAnsi="Verdana" w:cs="Arial"/>
          <w:b/>
          <w:sz w:val="24"/>
          <w:szCs w:val="24"/>
        </w:rPr>
      </w:pPr>
      <w:r w:rsidRPr="00324FC7">
        <w:rPr>
          <w:rFonts w:ascii="Verdana" w:hAnsi="Verdana" w:cs="Arial"/>
          <w:sz w:val="24"/>
          <w:szCs w:val="24"/>
        </w:rPr>
        <w:t xml:space="preserve">Illicit drug use amongst LGB people is at least eight times higher than in the general population </w:t>
      </w:r>
    </w:p>
    <w:p w14:paraId="79A8B477" w14:textId="77777777" w:rsidR="0032288D" w:rsidRPr="00324FC7" w:rsidRDefault="0032288D" w:rsidP="00324FC7">
      <w:pPr>
        <w:numPr>
          <w:ilvl w:val="0"/>
          <w:numId w:val="106"/>
        </w:numPr>
        <w:spacing w:after="0" w:line="240" w:lineRule="auto"/>
        <w:contextualSpacing/>
        <w:rPr>
          <w:rFonts w:ascii="Verdana" w:hAnsi="Verdana" w:cs="Arial"/>
          <w:b/>
          <w:sz w:val="24"/>
          <w:szCs w:val="24"/>
        </w:rPr>
      </w:pPr>
      <w:r w:rsidRPr="00324FC7">
        <w:rPr>
          <w:rFonts w:ascii="Verdana" w:hAnsi="Verdana" w:cs="Arial"/>
          <w:sz w:val="24"/>
          <w:szCs w:val="24"/>
        </w:rPr>
        <w:t xml:space="preserve">Around 25% of LGB people indicate a level of alcohol dependency </w:t>
      </w:r>
    </w:p>
    <w:p w14:paraId="58202C78" w14:textId="77777777" w:rsidR="0032288D" w:rsidRPr="00324FC7" w:rsidRDefault="0032288D" w:rsidP="00324FC7">
      <w:pPr>
        <w:numPr>
          <w:ilvl w:val="0"/>
          <w:numId w:val="106"/>
        </w:numPr>
        <w:spacing w:after="0" w:line="240" w:lineRule="auto"/>
        <w:contextualSpacing/>
        <w:rPr>
          <w:rFonts w:ascii="Verdana" w:hAnsi="Verdana" w:cs="Arial"/>
          <w:b/>
          <w:sz w:val="24"/>
          <w:szCs w:val="24"/>
        </w:rPr>
      </w:pPr>
      <w:r w:rsidRPr="00324FC7">
        <w:rPr>
          <w:rFonts w:ascii="Verdana" w:hAnsi="Verdana" w:cs="Arial"/>
          <w:sz w:val="24"/>
          <w:szCs w:val="24"/>
        </w:rPr>
        <w:t>Nearly half of LGBT individuals smoke, compared with a quarter of their heterosexual peers</w:t>
      </w:r>
    </w:p>
    <w:p w14:paraId="6556DF84" w14:textId="77777777" w:rsidR="0032288D" w:rsidRPr="00324FC7" w:rsidRDefault="0032288D" w:rsidP="00324FC7">
      <w:pPr>
        <w:numPr>
          <w:ilvl w:val="0"/>
          <w:numId w:val="106"/>
        </w:numPr>
        <w:spacing w:after="0" w:line="240" w:lineRule="auto"/>
        <w:contextualSpacing/>
        <w:rPr>
          <w:rFonts w:ascii="Verdana" w:hAnsi="Verdana" w:cs="Arial"/>
          <w:b/>
          <w:sz w:val="24"/>
          <w:szCs w:val="24"/>
        </w:rPr>
      </w:pPr>
      <w:r w:rsidRPr="00324FC7">
        <w:rPr>
          <w:rFonts w:ascii="Verdana" w:hAnsi="Verdana" w:cs="Arial"/>
          <w:sz w:val="24"/>
          <w:szCs w:val="24"/>
        </w:rPr>
        <w:t>Lesbian, gay and bisexual people are at higher risk of mental disorder, suicidal ideation, substance misuse and deliberate self-harm</w:t>
      </w:r>
    </w:p>
    <w:p w14:paraId="50C9C8AF" w14:textId="77777777" w:rsidR="0032288D" w:rsidRPr="00324FC7" w:rsidRDefault="0032288D" w:rsidP="00324FC7">
      <w:pPr>
        <w:numPr>
          <w:ilvl w:val="0"/>
          <w:numId w:val="106"/>
        </w:numPr>
        <w:spacing w:after="0" w:line="240" w:lineRule="auto"/>
        <w:contextualSpacing/>
        <w:rPr>
          <w:rFonts w:ascii="Verdana" w:hAnsi="Verdana" w:cs="Arial"/>
          <w:b/>
          <w:sz w:val="24"/>
          <w:szCs w:val="24"/>
        </w:rPr>
      </w:pPr>
      <w:r w:rsidRPr="00324FC7">
        <w:rPr>
          <w:rFonts w:ascii="Verdana" w:hAnsi="Verdana" w:cs="Arial"/>
          <w:sz w:val="24"/>
          <w:szCs w:val="24"/>
        </w:rPr>
        <w:t>41% of trans people reported attempting suicide compared to 1.6% of the general population</w:t>
      </w:r>
    </w:p>
    <w:p w14:paraId="6824B378" w14:textId="77777777" w:rsidR="0032288D" w:rsidRPr="00324FC7" w:rsidRDefault="0032288D" w:rsidP="00324FC7">
      <w:pPr>
        <w:spacing w:after="0" w:line="240" w:lineRule="auto"/>
        <w:ind w:left="720"/>
        <w:contextualSpacing/>
        <w:rPr>
          <w:rFonts w:ascii="Verdana" w:hAnsi="Verdana" w:cs="Arial"/>
          <w:b/>
          <w:sz w:val="24"/>
          <w:szCs w:val="24"/>
        </w:rPr>
      </w:pPr>
    </w:p>
    <w:p w14:paraId="6305F0E3"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4.8 Gender re-assignment</w:t>
      </w:r>
      <w:r w:rsidRPr="00324FC7">
        <w:rPr>
          <w:rFonts w:ascii="Verdana" w:hAnsi="Verdana" w:cs="Arial"/>
          <w:b/>
          <w:sz w:val="24"/>
          <w:szCs w:val="24"/>
          <w:vertAlign w:val="superscript"/>
        </w:rPr>
        <w:footnoteReference w:id="46"/>
      </w:r>
    </w:p>
    <w:p w14:paraId="75F71CB0" w14:textId="77777777" w:rsidR="0032288D" w:rsidRPr="00324FC7" w:rsidRDefault="0032288D" w:rsidP="00324FC7">
      <w:pPr>
        <w:spacing w:after="0" w:line="240" w:lineRule="auto"/>
        <w:ind w:left="720"/>
        <w:contextualSpacing/>
        <w:rPr>
          <w:rFonts w:ascii="Verdana" w:hAnsi="Verdana" w:cs="Arial"/>
          <w:sz w:val="24"/>
          <w:szCs w:val="24"/>
        </w:rPr>
      </w:pPr>
    </w:p>
    <w:p w14:paraId="24147F2E" w14:textId="77777777" w:rsidR="0032288D" w:rsidRPr="00324FC7" w:rsidRDefault="0032288D" w:rsidP="00324FC7">
      <w:pPr>
        <w:numPr>
          <w:ilvl w:val="0"/>
          <w:numId w:val="107"/>
        </w:numPr>
        <w:spacing w:after="0" w:line="240" w:lineRule="auto"/>
        <w:rPr>
          <w:rFonts w:ascii="Verdana" w:hAnsi="Verdana" w:cs="Arial"/>
          <w:sz w:val="24"/>
          <w:szCs w:val="24"/>
        </w:rPr>
      </w:pPr>
      <w:r w:rsidRPr="00324FC7">
        <w:rPr>
          <w:rFonts w:ascii="Verdana" w:hAnsi="Verdana" w:cs="Arial"/>
          <w:sz w:val="24"/>
          <w:szCs w:val="24"/>
        </w:rPr>
        <w:t>Drugs and alcohol are processed by the liver as are cross-sex hormones. Heavy use of alcohol and/or drugs whilst taking hormones may increase the risk of liver toxicity and liver damage</w:t>
      </w:r>
    </w:p>
    <w:p w14:paraId="415FC946" w14:textId="77777777" w:rsidR="0032288D" w:rsidRPr="00324FC7" w:rsidRDefault="0032288D" w:rsidP="00324FC7">
      <w:pPr>
        <w:numPr>
          <w:ilvl w:val="0"/>
          <w:numId w:val="107"/>
        </w:numPr>
        <w:spacing w:after="0" w:line="240" w:lineRule="auto"/>
        <w:rPr>
          <w:rFonts w:ascii="Verdana" w:hAnsi="Verdana" w:cs="Arial"/>
          <w:sz w:val="24"/>
          <w:szCs w:val="24"/>
        </w:rPr>
      </w:pPr>
      <w:r w:rsidRPr="00324FC7">
        <w:rPr>
          <w:rFonts w:ascii="Verdana" w:hAnsi="Verdana" w:cs="Arial"/>
          <w:sz w:val="24"/>
          <w:szCs w:val="24"/>
        </w:rPr>
        <w:lastRenderedPageBreak/>
        <w:t>Alcohol, drugs and tobacco and the use of hormone therapy can all increase cardiovascular risk. Taken together, they can also increase the risk already posed by hormone therapy</w:t>
      </w:r>
    </w:p>
    <w:p w14:paraId="12B959CD" w14:textId="77777777" w:rsidR="0032288D" w:rsidRPr="00324FC7" w:rsidRDefault="0032288D" w:rsidP="00324FC7">
      <w:pPr>
        <w:numPr>
          <w:ilvl w:val="0"/>
          <w:numId w:val="107"/>
        </w:numPr>
        <w:spacing w:after="0" w:line="240" w:lineRule="auto"/>
        <w:rPr>
          <w:rFonts w:ascii="Verdana" w:hAnsi="Verdana" w:cs="Arial"/>
          <w:sz w:val="24"/>
          <w:szCs w:val="24"/>
        </w:rPr>
      </w:pPr>
      <w:r w:rsidRPr="00324FC7">
        <w:rPr>
          <w:rFonts w:ascii="Verdana" w:hAnsi="Verdana" w:cs="Arial"/>
          <w:sz w:val="24"/>
          <w:szCs w:val="24"/>
        </w:rPr>
        <w:t>Smoking can affect oestrogen levels, increasing the risk of osteoporosis and reducing the feminising effects of oestrogen medication</w:t>
      </w:r>
    </w:p>
    <w:p w14:paraId="6BB6B901" w14:textId="77777777" w:rsidR="0032288D" w:rsidRPr="00324FC7" w:rsidRDefault="0032288D" w:rsidP="00324FC7">
      <w:pPr>
        <w:numPr>
          <w:ilvl w:val="0"/>
          <w:numId w:val="107"/>
        </w:numPr>
        <w:spacing w:after="0" w:line="240" w:lineRule="auto"/>
        <w:rPr>
          <w:rFonts w:ascii="Verdana" w:hAnsi="Verdana" w:cs="Arial"/>
          <w:sz w:val="24"/>
          <w:szCs w:val="24"/>
        </w:rPr>
      </w:pPr>
      <w:r w:rsidRPr="00324FC7">
        <w:rPr>
          <w:rFonts w:ascii="Verdana" w:hAnsi="Verdana" w:cs="Arial"/>
          <w:sz w:val="24"/>
          <w:szCs w:val="24"/>
        </w:rPr>
        <w:t>Transgender people face a number of barriers that can prevent them from engaging in regular exercise. Many transgender people struggle with body image and as a result can be reluctant to engage in physical activity</w:t>
      </w:r>
    </w:p>
    <w:p w14:paraId="5BE449A8"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br/>
        <w:t>Gender dysphoria is the medical term used to describe this discomfort. Transgender people are likely to suffer from mental ill health as a reaction to the discomfort they feel. This is primarily driven by a sense of difference and not being accepted by society. If a transgender person wishes to transition and live in the gender role they identify with, they may also worry about damaging their relationships, losing their job, being a victim of hate crime and being discriminated against. The fear of such prejudice and discrimination, which can be real or imagined, can cause significant psychological distress.</w:t>
      </w:r>
    </w:p>
    <w:p w14:paraId="5FEA9A41" w14:textId="77777777" w:rsidR="0032288D" w:rsidRPr="00324FC7" w:rsidRDefault="0032288D" w:rsidP="00324FC7">
      <w:pPr>
        <w:spacing w:after="0" w:line="240" w:lineRule="auto"/>
        <w:rPr>
          <w:rFonts w:ascii="Verdana" w:hAnsi="Verdana" w:cs="Arial"/>
          <w:sz w:val="24"/>
          <w:szCs w:val="24"/>
        </w:rPr>
      </w:pPr>
    </w:p>
    <w:p w14:paraId="462CA2DA"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4.9 Homeless and rough sleepers</w:t>
      </w:r>
    </w:p>
    <w:p w14:paraId="39706CF9" w14:textId="77777777" w:rsidR="0032288D" w:rsidRPr="00324FC7" w:rsidRDefault="0032288D" w:rsidP="00324FC7">
      <w:pPr>
        <w:spacing w:after="0" w:line="240" w:lineRule="auto"/>
        <w:rPr>
          <w:rFonts w:ascii="Verdana" w:hAnsi="Verdana" w:cs="Arial"/>
          <w:sz w:val="24"/>
          <w:szCs w:val="24"/>
        </w:rPr>
      </w:pPr>
    </w:p>
    <w:p w14:paraId="291155E3"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The mean age at death for someone who is homeless in England and Wales is 44 years for men and 42 for women compared to the mean age at death for the general population of England and Wales which is 76 and 81 respectively (2017). Even those people who sleep rough for only a few months are likely to die younger than they would have done if they had </w:t>
      </w:r>
      <w:r w:rsidRPr="00324FC7">
        <w:rPr>
          <w:rFonts w:ascii="Verdana" w:hAnsi="Verdana" w:cs="Arial"/>
          <w:sz w:val="24"/>
          <w:szCs w:val="24"/>
        </w:rPr>
        <w:lastRenderedPageBreak/>
        <w:t>never slept rough. Standardised mortality ratios for excluded groups, including homeless people, are around ten times that of the general population</w:t>
      </w:r>
      <w:r w:rsidRPr="00324FC7">
        <w:rPr>
          <w:rFonts w:ascii="Verdana" w:hAnsi="Verdana" w:cs="Arial"/>
          <w:sz w:val="24"/>
          <w:szCs w:val="24"/>
          <w:vertAlign w:val="superscript"/>
        </w:rPr>
        <w:footnoteReference w:id="47"/>
      </w:r>
      <w:r w:rsidRPr="00324FC7">
        <w:rPr>
          <w:rFonts w:ascii="Verdana" w:hAnsi="Verdana" w:cs="Arial"/>
          <w:sz w:val="24"/>
          <w:szCs w:val="24"/>
        </w:rPr>
        <w:t xml:space="preserve">. </w:t>
      </w:r>
    </w:p>
    <w:p w14:paraId="1918BF9B" w14:textId="77777777" w:rsidR="0032288D" w:rsidRPr="00324FC7" w:rsidRDefault="0032288D" w:rsidP="00324FC7">
      <w:pPr>
        <w:spacing w:after="0" w:line="240" w:lineRule="auto"/>
        <w:rPr>
          <w:rFonts w:ascii="Verdana" w:hAnsi="Verdana" w:cs="Arial"/>
          <w:sz w:val="24"/>
          <w:szCs w:val="24"/>
        </w:rPr>
      </w:pPr>
    </w:p>
    <w:p w14:paraId="657B647D"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Homeless and Inclusion Health standards for commissioners and service providers</w:t>
      </w:r>
      <w:r w:rsidRPr="00324FC7">
        <w:rPr>
          <w:rFonts w:ascii="Verdana" w:hAnsi="Verdana" w:cs="Arial"/>
          <w:sz w:val="24"/>
          <w:szCs w:val="24"/>
          <w:vertAlign w:val="superscript"/>
        </w:rPr>
        <w:footnoteReference w:id="48"/>
      </w:r>
      <w:r w:rsidRPr="00324FC7">
        <w:rPr>
          <w:rFonts w:ascii="Verdana" w:hAnsi="Verdana" w:cs="Arial"/>
          <w:sz w:val="24"/>
          <w:szCs w:val="24"/>
        </w:rPr>
        <w:t xml:space="preserve"> describes tri-morbidity as a combination of physical ill-health with mental ill-health and drug or alcohol misuse which is commonly found in the homeless. It goes on to say that this complexity is often associated with advanced illness when the person presents to a health service provider, in the context of a person lacking social support who often feels ambivalent about both accessing care and their own self-worth.</w:t>
      </w:r>
    </w:p>
    <w:p w14:paraId="49CAFEAE" w14:textId="77777777" w:rsidR="0032288D" w:rsidRPr="00324FC7" w:rsidRDefault="0032288D" w:rsidP="00324FC7">
      <w:pPr>
        <w:spacing w:after="0" w:line="240" w:lineRule="auto"/>
        <w:rPr>
          <w:rFonts w:ascii="Verdana" w:hAnsi="Verdana" w:cs="Arial"/>
          <w:sz w:val="24"/>
          <w:szCs w:val="24"/>
        </w:rPr>
      </w:pPr>
    </w:p>
    <w:p w14:paraId="0B9928F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Oral health problems are very common amongst homeless populations, and this population has a greater number of missing and decayed teeth and fewer filled teeth. </w:t>
      </w:r>
    </w:p>
    <w:p w14:paraId="0DC43CDB" w14:textId="77777777" w:rsidR="0032288D" w:rsidRPr="00324FC7" w:rsidRDefault="0032288D" w:rsidP="00324FC7">
      <w:pPr>
        <w:spacing w:after="0" w:line="240" w:lineRule="auto"/>
        <w:rPr>
          <w:rFonts w:ascii="Verdana" w:hAnsi="Verdana" w:cs="Arial"/>
          <w:sz w:val="24"/>
          <w:szCs w:val="24"/>
        </w:rPr>
      </w:pPr>
    </w:p>
    <w:p w14:paraId="3C5F63D8"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When homeless people die they do not commonly die as a result of exposure or other direct effects of homelessness: they die of treatable medical problems, </w:t>
      </w:r>
      <w:r w:rsidR="00423664" w:rsidRPr="00324FC7">
        <w:rPr>
          <w:rFonts w:ascii="Verdana" w:hAnsi="Verdana" w:cs="Arial"/>
          <w:sz w:val="24"/>
          <w:szCs w:val="24"/>
        </w:rPr>
        <w:t xml:space="preserve">human immunodeficiency virus </w:t>
      </w:r>
      <w:r w:rsidRPr="00324FC7">
        <w:rPr>
          <w:rFonts w:ascii="Verdana" w:hAnsi="Verdana" w:cs="Arial"/>
          <w:sz w:val="24"/>
          <w:szCs w:val="24"/>
        </w:rPr>
        <w:t>related disease, liver and other gastrointestinal disease, respiratory disease, or acute and chronic consequences of drug and alcohol dependence</w:t>
      </w:r>
      <w:r w:rsidRPr="00324FC7">
        <w:rPr>
          <w:rFonts w:ascii="Verdana" w:hAnsi="Verdana" w:cs="Arial"/>
          <w:sz w:val="24"/>
          <w:szCs w:val="24"/>
          <w:vertAlign w:val="superscript"/>
        </w:rPr>
        <w:footnoteReference w:id="49"/>
      </w:r>
      <w:r w:rsidRPr="00324FC7">
        <w:rPr>
          <w:rFonts w:ascii="Verdana" w:hAnsi="Verdana" w:cs="Arial"/>
          <w:sz w:val="24"/>
          <w:szCs w:val="24"/>
        </w:rPr>
        <w:t>.</w:t>
      </w:r>
    </w:p>
    <w:p w14:paraId="3286177B" w14:textId="77777777" w:rsidR="0032288D" w:rsidRPr="00324FC7" w:rsidRDefault="0032288D" w:rsidP="00324FC7">
      <w:pPr>
        <w:spacing w:after="0" w:line="240" w:lineRule="auto"/>
        <w:rPr>
          <w:rFonts w:ascii="Verdana" w:hAnsi="Verdana" w:cs="Arial"/>
          <w:sz w:val="24"/>
          <w:szCs w:val="24"/>
        </w:rPr>
      </w:pPr>
    </w:p>
    <w:p w14:paraId="5D3FA47F"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Sleeping rough is dangerous and is seriously detrimental to a person’s physical and mental health. People who sleep rough are 17 times more likely to be victims of violence than the general public.</w:t>
      </w:r>
    </w:p>
    <w:p w14:paraId="41133FAA" w14:textId="77777777" w:rsidR="0032288D" w:rsidRPr="00324FC7" w:rsidRDefault="0032288D" w:rsidP="00324FC7">
      <w:pPr>
        <w:spacing w:after="0" w:line="240" w:lineRule="auto"/>
        <w:rPr>
          <w:rFonts w:ascii="Verdana" w:hAnsi="Verdana" w:cs="Arial"/>
          <w:sz w:val="24"/>
          <w:szCs w:val="24"/>
        </w:rPr>
      </w:pPr>
    </w:p>
    <w:p w14:paraId="1A7E3001"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three most common causes of deaths amongst homeless people in England and Wales in 2017 were:</w:t>
      </w:r>
    </w:p>
    <w:p w14:paraId="760468A2" w14:textId="77777777" w:rsidR="0032288D" w:rsidRPr="00324FC7" w:rsidRDefault="0032288D" w:rsidP="00324FC7">
      <w:pPr>
        <w:spacing w:after="0" w:line="240" w:lineRule="auto"/>
        <w:rPr>
          <w:rFonts w:ascii="Verdana" w:hAnsi="Verdana" w:cs="Arial"/>
          <w:sz w:val="24"/>
          <w:szCs w:val="24"/>
        </w:rPr>
      </w:pPr>
    </w:p>
    <w:p w14:paraId="222EF9A0" w14:textId="77777777" w:rsidR="0032288D" w:rsidRPr="00324FC7" w:rsidRDefault="0032288D" w:rsidP="00324FC7">
      <w:pPr>
        <w:numPr>
          <w:ilvl w:val="1"/>
          <w:numId w:val="107"/>
        </w:numPr>
        <w:spacing w:after="0" w:line="240" w:lineRule="auto"/>
        <w:rPr>
          <w:rFonts w:ascii="Verdana" w:hAnsi="Verdana" w:cs="Arial"/>
          <w:sz w:val="24"/>
          <w:szCs w:val="24"/>
        </w:rPr>
      </w:pPr>
      <w:r w:rsidRPr="00324FC7">
        <w:rPr>
          <w:rFonts w:ascii="Verdana" w:hAnsi="Verdana" w:cs="Arial"/>
          <w:sz w:val="24"/>
          <w:szCs w:val="24"/>
        </w:rPr>
        <w:t xml:space="preserve">accidents (40%) </w:t>
      </w:r>
    </w:p>
    <w:p w14:paraId="7F2B42D1" w14:textId="77777777" w:rsidR="0032288D" w:rsidRPr="00324FC7" w:rsidRDefault="0032288D" w:rsidP="00324FC7">
      <w:pPr>
        <w:numPr>
          <w:ilvl w:val="1"/>
          <w:numId w:val="107"/>
        </w:numPr>
        <w:spacing w:after="0" w:line="240" w:lineRule="auto"/>
        <w:rPr>
          <w:rFonts w:ascii="Verdana" w:hAnsi="Verdana" w:cs="Arial"/>
          <w:sz w:val="24"/>
          <w:szCs w:val="24"/>
        </w:rPr>
      </w:pPr>
      <w:r w:rsidRPr="00324FC7">
        <w:rPr>
          <w:rFonts w:ascii="Verdana" w:hAnsi="Verdana" w:cs="Arial"/>
          <w:sz w:val="24"/>
          <w:szCs w:val="24"/>
        </w:rPr>
        <w:t xml:space="preserve">liver disease (9%) </w:t>
      </w:r>
    </w:p>
    <w:p w14:paraId="39AF4802" w14:textId="77777777" w:rsidR="0032288D" w:rsidRPr="00324FC7" w:rsidRDefault="0032288D" w:rsidP="00324FC7">
      <w:pPr>
        <w:numPr>
          <w:ilvl w:val="1"/>
          <w:numId w:val="107"/>
        </w:numPr>
        <w:spacing w:after="0" w:line="240" w:lineRule="auto"/>
        <w:rPr>
          <w:rFonts w:ascii="Verdana" w:hAnsi="Verdana" w:cs="Arial"/>
          <w:sz w:val="24"/>
          <w:szCs w:val="24"/>
        </w:rPr>
      </w:pPr>
      <w:r w:rsidRPr="00324FC7">
        <w:rPr>
          <w:rFonts w:ascii="Verdana" w:hAnsi="Verdana" w:cs="Arial"/>
          <w:sz w:val="24"/>
          <w:szCs w:val="24"/>
        </w:rPr>
        <w:t xml:space="preserve">suicide (9%). </w:t>
      </w:r>
    </w:p>
    <w:p w14:paraId="146A46C7" w14:textId="77777777" w:rsidR="0032288D" w:rsidRPr="00324FC7" w:rsidRDefault="0032288D" w:rsidP="00324FC7">
      <w:pPr>
        <w:spacing w:after="0" w:line="240" w:lineRule="auto"/>
        <w:rPr>
          <w:rFonts w:ascii="Verdana" w:hAnsi="Verdana" w:cs="Arial"/>
          <w:sz w:val="24"/>
          <w:szCs w:val="24"/>
        </w:rPr>
      </w:pPr>
    </w:p>
    <w:p w14:paraId="4C29EFCC"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People sleeping on the street are almost 17 times more likely to have been victims of violence. More than one in three people sleeping rough have been deliberately hit or kicked or experienced some other form of violence whilst homeless. Homeless people are over nine times more likely to take their own life than the general population. </w:t>
      </w:r>
    </w:p>
    <w:p w14:paraId="7FE14517" w14:textId="77777777" w:rsidR="0032288D" w:rsidRPr="00324FC7" w:rsidRDefault="0032288D" w:rsidP="00324FC7">
      <w:pPr>
        <w:spacing w:after="0" w:line="240" w:lineRule="auto"/>
        <w:rPr>
          <w:rFonts w:ascii="Verdana" w:hAnsi="Verdana" w:cs="Arial"/>
          <w:sz w:val="24"/>
          <w:szCs w:val="24"/>
        </w:rPr>
      </w:pPr>
    </w:p>
    <w:p w14:paraId="0024775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According to report by Centrepoint</w:t>
      </w:r>
      <w:r w:rsidRPr="00324FC7">
        <w:rPr>
          <w:rFonts w:ascii="Verdana" w:hAnsi="Verdana" w:cs="Arial"/>
          <w:sz w:val="24"/>
          <w:szCs w:val="24"/>
          <w:vertAlign w:val="superscript"/>
        </w:rPr>
        <w:footnoteReference w:id="50"/>
      </w:r>
      <w:r w:rsidRPr="00324FC7">
        <w:rPr>
          <w:rFonts w:ascii="Verdana" w:hAnsi="Verdana" w:cs="Arial"/>
          <w:sz w:val="24"/>
          <w:szCs w:val="24"/>
        </w:rPr>
        <w:t>, homeless young people are amongst the most socially disadvantaged in society. Previous research has shown that many have complex problems including substance misuse, mental and physical health problems, and have suffered abuse or experienced traumatic events. 42% of homeless young people have a diagnosed mental health problem or report symptoms of poor mental health, 18% have attempted suicide, 31% have a physical health problem (such as problems with their breathing, joints and muscles, or frequent headaches), 21% have a history of self-harm, 52% report problems with their sleep, 55% smoke, and 50% use illegal substances.</w:t>
      </w:r>
    </w:p>
    <w:p w14:paraId="12034BB4" w14:textId="77777777" w:rsidR="0032288D" w:rsidRPr="00324FC7" w:rsidRDefault="0032288D" w:rsidP="00324FC7">
      <w:pPr>
        <w:spacing w:after="0" w:line="240" w:lineRule="auto"/>
        <w:rPr>
          <w:rFonts w:ascii="Verdana" w:hAnsi="Verdana" w:cs="Arial"/>
          <w:sz w:val="24"/>
          <w:szCs w:val="24"/>
        </w:rPr>
      </w:pPr>
    </w:p>
    <w:p w14:paraId="237BFEFA"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4.10 Traveller and gypsy communities</w:t>
      </w:r>
    </w:p>
    <w:p w14:paraId="66F182B5" w14:textId="77777777" w:rsidR="0032288D" w:rsidRPr="00324FC7" w:rsidRDefault="0032288D" w:rsidP="00324FC7">
      <w:pPr>
        <w:spacing w:after="0" w:line="240" w:lineRule="auto"/>
        <w:rPr>
          <w:rFonts w:ascii="Verdana" w:hAnsi="Verdana" w:cs="Arial"/>
          <w:sz w:val="24"/>
          <w:szCs w:val="24"/>
        </w:rPr>
      </w:pPr>
    </w:p>
    <w:p w14:paraId="5A304D8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Gypsies and Travellers have significantly poorer health outcomes compared with the general population and are frequently subject to racial abuse and discrimination</w:t>
      </w:r>
      <w:r w:rsidRPr="00324FC7">
        <w:rPr>
          <w:rFonts w:ascii="Verdana" w:hAnsi="Verdana" w:cs="Arial"/>
          <w:sz w:val="24"/>
          <w:szCs w:val="24"/>
          <w:vertAlign w:val="superscript"/>
        </w:rPr>
        <w:footnoteReference w:id="51"/>
      </w:r>
      <w:r w:rsidRPr="00324FC7">
        <w:rPr>
          <w:rFonts w:ascii="Verdana" w:hAnsi="Verdana" w:cs="Arial"/>
          <w:sz w:val="24"/>
          <w:szCs w:val="24"/>
        </w:rPr>
        <w:t>. They have the lowest life expectancy of any ethnic group in the UK and experience:</w:t>
      </w:r>
    </w:p>
    <w:p w14:paraId="0A1AB326" w14:textId="77777777" w:rsidR="0032288D" w:rsidRPr="00324FC7" w:rsidRDefault="0032288D" w:rsidP="00324FC7">
      <w:pPr>
        <w:spacing w:after="0" w:line="240" w:lineRule="auto"/>
        <w:rPr>
          <w:rFonts w:ascii="Verdana" w:hAnsi="Verdana" w:cs="Arial"/>
          <w:sz w:val="24"/>
          <w:szCs w:val="24"/>
        </w:rPr>
      </w:pPr>
    </w:p>
    <w:p w14:paraId="3D576563" w14:textId="77777777" w:rsidR="0032288D" w:rsidRPr="00324FC7" w:rsidRDefault="0032288D" w:rsidP="00324FC7">
      <w:pPr>
        <w:numPr>
          <w:ilvl w:val="0"/>
          <w:numId w:val="149"/>
        </w:numPr>
        <w:spacing w:after="0" w:line="240" w:lineRule="auto"/>
        <w:contextualSpacing/>
        <w:rPr>
          <w:rFonts w:ascii="Verdana" w:hAnsi="Verdana" w:cs="Arial"/>
          <w:sz w:val="24"/>
          <w:szCs w:val="24"/>
        </w:rPr>
      </w:pPr>
      <w:r w:rsidRPr="00324FC7">
        <w:rPr>
          <w:rFonts w:ascii="Verdana" w:hAnsi="Verdana" w:cs="Arial"/>
          <w:sz w:val="24"/>
          <w:szCs w:val="24"/>
        </w:rPr>
        <w:t xml:space="preserve">high infant mortality rates, </w:t>
      </w:r>
    </w:p>
    <w:p w14:paraId="5CD963BA" w14:textId="77777777" w:rsidR="0032288D" w:rsidRPr="00324FC7" w:rsidRDefault="0032288D" w:rsidP="00324FC7">
      <w:pPr>
        <w:numPr>
          <w:ilvl w:val="0"/>
          <w:numId w:val="149"/>
        </w:numPr>
        <w:spacing w:after="0" w:line="240" w:lineRule="auto"/>
        <w:contextualSpacing/>
        <w:rPr>
          <w:rFonts w:ascii="Verdana" w:hAnsi="Verdana" w:cs="Arial"/>
          <w:sz w:val="24"/>
          <w:szCs w:val="24"/>
        </w:rPr>
      </w:pPr>
      <w:r w:rsidRPr="00324FC7">
        <w:rPr>
          <w:rFonts w:ascii="Verdana" w:hAnsi="Verdana" w:cs="Arial"/>
          <w:sz w:val="24"/>
          <w:szCs w:val="24"/>
        </w:rPr>
        <w:t xml:space="preserve">high maternal mortality rates, </w:t>
      </w:r>
    </w:p>
    <w:p w14:paraId="1AD3AB77" w14:textId="77777777" w:rsidR="0032288D" w:rsidRPr="00324FC7" w:rsidRDefault="0032288D" w:rsidP="00324FC7">
      <w:pPr>
        <w:numPr>
          <w:ilvl w:val="0"/>
          <w:numId w:val="149"/>
        </w:numPr>
        <w:spacing w:after="0" w:line="240" w:lineRule="auto"/>
        <w:contextualSpacing/>
        <w:rPr>
          <w:rFonts w:ascii="Verdana" w:hAnsi="Verdana" w:cs="Arial"/>
          <w:sz w:val="24"/>
          <w:szCs w:val="24"/>
        </w:rPr>
      </w:pPr>
      <w:r w:rsidRPr="00324FC7">
        <w:rPr>
          <w:rFonts w:ascii="Verdana" w:hAnsi="Verdana" w:cs="Arial"/>
          <w:sz w:val="24"/>
          <w:szCs w:val="24"/>
        </w:rPr>
        <w:t>low child immunisation levels, and</w:t>
      </w:r>
    </w:p>
    <w:p w14:paraId="4565C65A" w14:textId="77777777" w:rsidR="0032288D" w:rsidRPr="00324FC7" w:rsidRDefault="0032288D" w:rsidP="00324FC7">
      <w:pPr>
        <w:numPr>
          <w:ilvl w:val="0"/>
          <w:numId w:val="149"/>
        </w:numPr>
        <w:spacing w:after="0" w:line="240" w:lineRule="auto"/>
        <w:contextualSpacing/>
        <w:rPr>
          <w:rFonts w:ascii="Verdana" w:hAnsi="Verdana" w:cs="Arial"/>
          <w:sz w:val="24"/>
          <w:szCs w:val="24"/>
        </w:rPr>
      </w:pPr>
      <w:r w:rsidRPr="00324FC7">
        <w:rPr>
          <w:rFonts w:ascii="Verdana" w:hAnsi="Verdana" w:cs="Arial"/>
          <w:sz w:val="24"/>
          <w:szCs w:val="24"/>
        </w:rPr>
        <w:t>high rates of mental health issues including suicide, substance misuse and diabetes, as well as high rates of heart disease and premature morbidity and mortality.</w:t>
      </w:r>
    </w:p>
    <w:p w14:paraId="6C774787" w14:textId="77777777" w:rsidR="0032288D" w:rsidRPr="00324FC7" w:rsidRDefault="0032288D" w:rsidP="00324FC7">
      <w:pPr>
        <w:spacing w:after="0" w:line="240" w:lineRule="auto"/>
        <w:rPr>
          <w:rFonts w:ascii="Verdana" w:hAnsi="Verdana" w:cs="Arial"/>
          <w:sz w:val="24"/>
          <w:szCs w:val="24"/>
        </w:rPr>
      </w:pPr>
    </w:p>
    <w:p w14:paraId="37000845"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Gypsies and Travellers have high levels of unmet dental need, low rates of registration with a dentist and very little use of preventative services. </w:t>
      </w:r>
    </w:p>
    <w:p w14:paraId="174A0D38" w14:textId="77777777" w:rsidR="0032288D" w:rsidRPr="00324FC7" w:rsidRDefault="0032288D" w:rsidP="00324FC7">
      <w:pPr>
        <w:spacing w:after="0" w:line="240" w:lineRule="auto"/>
        <w:rPr>
          <w:rFonts w:ascii="Verdana" w:hAnsi="Verdana" w:cs="Arial"/>
          <w:sz w:val="24"/>
          <w:szCs w:val="24"/>
        </w:rPr>
      </w:pPr>
    </w:p>
    <w:p w14:paraId="0EE9E22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Despite experiencing worse health and having significant health needs, travellers are less likely to receive effective, continuous healthcare. Identified barriers to healthcare access</w:t>
      </w:r>
      <w:r w:rsidRPr="00324FC7">
        <w:rPr>
          <w:rFonts w:ascii="Verdana" w:hAnsi="Verdana" w:cs="Arial"/>
          <w:sz w:val="24"/>
          <w:szCs w:val="24"/>
          <w:vertAlign w:val="superscript"/>
        </w:rPr>
        <w:footnoteReference w:id="52"/>
      </w:r>
      <w:r w:rsidRPr="00324FC7">
        <w:rPr>
          <w:rFonts w:ascii="Verdana" w:hAnsi="Verdana" w:cs="Arial"/>
          <w:sz w:val="24"/>
          <w:szCs w:val="24"/>
        </w:rPr>
        <w:t xml:space="preserve"> include:</w:t>
      </w:r>
    </w:p>
    <w:p w14:paraId="3D94DC16" w14:textId="77777777" w:rsidR="0032288D" w:rsidRPr="00324FC7" w:rsidRDefault="0032288D" w:rsidP="00324FC7">
      <w:pPr>
        <w:spacing w:after="0" w:line="240" w:lineRule="auto"/>
        <w:rPr>
          <w:rFonts w:ascii="Verdana" w:hAnsi="Verdana" w:cs="Arial"/>
          <w:sz w:val="24"/>
          <w:szCs w:val="24"/>
        </w:rPr>
      </w:pPr>
    </w:p>
    <w:p w14:paraId="12CC1881" w14:textId="77777777" w:rsidR="0032288D" w:rsidRPr="00324FC7" w:rsidRDefault="0032288D" w:rsidP="00324FC7">
      <w:pPr>
        <w:numPr>
          <w:ilvl w:val="0"/>
          <w:numId w:val="150"/>
        </w:numPr>
        <w:spacing w:after="0" w:line="240" w:lineRule="auto"/>
        <w:contextualSpacing/>
        <w:rPr>
          <w:rFonts w:ascii="Verdana" w:hAnsi="Verdana" w:cs="Arial"/>
          <w:sz w:val="24"/>
          <w:szCs w:val="24"/>
        </w:rPr>
      </w:pPr>
      <w:r w:rsidRPr="00324FC7">
        <w:rPr>
          <w:rFonts w:ascii="Verdana" w:hAnsi="Verdana" w:cs="Arial"/>
          <w:sz w:val="24"/>
          <w:szCs w:val="24"/>
        </w:rPr>
        <w:t xml:space="preserve">inequalities in registration with GPs (due to discrimination, mismatch in expectations, the perception that they will be “expensive patients”, and the reluctance of GPs to visit sites), </w:t>
      </w:r>
    </w:p>
    <w:p w14:paraId="3AD4BE8B" w14:textId="77777777" w:rsidR="0032288D" w:rsidRPr="00324FC7" w:rsidRDefault="0032288D" w:rsidP="00324FC7">
      <w:pPr>
        <w:numPr>
          <w:ilvl w:val="0"/>
          <w:numId w:val="150"/>
        </w:numPr>
        <w:spacing w:after="0" w:line="240" w:lineRule="auto"/>
        <w:contextualSpacing/>
        <w:rPr>
          <w:rFonts w:ascii="Verdana" w:hAnsi="Verdana" w:cs="Arial"/>
          <w:sz w:val="24"/>
          <w:szCs w:val="24"/>
        </w:rPr>
      </w:pPr>
      <w:r w:rsidRPr="00324FC7">
        <w:rPr>
          <w:rFonts w:ascii="Verdana" w:hAnsi="Verdana" w:cs="Arial"/>
          <w:sz w:val="24"/>
          <w:szCs w:val="24"/>
        </w:rPr>
        <w:t xml:space="preserve">poor literacy, and </w:t>
      </w:r>
    </w:p>
    <w:p w14:paraId="0E9E9E62" w14:textId="77777777" w:rsidR="0032288D" w:rsidRPr="00324FC7" w:rsidRDefault="0032288D" w:rsidP="00324FC7">
      <w:pPr>
        <w:numPr>
          <w:ilvl w:val="0"/>
          <w:numId w:val="150"/>
        </w:numPr>
        <w:spacing w:after="0" w:line="240" w:lineRule="auto"/>
        <w:contextualSpacing/>
        <w:rPr>
          <w:rFonts w:ascii="Verdana" w:hAnsi="Verdana" w:cs="Arial"/>
          <w:sz w:val="24"/>
          <w:szCs w:val="24"/>
        </w:rPr>
      </w:pPr>
      <w:r w:rsidRPr="00324FC7">
        <w:rPr>
          <w:rFonts w:ascii="Verdana" w:hAnsi="Verdana" w:cs="Arial"/>
          <w:sz w:val="24"/>
          <w:szCs w:val="24"/>
        </w:rPr>
        <w:lastRenderedPageBreak/>
        <w:t xml:space="preserve">lack of “cultural awareness/competence” amongst service providers. </w:t>
      </w:r>
    </w:p>
    <w:p w14:paraId="762EDECE" w14:textId="77777777" w:rsidR="0032288D" w:rsidRPr="00324FC7" w:rsidRDefault="0032288D" w:rsidP="00324FC7">
      <w:pPr>
        <w:spacing w:after="0" w:line="240" w:lineRule="auto"/>
        <w:rPr>
          <w:rFonts w:ascii="Verdana" w:hAnsi="Verdana" w:cs="Arial"/>
          <w:sz w:val="24"/>
          <w:szCs w:val="24"/>
        </w:rPr>
      </w:pPr>
    </w:p>
    <w:p w14:paraId="7F26706E"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same barriers exist when it comes to accessing dental services.</w:t>
      </w:r>
    </w:p>
    <w:p w14:paraId="00B425E0" w14:textId="77777777" w:rsidR="0032288D" w:rsidRPr="00324FC7" w:rsidRDefault="0032288D" w:rsidP="00324FC7">
      <w:pPr>
        <w:spacing w:after="0" w:line="240" w:lineRule="auto"/>
        <w:rPr>
          <w:rFonts w:ascii="Verdana" w:hAnsi="Verdana" w:cs="Arial"/>
          <w:sz w:val="24"/>
          <w:szCs w:val="24"/>
        </w:rPr>
      </w:pPr>
    </w:p>
    <w:p w14:paraId="1A1DA3DF"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Factors that contribute to the high rate of premature mortality include missed opportunities for preventative healthcare, particularly among Gypsy and Traveller men, and effective treatment for pre-existing conditions.</w:t>
      </w:r>
    </w:p>
    <w:p w14:paraId="7E245CE7" w14:textId="77777777" w:rsidR="00AF0A5A" w:rsidRPr="00324FC7" w:rsidRDefault="00AF0A5A" w:rsidP="00324FC7">
      <w:pPr>
        <w:spacing w:after="0" w:line="240" w:lineRule="auto"/>
        <w:rPr>
          <w:rFonts w:ascii="Verdana" w:hAnsi="Verdana" w:cs="Arial"/>
          <w:sz w:val="24"/>
          <w:szCs w:val="24"/>
        </w:rPr>
      </w:pPr>
    </w:p>
    <w:p w14:paraId="69AC60E8"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4.11 Refugees and asylum seekers</w:t>
      </w:r>
    </w:p>
    <w:p w14:paraId="150EA1F0" w14:textId="77777777" w:rsidR="0032288D" w:rsidRPr="00324FC7" w:rsidRDefault="0032288D" w:rsidP="00324FC7">
      <w:pPr>
        <w:spacing w:after="0" w:line="240" w:lineRule="auto"/>
        <w:rPr>
          <w:rFonts w:ascii="Verdana" w:hAnsi="Verdana" w:cs="Arial"/>
          <w:sz w:val="24"/>
          <w:szCs w:val="24"/>
        </w:rPr>
      </w:pPr>
    </w:p>
    <w:p w14:paraId="6D673F1D"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People who migrate to Wales will do so for a variety of reasons, and consequently are a diverse group. They will frequently have faced adversity during their journey which will result in complex service needs.</w:t>
      </w:r>
    </w:p>
    <w:p w14:paraId="2CED2DF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Health problems of vulnerable migrants are frequently related to destitution and lack of access to services, rather than to complex or long-standing ill-health</w:t>
      </w:r>
      <w:r w:rsidRPr="00324FC7">
        <w:rPr>
          <w:rFonts w:ascii="Verdana" w:hAnsi="Verdana" w:cs="Arial"/>
          <w:sz w:val="24"/>
          <w:szCs w:val="24"/>
          <w:vertAlign w:val="superscript"/>
        </w:rPr>
        <w:footnoteReference w:id="53"/>
      </w:r>
      <w:r w:rsidRPr="00324FC7">
        <w:rPr>
          <w:rFonts w:ascii="Verdana" w:hAnsi="Verdana" w:cs="Arial"/>
          <w:sz w:val="24"/>
          <w:szCs w:val="24"/>
        </w:rPr>
        <w:t>.</w:t>
      </w:r>
    </w:p>
    <w:p w14:paraId="2208AB34" w14:textId="77777777" w:rsidR="0032288D" w:rsidRPr="00324FC7" w:rsidRDefault="0032288D" w:rsidP="00324FC7">
      <w:pPr>
        <w:spacing w:after="0" w:line="240" w:lineRule="auto"/>
        <w:rPr>
          <w:rFonts w:ascii="Verdana" w:hAnsi="Verdana" w:cs="Arial"/>
          <w:sz w:val="24"/>
          <w:szCs w:val="24"/>
        </w:rPr>
      </w:pPr>
    </w:p>
    <w:p w14:paraId="419CC14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Refugees and asylum seekers may have high levels of psychological ill-health. Survivors of torture and trafficking have often experienced extreme circumstances in which they have been exposed to uncontrollable and unpredictable events, which can result in severe and longer-term post-trauma disorders</w:t>
      </w:r>
      <w:r w:rsidRPr="00324FC7">
        <w:rPr>
          <w:rFonts w:ascii="Verdana" w:hAnsi="Verdana" w:cs="Arial"/>
          <w:sz w:val="24"/>
          <w:szCs w:val="24"/>
          <w:vertAlign w:val="superscript"/>
        </w:rPr>
        <w:footnoteReference w:id="54"/>
      </w:r>
      <w:r w:rsidRPr="00324FC7">
        <w:rPr>
          <w:rFonts w:ascii="Verdana" w:hAnsi="Verdana" w:cs="Arial"/>
          <w:sz w:val="24"/>
          <w:szCs w:val="24"/>
        </w:rPr>
        <w:t>.</w:t>
      </w:r>
    </w:p>
    <w:p w14:paraId="35AED2E0" w14:textId="77777777" w:rsidR="0032288D" w:rsidRPr="00324FC7" w:rsidRDefault="0032288D" w:rsidP="00324FC7">
      <w:pPr>
        <w:spacing w:after="0" w:line="240" w:lineRule="auto"/>
        <w:rPr>
          <w:rFonts w:ascii="Verdana" w:hAnsi="Verdana" w:cs="Arial"/>
          <w:sz w:val="24"/>
          <w:szCs w:val="24"/>
        </w:rPr>
      </w:pPr>
    </w:p>
    <w:p w14:paraId="0EDCA34F"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lastRenderedPageBreak/>
        <w:t>Not being able to communicate in English can cause problems when it comes to obtaining a medical history, explaining treatment options and seeking consent.</w:t>
      </w:r>
    </w:p>
    <w:p w14:paraId="4171CF90" w14:textId="77777777" w:rsidR="0032288D" w:rsidRPr="00324FC7" w:rsidRDefault="0032288D" w:rsidP="00324FC7">
      <w:pPr>
        <w:spacing w:after="0" w:line="240" w:lineRule="auto"/>
        <w:rPr>
          <w:rFonts w:ascii="Verdana" w:hAnsi="Verdana" w:cs="Arial"/>
          <w:sz w:val="24"/>
          <w:szCs w:val="24"/>
        </w:rPr>
      </w:pPr>
    </w:p>
    <w:p w14:paraId="4634943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b/>
          <w:sz w:val="24"/>
          <w:szCs w:val="24"/>
        </w:rPr>
        <w:t xml:space="preserve">4.12 </w:t>
      </w:r>
      <w:r w:rsidRPr="00324FC7">
        <w:rPr>
          <w:rFonts w:ascii="Verdana" w:hAnsi="Verdana" w:cs="Arial"/>
          <w:b/>
          <w:sz w:val="26"/>
          <w:szCs w:val="26"/>
        </w:rPr>
        <w:t>Military veterans</w:t>
      </w:r>
      <w:r w:rsidRPr="00324FC7">
        <w:rPr>
          <w:rFonts w:ascii="Verdana" w:hAnsi="Verdana" w:cs="Arial"/>
          <w:b/>
          <w:sz w:val="26"/>
          <w:szCs w:val="26"/>
          <w:vertAlign w:val="superscript"/>
        </w:rPr>
        <w:footnoteReference w:id="55"/>
      </w:r>
    </w:p>
    <w:p w14:paraId="6A25DD36" w14:textId="77777777" w:rsidR="0032288D" w:rsidRPr="00324FC7" w:rsidRDefault="0032288D" w:rsidP="00324FC7">
      <w:pPr>
        <w:spacing w:after="0" w:line="240" w:lineRule="auto"/>
        <w:rPr>
          <w:rFonts w:ascii="Verdana" w:hAnsi="Verdana" w:cs="Arial"/>
          <w:sz w:val="24"/>
          <w:szCs w:val="24"/>
        </w:rPr>
      </w:pPr>
    </w:p>
    <w:p w14:paraId="49A4506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 veteran is defined as “anyone who has served for at least one day in the Armed Forces (Regular or Reserve), as well as Merchant Navy seafarers and fishermen who have served in a vessel that was operated to facilitate military operations by the Armed Forces.” There is no routine source of information on military veterans in Wales, so the number resident in Wales is unknown. Studies identify that most veterans in general view their time in the Services as a positive experience and do not suffer adverse health effects as a result of the time they have served.</w:t>
      </w:r>
    </w:p>
    <w:p w14:paraId="3FADA649" w14:textId="77777777" w:rsidR="0032288D" w:rsidRPr="00324FC7" w:rsidRDefault="0032288D" w:rsidP="00324FC7">
      <w:pPr>
        <w:spacing w:after="0" w:line="240" w:lineRule="auto"/>
        <w:rPr>
          <w:rFonts w:ascii="Verdana" w:hAnsi="Verdana" w:cs="Arial"/>
          <w:sz w:val="24"/>
          <w:szCs w:val="24"/>
        </w:rPr>
      </w:pPr>
    </w:p>
    <w:p w14:paraId="03D105B5"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However, for a minority, adverse physical and mental health outcomes can be substantial and can be compounded by other factors – such as financial and welfare problems. Key health issues facing the veteran population relate to common mental health problems (but also include Post Traumatic Stress Disorder) and substance misuse – including excess alcohol consumption and to a much lesser extent - use of illegal drugs. In addition, time in the Services has been identified to be associated with musculoskeletal disorders for some veterans.</w:t>
      </w:r>
    </w:p>
    <w:p w14:paraId="04D4934D" w14:textId="77777777" w:rsidR="0032288D" w:rsidRPr="00324FC7" w:rsidRDefault="0032288D" w:rsidP="00324FC7">
      <w:pPr>
        <w:spacing w:after="0" w:line="240" w:lineRule="auto"/>
        <w:rPr>
          <w:rFonts w:ascii="Verdana" w:hAnsi="Verdana" w:cs="Arial"/>
          <w:sz w:val="24"/>
          <w:szCs w:val="24"/>
        </w:rPr>
      </w:pPr>
    </w:p>
    <w:p w14:paraId="6A239A55"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Other issues that studies have identified as being of importance to veterans include:</w:t>
      </w:r>
    </w:p>
    <w:p w14:paraId="72E492E8" w14:textId="77777777" w:rsidR="0032288D" w:rsidRPr="00324FC7" w:rsidRDefault="0032288D" w:rsidP="00324FC7">
      <w:pPr>
        <w:spacing w:after="0" w:line="240" w:lineRule="auto"/>
        <w:rPr>
          <w:rFonts w:ascii="Verdana" w:hAnsi="Verdana" w:cs="Arial"/>
          <w:sz w:val="24"/>
          <w:szCs w:val="24"/>
        </w:rPr>
      </w:pPr>
    </w:p>
    <w:p w14:paraId="45E4BAED" w14:textId="77777777" w:rsidR="0032288D" w:rsidRPr="00324FC7" w:rsidRDefault="0032288D" w:rsidP="00324FC7">
      <w:pPr>
        <w:numPr>
          <w:ilvl w:val="0"/>
          <w:numId w:val="151"/>
        </w:numPr>
        <w:spacing w:after="0" w:line="240" w:lineRule="auto"/>
        <w:rPr>
          <w:rFonts w:ascii="Verdana" w:hAnsi="Verdana" w:cs="Arial"/>
          <w:sz w:val="24"/>
          <w:szCs w:val="24"/>
        </w:rPr>
      </w:pPr>
      <w:r w:rsidRPr="00324FC7">
        <w:rPr>
          <w:rFonts w:ascii="Verdana" w:hAnsi="Verdana" w:cs="Arial"/>
          <w:sz w:val="24"/>
          <w:szCs w:val="24"/>
        </w:rPr>
        <w:t>Accessing suitable housing and preventing homelessness.</w:t>
      </w:r>
    </w:p>
    <w:p w14:paraId="72E3FE9F" w14:textId="77777777" w:rsidR="0032288D" w:rsidRPr="00324FC7" w:rsidRDefault="0032288D" w:rsidP="00324FC7">
      <w:pPr>
        <w:numPr>
          <w:ilvl w:val="0"/>
          <w:numId w:val="151"/>
        </w:numPr>
        <w:spacing w:after="0" w:line="240" w:lineRule="auto"/>
        <w:rPr>
          <w:rFonts w:ascii="Verdana" w:hAnsi="Verdana" w:cs="Arial"/>
          <w:sz w:val="24"/>
          <w:szCs w:val="24"/>
        </w:rPr>
      </w:pPr>
      <w:r w:rsidRPr="00324FC7">
        <w:rPr>
          <w:rFonts w:ascii="Verdana" w:hAnsi="Verdana" w:cs="Arial"/>
          <w:sz w:val="24"/>
          <w:szCs w:val="24"/>
        </w:rPr>
        <w:lastRenderedPageBreak/>
        <w:t>Supporting veterans into employment.</w:t>
      </w:r>
    </w:p>
    <w:p w14:paraId="2FAC0283" w14:textId="77777777" w:rsidR="0032288D" w:rsidRPr="00324FC7" w:rsidRDefault="0032288D" w:rsidP="00324FC7">
      <w:pPr>
        <w:numPr>
          <w:ilvl w:val="0"/>
          <w:numId w:val="151"/>
        </w:numPr>
        <w:spacing w:after="0" w:line="240" w:lineRule="auto"/>
        <w:rPr>
          <w:rFonts w:ascii="Verdana" w:hAnsi="Verdana" w:cs="Arial"/>
          <w:sz w:val="24"/>
          <w:szCs w:val="24"/>
        </w:rPr>
      </w:pPr>
      <w:r w:rsidRPr="00324FC7">
        <w:rPr>
          <w:rFonts w:ascii="Verdana" w:hAnsi="Verdana" w:cs="Arial"/>
          <w:sz w:val="24"/>
          <w:szCs w:val="24"/>
        </w:rPr>
        <w:t>Accessing appropriate financial advice and information about relevant benefits.</w:t>
      </w:r>
    </w:p>
    <w:p w14:paraId="74E93307" w14:textId="77777777" w:rsidR="0032288D" w:rsidRPr="00324FC7" w:rsidRDefault="0032288D" w:rsidP="00324FC7">
      <w:pPr>
        <w:numPr>
          <w:ilvl w:val="0"/>
          <w:numId w:val="151"/>
        </w:numPr>
        <w:spacing w:after="0" w:line="240" w:lineRule="auto"/>
        <w:rPr>
          <w:rFonts w:ascii="Verdana" w:hAnsi="Verdana" w:cs="Arial"/>
          <w:sz w:val="24"/>
          <w:szCs w:val="24"/>
        </w:rPr>
      </w:pPr>
      <w:r w:rsidRPr="00324FC7">
        <w:rPr>
          <w:rFonts w:ascii="Verdana" w:hAnsi="Verdana" w:cs="Arial"/>
          <w:sz w:val="24"/>
          <w:szCs w:val="24"/>
        </w:rPr>
        <w:t>Accessing health and support services.</w:t>
      </w:r>
    </w:p>
    <w:p w14:paraId="315792C6" w14:textId="77777777" w:rsidR="0032288D" w:rsidRPr="00324FC7" w:rsidRDefault="0032288D" w:rsidP="00324FC7">
      <w:pPr>
        <w:numPr>
          <w:ilvl w:val="0"/>
          <w:numId w:val="151"/>
        </w:numPr>
        <w:spacing w:after="0" w:line="240" w:lineRule="auto"/>
        <w:rPr>
          <w:rFonts w:ascii="Verdana" w:hAnsi="Verdana" w:cs="Arial"/>
          <w:sz w:val="24"/>
          <w:szCs w:val="24"/>
        </w:rPr>
      </w:pPr>
      <w:r w:rsidRPr="00324FC7">
        <w:rPr>
          <w:rFonts w:ascii="Verdana" w:hAnsi="Verdana" w:cs="Arial"/>
          <w:sz w:val="24"/>
          <w:szCs w:val="24"/>
        </w:rPr>
        <w:t>Supporting veterans who have been in the criminal justice system.</w:t>
      </w:r>
    </w:p>
    <w:p w14:paraId="07A679E5" w14:textId="77777777" w:rsidR="0032288D" w:rsidRPr="00324FC7" w:rsidRDefault="0032288D" w:rsidP="00324FC7">
      <w:pPr>
        <w:numPr>
          <w:ilvl w:val="0"/>
          <w:numId w:val="151"/>
        </w:numPr>
        <w:spacing w:after="0" w:line="240" w:lineRule="auto"/>
        <w:rPr>
          <w:rFonts w:ascii="Verdana" w:hAnsi="Verdana" w:cs="Arial"/>
          <w:sz w:val="24"/>
          <w:szCs w:val="24"/>
        </w:rPr>
      </w:pPr>
      <w:r w:rsidRPr="00324FC7">
        <w:rPr>
          <w:rFonts w:ascii="Verdana" w:hAnsi="Verdana" w:cs="Arial"/>
          <w:sz w:val="24"/>
          <w:szCs w:val="24"/>
        </w:rPr>
        <w:t>Loneliness and isolation.</w:t>
      </w:r>
    </w:p>
    <w:p w14:paraId="189EF001" w14:textId="77777777" w:rsidR="0032288D" w:rsidRPr="00324FC7" w:rsidRDefault="0032288D" w:rsidP="00324FC7">
      <w:pPr>
        <w:numPr>
          <w:ilvl w:val="0"/>
          <w:numId w:val="151"/>
        </w:numPr>
        <w:spacing w:after="0" w:line="240" w:lineRule="auto"/>
        <w:rPr>
          <w:rFonts w:ascii="Verdana" w:hAnsi="Verdana" w:cs="Arial"/>
          <w:sz w:val="24"/>
          <w:szCs w:val="24"/>
        </w:rPr>
      </w:pPr>
      <w:r w:rsidRPr="00324FC7">
        <w:rPr>
          <w:rFonts w:ascii="Verdana" w:hAnsi="Verdana" w:cs="Arial"/>
          <w:sz w:val="24"/>
          <w:szCs w:val="24"/>
        </w:rPr>
        <w:t>Ready access to services to ensure early identification and treatment (physical &amp; mental health).</w:t>
      </w:r>
    </w:p>
    <w:p w14:paraId="246A177A" w14:textId="77777777" w:rsidR="0032288D" w:rsidRPr="00324FC7" w:rsidRDefault="0032288D" w:rsidP="00324FC7">
      <w:pPr>
        <w:numPr>
          <w:ilvl w:val="0"/>
          <w:numId w:val="151"/>
        </w:numPr>
        <w:spacing w:after="0" w:line="240" w:lineRule="auto"/>
        <w:rPr>
          <w:rFonts w:ascii="Verdana" w:hAnsi="Verdana" w:cs="Arial"/>
          <w:sz w:val="24"/>
          <w:szCs w:val="24"/>
        </w:rPr>
      </w:pPr>
      <w:r w:rsidRPr="00324FC7">
        <w:rPr>
          <w:rFonts w:ascii="Verdana" w:hAnsi="Verdana" w:cs="Arial"/>
          <w:sz w:val="24"/>
          <w:szCs w:val="24"/>
        </w:rPr>
        <w:t>Supporting a veterans wider family.</w:t>
      </w:r>
    </w:p>
    <w:p w14:paraId="1513773E" w14:textId="77777777" w:rsidR="0032288D" w:rsidRPr="00324FC7" w:rsidRDefault="0032288D" w:rsidP="00324FC7">
      <w:pPr>
        <w:spacing w:after="0" w:line="240" w:lineRule="auto"/>
        <w:rPr>
          <w:rFonts w:ascii="Verdana" w:hAnsi="Verdana" w:cs="Arial"/>
          <w:sz w:val="24"/>
          <w:szCs w:val="24"/>
        </w:rPr>
      </w:pPr>
    </w:p>
    <w:p w14:paraId="26D249C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Research suggests that most people ‘do not suffer with mental health difficulties even after serving in highly challenging environments’. However, some veterans face serious mental health issues.</w:t>
      </w:r>
    </w:p>
    <w:p w14:paraId="6C6569B3" w14:textId="77777777" w:rsidR="0032288D" w:rsidRPr="00324FC7" w:rsidRDefault="0032288D" w:rsidP="00324FC7">
      <w:pPr>
        <w:spacing w:after="0" w:line="240" w:lineRule="auto"/>
        <w:rPr>
          <w:rFonts w:ascii="Verdana" w:hAnsi="Verdana" w:cs="Arial"/>
          <w:sz w:val="24"/>
          <w:szCs w:val="24"/>
        </w:rPr>
      </w:pPr>
    </w:p>
    <w:p w14:paraId="0994F563"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most common problems experienced by veterans (and by the general population) are:</w:t>
      </w:r>
    </w:p>
    <w:p w14:paraId="32968619" w14:textId="77777777" w:rsidR="0032288D" w:rsidRPr="00324FC7" w:rsidRDefault="0032288D" w:rsidP="00324FC7">
      <w:pPr>
        <w:spacing w:after="0" w:line="240" w:lineRule="auto"/>
        <w:rPr>
          <w:rFonts w:ascii="Verdana" w:hAnsi="Verdana" w:cs="Arial"/>
          <w:sz w:val="24"/>
          <w:szCs w:val="24"/>
        </w:rPr>
      </w:pPr>
    </w:p>
    <w:p w14:paraId="53A32A39" w14:textId="77777777" w:rsidR="0032288D" w:rsidRPr="00324FC7" w:rsidRDefault="0032288D" w:rsidP="00324FC7">
      <w:pPr>
        <w:numPr>
          <w:ilvl w:val="0"/>
          <w:numId w:val="152"/>
        </w:numPr>
        <w:spacing w:after="0" w:line="240" w:lineRule="auto"/>
        <w:rPr>
          <w:rFonts w:ascii="Verdana" w:hAnsi="Verdana" w:cs="Arial"/>
          <w:sz w:val="24"/>
          <w:szCs w:val="24"/>
        </w:rPr>
      </w:pPr>
      <w:r w:rsidRPr="00324FC7">
        <w:rPr>
          <w:rFonts w:ascii="Verdana" w:hAnsi="Verdana" w:cs="Arial"/>
          <w:sz w:val="24"/>
          <w:szCs w:val="24"/>
        </w:rPr>
        <w:t>depression</w:t>
      </w:r>
    </w:p>
    <w:p w14:paraId="3597AEF0" w14:textId="77777777" w:rsidR="0032288D" w:rsidRPr="00324FC7" w:rsidRDefault="0032288D" w:rsidP="00324FC7">
      <w:pPr>
        <w:numPr>
          <w:ilvl w:val="0"/>
          <w:numId w:val="152"/>
        </w:numPr>
        <w:spacing w:after="0" w:line="240" w:lineRule="auto"/>
        <w:rPr>
          <w:rFonts w:ascii="Verdana" w:hAnsi="Verdana" w:cs="Arial"/>
          <w:sz w:val="24"/>
          <w:szCs w:val="24"/>
        </w:rPr>
      </w:pPr>
      <w:r w:rsidRPr="00324FC7">
        <w:rPr>
          <w:rFonts w:ascii="Verdana" w:hAnsi="Verdana" w:cs="Arial"/>
          <w:sz w:val="24"/>
          <w:szCs w:val="24"/>
        </w:rPr>
        <w:t>anxiety</w:t>
      </w:r>
    </w:p>
    <w:p w14:paraId="171F0C0D" w14:textId="77777777" w:rsidR="0032288D" w:rsidRPr="00324FC7" w:rsidRDefault="0032288D" w:rsidP="00324FC7">
      <w:pPr>
        <w:numPr>
          <w:ilvl w:val="0"/>
          <w:numId w:val="152"/>
        </w:numPr>
        <w:spacing w:after="0" w:line="240" w:lineRule="auto"/>
        <w:rPr>
          <w:rFonts w:ascii="Verdana" w:hAnsi="Verdana" w:cs="Arial"/>
          <w:sz w:val="24"/>
          <w:szCs w:val="24"/>
        </w:rPr>
      </w:pPr>
      <w:r w:rsidRPr="00324FC7">
        <w:rPr>
          <w:rFonts w:ascii="Verdana" w:hAnsi="Verdana" w:cs="Arial"/>
          <w:sz w:val="24"/>
          <w:szCs w:val="24"/>
        </w:rPr>
        <w:t>alcohol abuse.</w:t>
      </w:r>
    </w:p>
    <w:p w14:paraId="1D1E008D" w14:textId="77777777" w:rsidR="0032288D" w:rsidRPr="00324FC7" w:rsidRDefault="0032288D" w:rsidP="00324FC7">
      <w:pPr>
        <w:spacing w:after="0" w:line="240" w:lineRule="auto"/>
        <w:rPr>
          <w:rFonts w:ascii="Verdana" w:hAnsi="Verdana" w:cs="Arial"/>
          <w:sz w:val="24"/>
          <w:szCs w:val="24"/>
        </w:rPr>
      </w:pPr>
    </w:p>
    <w:p w14:paraId="2307F30C"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Probable Post Traumatic Stress Disorder affects about 4% of veterans. Each year, about 0.1% of all regular service leavers are discharged for mental health reasons. Each health board in Wales has appointed an experienced clinician as a veteran therapist with an interest or experience of military (mental) health problems. The veteran therapist will accept referrals from health care staff, GPs, veteran charities and self-referrals from ex-service personnel. The primary aim of Veterans’ NHS Wales is to improve the mental health and well-being of veterans with a service related mental health problem. The secondary aim is to achieve this through the development of sustainable, accessible and effective services that meet </w:t>
      </w:r>
      <w:r w:rsidRPr="00324FC7">
        <w:rPr>
          <w:rFonts w:ascii="Verdana" w:hAnsi="Verdana" w:cs="Arial"/>
          <w:sz w:val="24"/>
          <w:szCs w:val="24"/>
        </w:rPr>
        <w:lastRenderedPageBreak/>
        <w:t>the needs of veterans with mental health and well-being difficulties who live in Wales. A 2016 report from ‘Forces in Mind’ provides the findings from a review of the mental and related health needs of veterans and family members in Wales.</w:t>
      </w:r>
    </w:p>
    <w:p w14:paraId="0303D454" w14:textId="77777777" w:rsidR="0032288D" w:rsidRPr="00324FC7" w:rsidRDefault="0032288D" w:rsidP="00324FC7">
      <w:pPr>
        <w:spacing w:after="0" w:line="240" w:lineRule="auto"/>
        <w:rPr>
          <w:rFonts w:ascii="Verdana" w:hAnsi="Verdana" w:cs="Arial"/>
          <w:sz w:val="24"/>
          <w:szCs w:val="24"/>
        </w:rPr>
      </w:pPr>
    </w:p>
    <w:p w14:paraId="44F53A23"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report identified that a lot of good work had been developed in Wales in recent years to better meet the mental and related health needs of veterans and their family members, however the report also identified areas where it was felt additional work was needed to be undertaken to meet the needs of veterans. This included:</w:t>
      </w:r>
    </w:p>
    <w:p w14:paraId="0EC41D39" w14:textId="77777777" w:rsidR="0032288D" w:rsidRPr="00324FC7" w:rsidRDefault="0032288D" w:rsidP="00324FC7">
      <w:pPr>
        <w:spacing w:after="0" w:line="240" w:lineRule="auto"/>
        <w:rPr>
          <w:rFonts w:ascii="Verdana" w:hAnsi="Verdana" w:cs="Arial"/>
          <w:sz w:val="24"/>
          <w:szCs w:val="24"/>
        </w:rPr>
      </w:pPr>
    </w:p>
    <w:p w14:paraId="14A1C949" w14:textId="77777777" w:rsidR="0032288D" w:rsidRPr="00324FC7" w:rsidRDefault="0032288D" w:rsidP="00324FC7">
      <w:pPr>
        <w:numPr>
          <w:ilvl w:val="0"/>
          <w:numId w:val="153"/>
        </w:numPr>
        <w:spacing w:after="0" w:line="240" w:lineRule="auto"/>
        <w:rPr>
          <w:rFonts w:ascii="Verdana" w:hAnsi="Verdana" w:cs="Arial"/>
          <w:sz w:val="24"/>
          <w:szCs w:val="24"/>
        </w:rPr>
      </w:pPr>
      <w:r w:rsidRPr="00324FC7">
        <w:rPr>
          <w:rFonts w:ascii="Verdana" w:hAnsi="Verdana" w:cs="Arial"/>
          <w:sz w:val="24"/>
          <w:szCs w:val="24"/>
        </w:rPr>
        <w:t>A need for a strategic focus and co-ordination in terms of planning/commissioning of services for veterans - both generalist and specialist - across sectors and regions.</w:t>
      </w:r>
    </w:p>
    <w:p w14:paraId="1DB3A421" w14:textId="77777777" w:rsidR="0032288D" w:rsidRPr="00324FC7" w:rsidRDefault="0032288D" w:rsidP="00324FC7">
      <w:pPr>
        <w:numPr>
          <w:ilvl w:val="0"/>
          <w:numId w:val="153"/>
        </w:numPr>
        <w:spacing w:after="0" w:line="240" w:lineRule="auto"/>
        <w:rPr>
          <w:rFonts w:ascii="Verdana" w:hAnsi="Verdana" w:cs="Arial"/>
          <w:sz w:val="24"/>
          <w:szCs w:val="24"/>
        </w:rPr>
      </w:pPr>
      <w:r w:rsidRPr="00324FC7">
        <w:rPr>
          <w:rFonts w:ascii="Verdana" w:hAnsi="Verdana" w:cs="Arial"/>
          <w:sz w:val="24"/>
          <w:szCs w:val="24"/>
        </w:rPr>
        <w:t>A need to ensure consistency and implementation across Wales of the Armed Forces Forums and Champions.</w:t>
      </w:r>
    </w:p>
    <w:p w14:paraId="0FAC38B8" w14:textId="77777777" w:rsidR="0032288D" w:rsidRPr="00324FC7" w:rsidRDefault="0032288D" w:rsidP="00324FC7">
      <w:pPr>
        <w:numPr>
          <w:ilvl w:val="0"/>
          <w:numId w:val="153"/>
        </w:numPr>
        <w:spacing w:after="0" w:line="240" w:lineRule="auto"/>
        <w:rPr>
          <w:rFonts w:ascii="Verdana" w:hAnsi="Verdana" w:cs="Arial"/>
          <w:sz w:val="24"/>
          <w:szCs w:val="24"/>
        </w:rPr>
      </w:pPr>
      <w:r w:rsidRPr="00324FC7">
        <w:rPr>
          <w:rFonts w:ascii="Verdana" w:hAnsi="Verdana" w:cs="Arial"/>
          <w:sz w:val="24"/>
          <w:szCs w:val="24"/>
        </w:rPr>
        <w:t>A need to ensure the long-term sustainability of/capacity within services.</w:t>
      </w:r>
    </w:p>
    <w:p w14:paraId="5D089D32" w14:textId="77777777" w:rsidR="0032288D" w:rsidRPr="00324FC7" w:rsidRDefault="0032288D" w:rsidP="00324FC7">
      <w:pPr>
        <w:numPr>
          <w:ilvl w:val="0"/>
          <w:numId w:val="153"/>
        </w:numPr>
        <w:spacing w:after="0" w:line="240" w:lineRule="auto"/>
        <w:rPr>
          <w:rFonts w:ascii="Verdana" w:hAnsi="Verdana" w:cs="Arial"/>
          <w:sz w:val="24"/>
          <w:szCs w:val="24"/>
        </w:rPr>
      </w:pPr>
      <w:r w:rsidRPr="00324FC7">
        <w:rPr>
          <w:rFonts w:ascii="Verdana" w:hAnsi="Verdana" w:cs="Arial"/>
          <w:sz w:val="24"/>
          <w:szCs w:val="24"/>
        </w:rPr>
        <w:t>A need to establish effective local multi-agency partnerships to improve assessment and referral pathways.</w:t>
      </w:r>
    </w:p>
    <w:p w14:paraId="2E836367" w14:textId="77777777" w:rsidR="0032288D" w:rsidRPr="00324FC7" w:rsidRDefault="0032288D" w:rsidP="00324FC7">
      <w:pPr>
        <w:numPr>
          <w:ilvl w:val="0"/>
          <w:numId w:val="153"/>
        </w:numPr>
        <w:spacing w:after="0" w:line="240" w:lineRule="auto"/>
        <w:rPr>
          <w:rFonts w:ascii="Verdana" w:hAnsi="Verdana" w:cs="Arial"/>
          <w:sz w:val="24"/>
          <w:szCs w:val="24"/>
        </w:rPr>
      </w:pPr>
      <w:r w:rsidRPr="00324FC7">
        <w:rPr>
          <w:rFonts w:ascii="Verdana" w:hAnsi="Verdana" w:cs="Arial"/>
          <w:sz w:val="24"/>
          <w:szCs w:val="24"/>
        </w:rPr>
        <w:t>Meeting the needs of veterans with highly complex needs particularly those with dual diagnosis (mental health and substance misuse) and those involved in the criminal justice system.</w:t>
      </w:r>
    </w:p>
    <w:p w14:paraId="018930E7" w14:textId="77777777" w:rsidR="0032288D" w:rsidRPr="00324FC7" w:rsidRDefault="0032288D" w:rsidP="00324FC7">
      <w:pPr>
        <w:numPr>
          <w:ilvl w:val="0"/>
          <w:numId w:val="153"/>
        </w:numPr>
        <w:spacing w:after="0" w:line="240" w:lineRule="auto"/>
        <w:rPr>
          <w:rFonts w:ascii="Verdana" w:hAnsi="Verdana" w:cs="Arial"/>
          <w:sz w:val="24"/>
          <w:szCs w:val="24"/>
        </w:rPr>
      </w:pPr>
      <w:r w:rsidRPr="00324FC7">
        <w:rPr>
          <w:rFonts w:ascii="Verdana" w:hAnsi="Verdana" w:cs="Arial"/>
          <w:sz w:val="24"/>
          <w:szCs w:val="24"/>
        </w:rPr>
        <w:t>To meet the unmet need among veterans and families, with more prevention, identification and early intervention needed within generalist/mainstream services to prevent pressure on crisis services.</w:t>
      </w:r>
    </w:p>
    <w:p w14:paraId="0725B02A" w14:textId="072D1C64" w:rsidR="0032288D" w:rsidRPr="00324FC7" w:rsidRDefault="0032288D" w:rsidP="00324FC7">
      <w:pPr>
        <w:numPr>
          <w:ilvl w:val="0"/>
          <w:numId w:val="153"/>
        </w:numPr>
        <w:spacing w:after="0" w:line="240" w:lineRule="auto"/>
        <w:rPr>
          <w:rFonts w:ascii="Verdana" w:hAnsi="Verdana" w:cs="Arial"/>
          <w:sz w:val="24"/>
          <w:szCs w:val="24"/>
        </w:rPr>
      </w:pPr>
      <w:r w:rsidRPr="00324FC7">
        <w:rPr>
          <w:rFonts w:ascii="Verdana" w:hAnsi="Verdana" w:cs="Arial"/>
          <w:sz w:val="24"/>
          <w:szCs w:val="24"/>
        </w:rPr>
        <w:t>To recognise and appropriately cater for the practical, social and emotional support needs of the families of veterans with mental health problems including safeguarding issues particularly around domestic violence and the long-term well-being of children</w:t>
      </w:r>
      <w:r w:rsidR="00275ECF">
        <w:rPr>
          <w:rFonts w:ascii="Verdana" w:hAnsi="Verdana" w:cs="Arial"/>
          <w:sz w:val="24"/>
          <w:szCs w:val="24"/>
        </w:rPr>
        <w:t>.</w:t>
      </w:r>
    </w:p>
    <w:p w14:paraId="4BE3EF1C" w14:textId="77777777" w:rsidR="0032288D" w:rsidRPr="00324FC7" w:rsidRDefault="0032288D" w:rsidP="00324FC7">
      <w:pPr>
        <w:spacing w:after="0" w:line="240" w:lineRule="auto"/>
        <w:rPr>
          <w:rFonts w:ascii="Verdana" w:hAnsi="Verdana" w:cs="Arial"/>
          <w:sz w:val="24"/>
          <w:szCs w:val="24"/>
        </w:rPr>
      </w:pPr>
    </w:p>
    <w:p w14:paraId="0258DED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lastRenderedPageBreak/>
        <w:t>A Welsh Government report from 2014 ‘Improving Access to Substance Misuse Treatment for Veterans’ identified that Substance Misuse Area Planning Boards lead on local collaborative planning, commissioning and delivery for services to ensure that the needs of veterans are met. A 2011 report from Public Health Wales on ‘Veterans’ health care needs assessment of specialist rehabilitation services in Wales’ identified a range of recommendations to support veterans with respect to their physical health and disability with regards to specialist rehabilitation service provision.</w:t>
      </w:r>
    </w:p>
    <w:p w14:paraId="26691820" w14:textId="77777777" w:rsidR="0032288D" w:rsidRPr="00324FC7" w:rsidRDefault="0032288D" w:rsidP="00324FC7">
      <w:pPr>
        <w:spacing w:after="0" w:line="240" w:lineRule="auto"/>
        <w:rPr>
          <w:rFonts w:ascii="Verdana" w:hAnsi="Verdana" w:cs="Arial"/>
          <w:sz w:val="24"/>
          <w:szCs w:val="24"/>
        </w:rPr>
      </w:pPr>
    </w:p>
    <w:p w14:paraId="28CF4471"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4.13 Service families</w:t>
      </w:r>
    </w:p>
    <w:p w14:paraId="3281721A" w14:textId="77777777" w:rsidR="0032288D" w:rsidRPr="00324FC7" w:rsidRDefault="0032288D" w:rsidP="00324FC7">
      <w:pPr>
        <w:spacing w:after="0" w:line="240" w:lineRule="auto"/>
        <w:rPr>
          <w:rFonts w:ascii="Verdana" w:hAnsi="Verdana" w:cs="Arial"/>
          <w:sz w:val="24"/>
          <w:szCs w:val="24"/>
        </w:rPr>
      </w:pPr>
    </w:p>
    <w:p w14:paraId="2B031B2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The health needs of this patient group are likely to be similar to the general population as they live civilian lives. </w:t>
      </w:r>
      <w:proofErr w:type="gramStart"/>
      <w:r w:rsidRPr="00324FC7">
        <w:rPr>
          <w:rFonts w:ascii="Verdana" w:hAnsi="Verdana" w:cs="Arial"/>
          <w:sz w:val="24"/>
          <w:szCs w:val="24"/>
        </w:rPr>
        <w:t>However</w:t>
      </w:r>
      <w:proofErr w:type="gramEnd"/>
      <w:r w:rsidRPr="00324FC7">
        <w:rPr>
          <w:rFonts w:ascii="Verdana" w:hAnsi="Verdana" w:cs="Arial"/>
          <w:sz w:val="24"/>
          <w:szCs w:val="24"/>
        </w:rPr>
        <w:t xml:space="preserve"> aspects of military life, in particular deployment and relocations, will have an impact on them, particularly their mental health. According to the Hampshire County Council Veterans, Reservists and Armed Forces Families Health Needs Assessment 2015</w:t>
      </w:r>
      <w:r w:rsidRPr="00324FC7">
        <w:rPr>
          <w:rFonts w:ascii="Verdana" w:hAnsi="Verdana" w:cs="Arial"/>
          <w:sz w:val="24"/>
          <w:szCs w:val="24"/>
          <w:vertAlign w:val="superscript"/>
        </w:rPr>
        <w:footnoteReference w:id="56"/>
      </w:r>
      <w:r w:rsidRPr="00324FC7">
        <w:rPr>
          <w:rFonts w:ascii="Verdana" w:hAnsi="Verdana" w:cs="Arial"/>
          <w:sz w:val="24"/>
          <w:szCs w:val="24"/>
        </w:rPr>
        <w:t xml:space="preserve"> this may include:</w:t>
      </w:r>
    </w:p>
    <w:p w14:paraId="31345FA3" w14:textId="77777777" w:rsidR="0032288D" w:rsidRPr="00324FC7" w:rsidRDefault="0032288D" w:rsidP="00324FC7">
      <w:pPr>
        <w:spacing w:after="0" w:line="240" w:lineRule="auto"/>
        <w:rPr>
          <w:rFonts w:ascii="Verdana" w:hAnsi="Verdana" w:cs="Arial"/>
          <w:sz w:val="24"/>
          <w:szCs w:val="24"/>
        </w:rPr>
      </w:pPr>
    </w:p>
    <w:p w14:paraId="4145AEDB" w14:textId="77777777" w:rsidR="0032288D" w:rsidRPr="00324FC7" w:rsidRDefault="0032288D" w:rsidP="00324FC7">
      <w:pPr>
        <w:numPr>
          <w:ilvl w:val="0"/>
          <w:numId w:val="154"/>
        </w:numPr>
        <w:spacing w:after="0" w:line="240" w:lineRule="auto"/>
        <w:contextualSpacing/>
        <w:rPr>
          <w:rFonts w:ascii="Verdana" w:hAnsi="Verdana" w:cs="Arial"/>
          <w:sz w:val="24"/>
          <w:szCs w:val="24"/>
        </w:rPr>
      </w:pPr>
      <w:r w:rsidRPr="00324FC7">
        <w:rPr>
          <w:rFonts w:ascii="Verdana" w:hAnsi="Verdana" w:cs="Arial"/>
          <w:sz w:val="24"/>
          <w:szCs w:val="24"/>
        </w:rPr>
        <w:t>Isolation and mental health problems in the at-home parent partner or spouse.</w:t>
      </w:r>
    </w:p>
    <w:p w14:paraId="2951DBB4" w14:textId="77777777" w:rsidR="0032288D" w:rsidRPr="00324FC7" w:rsidRDefault="0032288D" w:rsidP="00324FC7">
      <w:pPr>
        <w:numPr>
          <w:ilvl w:val="0"/>
          <w:numId w:val="154"/>
        </w:numPr>
        <w:spacing w:after="0" w:line="240" w:lineRule="auto"/>
        <w:contextualSpacing/>
        <w:rPr>
          <w:rFonts w:ascii="Verdana" w:hAnsi="Verdana" w:cs="Arial"/>
          <w:sz w:val="24"/>
          <w:szCs w:val="24"/>
        </w:rPr>
      </w:pPr>
      <w:r w:rsidRPr="00324FC7">
        <w:rPr>
          <w:rFonts w:ascii="Verdana" w:hAnsi="Verdana" w:cs="Arial"/>
          <w:sz w:val="24"/>
          <w:szCs w:val="24"/>
        </w:rPr>
        <w:t>Relationship difficulties.</w:t>
      </w:r>
    </w:p>
    <w:p w14:paraId="4466618E" w14:textId="77777777" w:rsidR="0032288D" w:rsidRPr="00324FC7" w:rsidRDefault="0032288D" w:rsidP="00324FC7">
      <w:pPr>
        <w:numPr>
          <w:ilvl w:val="0"/>
          <w:numId w:val="154"/>
        </w:numPr>
        <w:spacing w:after="0" w:line="240" w:lineRule="auto"/>
        <w:contextualSpacing/>
        <w:rPr>
          <w:rFonts w:ascii="Verdana" w:hAnsi="Verdana" w:cs="Arial"/>
          <w:sz w:val="24"/>
          <w:szCs w:val="24"/>
        </w:rPr>
      </w:pPr>
      <w:r w:rsidRPr="00324FC7">
        <w:rPr>
          <w:rFonts w:ascii="Verdana" w:hAnsi="Verdana" w:cs="Arial"/>
          <w:sz w:val="24"/>
          <w:szCs w:val="24"/>
        </w:rPr>
        <w:t>A range of psychological, mental health or behavioural problems in children as they move through the stages of the deployment cycle and their family circumstances change.</w:t>
      </w:r>
    </w:p>
    <w:p w14:paraId="26B96445" w14:textId="77777777" w:rsidR="0032288D" w:rsidRPr="00324FC7" w:rsidRDefault="0032288D" w:rsidP="00324FC7">
      <w:pPr>
        <w:numPr>
          <w:ilvl w:val="0"/>
          <w:numId w:val="154"/>
        </w:numPr>
        <w:spacing w:after="0" w:line="240" w:lineRule="auto"/>
        <w:contextualSpacing/>
        <w:rPr>
          <w:rFonts w:ascii="Verdana" w:hAnsi="Verdana" w:cs="Arial"/>
          <w:sz w:val="24"/>
          <w:szCs w:val="24"/>
        </w:rPr>
      </w:pPr>
      <w:r w:rsidRPr="00324FC7">
        <w:rPr>
          <w:rFonts w:ascii="Verdana" w:hAnsi="Verdana" w:cs="Arial"/>
          <w:sz w:val="24"/>
          <w:szCs w:val="24"/>
        </w:rPr>
        <w:t>Disruption to schooling due to frequent moves</w:t>
      </w:r>
    </w:p>
    <w:p w14:paraId="1A4C667B" w14:textId="00042EF7" w:rsidR="00275ECF" w:rsidRDefault="00275ECF" w:rsidP="00275ECF">
      <w:pPr>
        <w:spacing w:after="0" w:line="240" w:lineRule="auto"/>
        <w:rPr>
          <w:rFonts w:ascii="Verdana" w:hAnsi="Verdana" w:cs="Arial"/>
          <w:sz w:val="24"/>
          <w:szCs w:val="24"/>
        </w:rPr>
      </w:pPr>
    </w:p>
    <w:p w14:paraId="3B8A68A3" w14:textId="47DD03D1" w:rsidR="00275ECF" w:rsidRDefault="00275ECF" w:rsidP="00275ECF">
      <w:pPr>
        <w:spacing w:after="0" w:line="240" w:lineRule="auto"/>
        <w:rPr>
          <w:rFonts w:ascii="Verdana" w:hAnsi="Verdana" w:cs="Arial"/>
          <w:sz w:val="24"/>
          <w:szCs w:val="24"/>
        </w:rPr>
      </w:pPr>
    </w:p>
    <w:p w14:paraId="04E83F06" w14:textId="5CC67157" w:rsidR="00275ECF" w:rsidRDefault="00275ECF" w:rsidP="00275ECF">
      <w:pPr>
        <w:spacing w:after="0" w:line="240" w:lineRule="auto"/>
        <w:rPr>
          <w:rFonts w:ascii="Verdana" w:hAnsi="Verdana" w:cs="Arial"/>
          <w:sz w:val="24"/>
          <w:szCs w:val="24"/>
        </w:rPr>
      </w:pPr>
    </w:p>
    <w:p w14:paraId="43F6FE3B" w14:textId="77777777" w:rsidR="00275ECF" w:rsidRPr="00324FC7" w:rsidRDefault="00275ECF" w:rsidP="00275ECF">
      <w:pPr>
        <w:spacing w:after="0" w:line="240" w:lineRule="auto"/>
        <w:rPr>
          <w:rFonts w:ascii="Verdana" w:hAnsi="Verdana" w:cs="Arial"/>
          <w:sz w:val="24"/>
          <w:szCs w:val="24"/>
        </w:rPr>
      </w:pPr>
    </w:p>
    <w:p w14:paraId="45DD6CED"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 xml:space="preserve">4.14 Holiday makers and visitors to sporting, leisure and other facilities </w:t>
      </w:r>
    </w:p>
    <w:p w14:paraId="5AA8AB8B" w14:textId="77777777" w:rsidR="0032288D" w:rsidRPr="00324FC7" w:rsidRDefault="0032288D" w:rsidP="00324FC7">
      <w:pPr>
        <w:spacing w:after="0" w:line="240" w:lineRule="auto"/>
        <w:rPr>
          <w:rFonts w:ascii="Verdana" w:hAnsi="Verdana" w:cs="Arial"/>
          <w:sz w:val="24"/>
          <w:szCs w:val="24"/>
        </w:rPr>
      </w:pPr>
    </w:p>
    <w:p w14:paraId="13C9DF7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It is not anticipated that the health needs of this patient group are likely to be very different to those of the general population of Powys. As they may only be in the area for a day or two, their health needs are likely to be:</w:t>
      </w:r>
    </w:p>
    <w:p w14:paraId="428ECE9E" w14:textId="77777777" w:rsidR="0032288D" w:rsidRPr="00324FC7" w:rsidRDefault="0032288D" w:rsidP="00324FC7">
      <w:pPr>
        <w:spacing w:after="0" w:line="240" w:lineRule="auto"/>
        <w:rPr>
          <w:rFonts w:ascii="Verdana" w:hAnsi="Verdana" w:cs="Arial"/>
          <w:sz w:val="24"/>
          <w:szCs w:val="24"/>
        </w:rPr>
      </w:pPr>
    </w:p>
    <w:p w14:paraId="7B995CEF" w14:textId="77777777" w:rsidR="0032288D" w:rsidRPr="00324FC7" w:rsidRDefault="0032288D" w:rsidP="00324FC7">
      <w:pPr>
        <w:numPr>
          <w:ilvl w:val="0"/>
          <w:numId w:val="39"/>
        </w:numPr>
        <w:spacing w:after="0" w:line="240" w:lineRule="auto"/>
        <w:rPr>
          <w:rFonts w:ascii="Verdana" w:hAnsi="Verdana" w:cs="Arial"/>
          <w:sz w:val="24"/>
          <w:szCs w:val="24"/>
        </w:rPr>
      </w:pPr>
      <w:r w:rsidRPr="00324FC7">
        <w:rPr>
          <w:rFonts w:ascii="Verdana" w:hAnsi="Verdana" w:cs="Arial"/>
          <w:sz w:val="24"/>
          <w:szCs w:val="24"/>
        </w:rPr>
        <w:t>Treatment of an acute condition which requires the dispensing of a prescription</w:t>
      </w:r>
    </w:p>
    <w:p w14:paraId="458F3F59" w14:textId="77777777" w:rsidR="0032288D" w:rsidRPr="00324FC7" w:rsidRDefault="0032288D" w:rsidP="00324FC7">
      <w:pPr>
        <w:numPr>
          <w:ilvl w:val="0"/>
          <w:numId w:val="39"/>
        </w:numPr>
        <w:spacing w:after="0" w:line="240" w:lineRule="auto"/>
        <w:rPr>
          <w:rFonts w:ascii="Verdana" w:hAnsi="Verdana" w:cs="Arial"/>
          <w:sz w:val="24"/>
          <w:szCs w:val="24"/>
        </w:rPr>
      </w:pPr>
      <w:r w:rsidRPr="00324FC7">
        <w:rPr>
          <w:rFonts w:ascii="Verdana" w:hAnsi="Verdana" w:cs="Arial"/>
          <w:sz w:val="24"/>
          <w:szCs w:val="24"/>
        </w:rPr>
        <w:t xml:space="preserve">The need for repeat medication </w:t>
      </w:r>
    </w:p>
    <w:p w14:paraId="237E235C" w14:textId="77777777" w:rsidR="0032288D" w:rsidRPr="00324FC7" w:rsidRDefault="0032288D" w:rsidP="00324FC7">
      <w:pPr>
        <w:numPr>
          <w:ilvl w:val="0"/>
          <w:numId w:val="39"/>
        </w:numPr>
        <w:spacing w:after="0" w:line="240" w:lineRule="auto"/>
        <w:rPr>
          <w:rFonts w:ascii="Verdana" w:hAnsi="Verdana" w:cs="Arial"/>
          <w:sz w:val="24"/>
          <w:szCs w:val="24"/>
        </w:rPr>
      </w:pPr>
      <w:r w:rsidRPr="00324FC7">
        <w:rPr>
          <w:rFonts w:ascii="Verdana" w:hAnsi="Verdana" w:cs="Arial"/>
          <w:sz w:val="24"/>
          <w:szCs w:val="24"/>
        </w:rPr>
        <w:t>Support for self-care, or</w:t>
      </w:r>
    </w:p>
    <w:p w14:paraId="391F34B9" w14:textId="77777777" w:rsidR="0032288D" w:rsidRPr="00324FC7" w:rsidRDefault="0032288D" w:rsidP="00324FC7">
      <w:pPr>
        <w:numPr>
          <w:ilvl w:val="0"/>
          <w:numId w:val="39"/>
        </w:numPr>
        <w:spacing w:after="0" w:line="240" w:lineRule="auto"/>
        <w:rPr>
          <w:rFonts w:ascii="Verdana" w:hAnsi="Verdana" w:cs="Arial"/>
          <w:sz w:val="24"/>
          <w:szCs w:val="24"/>
        </w:rPr>
      </w:pPr>
      <w:r w:rsidRPr="00324FC7">
        <w:rPr>
          <w:rFonts w:ascii="Verdana" w:hAnsi="Verdana" w:cs="Arial"/>
          <w:sz w:val="24"/>
          <w:szCs w:val="24"/>
        </w:rPr>
        <w:t>Signposting to other health services such as a GP or dentist.</w:t>
      </w:r>
    </w:p>
    <w:p w14:paraId="7D366ECD" w14:textId="77777777" w:rsidR="0032288D" w:rsidRPr="00324FC7" w:rsidRDefault="0032288D" w:rsidP="00324FC7">
      <w:pPr>
        <w:spacing w:after="0" w:line="240" w:lineRule="auto"/>
        <w:rPr>
          <w:rFonts w:ascii="Verdana" w:hAnsi="Verdana" w:cs="Arial"/>
          <w:sz w:val="24"/>
          <w:szCs w:val="24"/>
        </w:rPr>
      </w:pPr>
    </w:p>
    <w:p w14:paraId="2C45A74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 review conducted by the National Public Health Service for Wales on the impact of tourism on health</w:t>
      </w:r>
      <w:r w:rsidRPr="00324FC7">
        <w:rPr>
          <w:rFonts w:ascii="Verdana" w:hAnsi="Verdana" w:cs="Arial"/>
          <w:sz w:val="24"/>
          <w:szCs w:val="24"/>
          <w:vertAlign w:val="superscript"/>
        </w:rPr>
        <w:footnoteReference w:id="57"/>
      </w:r>
      <w:r w:rsidRPr="00324FC7">
        <w:rPr>
          <w:rFonts w:ascii="Verdana" w:hAnsi="Verdana" w:cs="Arial"/>
          <w:sz w:val="24"/>
          <w:szCs w:val="24"/>
        </w:rPr>
        <w:t xml:space="preserve"> found the following: </w:t>
      </w:r>
    </w:p>
    <w:p w14:paraId="072E6154" w14:textId="77777777" w:rsidR="0032288D" w:rsidRPr="00324FC7" w:rsidRDefault="0032288D" w:rsidP="00324FC7">
      <w:pPr>
        <w:spacing w:after="0" w:line="240" w:lineRule="auto"/>
        <w:rPr>
          <w:rFonts w:ascii="Verdana" w:hAnsi="Verdana" w:cs="Arial"/>
          <w:sz w:val="24"/>
          <w:szCs w:val="24"/>
        </w:rPr>
      </w:pPr>
    </w:p>
    <w:p w14:paraId="19587888" w14:textId="77777777" w:rsidR="0032288D" w:rsidRPr="00324FC7" w:rsidRDefault="0032288D" w:rsidP="00324FC7">
      <w:pPr>
        <w:numPr>
          <w:ilvl w:val="0"/>
          <w:numId w:val="165"/>
        </w:numPr>
        <w:spacing w:after="0" w:line="240" w:lineRule="auto"/>
        <w:rPr>
          <w:rFonts w:ascii="Verdana" w:hAnsi="Verdana" w:cs="Arial"/>
          <w:sz w:val="24"/>
          <w:szCs w:val="24"/>
        </w:rPr>
      </w:pPr>
      <w:r w:rsidRPr="00324FC7">
        <w:rPr>
          <w:rFonts w:ascii="Verdana" w:hAnsi="Verdana" w:cs="Arial"/>
          <w:sz w:val="24"/>
          <w:szCs w:val="24"/>
        </w:rPr>
        <w:t>There is little research done on the health impacts of tourism in the UK;</w:t>
      </w:r>
    </w:p>
    <w:p w14:paraId="7214C8E7" w14:textId="77777777" w:rsidR="0032288D" w:rsidRPr="00324FC7" w:rsidRDefault="0032288D" w:rsidP="00324FC7">
      <w:pPr>
        <w:numPr>
          <w:ilvl w:val="0"/>
          <w:numId w:val="165"/>
        </w:numPr>
        <w:spacing w:after="0" w:line="240" w:lineRule="auto"/>
        <w:rPr>
          <w:rFonts w:ascii="Verdana" w:hAnsi="Verdana" w:cs="Arial"/>
          <w:sz w:val="24"/>
          <w:szCs w:val="24"/>
        </w:rPr>
      </w:pPr>
      <w:r w:rsidRPr="00324FC7">
        <w:rPr>
          <w:rFonts w:ascii="Verdana" w:hAnsi="Verdana" w:cs="Arial"/>
          <w:sz w:val="24"/>
          <w:szCs w:val="24"/>
        </w:rPr>
        <w:t>Holidaymakers have different patterns of consulting in primary care than the resident population, consulting more often for respiratory, gastrointestinal, minor infections and skin complaints;</w:t>
      </w:r>
    </w:p>
    <w:p w14:paraId="226C3B68" w14:textId="77777777" w:rsidR="0032288D" w:rsidRPr="00324FC7" w:rsidRDefault="0032288D" w:rsidP="00324FC7">
      <w:pPr>
        <w:numPr>
          <w:ilvl w:val="0"/>
          <w:numId w:val="165"/>
        </w:numPr>
        <w:spacing w:after="0" w:line="240" w:lineRule="auto"/>
        <w:rPr>
          <w:rFonts w:ascii="Verdana" w:hAnsi="Verdana" w:cs="Arial"/>
          <w:sz w:val="24"/>
          <w:szCs w:val="24"/>
        </w:rPr>
      </w:pPr>
      <w:r w:rsidRPr="00324FC7">
        <w:rPr>
          <w:rFonts w:ascii="Verdana" w:hAnsi="Verdana" w:cs="Arial"/>
          <w:sz w:val="24"/>
          <w:szCs w:val="24"/>
        </w:rPr>
        <w:t>Workload for GPs in popular holiday resorts can increase in summer months;</w:t>
      </w:r>
    </w:p>
    <w:p w14:paraId="2D2FD76E" w14:textId="77777777" w:rsidR="0032288D" w:rsidRPr="00324FC7" w:rsidRDefault="0032288D" w:rsidP="00324FC7">
      <w:pPr>
        <w:numPr>
          <w:ilvl w:val="0"/>
          <w:numId w:val="165"/>
        </w:numPr>
        <w:spacing w:after="0" w:line="240" w:lineRule="auto"/>
        <w:rPr>
          <w:rFonts w:ascii="Verdana" w:hAnsi="Verdana" w:cs="Arial"/>
          <w:sz w:val="24"/>
          <w:szCs w:val="24"/>
        </w:rPr>
      </w:pPr>
      <w:r w:rsidRPr="00324FC7">
        <w:rPr>
          <w:rFonts w:ascii="Verdana" w:hAnsi="Verdana" w:cs="Arial"/>
          <w:sz w:val="24"/>
          <w:szCs w:val="24"/>
        </w:rPr>
        <w:lastRenderedPageBreak/>
        <w:t xml:space="preserve">Holidaymakers are often ill prepared for their trip, forgetting vital medications and travelling after major illnesses and surgery. Comprehensive pre-trip counselling by health professionals in the ‘donor’ areas, especially for those with chronic conditions, could reduce burden on health services in the ‘host’ areas; </w:t>
      </w:r>
    </w:p>
    <w:p w14:paraId="1F6857DA" w14:textId="77777777" w:rsidR="0032288D" w:rsidRPr="00324FC7" w:rsidRDefault="0032288D" w:rsidP="00324FC7">
      <w:pPr>
        <w:numPr>
          <w:ilvl w:val="0"/>
          <w:numId w:val="165"/>
        </w:numPr>
        <w:spacing w:after="0" w:line="240" w:lineRule="auto"/>
        <w:rPr>
          <w:rFonts w:ascii="Verdana" w:hAnsi="Verdana" w:cs="Arial"/>
          <w:sz w:val="24"/>
          <w:szCs w:val="24"/>
        </w:rPr>
      </w:pPr>
      <w:r w:rsidRPr="00324FC7">
        <w:rPr>
          <w:rFonts w:ascii="Verdana" w:hAnsi="Verdana" w:cs="Arial"/>
          <w:sz w:val="24"/>
          <w:szCs w:val="24"/>
        </w:rPr>
        <w:t>Local residents are more likely to present at Accident and Emergency for illnesses, and tourists are more likely to present at Accident and Emergency for accidents in one Australian seaside resort;</w:t>
      </w:r>
    </w:p>
    <w:p w14:paraId="00FF0537" w14:textId="77777777" w:rsidR="0032288D" w:rsidRPr="00324FC7" w:rsidRDefault="0032288D" w:rsidP="00324FC7">
      <w:pPr>
        <w:numPr>
          <w:ilvl w:val="0"/>
          <w:numId w:val="165"/>
        </w:numPr>
        <w:spacing w:after="0" w:line="240" w:lineRule="auto"/>
        <w:rPr>
          <w:rFonts w:ascii="Verdana" w:hAnsi="Verdana" w:cs="Arial"/>
          <w:sz w:val="24"/>
          <w:szCs w:val="24"/>
        </w:rPr>
      </w:pPr>
      <w:r w:rsidRPr="00324FC7">
        <w:rPr>
          <w:rFonts w:ascii="Verdana" w:hAnsi="Verdana" w:cs="Arial"/>
          <w:sz w:val="24"/>
          <w:szCs w:val="24"/>
        </w:rPr>
        <w:t>Tourists often have little local knowledge of conditions, putting them at increased risk of accidents, especially in relation to the natural environment;</w:t>
      </w:r>
    </w:p>
    <w:p w14:paraId="5277B93D" w14:textId="77777777" w:rsidR="0032288D" w:rsidRPr="00324FC7" w:rsidRDefault="0032288D" w:rsidP="00324FC7">
      <w:pPr>
        <w:numPr>
          <w:ilvl w:val="0"/>
          <w:numId w:val="165"/>
        </w:numPr>
        <w:spacing w:after="0" w:line="240" w:lineRule="auto"/>
        <w:rPr>
          <w:rFonts w:ascii="Verdana" w:hAnsi="Verdana" w:cs="Arial"/>
          <w:sz w:val="24"/>
          <w:szCs w:val="24"/>
        </w:rPr>
      </w:pPr>
      <w:r w:rsidRPr="00324FC7">
        <w:rPr>
          <w:rFonts w:ascii="Verdana" w:hAnsi="Verdana" w:cs="Arial"/>
          <w:sz w:val="24"/>
          <w:szCs w:val="24"/>
        </w:rPr>
        <w:t>Comprehensive data collection on tourist health episodes and good communication and information sharing between health services, tourist industry and local government can aid planning for the health impacts of tourism;</w:t>
      </w:r>
    </w:p>
    <w:p w14:paraId="560A4415" w14:textId="7AA8A335" w:rsidR="0032288D" w:rsidRPr="00324FC7" w:rsidRDefault="0032288D" w:rsidP="00324FC7">
      <w:pPr>
        <w:numPr>
          <w:ilvl w:val="0"/>
          <w:numId w:val="165"/>
        </w:numPr>
        <w:spacing w:after="0" w:line="240" w:lineRule="auto"/>
        <w:rPr>
          <w:rFonts w:ascii="Verdana" w:hAnsi="Verdana" w:cs="Arial"/>
          <w:sz w:val="24"/>
          <w:szCs w:val="24"/>
        </w:rPr>
      </w:pPr>
      <w:r w:rsidRPr="00324FC7">
        <w:rPr>
          <w:rFonts w:ascii="Verdana" w:hAnsi="Verdana" w:cs="Arial"/>
          <w:sz w:val="24"/>
          <w:szCs w:val="24"/>
        </w:rPr>
        <w:t xml:space="preserve">Risky behaviour in terms of alcohol use, drug use and sexual behaviour increase when people are on holiday; </w:t>
      </w:r>
      <w:r w:rsidR="00275ECF">
        <w:rPr>
          <w:rFonts w:ascii="Verdana" w:hAnsi="Verdana" w:cs="Arial"/>
          <w:sz w:val="24"/>
          <w:szCs w:val="24"/>
        </w:rPr>
        <w:t>and</w:t>
      </w:r>
    </w:p>
    <w:p w14:paraId="62E2C6A6" w14:textId="77777777" w:rsidR="0032288D" w:rsidRPr="00324FC7" w:rsidRDefault="0032288D" w:rsidP="00324FC7">
      <w:pPr>
        <w:numPr>
          <w:ilvl w:val="0"/>
          <w:numId w:val="165"/>
        </w:numPr>
        <w:spacing w:after="0" w:line="240" w:lineRule="auto"/>
        <w:rPr>
          <w:rFonts w:ascii="Verdana" w:hAnsi="Verdana" w:cs="Arial"/>
          <w:sz w:val="24"/>
          <w:szCs w:val="24"/>
        </w:rPr>
      </w:pPr>
      <w:r w:rsidRPr="00324FC7">
        <w:rPr>
          <w:rFonts w:ascii="Verdana" w:hAnsi="Verdana" w:cs="Arial"/>
          <w:sz w:val="24"/>
          <w:szCs w:val="24"/>
        </w:rPr>
        <w:t>The hedonistic, ‘</w:t>
      </w:r>
      <w:proofErr w:type="spellStart"/>
      <w:r w:rsidRPr="00324FC7">
        <w:rPr>
          <w:rFonts w:ascii="Verdana" w:hAnsi="Verdana" w:cs="Arial"/>
          <w:sz w:val="24"/>
          <w:szCs w:val="24"/>
        </w:rPr>
        <w:t>carnivalised</w:t>
      </w:r>
      <w:proofErr w:type="spellEnd"/>
      <w:r w:rsidRPr="00324FC7">
        <w:rPr>
          <w:rFonts w:ascii="Verdana" w:hAnsi="Verdana" w:cs="Arial"/>
          <w:sz w:val="24"/>
          <w:szCs w:val="24"/>
        </w:rPr>
        <w:t>’, transient atmosphere of UK seaside resorts, together with easy access to alcohol can contribute to risk taking in the sexual behaviour of young people. Young people are often drawn into the leisure and entertainment industry geared towards adults which can leave them open to exploitation.</w:t>
      </w:r>
    </w:p>
    <w:p w14:paraId="30EBB329" w14:textId="77777777" w:rsidR="0032288D" w:rsidRPr="00324FC7" w:rsidRDefault="0032288D" w:rsidP="00324FC7">
      <w:pPr>
        <w:spacing w:after="0" w:line="240" w:lineRule="auto"/>
        <w:rPr>
          <w:rFonts w:ascii="Verdana" w:hAnsi="Verdana" w:cs="Arial"/>
          <w:sz w:val="24"/>
          <w:szCs w:val="24"/>
        </w:rPr>
      </w:pPr>
    </w:p>
    <w:p w14:paraId="5D44F21A"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4.15 Gurkha and Nepalese population</w:t>
      </w:r>
    </w:p>
    <w:p w14:paraId="3908B0DA" w14:textId="77777777" w:rsidR="0032288D" w:rsidRPr="00324FC7" w:rsidRDefault="0032288D" w:rsidP="00324FC7">
      <w:pPr>
        <w:spacing w:after="0" w:line="240" w:lineRule="auto"/>
        <w:rPr>
          <w:rFonts w:ascii="Verdana" w:hAnsi="Verdana" w:cs="Arial"/>
          <w:sz w:val="24"/>
          <w:szCs w:val="24"/>
          <w:highlight w:val="yellow"/>
        </w:rPr>
      </w:pPr>
    </w:p>
    <w:p w14:paraId="1D757A2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Gurkha soldiers have been based in Brecon since 1974, and up to 80 Nepalese families have since made their home in and round the town.</w:t>
      </w:r>
    </w:p>
    <w:p w14:paraId="3EDB2326" w14:textId="77777777" w:rsidR="0032288D" w:rsidRPr="00324FC7" w:rsidRDefault="0032288D" w:rsidP="00324FC7">
      <w:pPr>
        <w:spacing w:after="0" w:line="240" w:lineRule="auto"/>
        <w:rPr>
          <w:rFonts w:ascii="Verdana" w:hAnsi="Verdana" w:cs="Arial"/>
          <w:sz w:val="24"/>
          <w:szCs w:val="24"/>
        </w:rPr>
      </w:pPr>
    </w:p>
    <w:p w14:paraId="77E03681"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Many of the health and healthcare needs of the ex-Gurkha population will be similar to those of the general veteran population, however there will </w:t>
      </w:r>
      <w:r w:rsidRPr="00324FC7">
        <w:rPr>
          <w:rFonts w:ascii="Verdana" w:hAnsi="Verdana" w:cs="Arial"/>
          <w:sz w:val="24"/>
          <w:szCs w:val="24"/>
        </w:rPr>
        <w:lastRenderedPageBreak/>
        <w:t xml:space="preserve">be some issues that are specific to them as members of the Nepali community and their living circumstances here in the UK, and many of these will also affect their families. </w:t>
      </w:r>
    </w:p>
    <w:p w14:paraId="6F97DA90" w14:textId="77777777" w:rsidR="0032288D" w:rsidRPr="00324FC7" w:rsidRDefault="0032288D" w:rsidP="00324FC7">
      <w:pPr>
        <w:spacing w:after="0" w:line="240" w:lineRule="auto"/>
        <w:rPr>
          <w:rFonts w:ascii="Verdana" w:hAnsi="Verdana" w:cs="Arial"/>
          <w:sz w:val="24"/>
          <w:szCs w:val="24"/>
        </w:rPr>
      </w:pPr>
    </w:p>
    <w:p w14:paraId="2FA8AF23"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 study published in January 2020</w:t>
      </w:r>
      <w:r w:rsidRPr="00324FC7">
        <w:rPr>
          <w:rFonts w:ascii="Verdana" w:hAnsi="Verdana" w:cs="Arial"/>
          <w:sz w:val="24"/>
          <w:szCs w:val="24"/>
          <w:vertAlign w:val="superscript"/>
        </w:rPr>
        <w:footnoteReference w:id="58"/>
      </w:r>
      <w:r w:rsidRPr="00324FC7">
        <w:rPr>
          <w:rFonts w:ascii="Verdana" w:hAnsi="Verdana" w:cs="Arial"/>
          <w:sz w:val="24"/>
          <w:szCs w:val="24"/>
        </w:rPr>
        <w:t xml:space="preserve"> reported that the most common health problems amongst participants were:</w:t>
      </w:r>
    </w:p>
    <w:p w14:paraId="7553B00C" w14:textId="77777777" w:rsidR="0032288D" w:rsidRPr="00324FC7" w:rsidRDefault="0032288D" w:rsidP="00324FC7">
      <w:pPr>
        <w:spacing w:after="0" w:line="240" w:lineRule="auto"/>
        <w:rPr>
          <w:rFonts w:ascii="Verdana" w:hAnsi="Verdana" w:cs="Arial"/>
          <w:sz w:val="24"/>
          <w:szCs w:val="24"/>
        </w:rPr>
      </w:pPr>
    </w:p>
    <w:p w14:paraId="2695B080" w14:textId="77777777" w:rsidR="0032288D" w:rsidRPr="00324FC7" w:rsidRDefault="0032288D" w:rsidP="00324FC7">
      <w:pPr>
        <w:numPr>
          <w:ilvl w:val="0"/>
          <w:numId w:val="166"/>
        </w:numPr>
        <w:spacing w:after="0" w:line="240" w:lineRule="auto"/>
        <w:contextualSpacing/>
        <w:rPr>
          <w:rFonts w:ascii="Verdana" w:hAnsi="Verdana" w:cs="Arial"/>
          <w:sz w:val="24"/>
          <w:szCs w:val="24"/>
        </w:rPr>
      </w:pPr>
      <w:r w:rsidRPr="00324FC7">
        <w:rPr>
          <w:rFonts w:ascii="Verdana" w:hAnsi="Verdana" w:cs="Arial"/>
          <w:sz w:val="24"/>
          <w:szCs w:val="24"/>
        </w:rPr>
        <w:t xml:space="preserve">High blood pressure – 62% of participants </w:t>
      </w:r>
    </w:p>
    <w:p w14:paraId="57A0E6F4" w14:textId="77777777" w:rsidR="0032288D" w:rsidRPr="00324FC7" w:rsidRDefault="0032288D" w:rsidP="00324FC7">
      <w:pPr>
        <w:numPr>
          <w:ilvl w:val="0"/>
          <w:numId w:val="166"/>
        </w:numPr>
        <w:spacing w:after="0" w:line="240" w:lineRule="auto"/>
        <w:contextualSpacing/>
        <w:rPr>
          <w:rFonts w:ascii="Verdana" w:hAnsi="Verdana" w:cs="Arial"/>
          <w:sz w:val="24"/>
          <w:szCs w:val="24"/>
        </w:rPr>
      </w:pPr>
      <w:r w:rsidRPr="00324FC7">
        <w:rPr>
          <w:rFonts w:ascii="Verdana" w:hAnsi="Verdana" w:cs="Arial"/>
          <w:sz w:val="24"/>
          <w:szCs w:val="24"/>
        </w:rPr>
        <w:t>Diabetes – 43% of participants</w:t>
      </w:r>
    </w:p>
    <w:p w14:paraId="52C91148" w14:textId="77777777" w:rsidR="0032288D" w:rsidRPr="00324FC7" w:rsidRDefault="0032288D" w:rsidP="00324FC7">
      <w:pPr>
        <w:numPr>
          <w:ilvl w:val="0"/>
          <w:numId w:val="166"/>
        </w:numPr>
        <w:spacing w:after="0" w:line="240" w:lineRule="auto"/>
        <w:contextualSpacing/>
        <w:rPr>
          <w:rFonts w:ascii="Verdana" w:hAnsi="Verdana" w:cs="Arial"/>
          <w:sz w:val="24"/>
          <w:szCs w:val="24"/>
        </w:rPr>
      </w:pPr>
      <w:r w:rsidRPr="00324FC7">
        <w:rPr>
          <w:rFonts w:ascii="Verdana" w:hAnsi="Verdana" w:cs="Arial"/>
          <w:sz w:val="24"/>
          <w:szCs w:val="24"/>
        </w:rPr>
        <w:t>High cholesterol – 23% of participants</w:t>
      </w:r>
    </w:p>
    <w:p w14:paraId="06A8CD8D" w14:textId="77777777" w:rsidR="0032288D" w:rsidRPr="00324FC7" w:rsidRDefault="0032288D" w:rsidP="00324FC7">
      <w:pPr>
        <w:numPr>
          <w:ilvl w:val="0"/>
          <w:numId w:val="166"/>
        </w:numPr>
        <w:spacing w:after="0" w:line="240" w:lineRule="auto"/>
        <w:contextualSpacing/>
        <w:rPr>
          <w:rFonts w:ascii="Verdana" w:hAnsi="Verdana" w:cs="Arial"/>
          <w:sz w:val="24"/>
          <w:szCs w:val="24"/>
        </w:rPr>
      </w:pPr>
      <w:r w:rsidRPr="00324FC7">
        <w:rPr>
          <w:rFonts w:ascii="Verdana" w:hAnsi="Verdana" w:cs="Arial"/>
          <w:sz w:val="24"/>
          <w:szCs w:val="24"/>
        </w:rPr>
        <w:t>Asthma – 14% of respondents, and</w:t>
      </w:r>
    </w:p>
    <w:p w14:paraId="14E25E43" w14:textId="77777777" w:rsidR="0032288D" w:rsidRPr="00324FC7" w:rsidRDefault="0032288D" w:rsidP="00324FC7">
      <w:pPr>
        <w:numPr>
          <w:ilvl w:val="0"/>
          <w:numId w:val="166"/>
        </w:numPr>
        <w:spacing w:after="0" w:line="240" w:lineRule="auto"/>
        <w:contextualSpacing/>
        <w:rPr>
          <w:rFonts w:ascii="Verdana" w:hAnsi="Verdana" w:cs="Arial"/>
          <w:sz w:val="24"/>
          <w:szCs w:val="24"/>
        </w:rPr>
      </w:pPr>
      <w:r w:rsidRPr="00324FC7">
        <w:rPr>
          <w:rFonts w:ascii="Verdana" w:hAnsi="Verdana" w:cs="Arial"/>
          <w:sz w:val="24"/>
          <w:szCs w:val="24"/>
        </w:rPr>
        <w:t>Tuberculosis – 5% of respondents</w:t>
      </w:r>
    </w:p>
    <w:p w14:paraId="4B46E11E" w14:textId="77777777" w:rsidR="0032288D" w:rsidRPr="00324FC7" w:rsidRDefault="0032288D" w:rsidP="00324FC7">
      <w:pPr>
        <w:spacing w:after="0" w:line="240" w:lineRule="auto"/>
        <w:rPr>
          <w:rFonts w:ascii="Verdana" w:hAnsi="Verdana" w:cs="Arial"/>
          <w:sz w:val="24"/>
          <w:szCs w:val="24"/>
        </w:rPr>
      </w:pPr>
    </w:p>
    <w:p w14:paraId="79371F4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With regard to lifestyle-related behaviours, participants self-reported as follows:</w:t>
      </w:r>
    </w:p>
    <w:p w14:paraId="52B6D4E8" w14:textId="77777777" w:rsidR="0032288D" w:rsidRPr="00324FC7" w:rsidRDefault="0032288D" w:rsidP="00324FC7">
      <w:pPr>
        <w:spacing w:after="0" w:line="240" w:lineRule="auto"/>
        <w:rPr>
          <w:rFonts w:ascii="Verdana" w:hAnsi="Verdana" w:cs="Arial"/>
          <w:sz w:val="24"/>
          <w:szCs w:val="24"/>
        </w:rPr>
      </w:pPr>
    </w:p>
    <w:p w14:paraId="4B12AF75" w14:textId="77777777" w:rsidR="0032288D" w:rsidRPr="00324FC7" w:rsidRDefault="0032288D" w:rsidP="00324FC7">
      <w:pPr>
        <w:numPr>
          <w:ilvl w:val="0"/>
          <w:numId w:val="167"/>
        </w:numPr>
        <w:spacing w:after="0" w:line="240" w:lineRule="auto"/>
        <w:contextualSpacing/>
        <w:rPr>
          <w:rFonts w:ascii="Verdana" w:hAnsi="Verdana" w:cs="Arial"/>
          <w:sz w:val="24"/>
          <w:szCs w:val="24"/>
        </w:rPr>
      </w:pPr>
      <w:r w:rsidRPr="00324FC7">
        <w:rPr>
          <w:rFonts w:ascii="Verdana" w:hAnsi="Verdana" w:cs="Arial"/>
          <w:sz w:val="24"/>
          <w:szCs w:val="24"/>
        </w:rPr>
        <w:t>Physical activity per week</w:t>
      </w:r>
    </w:p>
    <w:p w14:paraId="26E1F9EA" w14:textId="77777777" w:rsidR="0032288D" w:rsidRPr="00324FC7" w:rsidRDefault="0032288D" w:rsidP="00324FC7">
      <w:pPr>
        <w:numPr>
          <w:ilvl w:val="1"/>
          <w:numId w:val="167"/>
        </w:numPr>
        <w:spacing w:after="0" w:line="240" w:lineRule="auto"/>
        <w:contextualSpacing/>
        <w:rPr>
          <w:rFonts w:ascii="Verdana" w:hAnsi="Verdana" w:cs="Arial"/>
          <w:sz w:val="24"/>
          <w:szCs w:val="24"/>
        </w:rPr>
      </w:pPr>
      <w:r w:rsidRPr="00324FC7">
        <w:rPr>
          <w:rFonts w:ascii="Verdana" w:hAnsi="Verdana" w:cs="Arial"/>
          <w:sz w:val="24"/>
          <w:szCs w:val="24"/>
        </w:rPr>
        <w:t>19.2% did no physical activity,</w:t>
      </w:r>
    </w:p>
    <w:p w14:paraId="463D5AC0" w14:textId="77777777" w:rsidR="0032288D" w:rsidRPr="00324FC7" w:rsidRDefault="0032288D" w:rsidP="00324FC7">
      <w:pPr>
        <w:numPr>
          <w:ilvl w:val="1"/>
          <w:numId w:val="167"/>
        </w:numPr>
        <w:spacing w:after="0" w:line="240" w:lineRule="auto"/>
        <w:contextualSpacing/>
        <w:rPr>
          <w:rFonts w:ascii="Verdana" w:hAnsi="Verdana" w:cs="Arial"/>
          <w:sz w:val="24"/>
          <w:szCs w:val="24"/>
        </w:rPr>
      </w:pPr>
      <w:r w:rsidRPr="00324FC7">
        <w:rPr>
          <w:rFonts w:ascii="Verdana" w:hAnsi="Verdana" w:cs="Arial"/>
          <w:sz w:val="24"/>
          <w:szCs w:val="24"/>
        </w:rPr>
        <w:t>51.2% did between one and five hours per week, and</w:t>
      </w:r>
    </w:p>
    <w:p w14:paraId="3ACF624C" w14:textId="77777777" w:rsidR="0032288D" w:rsidRPr="00324FC7" w:rsidRDefault="0032288D" w:rsidP="00324FC7">
      <w:pPr>
        <w:numPr>
          <w:ilvl w:val="1"/>
          <w:numId w:val="167"/>
        </w:numPr>
        <w:spacing w:after="0" w:line="240" w:lineRule="auto"/>
        <w:contextualSpacing/>
        <w:rPr>
          <w:rFonts w:ascii="Verdana" w:hAnsi="Verdana" w:cs="Arial"/>
          <w:sz w:val="24"/>
          <w:szCs w:val="24"/>
        </w:rPr>
      </w:pPr>
      <w:r w:rsidRPr="00324FC7">
        <w:rPr>
          <w:rFonts w:ascii="Verdana" w:hAnsi="Verdana" w:cs="Arial"/>
          <w:sz w:val="24"/>
          <w:szCs w:val="24"/>
        </w:rPr>
        <w:t>29.6% did six or more hours per week.</w:t>
      </w:r>
    </w:p>
    <w:p w14:paraId="40FAE2B0" w14:textId="77777777" w:rsidR="0032288D" w:rsidRPr="00324FC7" w:rsidRDefault="0032288D" w:rsidP="00324FC7">
      <w:pPr>
        <w:numPr>
          <w:ilvl w:val="0"/>
          <w:numId w:val="167"/>
        </w:numPr>
        <w:spacing w:after="0" w:line="240" w:lineRule="auto"/>
        <w:contextualSpacing/>
        <w:rPr>
          <w:rFonts w:ascii="Verdana" w:hAnsi="Verdana" w:cs="Arial"/>
          <w:sz w:val="24"/>
          <w:szCs w:val="24"/>
        </w:rPr>
      </w:pPr>
      <w:r w:rsidRPr="00324FC7">
        <w:rPr>
          <w:rFonts w:ascii="Verdana" w:hAnsi="Verdana" w:cs="Arial"/>
          <w:sz w:val="24"/>
          <w:szCs w:val="24"/>
        </w:rPr>
        <w:t>50.3% ate more than five portions of fruit and vegetables a day</w:t>
      </w:r>
    </w:p>
    <w:p w14:paraId="73D7550C" w14:textId="77777777" w:rsidR="0032288D" w:rsidRPr="00324FC7" w:rsidRDefault="0032288D" w:rsidP="00324FC7">
      <w:pPr>
        <w:numPr>
          <w:ilvl w:val="0"/>
          <w:numId w:val="167"/>
        </w:numPr>
        <w:spacing w:after="0" w:line="240" w:lineRule="auto"/>
        <w:contextualSpacing/>
        <w:rPr>
          <w:rFonts w:ascii="Verdana" w:hAnsi="Verdana" w:cs="Arial"/>
          <w:sz w:val="24"/>
          <w:szCs w:val="24"/>
        </w:rPr>
      </w:pPr>
      <w:r w:rsidRPr="00324FC7">
        <w:rPr>
          <w:rFonts w:ascii="Verdana" w:hAnsi="Verdana" w:cs="Arial"/>
          <w:sz w:val="24"/>
          <w:szCs w:val="24"/>
        </w:rPr>
        <w:t>20.7% smoked, and</w:t>
      </w:r>
    </w:p>
    <w:p w14:paraId="26E6A8C5" w14:textId="77777777" w:rsidR="0032288D" w:rsidRPr="00324FC7" w:rsidRDefault="0032288D" w:rsidP="00324FC7">
      <w:pPr>
        <w:numPr>
          <w:ilvl w:val="0"/>
          <w:numId w:val="167"/>
        </w:numPr>
        <w:spacing w:after="0" w:line="240" w:lineRule="auto"/>
        <w:contextualSpacing/>
        <w:rPr>
          <w:rFonts w:ascii="Verdana" w:hAnsi="Verdana" w:cs="Arial"/>
          <w:sz w:val="24"/>
          <w:szCs w:val="24"/>
        </w:rPr>
      </w:pPr>
      <w:r w:rsidRPr="00324FC7">
        <w:rPr>
          <w:rFonts w:ascii="Verdana" w:hAnsi="Verdana" w:cs="Arial"/>
          <w:sz w:val="24"/>
          <w:szCs w:val="24"/>
        </w:rPr>
        <w:t>60.4% consume alcohol.</w:t>
      </w:r>
    </w:p>
    <w:p w14:paraId="79E54755" w14:textId="77777777" w:rsidR="0032288D" w:rsidRPr="00324FC7" w:rsidRDefault="0032288D" w:rsidP="00324FC7">
      <w:pPr>
        <w:spacing w:after="0" w:line="240" w:lineRule="auto"/>
        <w:rPr>
          <w:rFonts w:ascii="Verdana" w:hAnsi="Verdana" w:cs="Arial"/>
          <w:sz w:val="24"/>
          <w:szCs w:val="24"/>
        </w:rPr>
      </w:pPr>
    </w:p>
    <w:p w14:paraId="6BEE89CD" w14:textId="1C4D078E"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Although 96% of participants reported that they were registered with a GP, only 45% had registered with a dentist.</w:t>
      </w:r>
      <w:r w:rsidR="00324FC7">
        <w:rPr>
          <w:rFonts w:ascii="Verdana" w:hAnsi="Verdana" w:cs="Arial"/>
          <w:sz w:val="24"/>
          <w:szCs w:val="24"/>
        </w:rPr>
        <w:t xml:space="preserve"> </w:t>
      </w:r>
      <w:r w:rsidRPr="00324FC7">
        <w:rPr>
          <w:rFonts w:ascii="Verdana" w:hAnsi="Verdana" w:cs="Arial"/>
          <w:sz w:val="24"/>
          <w:szCs w:val="24"/>
        </w:rPr>
        <w:t xml:space="preserve">39% of participants had seen a GP once or twice in the previous 12 months, 28% hadn’t seen a GP and </w:t>
      </w:r>
      <w:r w:rsidRPr="00324FC7">
        <w:rPr>
          <w:rFonts w:ascii="Verdana" w:hAnsi="Verdana" w:cs="Arial"/>
          <w:sz w:val="24"/>
          <w:szCs w:val="24"/>
        </w:rPr>
        <w:lastRenderedPageBreak/>
        <w:t>6% had seen the GP 11 or more times. Whilst 38% of participants had wellbeing check-ups such as screenings, blood sugar monitoring and cholesterol measurement, the update of disease screening was very low.</w:t>
      </w:r>
      <w:r w:rsidR="00324FC7">
        <w:rPr>
          <w:rFonts w:ascii="Verdana" w:hAnsi="Verdana" w:cs="Arial"/>
          <w:sz w:val="24"/>
          <w:szCs w:val="24"/>
        </w:rPr>
        <w:t xml:space="preserve"> </w:t>
      </w:r>
      <w:r w:rsidRPr="00324FC7">
        <w:rPr>
          <w:rFonts w:ascii="Verdana" w:hAnsi="Verdana" w:cs="Arial"/>
          <w:sz w:val="24"/>
          <w:szCs w:val="24"/>
        </w:rPr>
        <w:t>Only 25% of females had had cervical screening, and only 10% breast screening.</w:t>
      </w:r>
    </w:p>
    <w:p w14:paraId="39297C7A" w14:textId="77777777" w:rsidR="0032288D" w:rsidRPr="00324FC7" w:rsidRDefault="0032288D" w:rsidP="00324FC7">
      <w:pPr>
        <w:spacing w:after="0" w:line="240" w:lineRule="auto"/>
        <w:rPr>
          <w:rFonts w:ascii="Verdana" w:hAnsi="Verdana" w:cs="Arial"/>
          <w:sz w:val="24"/>
          <w:szCs w:val="24"/>
        </w:rPr>
      </w:pPr>
    </w:p>
    <w:p w14:paraId="079929AB"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Self-medication and asking friends or families for medical advice were more popular choices than making an appointment to see a GP. Many expressed language barriers as a key concern for accessing health and social care services. Elderly participants, in particular, reported their negative experiences and highlighted the key issues were delayed appointments, concerns related to prescriptions (for example clarity on dosage and side effects), costs and language barriers.</w:t>
      </w:r>
    </w:p>
    <w:p w14:paraId="19E03454" w14:textId="77777777" w:rsidR="0032288D" w:rsidRPr="00324FC7" w:rsidRDefault="0032288D" w:rsidP="00324FC7">
      <w:pPr>
        <w:spacing w:after="0" w:line="240" w:lineRule="auto"/>
        <w:rPr>
          <w:rFonts w:ascii="Verdana" w:hAnsi="Verdana" w:cs="Arial"/>
          <w:sz w:val="24"/>
          <w:szCs w:val="24"/>
        </w:rPr>
      </w:pPr>
    </w:p>
    <w:p w14:paraId="49443EA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Cultural issues and concerns about privacy-confidentiality were barriers restricting discussion about and use of sexual and reproductive health services. Focus group discussions undertaken as part of the study revealed that economic hardship, family/relationship problems, language barriers, cultural differences, feelings of loneliness and extreme weather in the UK were major reasons behind poor mental wellbeing.</w:t>
      </w:r>
    </w:p>
    <w:p w14:paraId="5A235E3C" w14:textId="77777777" w:rsidR="0032288D" w:rsidRPr="00324FC7" w:rsidRDefault="0032288D" w:rsidP="00324FC7">
      <w:pPr>
        <w:spacing w:after="0" w:line="240" w:lineRule="auto"/>
        <w:rPr>
          <w:rFonts w:ascii="Verdana" w:hAnsi="Verdana"/>
        </w:rPr>
      </w:pPr>
    </w:p>
    <w:p w14:paraId="19E3030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br w:type="page"/>
      </w:r>
    </w:p>
    <w:p w14:paraId="34F81E94" w14:textId="77777777" w:rsidR="00657279" w:rsidRPr="00324FC7" w:rsidRDefault="00657279" w:rsidP="00324FC7">
      <w:pPr>
        <w:pStyle w:val="Heading1"/>
        <w:spacing w:before="0" w:line="240" w:lineRule="auto"/>
        <w:rPr>
          <w:rFonts w:ascii="Verdana" w:hAnsi="Verdana" w:cs="Arial"/>
          <w:color w:val="auto"/>
        </w:rPr>
      </w:pPr>
      <w:bookmarkStart w:id="6" w:name="_Toc81406106"/>
      <w:r w:rsidRPr="00324FC7">
        <w:rPr>
          <w:rFonts w:ascii="Verdana" w:hAnsi="Verdana" w:cs="Arial"/>
          <w:color w:val="auto"/>
        </w:rPr>
        <w:lastRenderedPageBreak/>
        <w:t>5 Provision of pharmaceutical services</w:t>
      </w:r>
      <w:bookmarkEnd w:id="6"/>
    </w:p>
    <w:p w14:paraId="2DB9D0FC" w14:textId="77777777" w:rsidR="00A42318" w:rsidRPr="00324FC7" w:rsidRDefault="00A42318" w:rsidP="00324FC7">
      <w:pPr>
        <w:spacing w:after="0" w:line="240" w:lineRule="auto"/>
        <w:contextualSpacing/>
        <w:rPr>
          <w:rFonts w:ascii="Verdana" w:hAnsi="Verdana" w:cs="Arial"/>
          <w:sz w:val="20"/>
          <w:szCs w:val="20"/>
        </w:rPr>
      </w:pPr>
    </w:p>
    <w:p w14:paraId="4C93166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This chapter looks at the provision of pharmaceutical services at health board level by contractors within Powys and those located elsewhere in Wales or in England between 2018/19 and 2020/21.</w:t>
      </w:r>
    </w:p>
    <w:p w14:paraId="41CE8857" w14:textId="77777777" w:rsidR="0032288D" w:rsidRPr="00324FC7" w:rsidRDefault="0032288D" w:rsidP="00324FC7">
      <w:pPr>
        <w:spacing w:after="0" w:line="240" w:lineRule="auto"/>
        <w:rPr>
          <w:rFonts w:ascii="Verdana" w:hAnsi="Verdana" w:cs="Arial"/>
          <w:sz w:val="24"/>
          <w:szCs w:val="24"/>
        </w:rPr>
      </w:pPr>
    </w:p>
    <w:p w14:paraId="2B514A2C"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The main finding is that there are no gaps in the provision of pharmaceutical services at the level of the health board and there is sufficient capacity within the existing contractors to meet both the current and future needs of the population. In coming to this </w:t>
      </w:r>
      <w:proofErr w:type="gramStart"/>
      <w:r w:rsidRPr="00324FC7">
        <w:rPr>
          <w:rFonts w:ascii="Verdana" w:hAnsi="Verdana" w:cs="Arial"/>
          <w:sz w:val="24"/>
          <w:szCs w:val="24"/>
        </w:rPr>
        <w:t>conclusion</w:t>
      </w:r>
      <w:proofErr w:type="gramEnd"/>
      <w:r w:rsidRPr="00324FC7">
        <w:rPr>
          <w:rFonts w:ascii="Verdana" w:hAnsi="Verdana" w:cs="Arial"/>
          <w:sz w:val="24"/>
          <w:szCs w:val="24"/>
        </w:rPr>
        <w:t xml:space="preserve"> the health board has noted:</w:t>
      </w:r>
    </w:p>
    <w:p w14:paraId="68974848" w14:textId="77777777" w:rsidR="0032288D" w:rsidRPr="00324FC7" w:rsidRDefault="0032288D" w:rsidP="00324FC7">
      <w:pPr>
        <w:spacing w:after="0" w:line="240" w:lineRule="auto"/>
        <w:rPr>
          <w:rFonts w:ascii="Verdana" w:hAnsi="Verdana" w:cs="Arial"/>
          <w:sz w:val="24"/>
          <w:szCs w:val="24"/>
        </w:rPr>
      </w:pPr>
    </w:p>
    <w:p w14:paraId="0EBCEB3E" w14:textId="77777777" w:rsidR="0032288D" w:rsidRPr="00324FC7" w:rsidRDefault="0032288D" w:rsidP="00324FC7">
      <w:pPr>
        <w:pStyle w:val="ListParagraph"/>
        <w:numPr>
          <w:ilvl w:val="0"/>
          <w:numId w:val="176"/>
        </w:numPr>
        <w:spacing w:after="0" w:line="240" w:lineRule="auto"/>
        <w:rPr>
          <w:rFonts w:ascii="Verdana" w:hAnsi="Verdana" w:cs="Arial"/>
          <w:sz w:val="24"/>
          <w:szCs w:val="24"/>
        </w:rPr>
      </w:pPr>
      <w:r w:rsidRPr="00324FC7">
        <w:rPr>
          <w:rFonts w:ascii="Verdana" w:hAnsi="Verdana" w:cs="Arial"/>
          <w:sz w:val="24"/>
          <w:szCs w:val="24"/>
        </w:rPr>
        <w:t>all of the enhanced services are dependent on people either presenting at a pharmacy and requesting the service or being referred by another health care provider;</w:t>
      </w:r>
    </w:p>
    <w:p w14:paraId="00997162" w14:textId="77777777" w:rsidR="0032288D" w:rsidRPr="00324FC7" w:rsidRDefault="0032288D" w:rsidP="00324FC7">
      <w:pPr>
        <w:pStyle w:val="ListParagraph"/>
        <w:numPr>
          <w:ilvl w:val="0"/>
          <w:numId w:val="176"/>
        </w:numPr>
        <w:spacing w:after="0" w:line="240" w:lineRule="auto"/>
        <w:rPr>
          <w:rFonts w:ascii="Verdana" w:hAnsi="Verdana" w:cs="Arial"/>
          <w:sz w:val="24"/>
          <w:szCs w:val="24"/>
        </w:rPr>
      </w:pPr>
      <w:r w:rsidRPr="00324FC7">
        <w:rPr>
          <w:rFonts w:ascii="Verdana" w:hAnsi="Verdana" w:cs="Arial"/>
          <w:sz w:val="24"/>
          <w:szCs w:val="24"/>
        </w:rPr>
        <w:t>there are other providers of some of the services, for example GP practices;</w:t>
      </w:r>
    </w:p>
    <w:p w14:paraId="199F777F" w14:textId="77777777" w:rsidR="0032288D" w:rsidRPr="00324FC7" w:rsidRDefault="0032288D" w:rsidP="00324FC7">
      <w:pPr>
        <w:pStyle w:val="ListParagraph"/>
        <w:numPr>
          <w:ilvl w:val="0"/>
          <w:numId w:val="176"/>
        </w:numPr>
        <w:spacing w:after="0" w:line="240" w:lineRule="auto"/>
        <w:rPr>
          <w:rFonts w:ascii="Verdana" w:hAnsi="Verdana" w:cs="Arial"/>
          <w:sz w:val="24"/>
          <w:szCs w:val="24"/>
        </w:rPr>
      </w:pPr>
      <w:r w:rsidRPr="00324FC7">
        <w:rPr>
          <w:rFonts w:ascii="Verdana" w:hAnsi="Verdana" w:cs="Arial"/>
          <w:sz w:val="24"/>
          <w:szCs w:val="24"/>
        </w:rPr>
        <w:t xml:space="preserve">the location of the current providers of each service, ensuring a good geographical spread of providers across Powys; </w:t>
      </w:r>
    </w:p>
    <w:p w14:paraId="15B81423" w14:textId="77777777" w:rsidR="0032288D" w:rsidRPr="00324FC7" w:rsidRDefault="0032288D" w:rsidP="00324FC7">
      <w:pPr>
        <w:pStyle w:val="ListParagraph"/>
        <w:numPr>
          <w:ilvl w:val="0"/>
          <w:numId w:val="176"/>
        </w:numPr>
        <w:spacing w:after="0" w:line="240" w:lineRule="auto"/>
        <w:rPr>
          <w:rFonts w:ascii="Verdana" w:hAnsi="Verdana" w:cs="Arial"/>
          <w:sz w:val="24"/>
          <w:szCs w:val="24"/>
        </w:rPr>
      </w:pPr>
      <w:r w:rsidRPr="00324FC7">
        <w:rPr>
          <w:rFonts w:ascii="Verdana" w:hAnsi="Verdana" w:cs="Arial"/>
          <w:sz w:val="24"/>
          <w:szCs w:val="24"/>
        </w:rPr>
        <w:t xml:space="preserve">the travel times to pharmacies; and </w:t>
      </w:r>
    </w:p>
    <w:p w14:paraId="51E94F41" w14:textId="77777777" w:rsidR="0032288D" w:rsidRPr="00324FC7" w:rsidRDefault="0032288D" w:rsidP="00324FC7">
      <w:pPr>
        <w:pStyle w:val="ListParagraph"/>
        <w:numPr>
          <w:ilvl w:val="0"/>
          <w:numId w:val="176"/>
        </w:numPr>
        <w:spacing w:after="0" w:line="240" w:lineRule="auto"/>
        <w:rPr>
          <w:rFonts w:ascii="Verdana" w:hAnsi="Verdana" w:cs="Arial"/>
          <w:sz w:val="24"/>
          <w:szCs w:val="24"/>
        </w:rPr>
      </w:pPr>
      <w:r w:rsidRPr="00324FC7">
        <w:rPr>
          <w:rFonts w:ascii="Verdana" w:hAnsi="Verdana" w:cs="Arial"/>
          <w:sz w:val="24"/>
          <w:szCs w:val="24"/>
        </w:rPr>
        <w:t xml:space="preserve">the fact that all of the pharmacies and six of the dispensing GP practices have stated that they either have sufficient capacity to manage an increase in demand, or can </w:t>
      </w:r>
      <w:proofErr w:type="gramStart"/>
      <w:r w:rsidRPr="00324FC7">
        <w:rPr>
          <w:rFonts w:ascii="Verdana" w:hAnsi="Verdana" w:cs="Arial"/>
          <w:sz w:val="24"/>
          <w:szCs w:val="24"/>
        </w:rPr>
        <w:t>make adjustments to</w:t>
      </w:r>
      <w:proofErr w:type="gramEnd"/>
      <w:r w:rsidRPr="00324FC7">
        <w:rPr>
          <w:rFonts w:ascii="Verdana" w:hAnsi="Verdana" w:cs="Arial"/>
          <w:sz w:val="24"/>
          <w:szCs w:val="24"/>
        </w:rPr>
        <w:t xml:space="preserve"> do so.</w:t>
      </w:r>
    </w:p>
    <w:p w14:paraId="7E924C36" w14:textId="77777777" w:rsidR="0032288D" w:rsidRPr="00324FC7" w:rsidRDefault="0032288D" w:rsidP="00324FC7">
      <w:pPr>
        <w:spacing w:after="0" w:line="240" w:lineRule="auto"/>
        <w:rPr>
          <w:rFonts w:ascii="Verdana" w:hAnsi="Verdana" w:cs="Arial"/>
          <w:sz w:val="24"/>
          <w:szCs w:val="24"/>
        </w:rPr>
      </w:pPr>
    </w:p>
    <w:p w14:paraId="4D82A2CF"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However, this may not be the case at locality level and further analysis is undertaken within the later locality chapters.</w:t>
      </w:r>
    </w:p>
    <w:p w14:paraId="27ACCE52" w14:textId="77777777" w:rsidR="0032288D" w:rsidRPr="00324FC7" w:rsidRDefault="0032288D" w:rsidP="00324FC7">
      <w:pPr>
        <w:spacing w:after="0" w:line="240" w:lineRule="auto"/>
        <w:rPr>
          <w:rFonts w:ascii="Verdana" w:hAnsi="Verdana" w:cs="Arial"/>
          <w:sz w:val="24"/>
          <w:szCs w:val="24"/>
        </w:rPr>
      </w:pPr>
    </w:p>
    <w:p w14:paraId="2B73E194"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5.1 Current provision within Powys Teaching Health Board area</w:t>
      </w:r>
    </w:p>
    <w:p w14:paraId="17A1B0AD" w14:textId="77777777" w:rsidR="0032288D" w:rsidRPr="00324FC7" w:rsidRDefault="0032288D" w:rsidP="00324FC7">
      <w:pPr>
        <w:spacing w:after="0" w:line="240" w:lineRule="auto"/>
        <w:contextualSpacing/>
        <w:rPr>
          <w:rFonts w:ascii="Verdana" w:hAnsi="Verdana" w:cs="Arial"/>
          <w:sz w:val="24"/>
          <w:szCs w:val="24"/>
        </w:rPr>
      </w:pPr>
    </w:p>
    <w:p w14:paraId="3103A262" w14:textId="37CED801"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 xml:space="preserve">There are 23 pharmacies included in the pharmaceutical list for the area of the health board as of </w:t>
      </w:r>
      <w:r w:rsidR="009B7EE6" w:rsidRPr="00324FC7">
        <w:rPr>
          <w:rFonts w:ascii="Verdana" w:hAnsi="Verdana" w:cs="Arial"/>
          <w:sz w:val="24"/>
          <w:szCs w:val="24"/>
        </w:rPr>
        <w:t>August 2021</w:t>
      </w:r>
      <w:r w:rsidRPr="00324FC7">
        <w:rPr>
          <w:rFonts w:ascii="Verdana" w:hAnsi="Verdana" w:cs="Arial"/>
          <w:sz w:val="24"/>
          <w:szCs w:val="24"/>
        </w:rPr>
        <w:t>, operated by 13 different contractors.</w:t>
      </w:r>
    </w:p>
    <w:p w14:paraId="737952A7" w14:textId="77777777" w:rsidR="0032288D" w:rsidRPr="00324FC7" w:rsidRDefault="0032288D" w:rsidP="00324FC7">
      <w:pPr>
        <w:spacing w:after="0" w:line="240" w:lineRule="auto"/>
        <w:contextualSpacing/>
        <w:rPr>
          <w:rFonts w:ascii="Verdana" w:hAnsi="Verdana" w:cs="Arial"/>
          <w:sz w:val="24"/>
          <w:szCs w:val="24"/>
        </w:rPr>
      </w:pPr>
    </w:p>
    <w:p w14:paraId="1064D4B2" w14:textId="62A09435"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Of the 16 GP practices in the health board area, 12 dispense to eligible patients from 23 sites within the health board’s area. Practices over the border in England may also dispense to some Powys residents. As of </w:t>
      </w:r>
      <w:proofErr w:type="gramStart"/>
      <w:r w:rsidR="009B7EE6" w:rsidRPr="00324FC7">
        <w:rPr>
          <w:rFonts w:ascii="Verdana" w:hAnsi="Verdana" w:cs="Arial"/>
          <w:sz w:val="24"/>
          <w:szCs w:val="24"/>
        </w:rPr>
        <w:t>May 2021</w:t>
      </w:r>
      <w:proofErr w:type="gramEnd"/>
      <w:r w:rsidRPr="00324FC7">
        <w:rPr>
          <w:rFonts w:ascii="Verdana" w:hAnsi="Verdana" w:cs="Arial"/>
          <w:sz w:val="24"/>
          <w:szCs w:val="24"/>
        </w:rPr>
        <w:t xml:space="preserve"> the GP practices dispensed to 54,</w:t>
      </w:r>
      <w:r w:rsidR="009B7EE6" w:rsidRPr="00324FC7">
        <w:rPr>
          <w:rFonts w:ascii="Verdana" w:hAnsi="Verdana" w:cs="Arial"/>
          <w:sz w:val="24"/>
          <w:szCs w:val="24"/>
        </w:rPr>
        <w:t xml:space="preserve">207 </w:t>
      </w:r>
      <w:r w:rsidRPr="00324FC7">
        <w:rPr>
          <w:rFonts w:ascii="Verdana" w:hAnsi="Verdana" w:cs="Arial"/>
          <w:sz w:val="24"/>
          <w:szCs w:val="24"/>
        </w:rPr>
        <w:t>of their registered patients (</w:t>
      </w:r>
      <w:r w:rsidR="009B7EE6" w:rsidRPr="00324FC7">
        <w:rPr>
          <w:rFonts w:ascii="Verdana" w:hAnsi="Verdana" w:cs="Arial"/>
          <w:sz w:val="24"/>
          <w:szCs w:val="24"/>
        </w:rPr>
        <w:t>47.8</w:t>
      </w:r>
      <w:r w:rsidRPr="00324FC7">
        <w:rPr>
          <w:rFonts w:ascii="Verdana" w:hAnsi="Verdana" w:cs="Arial"/>
          <w:sz w:val="24"/>
          <w:szCs w:val="24"/>
        </w:rPr>
        <w:t xml:space="preserve">% of the total list size for all 12 practices). The percentage of dispensing patients at practice level varied between 0.03 to </w:t>
      </w:r>
      <w:r w:rsidR="009B7EE6" w:rsidRPr="00324FC7">
        <w:rPr>
          <w:rFonts w:ascii="Verdana" w:hAnsi="Verdana" w:cs="Arial"/>
          <w:sz w:val="24"/>
          <w:szCs w:val="24"/>
        </w:rPr>
        <w:t>91.3</w:t>
      </w:r>
      <w:r w:rsidRPr="00324FC7">
        <w:rPr>
          <w:rFonts w:ascii="Verdana" w:hAnsi="Verdana" w:cs="Arial"/>
          <w:sz w:val="24"/>
          <w:szCs w:val="24"/>
        </w:rPr>
        <w:t xml:space="preserve">% of registered patients. </w:t>
      </w:r>
    </w:p>
    <w:p w14:paraId="0740663E" w14:textId="77777777" w:rsidR="0032288D" w:rsidRPr="00324FC7" w:rsidRDefault="0032288D" w:rsidP="00324FC7">
      <w:pPr>
        <w:spacing w:after="0" w:line="240" w:lineRule="auto"/>
        <w:contextualSpacing/>
        <w:rPr>
          <w:rFonts w:ascii="Verdana" w:hAnsi="Verdana" w:cs="Arial"/>
          <w:sz w:val="24"/>
          <w:szCs w:val="24"/>
        </w:rPr>
      </w:pPr>
    </w:p>
    <w:p w14:paraId="4C9F0721"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The map below shows the location of the pharmacies and dispensing practice premises. Pharmacies are represented by purple dots and dispensing doctor premises by yellow diamonds. It should be noted that where premises are in close proximity that the dots and diamonds overlap. Due to the size of the area covered by the health board many of the premises are not shown individually, however more detailed maps can be found in the locality chapters. </w:t>
      </w:r>
    </w:p>
    <w:p w14:paraId="0BE15615" w14:textId="77777777" w:rsidR="0032288D" w:rsidRPr="00324FC7" w:rsidRDefault="0032288D" w:rsidP="00324FC7">
      <w:pPr>
        <w:spacing w:after="0" w:line="240" w:lineRule="auto"/>
        <w:contextualSpacing/>
        <w:rPr>
          <w:rFonts w:ascii="Verdana" w:hAnsi="Verdana" w:cs="Arial"/>
          <w:sz w:val="24"/>
          <w:szCs w:val="24"/>
        </w:rPr>
      </w:pPr>
    </w:p>
    <w:p w14:paraId="5EB015FB" w14:textId="77777777" w:rsidR="0032288D" w:rsidRPr="00324FC7" w:rsidRDefault="00D973F1" w:rsidP="00324FC7">
      <w:pPr>
        <w:spacing w:after="0" w:line="240" w:lineRule="auto"/>
        <w:contextualSpacing/>
        <w:rPr>
          <w:rFonts w:ascii="Verdana" w:hAnsi="Verdana" w:cs="Arial"/>
          <w:b/>
          <w:sz w:val="24"/>
          <w:szCs w:val="24"/>
        </w:rPr>
      </w:pPr>
      <w:r w:rsidRPr="00324FC7">
        <w:rPr>
          <w:rFonts w:ascii="Verdana" w:hAnsi="Verdana" w:cs="Arial"/>
          <w:b/>
          <w:sz w:val="24"/>
          <w:szCs w:val="24"/>
        </w:rPr>
        <w:t>Map 4</w:t>
      </w:r>
      <w:r w:rsidR="0032288D" w:rsidRPr="00324FC7">
        <w:rPr>
          <w:rFonts w:ascii="Verdana" w:hAnsi="Verdana" w:cs="Arial"/>
          <w:b/>
          <w:sz w:val="24"/>
          <w:szCs w:val="24"/>
        </w:rPr>
        <w:t xml:space="preserve"> – location of pharmacies and dispensing practice premises in the health board’s area</w:t>
      </w:r>
    </w:p>
    <w:p w14:paraId="24481A6C" w14:textId="77777777" w:rsidR="0032288D" w:rsidRPr="00324FC7" w:rsidRDefault="0032288D" w:rsidP="00324FC7">
      <w:pPr>
        <w:spacing w:after="0" w:line="240" w:lineRule="auto"/>
        <w:contextualSpacing/>
        <w:rPr>
          <w:rFonts w:ascii="Verdana" w:hAnsi="Verdana" w:cs="Arial"/>
          <w:b/>
          <w:sz w:val="24"/>
          <w:szCs w:val="24"/>
        </w:rPr>
      </w:pPr>
      <w:r w:rsidRPr="00324FC7">
        <w:rPr>
          <w:rFonts w:ascii="Verdana" w:hAnsi="Verdana"/>
          <w:noProof/>
          <w:lang w:eastAsia="en-GB"/>
        </w:rPr>
        <w:lastRenderedPageBreak/>
        <w:drawing>
          <wp:inline distT="0" distB="0" distL="0" distR="0" wp14:anchorId="7EDE47D9" wp14:editId="307743BF">
            <wp:extent cx="975360" cy="579120"/>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975360" cy="579120"/>
                    </a:xfrm>
                    <a:prstGeom prst="rect">
                      <a:avLst/>
                    </a:prstGeom>
                  </pic:spPr>
                </pic:pic>
              </a:graphicData>
            </a:graphic>
          </wp:inline>
        </w:drawing>
      </w:r>
      <w:r w:rsidRPr="00324FC7">
        <w:rPr>
          <w:rFonts w:ascii="Verdana" w:hAnsi="Verdana"/>
          <w:noProof/>
          <w:lang w:eastAsia="en-GB"/>
        </w:rPr>
        <w:drawing>
          <wp:inline distT="0" distB="0" distL="0" distR="0" wp14:anchorId="6A6ED039" wp14:editId="383712BE">
            <wp:extent cx="4371110" cy="7830799"/>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4373900" cy="7835798"/>
                    </a:xfrm>
                    <a:prstGeom prst="rect">
                      <a:avLst/>
                    </a:prstGeom>
                  </pic:spPr>
                </pic:pic>
              </a:graphicData>
            </a:graphic>
          </wp:inline>
        </w:drawing>
      </w:r>
    </w:p>
    <w:p w14:paraId="7D2A6BB6"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Copyright Ordnance Survey Licence 100050829</w:t>
      </w:r>
    </w:p>
    <w:p w14:paraId="5F731416" w14:textId="77777777" w:rsidR="0032288D" w:rsidRPr="00324FC7" w:rsidRDefault="0032288D" w:rsidP="00324FC7">
      <w:pPr>
        <w:spacing w:after="0" w:line="240" w:lineRule="auto"/>
        <w:contextualSpacing/>
        <w:rPr>
          <w:rFonts w:ascii="Verdana" w:hAnsi="Verdana" w:cs="Arial"/>
          <w:sz w:val="24"/>
          <w:szCs w:val="24"/>
        </w:rPr>
      </w:pPr>
    </w:p>
    <w:p w14:paraId="5CD66A48"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The map below shows the location of the pharmacy and dispensing practice premises within the health board’s area compared to population density. Due to the size of the area covered by the health board many of the premises are not shown individually, however more detailed maps can be found in the locality chapters. As can be seen, pharmacies are generally located in more populated areas and GP dispensing sites in areas of lower population density, although there are exceptions.</w:t>
      </w:r>
    </w:p>
    <w:p w14:paraId="28B82147" w14:textId="77777777" w:rsidR="0032288D" w:rsidRPr="00324FC7" w:rsidRDefault="0032288D" w:rsidP="00324FC7">
      <w:pPr>
        <w:spacing w:after="0" w:line="240" w:lineRule="auto"/>
        <w:contextualSpacing/>
        <w:rPr>
          <w:rFonts w:ascii="Verdana" w:hAnsi="Verdana" w:cs="Arial"/>
          <w:sz w:val="24"/>
          <w:szCs w:val="24"/>
        </w:rPr>
      </w:pPr>
    </w:p>
    <w:p w14:paraId="3AE16175" w14:textId="77777777" w:rsidR="0032288D" w:rsidRPr="00324FC7" w:rsidRDefault="00D973F1" w:rsidP="00324FC7">
      <w:pPr>
        <w:spacing w:after="0" w:line="240" w:lineRule="auto"/>
        <w:contextualSpacing/>
        <w:rPr>
          <w:rFonts w:ascii="Verdana" w:hAnsi="Verdana" w:cs="Arial"/>
          <w:b/>
          <w:sz w:val="24"/>
          <w:szCs w:val="24"/>
        </w:rPr>
      </w:pPr>
      <w:r w:rsidRPr="00324FC7">
        <w:rPr>
          <w:rFonts w:ascii="Verdana" w:hAnsi="Verdana" w:cs="Arial"/>
          <w:b/>
          <w:sz w:val="24"/>
          <w:szCs w:val="24"/>
        </w:rPr>
        <w:t>Map 5</w:t>
      </w:r>
      <w:r w:rsidR="0032288D" w:rsidRPr="00324FC7">
        <w:rPr>
          <w:rFonts w:ascii="Verdana" w:hAnsi="Verdana" w:cs="Arial"/>
          <w:b/>
          <w:sz w:val="24"/>
          <w:szCs w:val="24"/>
        </w:rPr>
        <w:t xml:space="preserve"> – location of pharmacies and dispensing practice premises compared to population density</w:t>
      </w:r>
    </w:p>
    <w:p w14:paraId="736495F9" w14:textId="77777777" w:rsidR="0032288D" w:rsidRPr="00324FC7" w:rsidRDefault="0032288D" w:rsidP="00324FC7">
      <w:pPr>
        <w:spacing w:after="0" w:line="240" w:lineRule="auto"/>
        <w:contextualSpacing/>
        <w:rPr>
          <w:rFonts w:ascii="Verdana" w:hAnsi="Verdana" w:cs="Arial"/>
          <w:sz w:val="24"/>
          <w:szCs w:val="24"/>
        </w:rPr>
      </w:pPr>
    </w:p>
    <w:p w14:paraId="74DA74CE" w14:textId="77777777" w:rsidR="0032288D" w:rsidRPr="00324FC7" w:rsidRDefault="0032288D" w:rsidP="00324FC7">
      <w:pPr>
        <w:spacing w:after="0" w:line="240" w:lineRule="auto"/>
        <w:contextualSpacing/>
        <w:jc w:val="center"/>
        <w:rPr>
          <w:rFonts w:ascii="Verdana" w:hAnsi="Verdana" w:cs="Arial"/>
          <w:sz w:val="24"/>
          <w:szCs w:val="24"/>
        </w:rPr>
      </w:pPr>
      <w:r w:rsidRPr="00324FC7">
        <w:rPr>
          <w:rFonts w:ascii="Verdana" w:hAnsi="Verdana"/>
          <w:noProof/>
          <w:sz w:val="24"/>
          <w:szCs w:val="24"/>
          <w:lang w:eastAsia="en-GB"/>
        </w:rPr>
        <w:lastRenderedPageBreak/>
        <w:drawing>
          <wp:inline distT="0" distB="0" distL="0" distR="0" wp14:anchorId="33D6DC6A" wp14:editId="54D29CBB">
            <wp:extent cx="4452990" cy="6515100"/>
            <wp:effectExtent l="0" t="0" r="508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4455966" cy="6519454"/>
                    </a:xfrm>
                    <a:prstGeom prst="rect">
                      <a:avLst/>
                    </a:prstGeom>
                  </pic:spPr>
                </pic:pic>
              </a:graphicData>
            </a:graphic>
          </wp:inline>
        </w:drawing>
      </w:r>
    </w:p>
    <w:p w14:paraId="0CE8CEEC"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Copyright Ordnance Survey Licence 100050829</w:t>
      </w:r>
    </w:p>
    <w:p w14:paraId="5A56EE41" w14:textId="77777777" w:rsidR="0032288D" w:rsidRPr="00324FC7" w:rsidRDefault="0032288D" w:rsidP="00324FC7">
      <w:pPr>
        <w:spacing w:after="0" w:line="240" w:lineRule="auto"/>
        <w:contextualSpacing/>
        <w:rPr>
          <w:rFonts w:ascii="Verdana" w:hAnsi="Verdana" w:cs="Arial"/>
          <w:sz w:val="24"/>
          <w:szCs w:val="24"/>
        </w:rPr>
      </w:pPr>
    </w:p>
    <w:p w14:paraId="53FF0822"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The map below shows the location of the pharmacy and dispensing practice premises within the health board’s area compared to the Welsh Index of Multiple Deprivation 2019. </w:t>
      </w:r>
    </w:p>
    <w:p w14:paraId="79E7D5FE"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 </w:t>
      </w:r>
    </w:p>
    <w:p w14:paraId="4E0962B7" w14:textId="77777777" w:rsidR="0032288D" w:rsidRPr="00324FC7" w:rsidRDefault="00D973F1" w:rsidP="00324FC7">
      <w:pPr>
        <w:spacing w:after="0" w:line="240" w:lineRule="auto"/>
        <w:contextualSpacing/>
        <w:rPr>
          <w:rFonts w:ascii="Verdana" w:hAnsi="Verdana" w:cs="Arial"/>
          <w:b/>
          <w:sz w:val="24"/>
          <w:szCs w:val="24"/>
        </w:rPr>
      </w:pPr>
      <w:r w:rsidRPr="00324FC7">
        <w:rPr>
          <w:rFonts w:ascii="Verdana" w:hAnsi="Verdana" w:cs="Arial"/>
          <w:b/>
          <w:sz w:val="24"/>
          <w:szCs w:val="24"/>
        </w:rPr>
        <w:lastRenderedPageBreak/>
        <w:t>Map 6</w:t>
      </w:r>
      <w:r w:rsidR="0032288D" w:rsidRPr="00324FC7">
        <w:rPr>
          <w:rFonts w:ascii="Verdana" w:hAnsi="Verdana" w:cs="Arial"/>
          <w:b/>
          <w:sz w:val="24"/>
          <w:szCs w:val="24"/>
        </w:rPr>
        <w:t xml:space="preserve"> – location of pharmacies and dispensing practice premises compared to levels of deprivation by lower super output area</w:t>
      </w:r>
    </w:p>
    <w:p w14:paraId="591CE09E" w14:textId="77777777" w:rsidR="0032288D" w:rsidRPr="00324FC7" w:rsidRDefault="0032288D" w:rsidP="00324FC7">
      <w:pPr>
        <w:spacing w:after="0" w:line="240" w:lineRule="auto"/>
        <w:contextualSpacing/>
        <w:rPr>
          <w:rFonts w:ascii="Verdana" w:hAnsi="Verdana" w:cs="Arial"/>
          <w:b/>
          <w:sz w:val="24"/>
          <w:szCs w:val="24"/>
        </w:rPr>
      </w:pPr>
    </w:p>
    <w:p w14:paraId="43E1FAF2" w14:textId="77777777" w:rsidR="0032288D" w:rsidRPr="00324FC7" w:rsidRDefault="0032288D" w:rsidP="00324FC7">
      <w:pPr>
        <w:spacing w:after="0" w:line="240" w:lineRule="auto"/>
        <w:contextualSpacing/>
        <w:jc w:val="center"/>
        <w:rPr>
          <w:rFonts w:ascii="Verdana" w:hAnsi="Verdana" w:cs="Arial"/>
          <w:sz w:val="24"/>
          <w:szCs w:val="24"/>
        </w:rPr>
      </w:pPr>
      <w:r w:rsidRPr="00324FC7">
        <w:rPr>
          <w:rFonts w:ascii="Verdana" w:hAnsi="Verdana"/>
          <w:noProof/>
          <w:lang w:eastAsia="en-GB"/>
        </w:rPr>
        <w:drawing>
          <wp:inline distT="0" distB="0" distL="0" distR="0" wp14:anchorId="2ED3A40D" wp14:editId="084952B4">
            <wp:extent cx="4198620" cy="6438900"/>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4198620" cy="6438900"/>
                    </a:xfrm>
                    <a:prstGeom prst="rect">
                      <a:avLst/>
                    </a:prstGeom>
                  </pic:spPr>
                </pic:pic>
              </a:graphicData>
            </a:graphic>
          </wp:inline>
        </w:drawing>
      </w:r>
    </w:p>
    <w:p w14:paraId="4F64DED2"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Copyright Ordnance Survey Licence 100050829</w:t>
      </w:r>
    </w:p>
    <w:p w14:paraId="6BC4EE03" w14:textId="77777777" w:rsidR="0032288D" w:rsidRPr="00324FC7" w:rsidRDefault="0032288D" w:rsidP="00324FC7">
      <w:pPr>
        <w:spacing w:after="0" w:line="240" w:lineRule="auto"/>
        <w:contextualSpacing/>
        <w:rPr>
          <w:rFonts w:ascii="Verdana" w:hAnsi="Verdana" w:cs="Arial"/>
          <w:sz w:val="24"/>
          <w:szCs w:val="24"/>
        </w:rPr>
      </w:pPr>
    </w:p>
    <w:p w14:paraId="7CEBCD1E" w14:textId="047DA671"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In 2019/20 59.6% of items prescribed by GP practices in the health board’s area were dispensed by pharmacies within the health board’s area </w:t>
      </w:r>
      <w:r w:rsidRPr="00324FC7">
        <w:rPr>
          <w:rFonts w:ascii="Verdana" w:hAnsi="Verdana" w:cs="Arial"/>
          <w:sz w:val="24"/>
          <w:szCs w:val="24"/>
        </w:rPr>
        <w:lastRenderedPageBreak/>
        <w:t>and 33.3% were dispensed or personally administered by the GP practices.</w:t>
      </w:r>
      <w:r w:rsidR="00EB42DF" w:rsidRPr="00324FC7">
        <w:rPr>
          <w:rFonts w:ascii="Verdana" w:hAnsi="Verdana" w:cs="Arial"/>
          <w:sz w:val="24"/>
          <w:szCs w:val="24"/>
        </w:rPr>
        <w:t xml:space="preserve"> In 2020/21, a slightly lower percentage w</w:t>
      </w:r>
      <w:r w:rsidR="00C925C1" w:rsidRPr="00324FC7">
        <w:rPr>
          <w:rFonts w:ascii="Verdana" w:hAnsi="Verdana" w:cs="Arial"/>
          <w:sz w:val="24"/>
          <w:szCs w:val="24"/>
        </w:rPr>
        <w:t>as</w:t>
      </w:r>
      <w:r w:rsidR="00EB42DF" w:rsidRPr="00324FC7">
        <w:rPr>
          <w:rFonts w:ascii="Verdana" w:hAnsi="Verdana" w:cs="Arial"/>
          <w:sz w:val="24"/>
          <w:szCs w:val="24"/>
        </w:rPr>
        <w:t xml:space="preserve"> dispensed by pharmacies within the health board’s area (59.3%) with a corresponding increase in the percentage dispensed or personally administered by the GP practices (33.9%).</w:t>
      </w:r>
    </w:p>
    <w:p w14:paraId="7D28E49E" w14:textId="77777777" w:rsidR="0032288D" w:rsidRPr="00324FC7" w:rsidRDefault="0032288D" w:rsidP="00324FC7">
      <w:pPr>
        <w:spacing w:after="0" w:line="240" w:lineRule="auto"/>
        <w:contextualSpacing/>
        <w:rPr>
          <w:rFonts w:ascii="Verdana" w:hAnsi="Verdana" w:cs="Arial"/>
          <w:sz w:val="24"/>
          <w:szCs w:val="24"/>
        </w:rPr>
      </w:pPr>
    </w:p>
    <w:p w14:paraId="24D770D2"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 xml:space="preserve">5.1.1 Access to premises </w:t>
      </w:r>
    </w:p>
    <w:p w14:paraId="780FDFA8" w14:textId="77777777" w:rsidR="0032288D" w:rsidRPr="00324FC7" w:rsidRDefault="0032288D" w:rsidP="00324FC7">
      <w:pPr>
        <w:spacing w:after="0" w:line="240" w:lineRule="auto"/>
        <w:contextualSpacing/>
        <w:rPr>
          <w:rFonts w:ascii="Verdana" w:hAnsi="Verdana" w:cs="Arial"/>
          <w:sz w:val="24"/>
          <w:szCs w:val="24"/>
        </w:rPr>
      </w:pPr>
    </w:p>
    <w:p w14:paraId="14043927"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The health board has chosen a travel time of 20 minutes by car as an appropriate access standard. In order to assess whether residents are able to access a pharmacy in line with this standard travel times were analysed by NHS Wales Informatics Service. </w:t>
      </w:r>
    </w:p>
    <w:p w14:paraId="0111503C" w14:textId="77777777" w:rsidR="0032288D" w:rsidRPr="00324FC7" w:rsidRDefault="0032288D" w:rsidP="00324FC7">
      <w:pPr>
        <w:spacing w:after="0" w:line="240" w:lineRule="auto"/>
        <w:contextualSpacing/>
        <w:rPr>
          <w:rFonts w:ascii="Verdana" w:hAnsi="Verdana" w:cs="Arial"/>
          <w:sz w:val="24"/>
          <w:szCs w:val="24"/>
        </w:rPr>
      </w:pPr>
    </w:p>
    <w:p w14:paraId="103FB0B7" w14:textId="2D3BC6D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As can be seen from the map below, there are parts of the health board that are not within a </w:t>
      </w:r>
      <w:proofErr w:type="gramStart"/>
      <w:r w:rsidRPr="00324FC7">
        <w:rPr>
          <w:rFonts w:ascii="Verdana" w:hAnsi="Verdana" w:cs="Arial"/>
          <w:sz w:val="24"/>
          <w:szCs w:val="24"/>
        </w:rPr>
        <w:t>20 minute</w:t>
      </w:r>
      <w:proofErr w:type="gramEnd"/>
      <w:r w:rsidRPr="00324FC7">
        <w:rPr>
          <w:rFonts w:ascii="Verdana" w:hAnsi="Verdana" w:cs="Arial"/>
          <w:sz w:val="24"/>
          <w:szCs w:val="24"/>
        </w:rPr>
        <w:t xml:space="preserve"> drive of a pharmacy. In </w:t>
      </w:r>
      <w:proofErr w:type="gramStart"/>
      <w:r w:rsidRPr="00324FC7">
        <w:rPr>
          <w:rFonts w:ascii="Verdana" w:hAnsi="Verdana" w:cs="Arial"/>
          <w:sz w:val="24"/>
          <w:szCs w:val="24"/>
        </w:rPr>
        <w:t>general</w:t>
      </w:r>
      <w:proofErr w:type="gramEnd"/>
      <w:r w:rsidRPr="00324FC7">
        <w:rPr>
          <w:rFonts w:ascii="Verdana" w:hAnsi="Verdana" w:cs="Arial"/>
          <w:sz w:val="24"/>
          <w:szCs w:val="24"/>
        </w:rPr>
        <w:t xml:space="preserve"> these are areas of very low population density however this is looked at in more detail in the relevant locality chapters.</w:t>
      </w:r>
    </w:p>
    <w:p w14:paraId="766B28AE" w14:textId="77777777" w:rsidR="0032288D" w:rsidRPr="00324FC7" w:rsidRDefault="0032288D" w:rsidP="00324FC7">
      <w:pPr>
        <w:spacing w:after="0" w:line="240" w:lineRule="auto"/>
        <w:contextualSpacing/>
        <w:rPr>
          <w:rFonts w:ascii="Verdana" w:hAnsi="Verdana" w:cs="Arial"/>
          <w:sz w:val="24"/>
          <w:szCs w:val="24"/>
        </w:rPr>
      </w:pPr>
    </w:p>
    <w:p w14:paraId="08049C81" w14:textId="6D78880C"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The position would improve if access to the dispensing practice premises is </w:t>
      </w:r>
      <w:proofErr w:type="gramStart"/>
      <w:r w:rsidRPr="00324FC7">
        <w:rPr>
          <w:rFonts w:ascii="Verdana" w:hAnsi="Verdana" w:cs="Arial"/>
          <w:sz w:val="24"/>
          <w:szCs w:val="24"/>
        </w:rPr>
        <w:t>taken into account</w:t>
      </w:r>
      <w:proofErr w:type="gramEnd"/>
      <w:r w:rsidRPr="00324FC7">
        <w:rPr>
          <w:rFonts w:ascii="Verdana" w:hAnsi="Verdana" w:cs="Arial"/>
          <w:sz w:val="24"/>
          <w:szCs w:val="24"/>
        </w:rPr>
        <w:t>.</w:t>
      </w:r>
      <w:r w:rsidR="00EB42DF" w:rsidRPr="00324FC7">
        <w:rPr>
          <w:rFonts w:ascii="Verdana" w:hAnsi="Verdana" w:cs="Arial"/>
          <w:sz w:val="24"/>
          <w:szCs w:val="24"/>
        </w:rPr>
        <w:t xml:space="preserve"> However</w:t>
      </w:r>
      <w:r w:rsidR="003B68B4" w:rsidRPr="00324FC7">
        <w:rPr>
          <w:rFonts w:ascii="Verdana" w:hAnsi="Verdana" w:cs="Arial"/>
          <w:sz w:val="24"/>
          <w:szCs w:val="24"/>
        </w:rPr>
        <w:t>,</w:t>
      </w:r>
      <w:r w:rsidR="00EB42DF" w:rsidRPr="00324FC7">
        <w:rPr>
          <w:rFonts w:ascii="Verdana" w:hAnsi="Verdana" w:cs="Arial"/>
          <w:sz w:val="24"/>
          <w:szCs w:val="24"/>
        </w:rPr>
        <w:t xml:space="preserve"> access to dispensing practice premises has not been included in the analysis </w:t>
      </w:r>
      <w:r w:rsidR="003B68B4" w:rsidRPr="00324FC7">
        <w:rPr>
          <w:rFonts w:ascii="Verdana" w:hAnsi="Verdana" w:cs="Arial"/>
          <w:sz w:val="24"/>
          <w:szCs w:val="24"/>
        </w:rPr>
        <w:t>as it cannot be assumed that people will be registered with their nearest practice or that they meet the eligibility criteria to be dispensed to.</w:t>
      </w:r>
    </w:p>
    <w:p w14:paraId="057E594B" w14:textId="77777777" w:rsidR="00AF0A5A" w:rsidRPr="00324FC7" w:rsidRDefault="00AF0A5A" w:rsidP="00324FC7">
      <w:pPr>
        <w:spacing w:after="0" w:line="240" w:lineRule="auto"/>
        <w:contextualSpacing/>
        <w:rPr>
          <w:rFonts w:ascii="Verdana" w:hAnsi="Verdana" w:cs="Arial"/>
          <w:sz w:val="24"/>
          <w:szCs w:val="24"/>
        </w:rPr>
      </w:pPr>
    </w:p>
    <w:p w14:paraId="5B344E90" w14:textId="77777777" w:rsidR="00AF0A5A" w:rsidRPr="00324FC7" w:rsidRDefault="00AF0A5A" w:rsidP="00324FC7">
      <w:pPr>
        <w:spacing w:after="0" w:line="240" w:lineRule="auto"/>
        <w:contextualSpacing/>
        <w:rPr>
          <w:rFonts w:ascii="Verdana" w:hAnsi="Verdana" w:cs="Arial"/>
          <w:sz w:val="24"/>
          <w:szCs w:val="24"/>
        </w:rPr>
      </w:pPr>
    </w:p>
    <w:p w14:paraId="00B6CC9F" w14:textId="77777777" w:rsidR="00AF0A5A" w:rsidRPr="00324FC7" w:rsidRDefault="00AF0A5A" w:rsidP="00324FC7">
      <w:pPr>
        <w:spacing w:after="0" w:line="240" w:lineRule="auto"/>
        <w:contextualSpacing/>
        <w:rPr>
          <w:rFonts w:ascii="Verdana" w:hAnsi="Verdana" w:cs="Arial"/>
          <w:sz w:val="24"/>
          <w:szCs w:val="24"/>
        </w:rPr>
      </w:pPr>
    </w:p>
    <w:p w14:paraId="7FD4AF39" w14:textId="77777777" w:rsidR="00AF0A5A" w:rsidRPr="00324FC7" w:rsidRDefault="00AF0A5A" w:rsidP="00324FC7">
      <w:pPr>
        <w:spacing w:after="0" w:line="240" w:lineRule="auto"/>
        <w:contextualSpacing/>
        <w:rPr>
          <w:rFonts w:ascii="Verdana" w:hAnsi="Verdana" w:cs="Arial"/>
          <w:sz w:val="24"/>
          <w:szCs w:val="24"/>
        </w:rPr>
      </w:pPr>
    </w:p>
    <w:p w14:paraId="1D531825" w14:textId="77777777" w:rsidR="00AF0A5A" w:rsidRPr="00324FC7" w:rsidRDefault="00AF0A5A" w:rsidP="00324FC7">
      <w:pPr>
        <w:spacing w:after="0" w:line="240" w:lineRule="auto"/>
        <w:contextualSpacing/>
        <w:rPr>
          <w:rFonts w:ascii="Verdana" w:hAnsi="Verdana" w:cs="Arial"/>
          <w:sz w:val="24"/>
          <w:szCs w:val="24"/>
        </w:rPr>
      </w:pPr>
    </w:p>
    <w:p w14:paraId="17D1FAD1" w14:textId="77777777" w:rsidR="00AF0A5A" w:rsidRPr="00324FC7" w:rsidRDefault="00AF0A5A" w:rsidP="00324FC7">
      <w:pPr>
        <w:spacing w:after="0" w:line="240" w:lineRule="auto"/>
        <w:contextualSpacing/>
        <w:rPr>
          <w:rFonts w:ascii="Verdana" w:hAnsi="Verdana" w:cs="Arial"/>
          <w:sz w:val="24"/>
          <w:szCs w:val="24"/>
        </w:rPr>
      </w:pPr>
    </w:p>
    <w:p w14:paraId="6D8FE051" w14:textId="77777777" w:rsidR="00AF0A5A" w:rsidRPr="00324FC7" w:rsidRDefault="00AF0A5A" w:rsidP="00324FC7">
      <w:pPr>
        <w:spacing w:after="0" w:line="240" w:lineRule="auto"/>
        <w:contextualSpacing/>
        <w:rPr>
          <w:rFonts w:ascii="Verdana" w:hAnsi="Verdana" w:cs="Arial"/>
          <w:sz w:val="24"/>
          <w:szCs w:val="24"/>
        </w:rPr>
      </w:pPr>
    </w:p>
    <w:p w14:paraId="439D6CB3" w14:textId="77777777" w:rsidR="00AF0A5A" w:rsidRPr="00324FC7" w:rsidRDefault="00AF0A5A" w:rsidP="00324FC7">
      <w:pPr>
        <w:spacing w:after="0" w:line="240" w:lineRule="auto"/>
        <w:contextualSpacing/>
        <w:rPr>
          <w:rFonts w:ascii="Verdana" w:hAnsi="Verdana" w:cs="Arial"/>
          <w:sz w:val="24"/>
          <w:szCs w:val="24"/>
        </w:rPr>
      </w:pPr>
    </w:p>
    <w:p w14:paraId="095FF0D0" w14:textId="77777777" w:rsidR="00AF0A5A" w:rsidRPr="00324FC7" w:rsidRDefault="00AF0A5A" w:rsidP="00324FC7">
      <w:pPr>
        <w:spacing w:after="0" w:line="240" w:lineRule="auto"/>
        <w:contextualSpacing/>
        <w:rPr>
          <w:rFonts w:ascii="Verdana" w:hAnsi="Verdana" w:cs="Arial"/>
          <w:sz w:val="24"/>
          <w:szCs w:val="24"/>
        </w:rPr>
      </w:pPr>
    </w:p>
    <w:p w14:paraId="40A6109D" w14:textId="77777777" w:rsidR="00AF0A5A" w:rsidRPr="00324FC7" w:rsidRDefault="00AF0A5A" w:rsidP="00324FC7">
      <w:pPr>
        <w:spacing w:after="0" w:line="240" w:lineRule="auto"/>
        <w:contextualSpacing/>
        <w:rPr>
          <w:rFonts w:ascii="Verdana" w:hAnsi="Verdana" w:cs="Arial"/>
          <w:sz w:val="24"/>
          <w:szCs w:val="24"/>
        </w:rPr>
      </w:pPr>
    </w:p>
    <w:p w14:paraId="3DD82197" w14:textId="77777777" w:rsidR="00AF0A5A" w:rsidRPr="00324FC7" w:rsidRDefault="00AF0A5A" w:rsidP="00324FC7">
      <w:pPr>
        <w:spacing w:after="0" w:line="240" w:lineRule="auto"/>
        <w:contextualSpacing/>
        <w:rPr>
          <w:rFonts w:ascii="Verdana" w:hAnsi="Verdana" w:cs="Arial"/>
          <w:sz w:val="24"/>
          <w:szCs w:val="24"/>
        </w:rPr>
      </w:pPr>
    </w:p>
    <w:p w14:paraId="278D6D6E" w14:textId="77777777" w:rsidR="00AF0A5A" w:rsidRPr="00324FC7" w:rsidRDefault="00AF0A5A" w:rsidP="00324FC7">
      <w:pPr>
        <w:spacing w:after="0" w:line="240" w:lineRule="auto"/>
        <w:contextualSpacing/>
        <w:rPr>
          <w:rFonts w:ascii="Verdana" w:hAnsi="Verdana" w:cs="Arial"/>
          <w:sz w:val="24"/>
          <w:szCs w:val="24"/>
        </w:rPr>
      </w:pPr>
    </w:p>
    <w:p w14:paraId="77ABEB0D" w14:textId="77777777" w:rsidR="00AF0A5A" w:rsidRPr="00324FC7" w:rsidRDefault="00AF0A5A" w:rsidP="00324FC7">
      <w:pPr>
        <w:spacing w:after="0" w:line="240" w:lineRule="auto"/>
        <w:contextualSpacing/>
        <w:rPr>
          <w:rFonts w:ascii="Verdana" w:hAnsi="Verdana" w:cs="Arial"/>
          <w:sz w:val="24"/>
          <w:szCs w:val="24"/>
        </w:rPr>
      </w:pPr>
    </w:p>
    <w:p w14:paraId="1965469D" w14:textId="77777777" w:rsidR="00AF0A5A" w:rsidRPr="00324FC7" w:rsidRDefault="00AF0A5A" w:rsidP="00324FC7">
      <w:pPr>
        <w:spacing w:after="0" w:line="240" w:lineRule="auto"/>
        <w:contextualSpacing/>
        <w:rPr>
          <w:rFonts w:ascii="Verdana" w:hAnsi="Verdana" w:cs="Arial"/>
          <w:sz w:val="24"/>
          <w:szCs w:val="24"/>
        </w:rPr>
      </w:pPr>
    </w:p>
    <w:p w14:paraId="5D52B64C" w14:textId="77777777" w:rsidR="00AF0A5A" w:rsidRPr="00324FC7" w:rsidRDefault="00AF0A5A" w:rsidP="00324FC7">
      <w:pPr>
        <w:spacing w:after="0" w:line="240" w:lineRule="auto"/>
        <w:contextualSpacing/>
        <w:rPr>
          <w:rFonts w:ascii="Verdana" w:hAnsi="Verdana" w:cs="Arial"/>
          <w:sz w:val="24"/>
          <w:szCs w:val="24"/>
        </w:rPr>
      </w:pPr>
    </w:p>
    <w:p w14:paraId="49286377" w14:textId="77777777" w:rsidR="00AF0A5A" w:rsidRPr="00324FC7" w:rsidRDefault="00AF0A5A" w:rsidP="00324FC7">
      <w:pPr>
        <w:spacing w:after="0" w:line="240" w:lineRule="auto"/>
        <w:contextualSpacing/>
        <w:rPr>
          <w:rFonts w:ascii="Verdana" w:hAnsi="Verdana" w:cs="Arial"/>
          <w:sz w:val="24"/>
          <w:szCs w:val="24"/>
        </w:rPr>
      </w:pPr>
    </w:p>
    <w:p w14:paraId="2D7CAE9D" w14:textId="77777777" w:rsidR="00AF0A5A" w:rsidRPr="00324FC7" w:rsidRDefault="00AF0A5A" w:rsidP="00324FC7">
      <w:pPr>
        <w:spacing w:after="0" w:line="240" w:lineRule="auto"/>
        <w:contextualSpacing/>
        <w:rPr>
          <w:rFonts w:ascii="Verdana" w:hAnsi="Verdana" w:cs="Arial"/>
          <w:sz w:val="24"/>
          <w:szCs w:val="24"/>
        </w:rPr>
      </w:pPr>
    </w:p>
    <w:p w14:paraId="23438378" w14:textId="77777777" w:rsidR="00AF0A5A" w:rsidRPr="00324FC7" w:rsidRDefault="00AF0A5A" w:rsidP="00324FC7">
      <w:pPr>
        <w:spacing w:after="0" w:line="240" w:lineRule="auto"/>
        <w:contextualSpacing/>
        <w:rPr>
          <w:rFonts w:ascii="Verdana" w:hAnsi="Verdana" w:cs="Arial"/>
          <w:sz w:val="24"/>
          <w:szCs w:val="24"/>
        </w:rPr>
      </w:pPr>
    </w:p>
    <w:p w14:paraId="7017628A" w14:textId="77777777" w:rsidR="00AF0A5A" w:rsidRPr="00324FC7" w:rsidRDefault="00AF0A5A" w:rsidP="00324FC7">
      <w:pPr>
        <w:spacing w:after="0" w:line="240" w:lineRule="auto"/>
        <w:contextualSpacing/>
        <w:rPr>
          <w:rFonts w:ascii="Verdana" w:hAnsi="Verdana" w:cs="Arial"/>
          <w:sz w:val="24"/>
          <w:szCs w:val="24"/>
        </w:rPr>
      </w:pPr>
    </w:p>
    <w:p w14:paraId="4C2C4111" w14:textId="77777777" w:rsidR="00AF0A5A" w:rsidRPr="00324FC7" w:rsidRDefault="00AF0A5A" w:rsidP="00324FC7">
      <w:pPr>
        <w:spacing w:after="0" w:line="240" w:lineRule="auto"/>
        <w:contextualSpacing/>
        <w:rPr>
          <w:rFonts w:ascii="Verdana" w:hAnsi="Verdana" w:cs="Arial"/>
          <w:sz w:val="24"/>
          <w:szCs w:val="24"/>
        </w:rPr>
      </w:pPr>
    </w:p>
    <w:p w14:paraId="58C9099B" w14:textId="77777777" w:rsidR="00AF0A5A" w:rsidRPr="00324FC7" w:rsidRDefault="00AF0A5A" w:rsidP="00324FC7">
      <w:pPr>
        <w:spacing w:after="0" w:line="240" w:lineRule="auto"/>
        <w:contextualSpacing/>
        <w:rPr>
          <w:rFonts w:ascii="Verdana" w:hAnsi="Verdana" w:cs="Arial"/>
          <w:sz w:val="24"/>
          <w:szCs w:val="24"/>
        </w:rPr>
      </w:pPr>
    </w:p>
    <w:p w14:paraId="338276BF" w14:textId="77777777" w:rsidR="00AF0A5A" w:rsidRPr="00324FC7" w:rsidRDefault="00AF0A5A" w:rsidP="00324FC7">
      <w:pPr>
        <w:spacing w:after="0" w:line="240" w:lineRule="auto"/>
        <w:contextualSpacing/>
        <w:rPr>
          <w:rFonts w:ascii="Verdana" w:hAnsi="Verdana" w:cs="Arial"/>
          <w:sz w:val="24"/>
          <w:szCs w:val="24"/>
        </w:rPr>
      </w:pPr>
    </w:p>
    <w:p w14:paraId="2F124565" w14:textId="77777777" w:rsidR="00AF0A5A" w:rsidRPr="00324FC7" w:rsidRDefault="00AF0A5A" w:rsidP="00324FC7">
      <w:pPr>
        <w:spacing w:after="0" w:line="240" w:lineRule="auto"/>
        <w:contextualSpacing/>
        <w:rPr>
          <w:rFonts w:ascii="Verdana" w:hAnsi="Verdana" w:cs="Arial"/>
          <w:sz w:val="24"/>
          <w:szCs w:val="24"/>
        </w:rPr>
      </w:pPr>
    </w:p>
    <w:p w14:paraId="6AFCFC85" w14:textId="77777777" w:rsidR="00AF0A5A" w:rsidRPr="00324FC7" w:rsidRDefault="00AF0A5A" w:rsidP="00324FC7">
      <w:pPr>
        <w:spacing w:after="0" w:line="240" w:lineRule="auto"/>
        <w:contextualSpacing/>
        <w:rPr>
          <w:rFonts w:ascii="Verdana" w:hAnsi="Verdana" w:cs="Arial"/>
          <w:sz w:val="24"/>
          <w:szCs w:val="24"/>
        </w:rPr>
      </w:pPr>
    </w:p>
    <w:p w14:paraId="06706970" w14:textId="04614FC7" w:rsidR="00AF0A5A" w:rsidRDefault="00AF0A5A" w:rsidP="00324FC7">
      <w:pPr>
        <w:spacing w:after="0" w:line="240" w:lineRule="auto"/>
        <w:contextualSpacing/>
        <w:rPr>
          <w:rFonts w:ascii="Verdana" w:hAnsi="Verdana" w:cs="Arial"/>
          <w:sz w:val="24"/>
          <w:szCs w:val="24"/>
        </w:rPr>
      </w:pPr>
    </w:p>
    <w:p w14:paraId="243E46EF" w14:textId="77777777" w:rsidR="00D6790A" w:rsidRPr="00324FC7" w:rsidRDefault="00D6790A" w:rsidP="00324FC7">
      <w:pPr>
        <w:spacing w:after="0" w:line="240" w:lineRule="auto"/>
        <w:contextualSpacing/>
        <w:rPr>
          <w:rFonts w:ascii="Verdana" w:hAnsi="Verdana" w:cs="Arial"/>
          <w:sz w:val="24"/>
          <w:szCs w:val="24"/>
        </w:rPr>
      </w:pPr>
    </w:p>
    <w:p w14:paraId="3A20811A" w14:textId="77777777" w:rsidR="0032288D" w:rsidRPr="00324FC7" w:rsidRDefault="00D973F1" w:rsidP="00324FC7">
      <w:pPr>
        <w:spacing w:after="0" w:line="240" w:lineRule="auto"/>
        <w:contextualSpacing/>
        <w:rPr>
          <w:rFonts w:ascii="Verdana" w:hAnsi="Verdana" w:cs="Arial"/>
          <w:b/>
          <w:sz w:val="24"/>
          <w:szCs w:val="24"/>
        </w:rPr>
      </w:pPr>
      <w:r w:rsidRPr="00324FC7">
        <w:rPr>
          <w:rFonts w:ascii="Verdana" w:hAnsi="Verdana" w:cs="Arial"/>
          <w:b/>
          <w:sz w:val="24"/>
          <w:szCs w:val="24"/>
        </w:rPr>
        <w:t>Map 7</w:t>
      </w:r>
      <w:r w:rsidR="0032288D" w:rsidRPr="00324FC7">
        <w:rPr>
          <w:rFonts w:ascii="Verdana" w:hAnsi="Verdana" w:cs="Arial"/>
          <w:b/>
          <w:sz w:val="24"/>
          <w:szCs w:val="24"/>
        </w:rPr>
        <w:t xml:space="preserve"> – Time taken to access the pharmacies by car</w:t>
      </w:r>
    </w:p>
    <w:p w14:paraId="0C0583DC" w14:textId="77777777" w:rsidR="0032288D" w:rsidRPr="00324FC7" w:rsidRDefault="0032288D" w:rsidP="00324FC7">
      <w:pPr>
        <w:spacing w:after="0" w:line="240" w:lineRule="auto"/>
        <w:contextualSpacing/>
        <w:rPr>
          <w:rFonts w:ascii="Verdana" w:hAnsi="Verdana" w:cs="Arial"/>
          <w:sz w:val="24"/>
          <w:szCs w:val="24"/>
        </w:rPr>
      </w:pPr>
    </w:p>
    <w:p w14:paraId="4AA0585A"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noProof/>
          <w:lang w:eastAsia="en-GB"/>
        </w:rPr>
        <w:lastRenderedPageBreak/>
        <w:drawing>
          <wp:inline distT="0" distB="0" distL="0" distR="0" wp14:anchorId="7FF67DE8" wp14:editId="2E49282A">
            <wp:extent cx="990600" cy="1744980"/>
            <wp:effectExtent l="0" t="0" r="0" b="762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990600" cy="1744980"/>
                    </a:xfrm>
                    <a:prstGeom prst="rect">
                      <a:avLst/>
                    </a:prstGeom>
                  </pic:spPr>
                </pic:pic>
              </a:graphicData>
            </a:graphic>
          </wp:inline>
        </w:drawing>
      </w:r>
      <w:r w:rsidRPr="00324FC7">
        <w:rPr>
          <w:rFonts w:ascii="Verdana" w:hAnsi="Verdana"/>
          <w:noProof/>
          <w:lang w:eastAsia="en-GB"/>
        </w:rPr>
        <w:drawing>
          <wp:inline distT="0" distB="0" distL="0" distR="0" wp14:anchorId="4796A8E7" wp14:editId="79DA70FE">
            <wp:extent cx="4591050" cy="7934048"/>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4591050" cy="7934048"/>
                    </a:xfrm>
                    <a:prstGeom prst="rect">
                      <a:avLst/>
                    </a:prstGeom>
                  </pic:spPr>
                </pic:pic>
              </a:graphicData>
            </a:graphic>
          </wp:inline>
        </w:drawing>
      </w:r>
    </w:p>
    <w:p w14:paraId="046A4ED7" w14:textId="77777777" w:rsidR="0032288D" w:rsidRPr="00324FC7" w:rsidRDefault="0032288D" w:rsidP="00324FC7">
      <w:pPr>
        <w:spacing w:after="0" w:line="240" w:lineRule="auto"/>
        <w:contextualSpacing/>
        <w:rPr>
          <w:rFonts w:ascii="Verdana" w:hAnsi="Verdana" w:cs="Arial"/>
          <w:sz w:val="24"/>
          <w:szCs w:val="24"/>
        </w:rPr>
      </w:pPr>
    </w:p>
    <w:p w14:paraId="7D5F2EEC"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Copyright Ordnance Survey Licence 100050829</w:t>
      </w:r>
    </w:p>
    <w:p w14:paraId="47980301" w14:textId="77777777" w:rsidR="0032288D" w:rsidRPr="00324FC7" w:rsidRDefault="0032288D" w:rsidP="00324FC7">
      <w:pPr>
        <w:spacing w:after="0" w:line="240" w:lineRule="auto"/>
        <w:contextualSpacing/>
        <w:rPr>
          <w:rFonts w:ascii="Verdana" w:hAnsi="Verdana" w:cs="Arial"/>
          <w:sz w:val="24"/>
          <w:szCs w:val="24"/>
        </w:rPr>
      </w:pPr>
    </w:p>
    <w:p w14:paraId="2DB80D2A"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Responses to the public and patient questionnaire provide the following insights into accessing pharmacies:</w:t>
      </w:r>
    </w:p>
    <w:p w14:paraId="08DDC8E5" w14:textId="77777777" w:rsidR="0032288D" w:rsidRPr="00324FC7" w:rsidRDefault="0032288D" w:rsidP="00324FC7">
      <w:pPr>
        <w:spacing w:after="0" w:line="240" w:lineRule="auto"/>
        <w:contextualSpacing/>
        <w:rPr>
          <w:rFonts w:ascii="Verdana" w:hAnsi="Verdana" w:cs="Arial"/>
          <w:sz w:val="24"/>
          <w:szCs w:val="24"/>
        </w:rPr>
      </w:pPr>
    </w:p>
    <w:p w14:paraId="3F70BB5A" w14:textId="77777777" w:rsidR="0032288D" w:rsidRPr="00324FC7" w:rsidRDefault="0032288D" w:rsidP="00324FC7">
      <w:pPr>
        <w:numPr>
          <w:ilvl w:val="0"/>
          <w:numId w:val="27"/>
        </w:numPr>
        <w:spacing w:after="0" w:line="240" w:lineRule="auto"/>
        <w:contextualSpacing/>
        <w:rPr>
          <w:rFonts w:ascii="Verdana" w:hAnsi="Verdana" w:cs="Arial"/>
          <w:sz w:val="24"/>
          <w:szCs w:val="24"/>
        </w:rPr>
      </w:pPr>
      <w:r w:rsidRPr="00324FC7">
        <w:rPr>
          <w:rFonts w:ascii="Verdana" w:hAnsi="Verdana" w:cs="Arial"/>
          <w:sz w:val="24"/>
          <w:szCs w:val="24"/>
        </w:rPr>
        <w:t>58% of responders drive to a pharmacy, 30% walk, 8.7% chose not to answer the question, 1.8% by bike and 0.9% went by “other” (community car/taxi, or a family member goes on their behalf).</w:t>
      </w:r>
    </w:p>
    <w:p w14:paraId="62D05471" w14:textId="77777777" w:rsidR="0032288D" w:rsidRPr="00324FC7" w:rsidRDefault="0032288D" w:rsidP="00324FC7">
      <w:pPr>
        <w:numPr>
          <w:ilvl w:val="0"/>
          <w:numId w:val="27"/>
        </w:numPr>
        <w:spacing w:after="0" w:line="240" w:lineRule="auto"/>
        <w:contextualSpacing/>
        <w:rPr>
          <w:rFonts w:ascii="Verdana" w:hAnsi="Verdana" w:cs="Arial"/>
          <w:sz w:val="24"/>
          <w:szCs w:val="24"/>
        </w:rPr>
      </w:pPr>
      <w:r w:rsidRPr="00324FC7">
        <w:rPr>
          <w:rFonts w:ascii="Verdana" w:hAnsi="Verdana" w:cs="Arial"/>
          <w:sz w:val="24"/>
          <w:szCs w:val="24"/>
        </w:rPr>
        <w:t>For 84.5% of responders the journey to a pharmacy takes less than 20 minutes, for 6.3% it takes more than 20 minutes and 9.2% chose not to answer the question.</w:t>
      </w:r>
    </w:p>
    <w:p w14:paraId="6D4470B4" w14:textId="77777777" w:rsidR="0032288D" w:rsidRPr="00324FC7" w:rsidRDefault="0032288D" w:rsidP="00324FC7">
      <w:pPr>
        <w:spacing w:after="0" w:line="240" w:lineRule="auto"/>
        <w:contextualSpacing/>
        <w:rPr>
          <w:rFonts w:ascii="Verdana" w:hAnsi="Verdana" w:cs="Arial"/>
          <w:sz w:val="24"/>
          <w:szCs w:val="24"/>
        </w:rPr>
      </w:pPr>
    </w:p>
    <w:p w14:paraId="75A49AAE"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In relation to accessing dispensing practice premises:</w:t>
      </w:r>
    </w:p>
    <w:p w14:paraId="46CEF7A0" w14:textId="77777777" w:rsidR="0032288D" w:rsidRPr="00324FC7" w:rsidRDefault="0032288D" w:rsidP="00324FC7">
      <w:pPr>
        <w:spacing w:after="0" w:line="240" w:lineRule="auto"/>
        <w:contextualSpacing/>
        <w:rPr>
          <w:rFonts w:ascii="Verdana" w:hAnsi="Verdana" w:cs="Arial"/>
          <w:sz w:val="24"/>
          <w:szCs w:val="24"/>
        </w:rPr>
      </w:pPr>
    </w:p>
    <w:p w14:paraId="0CFE9D0E" w14:textId="77777777" w:rsidR="0032288D" w:rsidRPr="00324FC7" w:rsidRDefault="0032288D" w:rsidP="00324FC7">
      <w:pPr>
        <w:pStyle w:val="ListParagraph"/>
        <w:numPr>
          <w:ilvl w:val="0"/>
          <w:numId w:val="171"/>
        </w:numPr>
        <w:spacing w:after="0" w:line="240" w:lineRule="auto"/>
        <w:rPr>
          <w:rFonts w:ascii="Verdana" w:hAnsi="Verdana" w:cs="Arial"/>
          <w:sz w:val="24"/>
          <w:szCs w:val="24"/>
        </w:rPr>
      </w:pPr>
      <w:r w:rsidRPr="00324FC7">
        <w:rPr>
          <w:rFonts w:ascii="Verdana" w:hAnsi="Verdana" w:cs="Arial"/>
          <w:sz w:val="24"/>
          <w:szCs w:val="24"/>
        </w:rPr>
        <w:t>27.1% drive, 5.9% walk, 2.8% by “other” (the practice doesn’t dispense or medicines are delivered either to the person or an alternative location for collection), 0.4% by taxi and 63.8% chose not to answer the question mainly because it wasn’t relevant to them.</w:t>
      </w:r>
    </w:p>
    <w:p w14:paraId="1EDBD317" w14:textId="77777777" w:rsidR="0032288D" w:rsidRPr="00324FC7" w:rsidRDefault="0032288D" w:rsidP="00324FC7">
      <w:pPr>
        <w:pStyle w:val="ListParagraph"/>
        <w:numPr>
          <w:ilvl w:val="0"/>
          <w:numId w:val="171"/>
        </w:numPr>
        <w:spacing w:after="0" w:line="240" w:lineRule="auto"/>
        <w:rPr>
          <w:rFonts w:ascii="Verdana" w:hAnsi="Verdana" w:cs="Arial"/>
          <w:sz w:val="24"/>
          <w:szCs w:val="24"/>
        </w:rPr>
      </w:pPr>
      <w:r w:rsidRPr="00324FC7">
        <w:rPr>
          <w:rFonts w:ascii="Verdana" w:hAnsi="Verdana" w:cs="Arial"/>
          <w:sz w:val="24"/>
          <w:szCs w:val="24"/>
        </w:rPr>
        <w:t>For 33.0% of responders the journey to a pharmacy takes less than 20 minutes, for 2.8% it takes more than 20 minutes and 64.2% chose not to answer the question.</w:t>
      </w:r>
    </w:p>
    <w:p w14:paraId="723DEB40" w14:textId="77777777" w:rsidR="0032288D" w:rsidRPr="00324FC7" w:rsidRDefault="0032288D" w:rsidP="00324FC7">
      <w:pPr>
        <w:spacing w:after="0" w:line="240" w:lineRule="auto"/>
        <w:rPr>
          <w:rFonts w:ascii="Verdana" w:hAnsi="Verdana" w:cs="Arial"/>
          <w:sz w:val="24"/>
          <w:szCs w:val="24"/>
        </w:rPr>
      </w:pPr>
    </w:p>
    <w:p w14:paraId="4C76E48B"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 xml:space="preserve">5.1.2 Access to essential services </w:t>
      </w:r>
    </w:p>
    <w:p w14:paraId="082A90BA" w14:textId="77777777" w:rsidR="0032288D" w:rsidRPr="00324FC7" w:rsidRDefault="0032288D" w:rsidP="00324FC7">
      <w:pPr>
        <w:spacing w:after="0" w:line="240" w:lineRule="auto"/>
        <w:contextualSpacing/>
        <w:rPr>
          <w:rFonts w:ascii="Verdana" w:hAnsi="Verdana" w:cs="Arial"/>
          <w:sz w:val="24"/>
          <w:szCs w:val="24"/>
        </w:rPr>
      </w:pPr>
    </w:p>
    <w:p w14:paraId="63FED615"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Whilst the majority of people will visit a pharmacy during the 8.30am to 6.30pm period, Monday to Friday, following a visit to their GP or another healthcare professional, there will be times when people will need, or choose, to access a pharmacy outside of those times. This may be to have a prescription dispensed after being seen by the out of hours GP service, or to collect dispensed items on their way to or from work, or it may be to access one of the other services provided by a pharmacy outside of a per</w:t>
      </w:r>
      <w:r w:rsidRPr="00324FC7">
        <w:rPr>
          <w:rFonts w:ascii="Verdana" w:hAnsi="Verdana" w:cs="Arial"/>
          <w:sz w:val="24"/>
          <w:szCs w:val="24"/>
        </w:rPr>
        <w:lastRenderedPageBreak/>
        <w:t>son’s normal working day. The patient and public engagement questionnaire showed that whilst 30.7% of respondents didn’t have a preferred time to visit a pharmacy and 8.3% chose not to answer the question, the most convenient times for other responders were:</w:t>
      </w:r>
    </w:p>
    <w:p w14:paraId="4267CB68" w14:textId="77777777" w:rsidR="0032288D" w:rsidRPr="00324FC7" w:rsidRDefault="0032288D" w:rsidP="00324FC7">
      <w:pPr>
        <w:spacing w:after="0" w:line="240" w:lineRule="auto"/>
        <w:contextualSpacing/>
        <w:rPr>
          <w:rFonts w:ascii="Verdana" w:hAnsi="Verdana" w:cs="Arial"/>
          <w:sz w:val="24"/>
          <w:szCs w:val="24"/>
        </w:rPr>
      </w:pPr>
    </w:p>
    <w:p w14:paraId="22F31E37" w14:textId="77777777" w:rsidR="0032288D" w:rsidRPr="00324FC7" w:rsidRDefault="0032288D" w:rsidP="00324FC7">
      <w:pPr>
        <w:pStyle w:val="ListParagraph"/>
        <w:numPr>
          <w:ilvl w:val="0"/>
          <w:numId w:val="172"/>
        </w:numPr>
        <w:spacing w:after="0" w:line="240" w:lineRule="auto"/>
        <w:rPr>
          <w:rFonts w:ascii="Verdana" w:hAnsi="Verdana" w:cs="Arial"/>
          <w:sz w:val="24"/>
          <w:szCs w:val="24"/>
        </w:rPr>
      </w:pPr>
      <w:r w:rsidRPr="00324FC7">
        <w:rPr>
          <w:rFonts w:ascii="Verdana" w:hAnsi="Verdana" w:cs="Arial"/>
          <w:sz w:val="24"/>
          <w:szCs w:val="24"/>
        </w:rPr>
        <w:t>09.00 to 12.00 – 23.4% of respondents</w:t>
      </w:r>
    </w:p>
    <w:p w14:paraId="63DAD7C1" w14:textId="77777777" w:rsidR="0032288D" w:rsidRPr="00324FC7" w:rsidRDefault="0032288D" w:rsidP="00324FC7">
      <w:pPr>
        <w:pStyle w:val="ListParagraph"/>
        <w:numPr>
          <w:ilvl w:val="0"/>
          <w:numId w:val="172"/>
        </w:numPr>
        <w:spacing w:after="0" w:line="240" w:lineRule="auto"/>
        <w:rPr>
          <w:rFonts w:ascii="Verdana" w:hAnsi="Verdana" w:cs="Arial"/>
          <w:sz w:val="24"/>
          <w:szCs w:val="24"/>
        </w:rPr>
      </w:pPr>
      <w:r w:rsidRPr="00324FC7">
        <w:rPr>
          <w:rFonts w:ascii="Verdana" w:hAnsi="Verdana" w:cs="Arial"/>
          <w:sz w:val="24"/>
          <w:szCs w:val="24"/>
        </w:rPr>
        <w:t>12.00 to 15.00 – 11.9%, and</w:t>
      </w:r>
    </w:p>
    <w:p w14:paraId="5D93F4A8" w14:textId="77777777" w:rsidR="0032288D" w:rsidRPr="00324FC7" w:rsidRDefault="0032288D" w:rsidP="00324FC7">
      <w:pPr>
        <w:pStyle w:val="ListParagraph"/>
        <w:numPr>
          <w:ilvl w:val="0"/>
          <w:numId w:val="172"/>
        </w:numPr>
        <w:spacing w:after="0" w:line="240" w:lineRule="auto"/>
        <w:rPr>
          <w:rFonts w:ascii="Verdana" w:hAnsi="Verdana" w:cs="Arial"/>
          <w:sz w:val="24"/>
          <w:szCs w:val="24"/>
        </w:rPr>
      </w:pPr>
      <w:r w:rsidRPr="00324FC7">
        <w:rPr>
          <w:rFonts w:ascii="Verdana" w:hAnsi="Verdana" w:cs="Arial"/>
          <w:sz w:val="24"/>
          <w:szCs w:val="24"/>
        </w:rPr>
        <w:t>15.00 to 18.00 – 17.4%.</w:t>
      </w:r>
    </w:p>
    <w:p w14:paraId="101DC04E" w14:textId="77777777" w:rsidR="0032288D" w:rsidRPr="00324FC7" w:rsidRDefault="0032288D" w:rsidP="00324FC7">
      <w:pPr>
        <w:spacing w:after="0" w:line="240" w:lineRule="auto"/>
        <w:contextualSpacing/>
        <w:rPr>
          <w:rFonts w:ascii="Verdana" w:hAnsi="Verdana" w:cs="Arial"/>
          <w:sz w:val="24"/>
          <w:szCs w:val="24"/>
        </w:rPr>
      </w:pPr>
    </w:p>
    <w:p w14:paraId="606719B2" w14:textId="17D6EB46"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Appendix L provides information on the pharmacies opening hours as </w:t>
      </w:r>
      <w:r w:rsidR="00D6790A">
        <w:rPr>
          <w:rFonts w:ascii="Verdana" w:hAnsi="Verdana" w:cs="Arial"/>
          <w:sz w:val="24"/>
          <w:szCs w:val="24"/>
        </w:rPr>
        <w:t>of</w:t>
      </w:r>
      <w:r w:rsidRPr="00324FC7">
        <w:rPr>
          <w:rFonts w:ascii="Verdana" w:hAnsi="Verdana" w:cs="Arial"/>
          <w:sz w:val="24"/>
          <w:szCs w:val="24"/>
        </w:rPr>
        <w:t xml:space="preserve"> </w:t>
      </w:r>
      <w:r w:rsidR="00864514" w:rsidRPr="00324FC7">
        <w:rPr>
          <w:rFonts w:ascii="Verdana" w:hAnsi="Verdana" w:cs="Arial"/>
          <w:sz w:val="24"/>
          <w:szCs w:val="24"/>
        </w:rPr>
        <w:t>August 2021</w:t>
      </w:r>
      <w:r w:rsidRPr="00324FC7">
        <w:rPr>
          <w:rFonts w:ascii="Verdana" w:hAnsi="Verdana" w:cs="Arial"/>
          <w:sz w:val="24"/>
          <w:szCs w:val="24"/>
        </w:rPr>
        <w:t xml:space="preserve"> and at that point in time there were:</w:t>
      </w:r>
    </w:p>
    <w:p w14:paraId="6E51A5B1" w14:textId="77777777" w:rsidR="0032288D" w:rsidRPr="00324FC7" w:rsidRDefault="0032288D" w:rsidP="00324FC7">
      <w:pPr>
        <w:spacing w:after="0" w:line="240" w:lineRule="auto"/>
        <w:contextualSpacing/>
        <w:rPr>
          <w:rFonts w:ascii="Verdana" w:hAnsi="Verdana" w:cs="Arial"/>
          <w:sz w:val="24"/>
          <w:szCs w:val="24"/>
        </w:rPr>
      </w:pPr>
    </w:p>
    <w:p w14:paraId="4D4E63F2" w14:textId="44083623" w:rsidR="0032288D" w:rsidRPr="00324FC7" w:rsidRDefault="0032288D" w:rsidP="00324FC7">
      <w:pPr>
        <w:numPr>
          <w:ilvl w:val="0"/>
          <w:numId w:val="24"/>
        </w:numPr>
        <w:spacing w:after="0" w:line="240" w:lineRule="auto"/>
        <w:rPr>
          <w:rFonts w:ascii="Verdana" w:hAnsi="Verdana" w:cs="Arial"/>
          <w:sz w:val="24"/>
          <w:szCs w:val="24"/>
        </w:rPr>
      </w:pPr>
      <w:r w:rsidRPr="00324FC7">
        <w:rPr>
          <w:rFonts w:ascii="Verdana" w:hAnsi="Verdana" w:cs="Arial"/>
          <w:sz w:val="24"/>
          <w:szCs w:val="24"/>
        </w:rPr>
        <w:t>One pharmacy open</w:t>
      </w:r>
      <w:r w:rsidR="003B68B4" w:rsidRPr="00324FC7">
        <w:rPr>
          <w:rFonts w:ascii="Verdana" w:hAnsi="Verdana" w:cs="Arial"/>
          <w:sz w:val="24"/>
          <w:szCs w:val="24"/>
        </w:rPr>
        <w:t>s</w:t>
      </w:r>
      <w:r w:rsidRPr="00324FC7">
        <w:rPr>
          <w:rFonts w:ascii="Verdana" w:hAnsi="Verdana" w:cs="Arial"/>
          <w:sz w:val="24"/>
          <w:szCs w:val="24"/>
        </w:rPr>
        <w:t xml:space="preserve"> seven days a week </w:t>
      </w:r>
    </w:p>
    <w:p w14:paraId="535D2370" w14:textId="77777777" w:rsidR="0032288D" w:rsidRPr="00324FC7" w:rsidRDefault="0032288D" w:rsidP="00324FC7">
      <w:pPr>
        <w:numPr>
          <w:ilvl w:val="0"/>
          <w:numId w:val="24"/>
        </w:numPr>
        <w:spacing w:after="0" w:line="240" w:lineRule="auto"/>
        <w:rPr>
          <w:rFonts w:ascii="Verdana" w:hAnsi="Verdana" w:cs="Arial"/>
          <w:sz w:val="24"/>
          <w:szCs w:val="24"/>
        </w:rPr>
      </w:pPr>
      <w:r w:rsidRPr="00324FC7">
        <w:rPr>
          <w:rFonts w:ascii="Verdana" w:hAnsi="Verdana" w:cs="Arial"/>
          <w:sz w:val="24"/>
          <w:szCs w:val="24"/>
        </w:rPr>
        <w:t>12 pharmacies open Monday to Saturday</w:t>
      </w:r>
    </w:p>
    <w:p w14:paraId="37256870" w14:textId="77777777" w:rsidR="0032288D" w:rsidRPr="00324FC7" w:rsidRDefault="0032288D" w:rsidP="00324FC7">
      <w:pPr>
        <w:numPr>
          <w:ilvl w:val="0"/>
          <w:numId w:val="24"/>
        </w:numPr>
        <w:spacing w:after="0" w:line="240" w:lineRule="auto"/>
        <w:rPr>
          <w:rFonts w:ascii="Verdana" w:hAnsi="Verdana" w:cs="Arial"/>
          <w:sz w:val="24"/>
          <w:szCs w:val="24"/>
        </w:rPr>
      </w:pPr>
      <w:r w:rsidRPr="00324FC7">
        <w:rPr>
          <w:rFonts w:ascii="Verdana" w:hAnsi="Verdana" w:cs="Arial"/>
          <w:sz w:val="24"/>
          <w:szCs w:val="24"/>
        </w:rPr>
        <w:t>Eight pharmacies open Monday to Friday, and Saturday mornings</w:t>
      </w:r>
    </w:p>
    <w:p w14:paraId="312467FB" w14:textId="77777777" w:rsidR="0032288D" w:rsidRPr="00324FC7" w:rsidRDefault="0032288D" w:rsidP="00324FC7">
      <w:pPr>
        <w:numPr>
          <w:ilvl w:val="0"/>
          <w:numId w:val="24"/>
        </w:numPr>
        <w:spacing w:after="0" w:line="240" w:lineRule="auto"/>
        <w:rPr>
          <w:rFonts w:ascii="Verdana" w:hAnsi="Verdana" w:cs="Arial"/>
          <w:sz w:val="24"/>
          <w:szCs w:val="24"/>
        </w:rPr>
      </w:pPr>
      <w:r w:rsidRPr="00324FC7">
        <w:rPr>
          <w:rFonts w:ascii="Verdana" w:hAnsi="Verdana" w:cs="Arial"/>
          <w:sz w:val="24"/>
          <w:szCs w:val="24"/>
        </w:rPr>
        <w:t>Two pharmacies that open Monday to Friday.</w:t>
      </w:r>
    </w:p>
    <w:p w14:paraId="5CB5D31C" w14:textId="77777777" w:rsidR="0032288D" w:rsidRPr="00324FC7" w:rsidRDefault="0032288D" w:rsidP="00324FC7">
      <w:pPr>
        <w:spacing w:after="0" w:line="240" w:lineRule="auto"/>
        <w:rPr>
          <w:rFonts w:ascii="Verdana" w:hAnsi="Verdana" w:cs="Arial"/>
          <w:sz w:val="24"/>
          <w:szCs w:val="24"/>
        </w:rPr>
      </w:pPr>
    </w:p>
    <w:p w14:paraId="4670CB96"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 weekday evening and Sunday rota operates across the health board’s area which provides for:</w:t>
      </w:r>
    </w:p>
    <w:p w14:paraId="703F2157" w14:textId="77777777" w:rsidR="0032288D" w:rsidRPr="00324FC7" w:rsidRDefault="0032288D" w:rsidP="00324FC7">
      <w:pPr>
        <w:spacing w:after="0" w:line="240" w:lineRule="auto"/>
        <w:rPr>
          <w:rFonts w:ascii="Verdana" w:hAnsi="Verdana" w:cs="Arial"/>
          <w:sz w:val="24"/>
          <w:szCs w:val="24"/>
        </w:rPr>
      </w:pPr>
    </w:p>
    <w:p w14:paraId="40EEFD5E" w14:textId="5DBC8503" w:rsidR="0032288D" w:rsidRPr="00324FC7" w:rsidRDefault="0032288D" w:rsidP="00324FC7">
      <w:pPr>
        <w:pStyle w:val="ListParagraph"/>
        <w:numPr>
          <w:ilvl w:val="0"/>
          <w:numId w:val="168"/>
        </w:numPr>
        <w:spacing w:after="0" w:line="240" w:lineRule="auto"/>
        <w:rPr>
          <w:rFonts w:ascii="Verdana" w:hAnsi="Verdana" w:cs="Arial"/>
          <w:sz w:val="24"/>
          <w:szCs w:val="24"/>
        </w:rPr>
      </w:pPr>
      <w:r w:rsidRPr="00324FC7">
        <w:rPr>
          <w:rFonts w:ascii="Verdana" w:hAnsi="Verdana" w:cs="Arial"/>
          <w:sz w:val="24"/>
          <w:szCs w:val="24"/>
        </w:rPr>
        <w:t xml:space="preserve">Opening on weekday evenings until </w:t>
      </w:r>
      <w:r w:rsidR="00221D9D" w:rsidRPr="00324FC7">
        <w:rPr>
          <w:rFonts w:ascii="Verdana" w:hAnsi="Verdana" w:cs="Arial"/>
          <w:sz w:val="24"/>
          <w:szCs w:val="24"/>
        </w:rPr>
        <w:t xml:space="preserve">18.00 </w:t>
      </w:r>
      <w:r w:rsidRPr="00324FC7">
        <w:rPr>
          <w:rFonts w:ascii="Verdana" w:hAnsi="Verdana" w:cs="Arial"/>
          <w:sz w:val="24"/>
          <w:szCs w:val="24"/>
        </w:rPr>
        <w:t xml:space="preserve">or </w:t>
      </w:r>
      <w:r w:rsidR="00221D9D" w:rsidRPr="00324FC7">
        <w:rPr>
          <w:rFonts w:ascii="Verdana" w:hAnsi="Verdana" w:cs="Arial"/>
          <w:sz w:val="24"/>
          <w:szCs w:val="24"/>
        </w:rPr>
        <w:t>18.30</w:t>
      </w:r>
      <w:r w:rsidRPr="00324FC7">
        <w:rPr>
          <w:rFonts w:ascii="Verdana" w:hAnsi="Verdana" w:cs="Arial"/>
          <w:sz w:val="24"/>
          <w:szCs w:val="24"/>
        </w:rPr>
        <w:t>, and</w:t>
      </w:r>
    </w:p>
    <w:p w14:paraId="2B7AD53E" w14:textId="77777777" w:rsidR="0032288D" w:rsidRPr="00324FC7" w:rsidRDefault="0032288D" w:rsidP="00324FC7">
      <w:pPr>
        <w:pStyle w:val="ListParagraph"/>
        <w:numPr>
          <w:ilvl w:val="0"/>
          <w:numId w:val="168"/>
        </w:numPr>
        <w:spacing w:after="0" w:line="240" w:lineRule="auto"/>
        <w:rPr>
          <w:rFonts w:ascii="Verdana" w:hAnsi="Verdana" w:cs="Arial"/>
          <w:sz w:val="24"/>
          <w:szCs w:val="24"/>
        </w:rPr>
      </w:pPr>
      <w:r w:rsidRPr="00324FC7">
        <w:rPr>
          <w:rFonts w:ascii="Verdana" w:hAnsi="Verdana" w:cs="Arial"/>
          <w:sz w:val="24"/>
          <w:szCs w:val="24"/>
        </w:rPr>
        <w:t>An hour on Sunday morning and an hour on Sunday afternoon.</w:t>
      </w:r>
    </w:p>
    <w:p w14:paraId="22537A0D" w14:textId="77777777" w:rsidR="0032288D" w:rsidRPr="00324FC7" w:rsidRDefault="0032288D" w:rsidP="00324FC7">
      <w:pPr>
        <w:spacing w:after="0" w:line="240" w:lineRule="auto"/>
        <w:rPr>
          <w:rFonts w:ascii="Verdana" w:hAnsi="Verdana" w:cs="Arial"/>
          <w:sz w:val="24"/>
          <w:szCs w:val="24"/>
        </w:rPr>
      </w:pPr>
    </w:p>
    <w:p w14:paraId="777E05FB" w14:textId="6F005166" w:rsidR="0032288D" w:rsidRPr="00324FC7" w:rsidRDefault="0032288D" w:rsidP="00324FC7">
      <w:pPr>
        <w:spacing w:after="0" w:line="240" w:lineRule="auto"/>
        <w:rPr>
          <w:rFonts w:ascii="Verdana" w:hAnsi="Verdana" w:cs="Arial"/>
          <w:sz w:val="24"/>
          <w:szCs w:val="24"/>
          <w:lang w:val="en"/>
        </w:rPr>
      </w:pPr>
      <w:r w:rsidRPr="00324FC7">
        <w:rPr>
          <w:rFonts w:ascii="Verdana" w:hAnsi="Verdana" w:cs="Arial"/>
          <w:sz w:val="24"/>
          <w:szCs w:val="24"/>
        </w:rPr>
        <w:t xml:space="preserve">GP practices are contracted to provide services between </w:t>
      </w:r>
      <w:r w:rsidR="00221D9D" w:rsidRPr="00324FC7">
        <w:rPr>
          <w:rFonts w:ascii="Verdana" w:hAnsi="Verdana" w:cs="Arial"/>
          <w:sz w:val="24"/>
          <w:szCs w:val="24"/>
        </w:rPr>
        <w:t>0</w:t>
      </w:r>
      <w:r w:rsidRPr="00324FC7">
        <w:rPr>
          <w:rFonts w:ascii="Verdana" w:hAnsi="Verdana" w:cs="Arial"/>
          <w:sz w:val="24"/>
          <w:szCs w:val="24"/>
        </w:rPr>
        <w:t xml:space="preserve">8.00 and </w:t>
      </w:r>
      <w:r w:rsidR="00221D9D" w:rsidRPr="00324FC7">
        <w:rPr>
          <w:rFonts w:ascii="Verdana" w:hAnsi="Verdana" w:cs="Arial"/>
          <w:sz w:val="24"/>
          <w:szCs w:val="24"/>
        </w:rPr>
        <w:t>18.30</w:t>
      </w:r>
      <w:r w:rsidRPr="00324FC7">
        <w:rPr>
          <w:rFonts w:ascii="Verdana" w:hAnsi="Verdana" w:cs="Arial"/>
          <w:sz w:val="24"/>
          <w:szCs w:val="24"/>
        </w:rPr>
        <w:t xml:space="preserve">, Monday to Friday, excluding bank and public holidays. </w:t>
      </w:r>
      <w:r w:rsidRPr="00324FC7">
        <w:rPr>
          <w:rFonts w:ascii="Verdana" w:hAnsi="Verdana" w:cs="Arial"/>
          <w:sz w:val="24"/>
          <w:szCs w:val="24"/>
          <w:lang w:val="en"/>
        </w:rPr>
        <w:t>GP dispensaries will generally be open at the same time as the GP practice and dispense prescriptions issued as part of a consultation during this time as well as dispensing repeat prescriptions.</w:t>
      </w:r>
    </w:p>
    <w:p w14:paraId="38B87667" w14:textId="77777777" w:rsidR="0032288D" w:rsidRPr="00324FC7" w:rsidRDefault="0032288D" w:rsidP="00324FC7">
      <w:pPr>
        <w:spacing w:after="0" w:line="240" w:lineRule="auto"/>
        <w:rPr>
          <w:rFonts w:ascii="Verdana" w:hAnsi="Verdana" w:cs="Arial"/>
          <w:sz w:val="24"/>
          <w:szCs w:val="24"/>
          <w:lang w:val="en"/>
        </w:rPr>
      </w:pPr>
    </w:p>
    <w:p w14:paraId="17A32FF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lastRenderedPageBreak/>
        <w:t>Should GP practice opening hours change then the health board has the ability to direct existing pharmacies to open for longer hours where necessary.</w:t>
      </w:r>
    </w:p>
    <w:p w14:paraId="6A7351A5" w14:textId="77777777" w:rsidR="0032288D" w:rsidRPr="00324FC7" w:rsidRDefault="0032288D" w:rsidP="00324FC7">
      <w:pPr>
        <w:spacing w:after="0" w:line="240" w:lineRule="auto"/>
        <w:rPr>
          <w:rFonts w:ascii="Verdana" w:hAnsi="Verdana" w:cs="Arial"/>
          <w:sz w:val="24"/>
          <w:szCs w:val="24"/>
        </w:rPr>
      </w:pPr>
    </w:p>
    <w:p w14:paraId="6510150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At the time of writing there are no planned GP practice mergers. One practice, Caereinion Medical Practice, will be moving into a new health centre in 2022.</w:t>
      </w:r>
    </w:p>
    <w:p w14:paraId="3502E769" w14:textId="77777777" w:rsidR="0032288D" w:rsidRPr="00324FC7" w:rsidRDefault="0032288D" w:rsidP="00324FC7">
      <w:pPr>
        <w:spacing w:after="0" w:line="240" w:lineRule="auto"/>
        <w:rPr>
          <w:rFonts w:ascii="Verdana" w:hAnsi="Verdana" w:cs="Arial"/>
          <w:sz w:val="24"/>
          <w:szCs w:val="24"/>
        </w:rPr>
      </w:pPr>
    </w:p>
    <w:p w14:paraId="4B748062"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5.1.3 Access to medicines use review service</w:t>
      </w:r>
    </w:p>
    <w:p w14:paraId="4F6E1641" w14:textId="77777777" w:rsidR="0032288D" w:rsidRPr="00324FC7" w:rsidRDefault="0032288D" w:rsidP="00324FC7">
      <w:pPr>
        <w:spacing w:after="0" w:line="240" w:lineRule="auto"/>
        <w:contextualSpacing/>
        <w:rPr>
          <w:rFonts w:ascii="Verdana" w:hAnsi="Verdana" w:cs="Arial"/>
          <w:sz w:val="24"/>
          <w:szCs w:val="24"/>
        </w:rPr>
      </w:pPr>
    </w:p>
    <w:p w14:paraId="4D588F9B"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In 2018/19 a total of 6,200 medicine use reviews were provided by 22 of the 23 pharmacies:</w:t>
      </w:r>
    </w:p>
    <w:p w14:paraId="598A1EE6" w14:textId="77777777" w:rsidR="0032288D" w:rsidRPr="00324FC7" w:rsidRDefault="0032288D" w:rsidP="00324FC7">
      <w:pPr>
        <w:spacing w:after="0" w:line="240" w:lineRule="auto"/>
        <w:contextualSpacing/>
        <w:rPr>
          <w:rFonts w:ascii="Verdana" w:hAnsi="Verdana" w:cs="Arial"/>
          <w:sz w:val="24"/>
          <w:szCs w:val="24"/>
        </w:rPr>
      </w:pPr>
    </w:p>
    <w:p w14:paraId="22D0457B" w14:textId="77777777" w:rsidR="0032288D" w:rsidRPr="00324FC7" w:rsidRDefault="0032288D" w:rsidP="00324FC7">
      <w:pPr>
        <w:pStyle w:val="ListParagraph"/>
        <w:numPr>
          <w:ilvl w:val="0"/>
          <w:numId w:val="177"/>
        </w:numPr>
        <w:spacing w:after="0" w:line="240" w:lineRule="auto"/>
        <w:rPr>
          <w:rFonts w:ascii="Verdana" w:hAnsi="Verdana" w:cs="Arial"/>
          <w:sz w:val="24"/>
          <w:szCs w:val="24"/>
        </w:rPr>
      </w:pPr>
      <w:r w:rsidRPr="00324FC7">
        <w:rPr>
          <w:rFonts w:ascii="Verdana" w:hAnsi="Verdana" w:cs="Arial"/>
          <w:sz w:val="24"/>
          <w:szCs w:val="24"/>
        </w:rPr>
        <w:t xml:space="preserve">eight pharmacies provided the maximum number of 400, and </w:t>
      </w:r>
    </w:p>
    <w:p w14:paraId="2B06570D" w14:textId="77777777" w:rsidR="0032288D" w:rsidRPr="00324FC7" w:rsidRDefault="0032288D" w:rsidP="00324FC7">
      <w:pPr>
        <w:pStyle w:val="ListParagraph"/>
        <w:numPr>
          <w:ilvl w:val="0"/>
          <w:numId w:val="177"/>
        </w:numPr>
        <w:spacing w:after="0" w:line="240" w:lineRule="auto"/>
        <w:rPr>
          <w:rFonts w:ascii="Verdana" w:hAnsi="Verdana" w:cs="Arial"/>
          <w:sz w:val="24"/>
          <w:szCs w:val="24"/>
        </w:rPr>
      </w:pPr>
      <w:r w:rsidRPr="00324FC7">
        <w:rPr>
          <w:rFonts w:ascii="Verdana" w:hAnsi="Verdana" w:cs="Arial"/>
          <w:sz w:val="24"/>
          <w:szCs w:val="24"/>
        </w:rPr>
        <w:t>seven pharmacies provided less than 200 medicines use reviews.</w:t>
      </w:r>
    </w:p>
    <w:p w14:paraId="2D465F9F" w14:textId="77777777" w:rsidR="0032288D" w:rsidRPr="00324FC7" w:rsidRDefault="0032288D" w:rsidP="00324FC7">
      <w:pPr>
        <w:spacing w:after="0" w:line="240" w:lineRule="auto"/>
        <w:contextualSpacing/>
        <w:rPr>
          <w:rFonts w:ascii="Verdana" w:hAnsi="Verdana" w:cs="Arial"/>
          <w:sz w:val="24"/>
          <w:szCs w:val="24"/>
        </w:rPr>
      </w:pPr>
    </w:p>
    <w:p w14:paraId="7FCF1EB0"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In 2019/20 a total of 5,324 medicine use reviews were provided by 22 pharmacies:</w:t>
      </w:r>
    </w:p>
    <w:p w14:paraId="47D95487" w14:textId="77777777" w:rsidR="0032288D" w:rsidRPr="00324FC7" w:rsidRDefault="0032288D" w:rsidP="00324FC7">
      <w:pPr>
        <w:spacing w:after="0" w:line="240" w:lineRule="auto"/>
        <w:contextualSpacing/>
        <w:rPr>
          <w:rFonts w:ascii="Verdana" w:hAnsi="Verdana" w:cs="Arial"/>
          <w:sz w:val="24"/>
          <w:szCs w:val="24"/>
        </w:rPr>
      </w:pPr>
    </w:p>
    <w:p w14:paraId="778C8BFE" w14:textId="77777777" w:rsidR="0032288D" w:rsidRPr="00324FC7" w:rsidRDefault="0032288D" w:rsidP="00324FC7">
      <w:pPr>
        <w:numPr>
          <w:ilvl w:val="0"/>
          <w:numId w:val="177"/>
        </w:numPr>
        <w:spacing w:after="0" w:line="240" w:lineRule="auto"/>
        <w:contextualSpacing/>
        <w:rPr>
          <w:rFonts w:ascii="Verdana" w:hAnsi="Verdana" w:cs="Arial"/>
          <w:sz w:val="24"/>
          <w:szCs w:val="24"/>
        </w:rPr>
      </w:pPr>
      <w:r w:rsidRPr="00324FC7">
        <w:rPr>
          <w:rFonts w:ascii="Verdana" w:hAnsi="Verdana" w:cs="Arial"/>
          <w:sz w:val="24"/>
          <w:szCs w:val="24"/>
        </w:rPr>
        <w:t xml:space="preserve">three pharmacies provided the maximum number of 400, and </w:t>
      </w:r>
    </w:p>
    <w:p w14:paraId="65E37E04" w14:textId="77777777" w:rsidR="0032288D" w:rsidRPr="00324FC7" w:rsidRDefault="0032288D" w:rsidP="00324FC7">
      <w:pPr>
        <w:numPr>
          <w:ilvl w:val="0"/>
          <w:numId w:val="177"/>
        </w:numPr>
        <w:spacing w:after="0" w:line="240" w:lineRule="auto"/>
        <w:contextualSpacing/>
        <w:rPr>
          <w:rFonts w:ascii="Verdana" w:hAnsi="Verdana" w:cs="Arial"/>
          <w:sz w:val="24"/>
          <w:szCs w:val="24"/>
        </w:rPr>
      </w:pPr>
      <w:r w:rsidRPr="00324FC7">
        <w:rPr>
          <w:rFonts w:ascii="Verdana" w:hAnsi="Verdana" w:cs="Arial"/>
          <w:sz w:val="24"/>
          <w:szCs w:val="24"/>
        </w:rPr>
        <w:t>eight pharmacies provided less than 200 medicines use reviews.</w:t>
      </w:r>
    </w:p>
    <w:p w14:paraId="63664B46" w14:textId="77777777" w:rsidR="0032288D" w:rsidRPr="00324FC7" w:rsidRDefault="0032288D" w:rsidP="00324FC7">
      <w:pPr>
        <w:spacing w:after="0" w:line="240" w:lineRule="auto"/>
        <w:contextualSpacing/>
        <w:rPr>
          <w:rFonts w:ascii="Verdana" w:hAnsi="Verdana" w:cs="Arial"/>
          <w:sz w:val="24"/>
          <w:szCs w:val="24"/>
        </w:rPr>
      </w:pPr>
    </w:p>
    <w:p w14:paraId="6662A4E1"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On 18 March 2020 the service was suspended due to the Covid pandemic, however it is anticipated that once the service is reinstated the pharmacies will resume provision.</w:t>
      </w:r>
    </w:p>
    <w:p w14:paraId="715C2D84" w14:textId="77777777" w:rsidR="0032288D" w:rsidRPr="00324FC7" w:rsidRDefault="0032288D" w:rsidP="00324FC7">
      <w:pPr>
        <w:spacing w:after="0" w:line="240" w:lineRule="auto"/>
        <w:contextualSpacing/>
        <w:jc w:val="center"/>
        <w:rPr>
          <w:rFonts w:ascii="Verdana" w:hAnsi="Verdana" w:cs="Arial"/>
          <w:sz w:val="24"/>
          <w:szCs w:val="24"/>
        </w:rPr>
      </w:pPr>
    </w:p>
    <w:p w14:paraId="784B22BA"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Up to 400 medicines use reviews can be provided at each pharmacy per year, giving a potential maximum number of 9,200 per annum if all the pharmacies provided the service. </w:t>
      </w:r>
      <w:proofErr w:type="gramStart"/>
      <w:r w:rsidRPr="00324FC7">
        <w:rPr>
          <w:rFonts w:ascii="Verdana" w:hAnsi="Verdana" w:cs="Arial"/>
          <w:sz w:val="24"/>
          <w:szCs w:val="24"/>
        </w:rPr>
        <w:t>However</w:t>
      </w:r>
      <w:proofErr w:type="gramEnd"/>
      <w:r w:rsidRPr="00324FC7">
        <w:rPr>
          <w:rFonts w:ascii="Verdana" w:hAnsi="Verdana" w:cs="Arial"/>
          <w:sz w:val="24"/>
          <w:szCs w:val="24"/>
        </w:rPr>
        <w:t xml:space="preserve"> with one pharmacy not providing the service the actual number of medicines use reviews that could be undertaken each year is 8,800. </w:t>
      </w:r>
    </w:p>
    <w:p w14:paraId="75802A7C" w14:textId="77777777" w:rsidR="0032288D" w:rsidRPr="00324FC7" w:rsidRDefault="0032288D" w:rsidP="00324FC7">
      <w:pPr>
        <w:spacing w:after="0" w:line="240" w:lineRule="auto"/>
        <w:contextualSpacing/>
        <w:rPr>
          <w:rFonts w:ascii="Verdana" w:hAnsi="Verdana" w:cs="Arial"/>
          <w:sz w:val="24"/>
          <w:szCs w:val="24"/>
        </w:rPr>
      </w:pPr>
    </w:p>
    <w:p w14:paraId="50EACD0F"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 map below shows the location of those pharmacies that provided the service in 2019/20.</w:t>
      </w:r>
    </w:p>
    <w:p w14:paraId="5AC99595" w14:textId="77777777" w:rsidR="0032288D" w:rsidRPr="00324FC7" w:rsidRDefault="0032288D" w:rsidP="00324FC7">
      <w:pPr>
        <w:spacing w:after="0" w:line="240" w:lineRule="auto"/>
        <w:contextualSpacing/>
        <w:rPr>
          <w:rFonts w:ascii="Verdana" w:hAnsi="Verdana" w:cs="Arial"/>
          <w:sz w:val="24"/>
          <w:szCs w:val="24"/>
        </w:rPr>
      </w:pPr>
    </w:p>
    <w:p w14:paraId="027C6CDE" w14:textId="77777777" w:rsidR="0032288D" w:rsidRPr="00324FC7" w:rsidRDefault="00D973F1" w:rsidP="00324FC7">
      <w:pPr>
        <w:spacing w:after="0" w:line="240" w:lineRule="auto"/>
        <w:contextualSpacing/>
        <w:rPr>
          <w:rFonts w:ascii="Verdana" w:hAnsi="Verdana" w:cs="Arial"/>
          <w:b/>
          <w:sz w:val="24"/>
          <w:szCs w:val="24"/>
        </w:rPr>
      </w:pPr>
      <w:r w:rsidRPr="00324FC7">
        <w:rPr>
          <w:rFonts w:ascii="Verdana" w:hAnsi="Verdana" w:cs="Arial"/>
          <w:b/>
          <w:sz w:val="24"/>
          <w:szCs w:val="24"/>
        </w:rPr>
        <w:t>Map 8</w:t>
      </w:r>
      <w:r w:rsidR="0032288D" w:rsidRPr="00324FC7">
        <w:rPr>
          <w:rFonts w:ascii="Verdana" w:hAnsi="Verdana" w:cs="Arial"/>
          <w:b/>
          <w:sz w:val="24"/>
          <w:szCs w:val="24"/>
        </w:rPr>
        <w:t xml:space="preserve"> – location of the pharmacies providing medicines use reviews in 2019/20</w:t>
      </w:r>
    </w:p>
    <w:p w14:paraId="7A693E29" w14:textId="77777777" w:rsidR="0032288D" w:rsidRPr="00324FC7" w:rsidRDefault="0032288D" w:rsidP="00324FC7">
      <w:pPr>
        <w:spacing w:after="0" w:line="240" w:lineRule="auto"/>
        <w:contextualSpacing/>
        <w:jc w:val="center"/>
        <w:rPr>
          <w:rFonts w:ascii="Verdana" w:hAnsi="Verdana" w:cs="Arial"/>
          <w:sz w:val="24"/>
          <w:szCs w:val="24"/>
        </w:rPr>
      </w:pPr>
    </w:p>
    <w:p w14:paraId="3282AFF8" w14:textId="77777777" w:rsidR="0032288D" w:rsidRPr="00324FC7" w:rsidRDefault="0032288D" w:rsidP="00324FC7">
      <w:pPr>
        <w:spacing w:after="0" w:line="240" w:lineRule="auto"/>
        <w:contextualSpacing/>
        <w:jc w:val="center"/>
        <w:rPr>
          <w:rFonts w:ascii="Verdana" w:hAnsi="Verdana" w:cs="Arial"/>
          <w:sz w:val="24"/>
          <w:szCs w:val="24"/>
        </w:rPr>
      </w:pPr>
      <w:r w:rsidRPr="00324FC7">
        <w:rPr>
          <w:rFonts w:ascii="Verdana" w:hAnsi="Verdana"/>
          <w:noProof/>
          <w:lang w:eastAsia="en-GB"/>
        </w:rPr>
        <w:lastRenderedPageBreak/>
        <w:drawing>
          <wp:inline distT="0" distB="0" distL="0" distR="0" wp14:anchorId="4C2DC0A0" wp14:editId="124399D0">
            <wp:extent cx="3649980" cy="6804660"/>
            <wp:effectExtent l="0" t="0" r="762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3649980" cy="6804660"/>
                    </a:xfrm>
                    <a:prstGeom prst="rect">
                      <a:avLst/>
                    </a:prstGeom>
                  </pic:spPr>
                </pic:pic>
              </a:graphicData>
            </a:graphic>
          </wp:inline>
        </w:drawing>
      </w:r>
    </w:p>
    <w:p w14:paraId="5AA59E6D" w14:textId="77777777" w:rsidR="0032288D" w:rsidRPr="00324FC7" w:rsidRDefault="0032288D" w:rsidP="00324FC7">
      <w:pPr>
        <w:spacing w:after="0" w:line="240" w:lineRule="auto"/>
        <w:contextualSpacing/>
        <w:rPr>
          <w:rFonts w:ascii="Verdana" w:hAnsi="Verdana" w:cs="Arial"/>
          <w:sz w:val="24"/>
          <w:szCs w:val="24"/>
        </w:rPr>
      </w:pPr>
    </w:p>
    <w:p w14:paraId="1EBB9391"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Copyright Ordnance Survey Licence 100050829</w:t>
      </w:r>
    </w:p>
    <w:p w14:paraId="1D18DE98" w14:textId="77777777" w:rsidR="0032288D" w:rsidRPr="00324FC7" w:rsidRDefault="0032288D" w:rsidP="00324FC7">
      <w:pPr>
        <w:spacing w:after="0" w:line="240" w:lineRule="auto"/>
        <w:rPr>
          <w:rFonts w:ascii="Verdana" w:hAnsi="Verdana" w:cs="Arial"/>
          <w:sz w:val="24"/>
          <w:szCs w:val="24"/>
        </w:rPr>
      </w:pPr>
    </w:p>
    <w:p w14:paraId="5E203A8B"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5.1.4 Access to the discharge medicines review service</w:t>
      </w:r>
    </w:p>
    <w:p w14:paraId="1572D1B9" w14:textId="77777777" w:rsidR="0032288D" w:rsidRPr="00324FC7" w:rsidRDefault="0032288D" w:rsidP="00324FC7">
      <w:pPr>
        <w:spacing w:after="0" w:line="240" w:lineRule="auto"/>
        <w:contextualSpacing/>
        <w:rPr>
          <w:rFonts w:ascii="Verdana" w:hAnsi="Verdana" w:cs="Arial"/>
          <w:sz w:val="24"/>
          <w:szCs w:val="24"/>
        </w:rPr>
      </w:pPr>
    </w:p>
    <w:p w14:paraId="70E456E8"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 xml:space="preserve">In 2018/19, 14 of the 23 pharmacies provided this service, and a total of 162 full service interventions were claimed over the year. </w:t>
      </w:r>
    </w:p>
    <w:p w14:paraId="02E70509" w14:textId="77777777" w:rsidR="0032288D" w:rsidRPr="00324FC7" w:rsidRDefault="0032288D" w:rsidP="00324FC7">
      <w:pPr>
        <w:spacing w:after="0" w:line="240" w:lineRule="auto"/>
        <w:contextualSpacing/>
        <w:rPr>
          <w:rFonts w:ascii="Verdana" w:hAnsi="Verdana" w:cs="Arial"/>
          <w:sz w:val="24"/>
          <w:szCs w:val="24"/>
        </w:rPr>
      </w:pPr>
    </w:p>
    <w:p w14:paraId="73B8DC65"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In 2019/20, 13 pharmacies provided this service, and a total of 239 full service interventions were claimed over the year. The map below shows the location of these pharmacies. </w:t>
      </w:r>
    </w:p>
    <w:p w14:paraId="15EBFC64" w14:textId="77777777" w:rsidR="0032288D" w:rsidRPr="00324FC7" w:rsidRDefault="0032288D" w:rsidP="00324FC7">
      <w:pPr>
        <w:spacing w:after="0" w:line="240" w:lineRule="auto"/>
        <w:contextualSpacing/>
        <w:rPr>
          <w:rFonts w:ascii="Verdana" w:hAnsi="Verdana" w:cs="Arial"/>
          <w:sz w:val="24"/>
          <w:szCs w:val="24"/>
        </w:rPr>
      </w:pPr>
    </w:p>
    <w:p w14:paraId="193E4FE3" w14:textId="77777777" w:rsidR="0032288D" w:rsidRPr="00324FC7" w:rsidRDefault="00D973F1" w:rsidP="00324FC7">
      <w:pPr>
        <w:spacing w:after="0" w:line="240" w:lineRule="auto"/>
        <w:contextualSpacing/>
        <w:rPr>
          <w:rFonts w:ascii="Verdana" w:hAnsi="Verdana" w:cs="Arial"/>
          <w:b/>
          <w:sz w:val="24"/>
          <w:szCs w:val="24"/>
        </w:rPr>
      </w:pPr>
      <w:r w:rsidRPr="00324FC7">
        <w:rPr>
          <w:rFonts w:ascii="Verdana" w:hAnsi="Verdana" w:cs="Arial"/>
          <w:b/>
          <w:sz w:val="24"/>
          <w:szCs w:val="24"/>
        </w:rPr>
        <w:t>Map 9</w:t>
      </w:r>
      <w:r w:rsidR="0032288D" w:rsidRPr="00324FC7">
        <w:rPr>
          <w:rFonts w:ascii="Verdana" w:hAnsi="Verdana" w:cs="Arial"/>
          <w:b/>
          <w:sz w:val="24"/>
          <w:szCs w:val="24"/>
        </w:rPr>
        <w:t xml:space="preserve"> – location of the pharmacies providing discharge medicines reviews in 2019/20</w:t>
      </w:r>
    </w:p>
    <w:p w14:paraId="068B7CDA" w14:textId="77777777" w:rsidR="0032288D" w:rsidRPr="00324FC7" w:rsidRDefault="0032288D" w:rsidP="00324FC7">
      <w:pPr>
        <w:spacing w:after="0" w:line="240" w:lineRule="auto"/>
        <w:contextualSpacing/>
        <w:rPr>
          <w:rFonts w:ascii="Verdana" w:hAnsi="Verdana" w:cs="Arial"/>
          <w:sz w:val="24"/>
          <w:szCs w:val="24"/>
        </w:rPr>
      </w:pPr>
    </w:p>
    <w:p w14:paraId="30417251" w14:textId="77777777" w:rsidR="0032288D" w:rsidRPr="00324FC7" w:rsidRDefault="0032288D" w:rsidP="00324FC7">
      <w:pPr>
        <w:spacing w:after="0" w:line="240" w:lineRule="auto"/>
        <w:contextualSpacing/>
        <w:jc w:val="center"/>
        <w:rPr>
          <w:rFonts w:ascii="Verdana" w:hAnsi="Verdana" w:cs="Arial"/>
          <w:sz w:val="24"/>
          <w:szCs w:val="24"/>
        </w:rPr>
      </w:pPr>
      <w:r w:rsidRPr="00324FC7">
        <w:rPr>
          <w:rFonts w:ascii="Verdana" w:hAnsi="Verdana"/>
          <w:noProof/>
          <w:lang w:eastAsia="en-GB"/>
        </w:rPr>
        <w:lastRenderedPageBreak/>
        <w:drawing>
          <wp:inline distT="0" distB="0" distL="0" distR="0" wp14:anchorId="46707251" wp14:editId="62DE5847">
            <wp:extent cx="3665220" cy="6850380"/>
            <wp:effectExtent l="0" t="0" r="0" b="762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3665220" cy="6850380"/>
                    </a:xfrm>
                    <a:prstGeom prst="rect">
                      <a:avLst/>
                    </a:prstGeom>
                  </pic:spPr>
                </pic:pic>
              </a:graphicData>
            </a:graphic>
          </wp:inline>
        </w:drawing>
      </w:r>
    </w:p>
    <w:p w14:paraId="59CB4CF7" w14:textId="77777777" w:rsidR="0032288D" w:rsidRPr="00324FC7" w:rsidRDefault="0032288D" w:rsidP="00324FC7">
      <w:pPr>
        <w:spacing w:after="0" w:line="240" w:lineRule="auto"/>
        <w:contextualSpacing/>
        <w:rPr>
          <w:rFonts w:ascii="Verdana" w:hAnsi="Verdana" w:cs="Arial"/>
          <w:sz w:val="24"/>
          <w:szCs w:val="24"/>
        </w:rPr>
      </w:pPr>
    </w:p>
    <w:p w14:paraId="67547AC4"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Copyright Ordnance Survey Licence 100050829</w:t>
      </w:r>
    </w:p>
    <w:p w14:paraId="2EF6A5A5" w14:textId="77777777" w:rsidR="0032288D" w:rsidRPr="00324FC7" w:rsidRDefault="0032288D" w:rsidP="00324FC7">
      <w:pPr>
        <w:spacing w:after="0" w:line="240" w:lineRule="auto"/>
        <w:contextualSpacing/>
        <w:rPr>
          <w:rFonts w:ascii="Verdana" w:hAnsi="Verdana" w:cs="Arial"/>
          <w:sz w:val="24"/>
          <w:szCs w:val="24"/>
        </w:rPr>
      </w:pPr>
    </w:p>
    <w:p w14:paraId="473D68C2" w14:textId="3655A9C4" w:rsidR="0032288D" w:rsidRPr="00324FC7" w:rsidRDefault="00506FE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Nineteen </w:t>
      </w:r>
      <w:r w:rsidR="0032288D" w:rsidRPr="00324FC7">
        <w:rPr>
          <w:rFonts w:ascii="Verdana" w:hAnsi="Verdana" w:cs="Arial"/>
          <w:sz w:val="24"/>
          <w:szCs w:val="24"/>
        </w:rPr>
        <w:t xml:space="preserve">pharmacies provided the service in 2020/21, and a total of </w:t>
      </w:r>
      <w:r w:rsidRPr="00324FC7">
        <w:rPr>
          <w:rFonts w:ascii="Verdana" w:hAnsi="Verdana" w:cs="Arial"/>
          <w:sz w:val="24"/>
          <w:szCs w:val="24"/>
        </w:rPr>
        <w:t xml:space="preserve">226 </w:t>
      </w:r>
      <w:r w:rsidR="0032288D" w:rsidRPr="00324FC7">
        <w:rPr>
          <w:rFonts w:ascii="Verdana" w:hAnsi="Verdana" w:cs="Arial"/>
          <w:sz w:val="24"/>
          <w:szCs w:val="24"/>
        </w:rPr>
        <w:t xml:space="preserve">full service interventions were claimed over that period. </w:t>
      </w:r>
    </w:p>
    <w:p w14:paraId="19E8AEB3" w14:textId="77777777" w:rsidR="0032288D" w:rsidRPr="00324FC7" w:rsidRDefault="0032288D" w:rsidP="00324FC7">
      <w:pPr>
        <w:spacing w:after="0" w:line="240" w:lineRule="auto"/>
        <w:contextualSpacing/>
        <w:jc w:val="center"/>
        <w:rPr>
          <w:rFonts w:ascii="Verdana" w:hAnsi="Verdana" w:cs="Arial"/>
          <w:sz w:val="24"/>
          <w:szCs w:val="24"/>
        </w:rPr>
      </w:pPr>
    </w:p>
    <w:p w14:paraId="0E82C2CD" w14:textId="3D07107A"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lastRenderedPageBreak/>
        <w:t xml:space="preserve">Until 31 March 2021 up to 140 discharge medicines reviews </w:t>
      </w:r>
      <w:r w:rsidR="0090735E" w:rsidRPr="00324FC7">
        <w:rPr>
          <w:rFonts w:ascii="Verdana" w:hAnsi="Verdana" w:cs="Arial"/>
          <w:sz w:val="24"/>
          <w:szCs w:val="24"/>
        </w:rPr>
        <w:t xml:space="preserve">could </w:t>
      </w:r>
      <w:r w:rsidRPr="00324FC7">
        <w:rPr>
          <w:rFonts w:ascii="Verdana" w:hAnsi="Verdana" w:cs="Arial"/>
          <w:sz w:val="24"/>
          <w:szCs w:val="24"/>
        </w:rPr>
        <w:t xml:space="preserve">be provided at each pharmacy per year, giving a potential maximum number of 3,220 per annum. However, this cap </w:t>
      </w:r>
      <w:r w:rsidR="00221D9D" w:rsidRPr="00324FC7">
        <w:rPr>
          <w:rFonts w:ascii="Verdana" w:hAnsi="Verdana" w:cs="Arial"/>
          <w:sz w:val="24"/>
          <w:szCs w:val="24"/>
        </w:rPr>
        <w:t>has been</w:t>
      </w:r>
      <w:r w:rsidRPr="00324FC7">
        <w:rPr>
          <w:rFonts w:ascii="Verdana" w:hAnsi="Verdana" w:cs="Arial"/>
          <w:sz w:val="24"/>
          <w:szCs w:val="24"/>
        </w:rPr>
        <w:t xml:space="preserve"> removed with effect from 1 April 2021.</w:t>
      </w:r>
    </w:p>
    <w:p w14:paraId="4977E7AC" w14:textId="77777777" w:rsidR="0032288D" w:rsidRPr="00324FC7" w:rsidRDefault="0032288D" w:rsidP="00324FC7">
      <w:pPr>
        <w:spacing w:after="0" w:line="240" w:lineRule="auto"/>
        <w:rPr>
          <w:rFonts w:ascii="Verdana" w:hAnsi="Verdana" w:cs="Arial"/>
          <w:sz w:val="24"/>
          <w:szCs w:val="24"/>
        </w:rPr>
      </w:pPr>
    </w:p>
    <w:p w14:paraId="17FF89FA"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5.1.5 Access to appliance use reviews</w:t>
      </w:r>
    </w:p>
    <w:p w14:paraId="415D0327" w14:textId="77777777" w:rsidR="0032288D" w:rsidRPr="00324FC7" w:rsidRDefault="0032288D" w:rsidP="00324FC7">
      <w:pPr>
        <w:spacing w:after="0" w:line="240" w:lineRule="auto"/>
        <w:contextualSpacing/>
        <w:rPr>
          <w:rFonts w:ascii="Verdana" w:hAnsi="Verdana" w:cs="Arial"/>
          <w:sz w:val="24"/>
          <w:szCs w:val="24"/>
        </w:rPr>
      </w:pPr>
    </w:p>
    <w:p w14:paraId="284EC603" w14:textId="530FF35B"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No pharmacies provided this service in 2018/19, 2019/20 or 2020/21. </w:t>
      </w:r>
      <w:proofErr w:type="gramStart"/>
      <w:r w:rsidRPr="00324FC7">
        <w:rPr>
          <w:rFonts w:ascii="Verdana" w:hAnsi="Verdana" w:cs="Arial"/>
          <w:sz w:val="24"/>
          <w:szCs w:val="24"/>
        </w:rPr>
        <w:t>However</w:t>
      </w:r>
      <w:proofErr w:type="gramEnd"/>
      <w:r w:rsidRPr="00324FC7">
        <w:rPr>
          <w:rFonts w:ascii="Verdana" w:hAnsi="Verdana" w:cs="Arial"/>
          <w:sz w:val="24"/>
          <w:szCs w:val="24"/>
        </w:rPr>
        <w:t xml:space="preserve"> it is noted that the majority of prescriptions for appliances are dispensed outside of the health board’s area.</w:t>
      </w:r>
    </w:p>
    <w:p w14:paraId="710F2892" w14:textId="77777777" w:rsidR="0032288D" w:rsidRPr="00324FC7" w:rsidRDefault="0032288D" w:rsidP="00324FC7">
      <w:pPr>
        <w:spacing w:after="0" w:line="240" w:lineRule="auto"/>
        <w:contextualSpacing/>
        <w:rPr>
          <w:rFonts w:ascii="Verdana" w:hAnsi="Verdana" w:cs="Arial"/>
          <w:sz w:val="24"/>
          <w:szCs w:val="24"/>
        </w:rPr>
      </w:pPr>
    </w:p>
    <w:p w14:paraId="6D944DD1"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5.1.6 Access to stoma appliance customisations</w:t>
      </w:r>
    </w:p>
    <w:p w14:paraId="6D7A309A" w14:textId="77777777" w:rsidR="0032288D" w:rsidRPr="00324FC7" w:rsidRDefault="0032288D" w:rsidP="00324FC7">
      <w:pPr>
        <w:spacing w:after="0" w:line="240" w:lineRule="auto"/>
        <w:contextualSpacing/>
        <w:rPr>
          <w:rFonts w:ascii="Verdana" w:hAnsi="Verdana" w:cs="Arial"/>
          <w:sz w:val="24"/>
          <w:szCs w:val="24"/>
        </w:rPr>
      </w:pPr>
    </w:p>
    <w:p w14:paraId="03A77085" w14:textId="25F7DE80"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No pharmacies provided this service in 2018/19, 2019/20 or 2020/21. </w:t>
      </w:r>
      <w:proofErr w:type="gramStart"/>
      <w:r w:rsidRPr="00324FC7">
        <w:rPr>
          <w:rFonts w:ascii="Verdana" w:hAnsi="Verdana" w:cs="Arial"/>
          <w:sz w:val="24"/>
          <w:szCs w:val="24"/>
        </w:rPr>
        <w:t>However</w:t>
      </w:r>
      <w:proofErr w:type="gramEnd"/>
      <w:r w:rsidRPr="00324FC7">
        <w:rPr>
          <w:rFonts w:ascii="Verdana" w:hAnsi="Verdana" w:cs="Arial"/>
          <w:sz w:val="24"/>
          <w:szCs w:val="24"/>
        </w:rPr>
        <w:t xml:space="preserve"> it is noted that the majority of prescriptions for appliances are dispensed outside of the health board’s area.</w:t>
      </w:r>
    </w:p>
    <w:p w14:paraId="4994596F" w14:textId="77777777" w:rsidR="0032288D" w:rsidRPr="00324FC7" w:rsidRDefault="0032288D" w:rsidP="00324FC7">
      <w:pPr>
        <w:spacing w:after="0" w:line="240" w:lineRule="auto"/>
        <w:contextualSpacing/>
        <w:rPr>
          <w:rFonts w:ascii="Verdana" w:hAnsi="Verdana" w:cs="Arial"/>
          <w:sz w:val="24"/>
          <w:szCs w:val="24"/>
        </w:rPr>
      </w:pPr>
    </w:p>
    <w:p w14:paraId="5B37DD3A"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5.1.7 Access to the emergency hormonal contraception enhanced service</w:t>
      </w:r>
    </w:p>
    <w:p w14:paraId="092ED51D" w14:textId="77777777" w:rsidR="0032288D" w:rsidRPr="00324FC7" w:rsidRDefault="0032288D" w:rsidP="00324FC7">
      <w:pPr>
        <w:spacing w:after="0" w:line="240" w:lineRule="auto"/>
        <w:rPr>
          <w:rFonts w:ascii="Verdana" w:hAnsi="Verdana" w:cs="Arial"/>
          <w:sz w:val="24"/>
          <w:szCs w:val="24"/>
        </w:rPr>
      </w:pPr>
    </w:p>
    <w:p w14:paraId="64B2613F" w14:textId="53E9C77B"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aim of this service is to improve access to emergency contraception and sexual health advice through pharmacies. Increasing the use of emergency hormonal contraception following unprotected sexual intercourse will help reduce the number of unplanned pregnancies. Following provision of the service females can be referred into mainstream contraception services.</w:t>
      </w:r>
      <w:r w:rsidR="00324FC7">
        <w:rPr>
          <w:rFonts w:ascii="Verdana" w:hAnsi="Verdana" w:cs="Arial"/>
          <w:sz w:val="24"/>
          <w:szCs w:val="24"/>
        </w:rPr>
        <w:t xml:space="preserve"> </w:t>
      </w:r>
      <w:r w:rsidRPr="00324FC7">
        <w:rPr>
          <w:rFonts w:ascii="Verdana" w:hAnsi="Verdana" w:cs="Arial"/>
          <w:sz w:val="24"/>
          <w:szCs w:val="24"/>
        </w:rPr>
        <w:t>The service also aims to increase awareness of sexually transmitted infections, the risks associated with them and how to protect against them.</w:t>
      </w:r>
    </w:p>
    <w:p w14:paraId="2A499211" w14:textId="77777777" w:rsidR="0032288D" w:rsidRPr="00324FC7" w:rsidRDefault="0032288D" w:rsidP="00324FC7">
      <w:pPr>
        <w:spacing w:after="0" w:line="240" w:lineRule="auto"/>
        <w:contextualSpacing/>
        <w:rPr>
          <w:rFonts w:ascii="Verdana" w:hAnsi="Verdana" w:cs="Arial"/>
          <w:sz w:val="24"/>
          <w:szCs w:val="24"/>
        </w:rPr>
      </w:pPr>
    </w:p>
    <w:p w14:paraId="63756A65"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In 2018/19 18 of the 23 pharmacies provided a total of 671 consultations under this service. </w:t>
      </w:r>
    </w:p>
    <w:p w14:paraId="2A7F84D3" w14:textId="77777777" w:rsidR="0032288D" w:rsidRPr="00324FC7" w:rsidRDefault="0032288D" w:rsidP="00324FC7">
      <w:pPr>
        <w:spacing w:after="0" w:line="240" w:lineRule="auto"/>
        <w:contextualSpacing/>
        <w:rPr>
          <w:rFonts w:ascii="Verdana" w:hAnsi="Verdana" w:cs="Arial"/>
          <w:sz w:val="24"/>
          <w:szCs w:val="24"/>
        </w:rPr>
      </w:pPr>
    </w:p>
    <w:p w14:paraId="79176E36"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In 2019/20 the same number of pharmacies provided a total of 633 consultations under this service over the year. The map below shows the location of these pharmacies. </w:t>
      </w:r>
    </w:p>
    <w:p w14:paraId="12EC0C79" w14:textId="77777777" w:rsidR="0032288D" w:rsidRPr="00324FC7" w:rsidRDefault="0032288D" w:rsidP="00324FC7">
      <w:pPr>
        <w:spacing w:after="0" w:line="240" w:lineRule="auto"/>
        <w:contextualSpacing/>
        <w:rPr>
          <w:rFonts w:ascii="Verdana" w:hAnsi="Verdana" w:cs="Arial"/>
          <w:sz w:val="24"/>
          <w:szCs w:val="24"/>
        </w:rPr>
      </w:pPr>
    </w:p>
    <w:p w14:paraId="04A7455E" w14:textId="77777777" w:rsidR="00AF0A5A" w:rsidRPr="00324FC7" w:rsidRDefault="00AF0A5A" w:rsidP="00324FC7">
      <w:pPr>
        <w:spacing w:after="0" w:line="240" w:lineRule="auto"/>
        <w:contextualSpacing/>
        <w:rPr>
          <w:rFonts w:ascii="Verdana" w:hAnsi="Verdana" w:cs="Arial"/>
          <w:sz w:val="24"/>
          <w:szCs w:val="24"/>
        </w:rPr>
      </w:pPr>
    </w:p>
    <w:p w14:paraId="201CDE99" w14:textId="77777777" w:rsidR="00AF0A5A" w:rsidRPr="00324FC7" w:rsidRDefault="00AF0A5A" w:rsidP="00324FC7">
      <w:pPr>
        <w:spacing w:after="0" w:line="240" w:lineRule="auto"/>
        <w:contextualSpacing/>
        <w:rPr>
          <w:rFonts w:ascii="Verdana" w:hAnsi="Verdana" w:cs="Arial"/>
          <w:sz w:val="24"/>
          <w:szCs w:val="24"/>
        </w:rPr>
      </w:pPr>
    </w:p>
    <w:p w14:paraId="0E9456F2" w14:textId="77777777" w:rsidR="00AF0A5A" w:rsidRPr="00324FC7" w:rsidRDefault="00AF0A5A" w:rsidP="00324FC7">
      <w:pPr>
        <w:spacing w:after="0" w:line="240" w:lineRule="auto"/>
        <w:contextualSpacing/>
        <w:rPr>
          <w:rFonts w:ascii="Verdana" w:hAnsi="Verdana" w:cs="Arial"/>
          <w:sz w:val="24"/>
          <w:szCs w:val="24"/>
        </w:rPr>
      </w:pPr>
    </w:p>
    <w:p w14:paraId="6BD840B4" w14:textId="2B0C94B4" w:rsidR="00AF0A5A" w:rsidRDefault="00AF0A5A" w:rsidP="00324FC7">
      <w:pPr>
        <w:spacing w:after="0" w:line="240" w:lineRule="auto"/>
        <w:contextualSpacing/>
        <w:rPr>
          <w:rFonts w:ascii="Verdana" w:hAnsi="Verdana" w:cs="Arial"/>
          <w:sz w:val="24"/>
          <w:szCs w:val="24"/>
        </w:rPr>
      </w:pPr>
    </w:p>
    <w:p w14:paraId="1CB180AE" w14:textId="60A24B08" w:rsidR="00D6790A" w:rsidRDefault="00D6790A" w:rsidP="00324FC7">
      <w:pPr>
        <w:spacing w:after="0" w:line="240" w:lineRule="auto"/>
        <w:contextualSpacing/>
        <w:rPr>
          <w:rFonts w:ascii="Verdana" w:hAnsi="Verdana" w:cs="Arial"/>
          <w:sz w:val="24"/>
          <w:szCs w:val="24"/>
        </w:rPr>
      </w:pPr>
    </w:p>
    <w:p w14:paraId="4D25581C" w14:textId="77777777" w:rsidR="00D6790A" w:rsidRPr="00324FC7" w:rsidRDefault="00D6790A" w:rsidP="00324FC7">
      <w:pPr>
        <w:spacing w:after="0" w:line="240" w:lineRule="auto"/>
        <w:contextualSpacing/>
        <w:rPr>
          <w:rFonts w:ascii="Verdana" w:hAnsi="Verdana" w:cs="Arial"/>
          <w:sz w:val="24"/>
          <w:szCs w:val="24"/>
        </w:rPr>
      </w:pPr>
    </w:p>
    <w:p w14:paraId="62371B78" w14:textId="77777777" w:rsidR="00AF0A5A" w:rsidRPr="00324FC7" w:rsidRDefault="00AF0A5A" w:rsidP="00324FC7">
      <w:pPr>
        <w:spacing w:after="0" w:line="240" w:lineRule="auto"/>
        <w:contextualSpacing/>
        <w:rPr>
          <w:rFonts w:ascii="Verdana" w:hAnsi="Verdana" w:cs="Arial"/>
          <w:sz w:val="24"/>
          <w:szCs w:val="24"/>
        </w:rPr>
      </w:pPr>
    </w:p>
    <w:p w14:paraId="7725C1F4" w14:textId="77777777" w:rsidR="00AF0A5A" w:rsidRPr="00324FC7" w:rsidRDefault="00AF0A5A" w:rsidP="00324FC7">
      <w:pPr>
        <w:spacing w:after="0" w:line="240" w:lineRule="auto"/>
        <w:contextualSpacing/>
        <w:rPr>
          <w:rFonts w:ascii="Verdana" w:hAnsi="Verdana" w:cs="Arial"/>
          <w:sz w:val="24"/>
          <w:szCs w:val="24"/>
        </w:rPr>
      </w:pPr>
    </w:p>
    <w:p w14:paraId="7E8E950A" w14:textId="77777777" w:rsidR="0032288D" w:rsidRPr="00324FC7" w:rsidRDefault="00D973F1" w:rsidP="00324FC7">
      <w:pPr>
        <w:spacing w:after="0" w:line="240" w:lineRule="auto"/>
        <w:contextualSpacing/>
        <w:rPr>
          <w:rFonts w:ascii="Verdana" w:hAnsi="Verdana" w:cs="Arial"/>
          <w:b/>
          <w:sz w:val="24"/>
          <w:szCs w:val="24"/>
        </w:rPr>
      </w:pPr>
      <w:r w:rsidRPr="00324FC7">
        <w:rPr>
          <w:rFonts w:ascii="Verdana" w:hAnsi="Verdana" w:cs="Arial"/>
          <w:b/>
          <w:sz w:val="24"/>
          <w:szCs w:val="24"/>
        </w:rPr>
        <w:t>Map 10</w:t>
      </w:r>
      <w:r w:rsidR="0032288D" w:rsidRPr="00324FC7">
        <w:rPr>
          <w:rFonts w:ascii="Verdana" w:hAnsi="Verdana" w:cs="Arial"/>
          <w:b/>
          <w:sz w:val="24"/>
          <w:szCs w:val="24"/>
        </w:rPr>
        <w:t xml:space="preserve"> – location of pharmacies providing emergency hormonal contraception in 2019/20</w:t>
      </w:r>
    </w:p>
    <w:p w14:paraId="3EF893F3" w14:textId="77777777" w:rsidR="0032288D" w:rsidRPr="00324FC7" w:rsidRDefault="0032288D" w:rsidP="00324FC7">
      <w:pPr>
        <w:spacing w:after="0" w:line="240" w:lineRule="auto"/>
        <w:contextualSpacing/>
        <w:rPr>
          <w:rFonts w:ascii="Verdana" w:hAnsi="Verdana" w:cs="Arial"/>
          <w:sz w:val="24"/>
          <w:szCs w:val="24"/>
        </w:rPr>
      </w:pPr>
    </w:p>
    <w:p w14:paraId="615099BB" w14:textId="77777777" w:rsidR="0032288D" w:rsidRPr="00324FC7" w:rsidRDefault="0032288D" w:rsidP="00324FC7">
      <w:pPr>
        <w:spacing w:after="0" w:line="240" w:lineRule="auto"/>
        <w:contextualSpacing/>
        <w:jc w:val="center"/>
        <w:rPr>
          <w:rFonts w:ascii="Verdana" w:hAnsi="Verdana" w:cs="Arial"/>
          <w:sz w:val="24"/>
          <w:szCs w:val="24"/>
        </w:rPr>
      </w:pPr>
      <w:r w:rsidRPr="00324FC7">
        <w:rPr>
          <w:rFonts w:ascii="Verdana" w:hAnsi="Verdana"/>
          <w:noProof/>
          <w:lang w:eastAsia="en-GB"/>
        </w:rPr>
        <w:lastRenderedPageBreak/>
        <w:drawing>
          <wp:inline distT="0" distB="0" distL="0" distR="0" wp14:anchorId="06ED873E" wp14:editId="616A1B21">
            <wp:extent cx="3764280" cy="6850380"/>
            <wp:effectExtent l="0" t="0" r="7620" b="762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3764280" cy="6850380"/>
                    </a:xfrm>
                    <a:prstGeom prst="rect">
                      <a:avLst/>
                    </a:prstGeom>
                  </pic:spPr>
                </pic:pic>
              </a:graphicData>
            </a:graphic>
          </wp:inline>
        </w:drawing>
      </w:r>
    </w:p>
    <w:p w14:paraId="6C268D92" w14:textId="77777777" w:rsidR="0032288D" w:rsidRPr="00324FC7" w:rsidRDefault="0032288D" w:rsidP="00324FC7">
      <w:pPr>
        <w:spacing w:after="0" w:line="240" w:lineRule="auto"/>
        <w:contextualSpacing/>
        <w:rPr>
          <w:rFonts w:ascii="Verdana" w:hAnsi="Verdana" w:cs="Arial"/>
          <w:sz w:val="24"/>
          <w:szCs w:val="24"/>
        </w:rPr>
      </w:pPr>
    </w:p>
    <w:p w14:paraId="1E1216CC"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Copyright Ordnance Survey Licence 100050829</w:t>
      </w:r>
    </w:p>
    <w:p w14:paraId="37015438" w14:textId="77777777" w:rsidR="0032288D" w:rsidRPr="00324FC7" w:rsidRDefault="0032288D" w:rsidP="00324FC7">
      <w:pPr>
        <w:spacing w:after="0" w:line="240" w:lineRule="auto"/>
        <w:contextualSpacing/>
        <w:rPr>
          <w:rFonts w:ascii="Verdana" w:hAnsi="Verdana" w:cs="Arial"/>
          <w:sz w:val="24"/>
          <w:szCs w:val="24"/>
        </w:rPr>
      </w:pPr>
    </w:p>
    <w:p w14:paraId="4908C674" w14:textId="00376F78"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In 2020/21, 20 pharmacies </w:t>
      </w:r>
      <w:r w:rsidR="00506FED" w:rsidRPr="00324FC7">
        <w:rPr>
          <w:rFonts w:ascii="Verdana" w:hAnsi="Verdana" w:cs="Arial"/>
          <w:sz w:val="24"/>
          <w:szCs w:val="24"/>
        </w:rPr>
        <w:t xml:space="preserve">were </w:t>
      </w:r>
      <w:r w:rsidRPr="00324FC7">
        <w:rPr>
          <w:rFonts w:ascii="Verdana" w:hAnsi="Verdana" w:cs="Arial"/>
          <w:sz w:val="24"/>
          <w:szCs w:val="24"/>
        </w:rPr>
        <w:t xml:space="preserve">commissioned to provide the service and </w:t>
      </w:r>
      <w:r w:rsidR="00E90867" w:rsidRPr="00324FC7">
        <w:rPr>
          <w:rFonts w:ascii="Verdana" w:hAnsi="Verdana" w:cs="Arial"/>
          <w:sz w:val="24"/>
          <w:szCs w:val="24"/>
        </w:rPr>
        <w:t>claimed for</w:t>
      </w:r>
      <w:r w:rsidRPr="00324FC7">
        <w:rPr>
          <w:rFonts w:ascii="Verdana" w:hAnsi="Verdana" w:cs="Arial"/>
          <w:sz w:val="24"/>
          <w:szCs w:val="24"/>
        </w:rPr>
        <w:t xml:space="preserve"> a total of </w:t>
      </w:r>
      <w:r w:rsidR="00E90867" w:rsidRPr="00324FC7">
        <w:rPr>
          <w:rFonts w:ascii="Verdana" w:hAnsi="Verdana" w:cs="Arial"/>
          <w:sz w:val="24"/>
          <w:szCs w:val="24"/>
        </w:rPr>
        <w:t xml:space="preserve">531 </w:t>
      </w:r>
      <w:r w:rsidRPr="00324FC7">
        <w:rPr>
          <w:rFonts w:ascii="Verdana" w:hAnsi="Verdana" w:cs="Arial"/>
          <w:sz w:val="24"/>
          <w:szCs w:val="24"/>
        </w:rPr>
        <w:t>consultations.</w:t>
      </w:r>
      <w:r w:rsidR="00E90867" w:rsidRPr="00324FC7">
        <w:rPr>
          <w:rFonts w:ascii="Verdana" w:hAnsi="Verdana" w:cs="Arial"/>
          <w:sz w:val="24"/>
          <w:szCs w:val="24"/>
        </w:rPr>
        <w:t xml:space="preserve"> </w:t>
      </w:r>
    </w:p>
    <w:p w14:paraId="6DE9AA15" w14:textId="382ED7DF" w:rsidR="00E90867" w:rsidRPr="00324FC7" w:rsidRDefault="00E90867" w:rsidP="00324FC7">
      <w:pPr>
        <w:spacing w:after="0" w:line="240" w:lineRule="auto"/>
        <w:contextualSpacing/>
        <w:rPr>
          <w:rFonts w:ascii="Verdana" w:hAnsi="Verdana" w:cs="Arial"/>
          <w:sz w:val="24"/>
          <w:szCs w:val="24"/>
        </w:rPr>
      </w:pPr>
    </w:p>
    <w:p w14:paraId="42EC48CC" w14:textId="77777777" w:rsidR="00D6790A" w:rsidRDefault="00E90867" w:rsidP="00324FC7">
      <w:pPr>
        <w:spacing w:after="0" w:line="240" w:lineRule="auto"/>
        <w:rPr>
          <w:rFonts w:ascii="Verdana" w:hAnsi="Verdana" w:cs="Arial"/>
          <w:sz w:val="24"/>
          <w:szCs w:val="24"/>
        </w:rPr>
      </w:pPr>
      <w:r w:rsidRPr="00324FC7">
        <w:rPr>
          <w:rFonts w:ascii="Verdana" w:hAnsi="Verdana" w:cs="Arial"/>
          <w:sz w:val="24"/>
          <w:szCs w:val="24"/>
        </w:rPr>
        <w:lastRenderedPageBreak/>
        <w:t>In 2021/22, 17 pharmacies are commissioned to provide the service as of August 2021.</w:t>
      </w:r>
    </w:p>
    <w:p w14:paraId="05D173EC" w14:textId="2CB1FAB9"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5.1.8 Access to the smoking cessation level 2 enhanced service</w:t>
      </w:r>
    </w:p>
    <w:p w14:paraId="4F58D7D6" w14:textId="77777777" w:rsidR="0032288D" w:rsidRPr="00324FC7" w:rsidRDefault="0032288D" w:rsidP="00324FC7">
      <w:pPr>
        <w:spacing w:after="0" w:line="240" w:lineRule="auto"/>
        <w:rPr>
          <w:rFonts w:ascii="Verdana" w:hAnsi="Verdana" w:cs="Arial"/>
          <w:sz w:val="24"/>
          <w:szCs w:val="24"/>
        </w:rPr>
      </w:pPr>
    </w:p>
    <w:p w14:paraId="1E5D01F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The smoking cessation level 2 service links pharmacies with the intensive behavioural support service provided by Help Me Quit. Under this arrangement, pharmacies supply nicotine replacement therapy to smokers who are receiving smoking cessation behavioural support from Help Me Quit, in response to a referral letter or appointment card that indicates the client’s dependence on nicotine. The Help Me Quit service provides a </w:t>
      </w:r>
      <w:proofErr w:type="gramStart"/>
      <w:r w:rsidRPr="00324FC7">
        <w:rPr>
          <w:rFonts w:ascii="Verdana" w:hAnsi="Verdana" w:cs="Arial"/>
          <w:sz w:val="24"/>
          <w:szCs w:val="24"/>
        </w:rPr>
        <w:t>six week</w:t>
      </w:r>
      <w:proofErr w:type="gramEnd"/>
      <w:r w:rsidRPr="00324FC7">
        <w:rPr>
          <w:rFonts w:ascii="Verdana" w:hAnsi="Verdana" w:cs="Arial"/>
          <w:sz w:val="24"/>
          <w:szCs w:val="24"/>
        </w:rPr>
        <w:t xml:space="preserve"> programme of support, during which a referral letter will be issued for each pharmacy supply of nicotine replacement therapy. Following successful completion of the programme, Help Me Quit will issue a discharge referral letter to a pharmacy for a further </w:t>
      </w:r>
      <w:proofErr w:type="gramStart"/>
      <w:r w:rsidRPr="00324FC7">
        <w:rPr>
          <w:rFonts w:ascii="Verdana" w:hAnsi="Verdana" w:cs="Arial"/>
          <w:sz w:val="24"/>
          <w:szCs w:val="24"/>
        </w:rPr>
        <w:t>six week</w:t>
      </w:r>
      <w:proofErr w:type="gramEnd"/>
      <w:r w:rsidRPr="00324FC7">
        <w:rPr>
          <w:rFonts w:ascii="Verdana" w:hAnsi="Verdana" w:cs="Arial"/>
          <w:sz w:val="24"/>
          <w:szCs w:val="24"/>
        </w:rPr>
        <w:t xml:space="preserve"> supply of nicotine replacement therapy to be supplied at fortnightly intervals.</w:t>
      </w:r>
    </w:p>
    <w:p w14:paraId="71201BD1" w14:textId="77777777" w:rsidR="0032288D" w:rsidRPr="00324FC7" w:rsidRDefault="0032288D" w:rsidP="00324FC7">
      <w:pPr>
        <w:spacing w:after="0" w:line="240" w:lineRule="auto"/>
        <w:rPr>
          <w:rFonts w:ascii="Verdana" w:hAnsi="Verdana" w:cs="Arial"/>
          <w:sz w:val="24"/>
          <w:szCs w:val="24"/>
        </w:rPr>
      </w:pPr>
    </w:p>
    <w:p w14:paraId="77D813A3"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In 2018/19 14 of the 23 pharmacies provided the service, reducing to 13 in 2019/20. The map below shows the location of these pharmacies. </w:t>
      </w:r>
    </w:p>
    <w:p w14:paraId="37765804" w14:textId="77777777" w:rsidR="0032288D" w:rsidRPr="00324FC7" w:rsidRDefault="0032288D" w:rsidP="00324FC7">
      <w:pPr>
        <w:spacing w:after="0" w:line="240" w:lineRule="auto"/>
        <w:contextualSpacing/>
        <w:rPr>
          <w:rFonts w:ascii="Verdana" w:hAnsi="Verdana" w:cs="Arial"/>
          <w:sz w:val="24"/>
          <w:szCs w:val="24"/>
        </w:rPr>
      </w:pPr>
    </w:p>
    <w:p w14:paraId="521B5869" w14:textId="77777777" w:rsidR="00AF0A5A" w:rsidRPr="00324FC7" w:rsidRDefault="00AF0A5A" w:rsidP="00324FC7">
      <w:pPr>
        <w:spacing w:after="0" w:line="240" w:lineRule="auto"/>
        <w:contextualSpacing/>
        <w:rPr>
          <w:rFonts w:ascii="Verdana" w:hAnsi="Verdana" w:cs="Arial"/>
          <w:sz w:val="24"/>
          <w:szCs w:val="24"/>
        </w:rPr>
      </w:pPr>
    </w:p>
    <w:p w14:paraId="7E1B8E81" w14:textId="77777777" w:rsidR="00AF0A5A" w:rsidRPr="00324FC7" w:rsidRDefault="00AF0A5A" w:rsidP="00324FC7">
      <w:pPr>
        <w:spacing w:after="0" w:line="240" w:lineRule="auto"/>
        <w:contextualSpacing/>
        <w:rPr>
          <w:rFonts w:ascii="Verdana" w:hAnsi="Verdana" w:cs="Arial"/>
          <w:sz w:val="24"/>
          <w:szCs w:val="24"/>
        </w:rPr>
      </w:pPr>
    </w:p>
    <w:p w14:paraId="0236ED51" w14:textId="77777777" w:rsidR="00AF0A5A" w:rsidRPr="00324FC7" w:rsidRDefault="00AF0A5A" w:rsidP="00324FC7">
      <w:pPr>
        <w:spacing w:after="0" w:line="240" w:lineRule="auto"/>
        <w:contextualSpacing/>
        <w:rPr>
          <w:rFonts w:ascii="Verdana" w:hAnsi="Verdana" w:cs="Arial"/>
          <w:sz w:val="24"/>
          <w:szCs w:val="24"/>
        </w:rPr>
      </w:pPr>
    </w:p>
    <w:p w14:paraId="103AF90C" w14:textId="77777777" w:rsidR="00AF0A5A" w:rsidRPr="00324FC7" w:rsidRDefault="00AF0A5A" w:rsidP="00324FC7">
      <w:pPr>
        <w:spacing w:after="0" w:line="240" w:lineRule="auto"/>
        <w:contextualSpacing/>
        <w:rPr>
          <w:rFonts w:ascii="Verdana" w:hAnsi="Verdana" w:cs="Arial"/>
          <w:sz w:val="24"/>
          <w:szCs w:val="24"/>
        </w:rPr>
      </w:pPr>
    </w:p>
    <w:p w14:paraId="4170F2D1" w14:textId="77777777" w:rsidR="00AF0A5A" w:rsidRPr="00324FC7" w:rsidRDefault="00AF0A5A" w:rsidP="00324FC7">
      <w:pPr>
        <w:spacing w:after="0" w:line="240" w:lineRule="auto"/>
        <w:contextualSpacing/>
        <w:rPr>
          <w:rFonts w:ascii="Verdana" w:hAnsi="Verdana" w:cs="Arial"/>
          <w:sz w:val="24"/>
          <w:szCs w:val="24"/>
        </w:rPr>
      </w:pPr>
    </w:p>
    <w:p w14:paraId="252001E9" w14:textId="77777777" w:rsidR="00AF0A5A" w:rsidRPr="00324FC7" w:rsidRDefault="00AF0A5A" w:rsidP="00324FC7">
      <w:pPr>
        <w:spacing w:after="0" w:line="240" w:lineRule="auto"/>
        <w:contextualSpacing/>
        <w:rPr>
          <w:rFonts w:ascii="Verdana" w:hAnsi="Verdana" w:cs="Arial"/>
          <w:sz w:val="24"/>
          <w:szCs w:val="24"/>
        </w:rPr>
      </w:pPr>
    </w:p>
    <w:p w14:paraId="57F61425" w14:textId="77777777" w:rsidR="00AF0A5A" w:rsidRPr="00324FC7" w:rsidRDefault="00AF0A5A" w:rsidP="00324FC7">
      <w:pPr>
        <w:spacing w:after="0" w:line="240" w:lineRule="auto"/>
        <w:contextualSpacing/>
        <w:rPr>
          <w:rFonts w:ascii="Verdana" w:hAnsi="Verdana" w:cs="Arial"/>
          <w:sz w:val="24"/>
          <w:szCs w:val="24"/>
        </w:rPr>
      </w:pPr>
    </w:p>
    <w:p w14:paraId="166FBABE" w14:textId="77777777" w:rsidR="00AF0A5A" w:rsidRPr="00324FC7" w:rsidRDefault="00AF0A5A" w:rsidP="00324FC7">
      <w:pPr>
        <w:spacing w:after="0" w:line="240" w:lineRule="auto"/>
        <w:contextualSpacing/>
        <w:rPr>
          <w:rFonts w:ascii="Verdana" w:hAnsi="Verdana" w:cs="Arial"/>
          <w:sz w:val="24"/>
          <w:szCs w:val="24"/>
        </w:rPr>
      </w:pPr>
    </w:p>
    <w:p w14:paraId="575BC2B2" w14:textId="77777777" w:rsidR="00AF0A5A" w:rsidRPr="00324FC7" w:rsidRDefault="00AF0A5A" w:rsidP="00324FC7">
      <w:pPr>
        <w:spacing w:after="0" w:line="240" w:lineRule="auto"/>
        <w:contextualSpacing/>
        <w:rPr>
          <w:rFonts w:ascii="Verdana" w:hAnsi="Verdana" w:cs="Arial"/>
          <w:sz w:val="24"/>
          <w:szCs w:val="24"/>
        </w:rPr>
      </w:pPr>
    </w:p>
    <w:p w14:paraId="7648FEED" w14:textId="77777777" w:rsidR="00AF0A5A" w:rsidRPr="00324FC7" w:rsidRDefault="00AF0A5A" w:rsidP="00324FC7">
      <w:pPr>
        <w:spacing w:after="0" w:line="240" w:lineRule="auto"/>
        <w:contextualSpacing/>
        <w:rPr>
          <w:rFonts w:ascii="Verdana" w:hAnsi="Verdana" w:cs="Arial"/>
          <w:sz w:val="24"/>
          <w:szCs w:val="24"/>
        </w:rPr>
      </w:pPr>
    </w:p>
    <w:p w14:paraId="6968C940" w14:textId="77777777" w:rsidR="00AF0A5A" w:rsidRPr="00324FC7" w:rsidRDefault="00AF0A5A" w:rsidP="00324FC7">
      <w:pPr>
        <w:spacing w:after="0" w:line="240" w:lineRule="auto"/>
        <w:contextualSpacing/>
        <w:rPr>
          <w:rFonts w:ascii="Verdana" w:hAnsi="Verdana" w:cs="Arial"/>
          <w:sz w:val="24"/>
          <w:szCs w:val="24"/>
        </w:rPr>
      </w:pPr>
    </w:p>
    <w:p w14:paraId="73FD7F87" w14:textId="77777777" w:rsidR="00AF0A5A" w:rsidRPr="00324FC7" w:rsidRDefault="00AF0A5A" w:rsidP="00324FC7">
      <w:pPr>
        <w:spacing w:after="0" w:line="240" w:lineRule="auto"/>
        <w:contextualSpacing/>
        <w:rPr>
          <w:rFonts w:ascii="Verdana" w:hAnsi="Verdana" w:cs="Arial"/>
          <w:sz w:val="24"/>
          <w:szCs w:val="24"/>
        </w:rPr>
      </w:pPr>
    </w:p>
    <w:p w14:paraId="5F1251BB" w14:textId="77777777" w:rsidR="00AF0A5A" w:rsidRPr="00324FC7" w:rsidRDefault="00AF0A5A" w:rsidP="00324FC7">
      <w:pPr>
        <w:spacing w:after="0" w:line="240" w:lineRule="auto"/>
        <w:contextualSpacing/>
        <w:rPr>
          <w:rFonts w:ascii="Verdana" w:hAnsi="Verdana" w:cs="Arial"/>
          <w:sz w:val="24"/>
          <w:szCs w:val="24"/>
        </w:rPr>
      </w:pPr>
    </w:p>
    <w:p w14:paraId="5CD65E28" w14:textId="77777777" w:rsidR="00AF0A5A" w:rsidRPr="00324FC7" w:rsidRDefault="00AF0A5A" w:rsidP="00324FC7">
      <w:pPr>
        <w:spacing w:after="0" w:line="240" w:lineRule="auto"/>
        <w:contextualSpacing/>
        <w:rPr>
          <w:rFonts w:ascii="Verdana" w:hAnsi="Verdana" w:cs="Arial"/>
          <w:sz w:val="24"/>
          <w:szCs w:val="24"/>
        </w:rPr>
      </w:pPr>
    </w:p>
    <w:p w14:paraId="26E6FB9A" w14:textId="77777777" w:rsidR="00AF0A5A" w:rsidRPr="00324FC7" w:rsidRDefault="00AF0A5A" w:rsidP="00324FC7">
      <w:pPr>
        <w:spacing w:after="0" w:line="240" w:lineRule="auto"/>
        <w:contextualSpacing/>
        <w:rPr>
          <w:rFonts w:ascii="Verdana" w:hAnsi="Verdana" w:cs="Arial"/>
          <w:sz w:val="24"/>
          <w:szCs w:val="24"/>
        </w:rPr>
      </w:pPr>
    </w:p>
    <w:p w14:paraId="064EF8F9" w14:textId="77777777" w:rsidR="00AF0A5A" w:rsidRPr="00324FC7" w:rsidRDefault="00AF0A5A" w:rsidP="00324FC7">
      <w:pPr>
        <w:spacing w:after="0" w:line="240" w:lineRule="auto"/>
        <w:contextualSpacing/>
        <w:rPr>
          <w:rFonts w:ascii="Verdana" w:hAnsi="Verdana" w:cs="Arial"/>
          <w:sz w:val="24"/>
          <w:szCs w:val="24"/>
        </w:rPr>
      </w:pPr>
    </w:p>
    <w:p w14:paraId="1EB21A83" w14:textId="77777777" w:rsidR="00AF0A5A" w:rsidRPr="00324FC7" w:rsidRDefault="00AF0A5A" w:rsidP="00324FC7">
      <w:pPr>
        <w:spacing w:after="0" w:line="240" w:lineRule="auto"/>
        <w:contextualSpacing/>
        <w:rPr>
          <w:rFonts w:ascii="Verdana" w:hAnsi="Verdana" w:cs="Arial"/>
          <w:sz w:val="24"/>
          <w:szCs w:val="24"/>
        </w:rPr>
      </w:pPr>
    </w:p>
    <w:p w14:paraId="31AFD3F4" w14:textId="77777777" w:rsidR="00AF0A5A" w:rsidRPr="00324FC7" w:rsidRDefault="00AF0A5A" w:rsidP="00324FC7">
      <w:pPr>
        <w:spacing w:after="0" w:line="240" w:lineRule="auto"/>
        <w:contextualSpacing/>
        <w:rPr>
          <w:rFonts w:ascii="Verdana" w:hAnsi="Verdana" w:cs="Arial"/>
          <w:sz w:val="24"/>
          <w:szCs w:val="24"/>
        </w:rPr>
      </w:pPr>
    </w:p>
    <w:p w14:paraId="4163129B" w14:textId="77777777" w:rsidR="00AF0A5A" w:rsidRPr="00324FC7" w:rsidRDefault="00AF0A5A" w:rsidP="00324FC7">
      <w:pPr>
        <w:spacing w:after="0" w:line="240" w:lineRule="auto"/>
        <w:contextualSpacing/>
        <w:rPr>
          <w:rFonts w:ascii="Verdana" w:hAnsi="Verdana" w:cs="Arial"/>
          <w:sz w:val="24"/>
          <w:szCs w:val="24"/>
        </w:rPr>
      </w:pPr>
    </w:p>
    <w:p w14:paraId="10CD8B6B" w14:textId="77777777" w:rsidR="00AF0A5A" w:rsidRPr="00324FC7" w:rsidRDefault="00AF0A5A" w:rsidP="00324FC7">
      <w:pPr>
        <w:spacing w:after="0" w:line="240" w:lineRule="auto"/>
        <w:contextualSpacing/>
        <w:rPr>
          <w:rFonts w:ascii="Verdana" w:hAnsi="Verdana" w:cs="Arial"/>
          <w:sz w:val="24"/>
          <w:szCs w:val="24"/>
        </w:rPr>
      </w:pPr>
    </w:p>
    <w:p w14:paraId="386A49CF" w14:textId="77777777" w:rsidR="00AF0A5A" w:rsidRPr="00324FC7" w:rsidRDefault="00AF0A5A" w:rsidP="00324FC7">
      <w:pPr>
        <w:spacing w:after="0" w:line="240" w:lineRule="auto"/>
        <w:contextualSpacing/>
        <w:rPr>
          <w:rFonts w:ascii="Verdana" w:hAnsi="Verdana" w:cs="Arial"/>
          <w:sz w:val="24"/>
          <w:szCs w:val="24"/>
        </w:rPr>
      </w:pPr>
    </w:p>
    <w:p w14:paraId="609E5E0B" w14:textId="77777777" w:rsidR="00AF0A5A" w:rsidRPr="00324FC7" w:rsidRDefault="00AF0A5A" w:rsidP="00324FC7">
      <w:pPr>
        <w:spacing w:after="0" w:line="240" w:lineRule="auto"/>
        <w:contextualSpacing/>
        <w:rPr>
          <w:rFonts w:ascii="Verdana" w:hAnsi="Verdana" w:cs="Arial"/>
          <w:sz w:val="24"/>
          <w:szCs w:val="24"/>
        </w:rPr>
      </w:pPr>
    </w:p>
    <w:p w14:paraId="368AAFA7" w14:textId="77777777" w:rsidR="00AF0A5A" w:rsidRPr="00324FC7" w:rsidRDefault="00AF0A5A" w:rsidP="00324FC7">
      <w:pPr>
        <w:spacing w:after="0" w:line="240" w:lineRule="auto"/>
        <w:contextualSpacing/>
        <w:rPr>
          <w:rFonts w:ascii="Verdana" w:hAnsi="Verdana" w:cs="Arial"/>
          <w:sz w:val="24"/>
          <w:szCs w:val="24"/>
        </w:rPr>
      </w:pPr>
    </w:p>
    <w:p w14:paraId="0181637A" w14:textId="77777777" w:rsidR="00AF0A5A" w:rsidRPr="00324FC7" w:rsidRDefault="00AF0A5A" w:rsidP="00324FC7">
      <w:pPr>
        <w:spacing w:after="0" w:line="240" w:lineRule="auto"/>
        <w:contextualSpacing/>
        <w:rPr>
          <w:rFonts w:ascii="Verdana" w:hAnsi="Verdana" w:cs="Arial"/>
          <w:sz w:val="24"/>
          <w:szCs w:val="24"/>
        </w:rPr>
      </w:pPr>
    </w:p>
    <w:p w14:paraId="5BD1EF93" w14:textId="77777777" w:rsidR="00AF0A5A" w:rsidRPr="00324FC7" w:rsidRDefault="00AF0A5A" w:rsidP="00324FC7">
      <w:pPr>
        <w:spacing w:after="0" w:line="240" w:lineRule="auto"/>
        <w:contextualSpacing/>
        <w:rPr>
          <w:rFonts w:ascii="Verdana" w:hAnsi="Verdana" w:cs="Arial"/>
          <w:sz w:val="24"/>
          <w:szCs w:val="24"/>
        </w:rPr>
      </w:pPr>
    </w:p>
    <w:p w14:paraId="1FE0B358" w14:textId="77777777" w:rsidR="00AF0A5A" w:rsidRPr="00324FC7" w:rsidRDefault="00AF0A5A" w:rsidP="00324FC7">
      <w:pPr>
        <w:spacing w:after="0" w:line="240" w:lineRule="auto"/>
        <w:contextualSpacing/>
        <w:rPr>
          <w:rFonts w:ascii="Verdana" w:hAnsi="Verdana" w:cs="Arial"/>
          <w:sz w:val="24"/>
          <w:szCs w:val="24"/>
        </w:rPr>
      </w:pPr>
    </w:p>
    <w:p w14:paraId="0A4D0D37" w14:textId="77777777" w:rsidR="00AF0A5A" w:rsidRPr="00324FC7" w:rsidRDefault="00AF0A5A" w:rsidP="00324FC7">
      <w:pPr>
        <w:spacing w:after="0" w:line="240" w:lineRule="auto"/>
        <w:contextualSpacing/>
        <w:rPr>
          <w:rFonts w:ascii="Verdana" w:hAnsi="Verdana" w:cs="Arial"/>
          <w:sz w:val="24"/>
          <w:szCs w:val="24"/>
        </w:rPr>
      </w:pPr>
    </w:p>
    <w:p w14:paraId="4900AD14" w14:textId="77777777" w:rsidR="00AF0A5A" w:rsidRPr="00324FC7" w:rsidRDefault="00AF0A5A" w:rsidP="00324FC7">
      <w:pPr>
        <w:spacing w:after="0" w:line="240" w:lineRule="auto"/>
        <w:contextualSpacing/>
        <w:rPr>
          <w:rFonts w:ascii="Verdana" w:hAnsi="Verdana" w:cs="Arial"/>
          <w:sz w:val="24"/>
          <w:szCs w:val="24"/>
        </w:rPr>
      </w:pPr>
    </w:p>
    <w:p w14:paraId="39FCB7A6" w14:textId="77777777" w:rsidR="00AF0A5A" w:rsidRPr="00324FC7" w:rsidRDefault="00AF0A5A" w:rsidP="00324FC7">
      <w:pPr>
        <w:spacing w:after="0" w:line="240" w:lineRule="auto"/>
        <w:contextualSpacing/>
        <w:rPr>
          <w:rFonts w:ascii="Verdana" w:hAnsi="Verdana" w:cs="Arial"/>
          <w:sz w:val="24"/>
          <w:szCs w:val="24"/>
        </w:rPr>
      </w:pPr>
    </w:p>
    <w:p w14:paraId="2F1E3DE9" w14:textId="77777777" w:rsidR="00AF0A5A" w:rsidRPr="00324FC7" w:rsidRDefault="00AF0A5A" w:rsidP="00324FC7">
      <w:pPr>
        <w:spacing w:after="0" w:line="240" w:lineRule="auto"/>
        <w:contextualSpacing/>
        <w:rPr>
          <w:rFonts w:ascii="Verdana" w:hAnsi="Verdana" w:cs="Arial"/>
          <w:sz w:val="24"/>
          <w:szCs w:val="24"/>
        </w:rPr>
      </w:pPr>
    </w:p>
    <w:p w14:paraId="3639EEFC" w14:textId="77777777" w:rsidR="00AF0A5A" w:rsidRPr="00324FC7" w:rsidRDefault="00AF0A5A" w:rsidP="00324FC7">
      <w:pPr>
        <w:spacing w:after="0" w:line="240" w:lineRule="auto"/>
        <w:contextualSpacing/>
        <w:rPr>
          <w:rFonts w:ascii="Verdana" w:hAnsi="Verdana" w:cs="Arial"/>
          <w:sz w:val="24"/>
          <w:szCs w:val="24"/>
        </w:rPr>
      </w:pPr>
    </w:p>
    <w:p w14:paraId="6791FD21" w14:textId="77777777" w:rsidR="0032288D" w:rsidRPr="00324FC7" w:rsidRDefault="00D973F1" w:rsidP="00324FC7">
      <w:pPr>
        <w:spacing w:after="0" w:line="240" w:lineRule="auto"/>
        <w:contextualSpacing/>
        <w:rPr>
          <w:rFonts w:ascii="Verdana" w:hAnsi="Verdana" w:cs="Arial"/>
          <w:b/>
          <w:sz w:val="24"/>
          <w:szCs w:val="24"/>
        </w:rPr>
      </w:pPr>
      <w:r w:rsidRPr="00324FC7">
        <w:rPr>
          <w:rFonts w:ascii="Verdana" w:hAnsi="Verdana" w:cs="Arial"/>
          <w:b/>
          <w:sz w:val="24"/>
          <w:szCs w:val="24"/>
        </w:rPr>
        <w:t>Map 11</w:t>
      </w:r>
      <w:r w:rsidR="0032288D" w:rsidRPr="00324FC7">
        <w:rPr>
          <w:rFonts w:ascii="Verdana" w:hAnsi="Verdana" w:cs="Arial"/>
          <w:b/>
          <w:sz w:val="24"/>
          <w:szCs w:val="24"/>
        </w:rPr>
        <w:t xml:space="preserve"> – location of pharmacies providing the smoking cessation level 2 enhanced service in 2019/20</w:t>
      </w:r>
    </w:p>
    <w:p w14:paraId="66A8D50B" w14:textId="77777777" w:rsidR="0032288D" w:rsidRPr="00324FC7" w:rsidRDefault="0032288D" w:rsidP="00324FC7">
      <w:pPr>
        <w:spacing w:after="0" w:line="240" w:lineRule="auto"/>
        <w:contextualSpacing/>
        <w:rPr>
          <w:rFonts w:ascii="Verdana" w:hAnsi="Verdana" w:cs="Arial"/>
          <w:sz w:val="24"/>
          <w:szCs w:val="24"/>
        </w:rPr>
      </w:pPr>
    </w:p>
    <w:p w14:paraId="76020313" w14:textId="77777777" w:rsidR="0032288D" w:rsidRPr="00324FC7" w:rsidRDefault="0032288D" w:rsidP="00324FC7">
      <w:pPr>
        <w:spacing w:after="0" w:line="240" w:lineRule="auto"/>
        <w:contextualSpacing/>
        <w:jc w:val="center"/>
        <w:rPr>
          <w:rFonts w:ascii="Verdana" w:hAnsi="Verdana" w:cs="Arial"/>
          <w:sz w:val="24"/>
          <w:szCs w:val="24"/>
        </w:rPr>
      </w:pPr>
      <w:r w:rsidRPr="00324FC7">
        <w:rPr>
          <w:rFonts w:ascii="Verdana" w:hAnsi="Verdana"/>
          <w:noProof/>
          <w:lang w:eastAsia="en-GB"/>
        </w:rPr>
        <w:lastRenderedPageBreak/>
        <w:drawing>
          <wp:inline distT="0" distB="0" distL="0" distR="0" wp14:anchorId="3E9FB760" wp14:editId="104AB76B">
            <wp:extent cx="3680460" cy="6873240"/>
            <wp:effectExtent l="0" t="0" r="0" b="381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3680460" cy="6873240"/>
                    </a:xfrm>
                    <a:prstGeom prst="rect">
                      <a:avLst/>
                    </a:prstGeom>
                  </pic:spPr>
                </pic:pic>
              </a:graphicData>
            </a:graphic>
          </wp:inline>
        </w:drawing>
      </w:r>
    </w:p>
    <w:p w14:paraId="463CE850" w14:textId="77777777" w:rsidR="0032288D" w:rsidRPr="00324FC7" w:rsidRDefault="0032288D" w:rsidP="00324FC7">
      <w:pPr>
        <w:spacing w:after="0" w:line="240" w:lineRule="auto"/>
        <w:contextualSpacing/>
        <w:jc w:val="center"/>
        <w:rPr>
          <w:rFonts w:ascii="Verdana" w:hAnsi="Verdana" w:cs="Arial"/>
          <w:sz w:val="24"/>
          <w:szCs w:val="24"/>
        </w:rPr>
      </w:pPr>
    </w:p>
    <w:p w14:paraId="29A91B02"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Copyright Ordnance Survey Licence 100050829</w:t>
      </w:r>
    </w:p>
    <w:p w14:paraId="577DDC50" w14:textId="77777777" w:rsidR="0032288D" w:rsidRPr="00324FC7" w:rsidRDefault="0032288D" w:rsidP="00324FC7">
      <w:pPr>
        <w:spacing w:after="0" w:line="240" w:lineRule="auto"/>
        <w:contextualSpacing/>
        <w:rPr>
          <w:rFonts w:ascii="Verdana" w:hAnsi="Verdana" w:cs="Arial"/>
          <w:sz w:val="24"/>
          <w:szCs w:val="24"/>
        </w:rPr>
      </w:pPr>
    </w:p>
    <w:p w14:paraId="1279D8EF" w14:textId="22B039F4"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In 2020/21, all the pharmacies </w:t>
      </w:r>
      <w:r w:rsidR="00E90867" w:rsidRPr="00324FC7">
        <w:rPr>
          <w:rFonts w:ascii="Verdana" w:hAnsi="Verdana" w:cs="Arial"/>
          <w:sz w:val="24"/>
          <w:szCs w:val="24"/>
        </w:rPr>
        <w:t xml:space="preserve">were </w:t>
      </w:r>
      <w:r w:rsidRPr="00324FC7">
        <w:rPr>
          <w:rFonts w:ascii="Verdana" w:hAnsi="Verdana" w:cs="Arial"/>
          <w:sz w:val="24"/>
          <w:szCs w:val="24"/>
        </w:rPr>
        <w:t xml:space="preserve">commissioned to provide the service and </w:t>
      </w:r>
      <w:r w:rsidR="00E90867" w:rsidRPr="00324FC7">
        <w:rPr>
          <w:rFonts w:ascii="Verdana" w:hAnsi="Verdana" w:cs="Arial"/>
          <w:sz w:val="24"/>
          <w:szCs w:val="24"/>
        </w:rPr>
        <w:t>17 claimed for it</w:t>
      </w:r>
      <w:r w:rsidRPr="00324FC7">
        <w:rPr>
          <w:rFonts w:ascii="Verdana" w:hAnsi="Verdana" w:cs="Arial"/>
          <w:sz w:val="24"/>
          <w:szCs w:val="24"/>
        </w:rPr>
        <w:t>.</w:t>
      </w:r>
    </w:p>
    <w:p w14:paraId="67840391" w14:textId="77777777" w:rsidR="0032288D" w:rsidRPr="00324FC7" w:rsidRDefault="0032288D" w:rsidP="00324FC7">
      <w:pPr>
        <w:spacing w:after="0" w:line="240" w:lineRule="auto"/>
        <w:contextualSpacing/>
        <w:rPr>
          <w:rFonts w:ascii="Verdana" w:hAnsi="Verdana" w:cs="Arial"/>
          <w:sz w:val="24"/>
          <w:szCs w:val="24"/>
        </w:rPr>
      </w:pPr>
    </w:p>
    <w:p w14:paraId="4E89BB19" w14:textId="0F8C88BF" w:rsidR="00AF0A5A" w:rsidRPr="00324FC7" w:rsidRDefault="00E90867"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In 2021/22, 21 of the pharmacies are commissioned to provide it as of August 2021.</w:t>
      </w:r>
    </w:p>
    <w:p w14:paraId="14DB9DBA" w14:textId="77777777" w:rsidR="00AF0A5A" w:rsidRPr="00324FC7" w:rsidRDefault="00AF0A5A" w:rsidP="00324FC7">
      <w:pPr>
        <w:spacing w:after="0" w:line="240" w:lineRule="auto"/>
        <w:contextualSpacing/>
        <w:rPr>
          <w:rFonts w:ascii="Verdana" w:hAnsi="Verdana" w:cs="Arial"/>
          <w:sz w:val="24"/>
          <w:szCs w:val="24"/>
        </w:rPr>
      </w:pPr>
    </w:p>
    <w:p w14:paraId="483EB4C6"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5.1.9 Access to the Help me quit @ pharmacy enhanced service</w:t>
      </w:r>
    </w:p>
    <w:p w14:paraId="28A9DF5B" w14:textId="77777777" w:rsidR="0032288D" w:rsidRPr="00324FC7" w:rsidRDefault="0032288D" w:rsidP="00324FC7">
      <w:pPr>
        <w:spacing w:after="0" w:line="240" w:lineRule="auto"/>
        <w:rPr>
          <w:rFonts w:ascii="Verdana" w:hAnsi="Verdana" w:cs="Arial"/>
          <w:sz w:val="24"/>
          <w:szCs w:val="24"/>
        </w:rPr>
      </w:pPr>
    </w:p>
    <w:p w14:paraId="17EA6E38"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Formerly referred to as the level 3 smoking cessation service, this service is designed to provide patients with a comprehensive support and treatment service to help them stop smoking over a </w:t>
      </w:r>
      <w:proofErr w:type="gramStart"/>
      <w:r w:rsidRPr="00324FC7">
        <w:rPr>
          <w:rFonts w:ascii="Verdana" w:hAnsi="Verdana" w:cs="Arial"/>
          <w:sz w:val="24"/>
          <w:szCs w:val="24"/>
        </w:rPr>
        <w:t>12 week</w:t>
      </w:r>
      <w:proofErr w:type="gramEnd"/>
      <w:r w:rsidRPr="00324FC7">
        <w:rPr>
          <w:rFonts w:ascii="Verdana" w:hAnsi="Verdana" w:cs="Arial"/>
          <w:sz w:val="24"/>
          <w:szCs w:val="24"/>
        </w:rPr>
        <w:t xml:space="preserve"> programme, involving eight consultations.</w:t>
      </w:r>
    </w:p>
    <w:p w14:paraId="17930AC0" w14:textId="77777777" w:rsidR="0032288D" w:rsidRPr="00324FC7" w:rsidRDefault="0032288D" w:rsidP="00324FC7">
      <w:pPr>
        <w:spacing w:after="0" w:line="240" w:lineRule="auto"/>
        <w:rPr>
          <w:rFonts w:ascii="Verdana" w:hAnsi="Verdana" w:cs="Arial"/>
          <w:sz w:val="24"/>
          <w:szCs w:val="24"/>
        </w:rPr>
      </w:pPr>
    </w:p>
    <w:p w14:paraId="7F102842"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In 2018/19, 12 of the 23 pharmacies provided the service increasing to 15 in 2019/20. The map below shows the location of these pharmacies. </w:t>
      </w:r>
    </w:p>
    <w:p w14:paraId="29E57B3E" w14:textId="77777777" w:rsidR="0032288D" w:rsidRPr="00324FC7" w:rsidRDefault="0032288D" w:rsidP="00324FC7">
      <w:pPr>
        <w:spacing w:after="0" w:line="240" w:lineRule="auto"/>
        <w:contextualSpacing/>
        <w:rPr>
          <w:rFonts w:ascii="Verdana" w:hAnsi="Verdana" w:cs="Arial"/>
          <w:sz w:val="24"/>
          <w:szCs w:val="24"/>
        </w:rPr>
      </w:pPr>
    </w:p>
    <w:p w14:paraId="63B5B863" w14:textId="77777777" w:rsidR="0032288D" w:rsidRPr="00324FC7" w:rsidRDefault="00D973F1" w:rsidP="00324FC7">
      <w:pPr>
        <w:spacing w:after="0" w:line="240" w:lineRule="auto"/>
        <w:contextualSpacing/>
        <w:rPr>
          <w:rFonts w:ascii="Verdana" w:hAnsi="Verdana" w:cs="Arial"/>
          <w:b/>
          <w:sz w:val="24"/>
          <w:szCs w:val="24"/>
        </w:rPr>
      </w:pPr>
      <w:r w:rsidRPr="00324FC7">
        <w:rPr>
          <w:rFonts w:ascii="Verdana" w:hAnsi="Verdana" w:cs="Arial"/>
          <w:b/>
          <w:sz w:val="24"/>
          <w:szCs w:val="24"/>
        </w:rPr>
        <w:t>Map 12</w:t>
      </w:r>
      <w:r w:rsidR="0032288D" w:rsidRPr="00324FC7">
        <w:rPr>
          <w:rFonts w:ascii="Verdana" w:hAnsi="Verdana" w:cs="Arial"/>
          <w:b/>
          <w:sz w:val="24"/>
          <w:szCs w:val="24"/>
        </w:rPr>
        <w:t xml:space="preserve"> – location of pharmacies providing the smoking cessation level 3 enhanced service in 2019/20</w:t>
      </w:r>
    </w:p>
    <w:p w14:paraId="4D6F9704" w14:textId="77777777" w:rsidR="0032288D" w:rsidRPr="00324FC7" w:rsidRDefault="0032288D" w:rsidP="00324FC7">
      <w:pPr>
        <w:spacing w:after="0" w:line="240" w:lineRule="auto"/>
        <w:rPr>
          <w:rFonts w:ascii="Verdana" w:hAnsi="Verdana" w:cs="Arial"/>
          <w:sz w:val="24"/>
          <w:szCs w:val="24"/>
        </w:rPr>
      </w:pPr>
    </w:p>
    <w:p w14:paraId="4D014141" w14:textId="77777777" w:rsidR="0032288D" w:rsidRPr="00324FC7" w:rsidRDefault="0032288D" w:rsidP="00324FC7">
      <w:pPr>
        <w:spacing w:after="0" w:line="240" w:lineRule="auto"/>
        <w:jc w:val="center"/>
        <w:rPr>
          <w:rFonts w:ascii="Verdana" w:hAnsi="Verdana" w:cs="Arial"/>
          <w:sz w:val="24"/>
          <w:szCs w:val="24"/>
        </w:rPr>
      </w:pPr>
      <w:r w:rsidRPr="00324FC7">
        <w:rPr>
          <w:rFonts w:ascii="Verdana" w:hAnsi="Verdana"/>
          <w:noProof/>
          <w:lang w:eastAsia="en-GB"/>
        </w:rPr>
        <w:lastRenderedPageBreak/>
        <w:drawing>
          <wp:inline distT="0" distB="0" distL="0" distR="0" wp14:anchorId="1D6B39AC" wp14:editId="35903EFF">
            <wp:extent cx="3407137" cy="6329548"/>
            <wp:effectExtent l="0" t="0" r="3175"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3413054" cy="6340540"/>
                    </a:xfrm>
                    <a:prstGeom prst="rect">
                      <a:avLst/>
                    </a:prstGeom>
                  </pic:spPr>
                </pic:pic>
              </a:graphicData>
            </a:graphic>
          </wp:inline>
        </w:drawing>
      </w:r>
    </w:p>
    <w:p w14:paraId="44313B6C" w14:textId="77777777" w:rsidR="0032288D" w:rsidRPr="00324FC7" w:rsidRDefault="0032288D" w:rsidP="00324FC7">
      <w:pPr>
        <w:spacing w:after="0" w:line="240" w:lineRule="auto"/>
        <w:rPr>
          <w:rFonts w:ascii="Verdana" w:hAnsi="Verdana" w:cs="Arial"/>
          <w:sz w:val="24"/>
          <w:szCs w:val="24"/>
        </w:rPr>
      </w:pPr>
    </w:p>
    <w:p w14:paraId="2FC16BC9"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Copyright Ordnance Survey Licence 100050829</w:t>
      </w:r>
    </w:p>
    <w:p w14:paraId="2A50D7C9" w14:textId="77777777" w:rsidR="0032288D" w:rsidRPr="00324FC7" w:rsidRDefault="0032288D" w:rsidP="00324FC7">
      <w:pPr>
        <w:spacing w:after="0" w:line="240" w:lineRule="auto"/>
        <w:rPr>
          <w:rFonts w:ascii="Verdana" w:hAnsi="Verdana" w:cs="Arial"/>
          <w:sz w:val="24"/>
          <w:szCs w:val="24"/>
        </w:rPr>
      </w:pPr>
    </w:p>
    <w:p w14:paraId="7A7304B8" w14:textId="76D9B094"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2020/21, all of the pharmacies </w:t>
      </w:r>
      <w:r w:rsidR="00E90867" w:rsidRPr="00324FC7">
        <w:rPr>
          <w:rFonts w:ascii="Verdana" w:hAnsi="Verdana" w:cs="Arial"/>
          <w:sz w:val="24"/>
          <w:szCs w:val="24"/>
        </w:rPr>
        <w:t xml:space="preserve">were </w:t>
      </w:r>
      <w:r w:rsidRPr="00324FC7">
        <w:rPr>
          <w:rFonts w:ascii="Verdana" w:hAnsi="Verdana" w:cs="Arial"/>
          <w:sz w:val="24"/>
          <w:szCs w:val="24"/>
        </w:rPr>
        <w:t>commissioned to provide the service and</w:t>
      </w:r>
      <w:r w:rsidR="00E90867" w:rsidRPr="00324FC7">
        <w:rPr>
          <w:rFonts w:ascii="Verdana" w:hAnsi="Verdana" w:cs="Arial"/>
          <w:sz w:val="24"/>
          <w:szCs w:val="24"/>
        </w:rPr>
        <w:t xml:space="preserve"> 16 claimed for providing it</w:t>
      </w:r>
      <w:r w:rsidRPr="00324FC7">
        <w:rPr>
          <w:rFonts w:ascii="Verdana" w:hAnsi="Verdana" w:cs="Arial"/>
          <w:sz w:val="24"/>
          <w:szCs w:val="24"/>
        </w:rPr>
        <w:t>.</w:t>
      </w:r>
    </w:p>
    <w:p w14:paraId="3E947A7F" w14:textId="612C2464" w:rsidR="00E90867" w:rsidRPr="00324FC7" w:rsidRDefault="00E90867" w:rsidP="00324FC7">
      <w:pPr>
        <w:spacing w:after="0" w:line="240" w:lineRule="auto"/>
        <w:rPr>
          <w:rFonts w:ascii="Verdana" w:hAnsi="Verdana" w:cs="Arial"/>
          <w:sz w:val="24"/>
          <w:szCs w:val="24"/>
        </w:rPr>
      </w:pPr>
    </w:p>
    <w:p w14:paraId="757CEA64" w14:textId="15D3F4D6" w:rsidR="00E90867" w:rsidRPr="00324FC7" w:rsidRDefault="00E90867" w:rsidP="00324FC7">
      <w:pPr>
        <w:spacing w:after="0" w:line="240" w:lineRule="auto"/>
        <w:rPr>
          <w:rFonts w:ascii="Verdana" w:hAnsi="Verdana" w:cs="Arial"/>
          <w:sz w:val="24"/>
          <w:szCs w:val="24"/>
        </w:rPr>
      </w:pPr>
      <w:r w:rsidRPr="00324FC7">
        <w:rPr>
          <w:rFonts w:ascii="Verdana" w:hAnsi="Verdana" w:cs="Arial"/>
          <w:sz w:val="24"/>
          <w:szCs w:val="24"/>
        </w:rPr>
        <w:t xml:space="preserve">In 2021/22, </w:t>
      </w:r>
      <w:r w:rsidR="0028521C" w:rsidRPr="00324FC7">
        <w:rPr>
          <w:rFonts w:ascii="Verdana" w:hAnsi="Verdana" w:cs="Arial"/>
          <w:sz w:val="24"/>
          <w:szCs w:val="24"/>
        </w:rPr>
        <w:t>19</w:t>
      </w:r>
      <w:r w:rsidRPr="00324FC7">
        <w:rPr>
          <w:rFonts w:ascii="Verdana" w:hAnsi="Verdana" w:cs="Arial"/>
          <w:sz w:val="24"/>
          <w:szCs w:val="24"/>
        </w:rPr>
        <w:t xml:space="preserve"> of the pharmacies are commissioned to provide the service as of August 2021.</w:t>
      </w:r>
    </w:p>
    <w:p w14:paraId="29890AB8" w14:textId="77777777" w:rsidR="0032288D" w:rsidRPr="00324FC7" w:rsidRDefault="0032288D" w:rsidP="00324FC7">
      <w:pPr>
        <w:spacing w:after="0" w:line="240" w:lineRule="auto"/>
        <w:rPr>
          <w:rFonts w:ascii="Verdana" w:hAnsi="Verdana" w:cs="Arial"/>
          <w:sz w:val="24"/>
          <w:szCs w:val="24"/>
        </w:rPr>
      </w:pPr>
    </w:p>
    <w:p w14:paraId="096D02B3"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5.1.10 Access to the flu vaccination enhanced service</w:t>
      </w:r>
    </w:p>
    <w:p w14:paraId="360D35F0" w14:textId="77777777" w:rsidR="0032288D" w:rsidRPr="00324FC7" w:rsidRDefault="0032288D" w:rsidP="00324FC7">
      <w:pPr>
        <w:spacing w:after="0" w:line="240" w:lineRule="auto"/>
        <w:rPr>
          <w:rFonts w:ascii="Verdana" w:hAnsi="Verdana" w:cs="Arial"/>
          <w:sz w:val="24"/>
          <w:szCs w:val="24"/>
        </w:rPr>
      </w:pPr>
    </w:p>
    <w:p w14:paraId="33DB18C5"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This service allows pharmacies to provide influenza immunisation for those patients in nationally and locally agreed at risk groups. It supports the wider provision of influenza immunisation and aims to increase the proportion of </w:t>
      </w:r>
      <w:proofErr w:type="gramStart"/>
      <w:r w:rsidRPr="00324FC7">
        <w:rPr>
          <w:rFonts w:ascii="Verdana" w:hAnsi="Verdana" w:cs="Arial"/>
          <w:sz w:val="24"/>
          <w:szCs w:val="24"/>
        </w:rPr>
        <w:t>at risk</w:t>
      </w:r>
      <w:proofErr w:type="gramEnd"/>
      <w:r w:rsidRPr="00324FC7">
        <w:rPr>
          <w:rFonts w:ascii="Verdana" w:hAnsi="Verdana" w:cs="Arial"/>
          <w:sz w:val="24"/>
          <w:szCs w:val="24"/>
        </w:rPr>
        <w:t xml:space="preserve"> individuals who receive immunisation thus helping to reduce morbidity and mortality.</w:t>
      </w:r>
    </w:p>
    <w:p w14:paraId="77521C93" w14:textId="77777777" w:rsidR="0032288D" w:rsidRPr="00324FC7" w:rsidRDefault="0032288D" w:rsidP="00324FC7">
      <w:pPr>
        <w:spacing w:after="0" w:line="240" w:lineRule="auto"/>
        <w:rPr>
          <w:rFonts w:ascii="Verdana" w:hAnsi="Verdana" w:cs="Arial"/>
          <w:sz w:val="24"/>
          <w:szCs w:val="24"/>
        </w:rPr>
      </w:pPr>
    </w:p>
    <w:p w14:paraId="241F1988"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2018/19, 17 of the 23 pharmacies provided 1,875 vaccinations increasing to 19 pharmacies providing 2,379 vaccinations in 2019/20. The map below shows the location of these pharmacies. </w:t>
      </w:r>
    </w:p>
    <w:p w14:paraId="5823400F" w14:textId="77777777" w:rsidR="0032288D" w:rsidRPr="00324FC7" w:rsidRDefault="0032288D" w:rsidP="00324FC7">
      <w:pPr>
        <w:spacing w:after="0" w:line="240" w:lineRule="auto"/>
        <w:rPr>
          <w:rFonts w:ascii="Verdana" w:hAnsi="Verdana" w:cs="Arial"/>
          <w:sz w:val="24"/>
          <w:szCs w:val="24"/>
        </w:rPr>
      </w:pPr>
    </w:p>
    <w:p w14:paraId="5B5D6E7E" w14:textId="77777777" w:rsidR="00AF0A5A" w:rsidRPr="00324FC7" w:rsidRDefault="00AF0A5A" w:rsidP="00324FC7">
      <w:pPr>
        <w:spacing w:after="0" w:line="240" w:lineRule="auto"/>
        <w:rPr>
          <w:rFonts w:ascii="Verdana" w:hAnsi="Verdana" w:cs="Arial"/>
          <w:sz w:val="24"/>
          <w:szCs w:val="24"/>
        </w:rPr>
      </w:pPr>
    </w:p>
    <w:p w14:paraId="2A64B8F5" w14:textId="77777777" w:rsidR="00AF0A5A" w:rsidRPr="00324FC7" w:rsidRDefault="00AF0A5A" w:rsidP="00324FC7">
      <w:pPr>
        <w:spacing w:after="0" w:line="240" w:lineRule="auto"/>
        <w:rPr>
          <w:rFonts w:ascii="Verdana" w:hAnsi="Verdana" w:cs="Arial"/>
          <w:sz w:val="24"/>
          <w:szCs w:val="24"/>
        </w:rPr>
      </w:pPr>
    </w:p>
    <w:p w14:paraId="75185908" w14:textId="77777777" w:rsidR="00AF0A5A" w:rsidRPr="00324FC7" w:rsidRDefault="00AF0A5A" w:rsidP="00324FC7">
      <w:pPr>
        <w:spacing w:after="0" w:line="240" w:lineRule="auto"/>
        <w:rPr>
          <w:rFonts w:ascii="Verdana" w:hAnsi="Verdana" w:cs="Arial"/>
          <w:sz w:val="24"/>
          <w:szCs w:val="24"/>
        </w:rPr>
      </w:pPr>
    </w:p>
    <w:p w14:paraId="421C736E" w14:textId="77777777" w:rsidR="00AF0A5A" w:rsidRPr="00324FC7" w:rsidRDefault="00AF0A5A" w:rsidP="00324FC7">
      <w:pPr>
        <w:spacing w:after="0" w:line="240" w:lineRule="auto"/>
        <w:rPr>
          <w:rFonts w:ascii="Verdana" w:hAnsi="Verdana" w:cs="Arial"/>
          <w:sz w:val="24"/>
          <w:szCs w:val="24"/>
        </w:rPr>
      </w:pPr>
    </w:p>
    <w:p w14:paraId="58850F9D" w14:textId="77777777" w:rsidR="00AF0A5A" w:rsidRPr="00324FC7" w:rsidRDefault="00AF0A5A" w:rsidP="00324FC7">
      <w:pPr>
        <w:spacing w:after="0" w:line="240" w:lineRule="auto"/>
        <w:rPr>
          <w:rFonts w:ascii="Verdana" w:hAnsi="Verdana" w:cs="Arial"/>
          <w:sz w:val="24"/>
          <w:szCs w:val="24"/>
        </w:rPr>
      </w:pPr>
    </w:p>
    <w:p w14:paraId="03B4CCE9" w14:textId="77777777" w:rsidR="00AF0A5A" w:rsidRPr="00324FC7" w:rsidRDefault="00AF0A5A" w:rsidP="00324FC7">
      <w:pPr>
        <w:spacing w:after="0" w:line="240" w:lineRule="auto"/>
        <w:rPr>
          <w:rFonts w:ascii="Verdana" w:hAnsi="Verdana" w:cs="Arial"/>
          <w:sz w:val="24"/>
          <w:szCs w:val="24"/>
        </w:rPr>
      </w:pPr>
    </w:p>
    <w:p w14:paraId="4A25B613" w14:textId="77777777" w:rsidR="00AF0A5A" w:rsidRPr="00324FC7" w:rsidRDefault="00AF0A5A" w:rsidP="00324FC7">
      <w:pPr>
        <w:spacing w:after="0" w:line="240" w:lineRule="auto"/>
        <w:rPr>
          <w:rFonts w:ascii="Verdana" w:hAnsi="Verdana" w:cs="Arial"/>
          <w:sz w:val="24"/>
          <w:szCs w:val="24"/>
        </w:rPr>
      </w:pPr>
    </w:p>
    <w:p w14:paraId="23C6CFEB" w14:textId="77777777" w:rsidR="00AF0A5A" w:rsidRPr="00324FC7" w:rsidRDefault="00AF0A5A" w:rsidP="00324FC7">
      <w:pPr>
        <w:spacing w:after="0" w:line="240" w:lineRule="auto"/>
        <w:rPr>
          <w:rFonts w:ascii="Verdana" w:hAnsi="Verdana" w:cs="Arial"/>
          <w:sz w:val="24"/>
          <w:szCs w:val="24"/>
        </w:rPr>
      </w:pPr>
    </w:p>
    <w:p w14:paraId="1D233C1F" w14:textId="77777777" w:rsidR="00AF0A5A" w:rsidRPr="00324FC7" w:rsidRDefault="00AF0A5A" w:rsidP="00324FC7">
      <w:pPr>
        <w:spacing w:after="0" w:line="240" w:lineRule="auto"/>
        <w:rPr>
          <w:rFonts w:ascii="Verdana" w:hAnsi="Verdana" w:cs="Arial"/>
          <w:sz w:val="24"/>
          <w:szCs w:val="24"/>
        </w:rPr>
      </w:pPr>
    </w:p>
    <w:p w14:paraId="6BC62B41" w14:textId="77777777" w:rsidR="00AF0A5A" w:rsidRPr="00324FC7" w:rsidRDefault="00AF0A5A" w:rsidP="00324FC7">
      <w:pPr>
        <w:spacing w:after="0" w:line="240" w:lineRule="auto"/>
        <w:rPr>
          <w:rFonts w:ascii="Verdana" w:hAnsi="Verdana" w:cs="Arial"/>
          <w:sz w:val="24"/>
          <w:szCs w:val="24"/>
        </w:rPr>
      </w:pPr>
    </w:p>
    <w:p w14:paraId="2C764D15" w14:textId="77777777" w:rsidR="00AF0A5A" w:rsidRPr="00324FC7" w:rsidRDefault="00AF0A5A" w:rsidP="00324FC7">
      <w:pPr>
        <w:spacing w:after="0" w:line="240" w:lineRule="auto"/>
        <w:rPr>
          <w:rFonts w:ascii="Verdana" w:hAnsi="Verdana" w:cs="Arial"/>
          <w:sz w:val="24"/>
          <w:szCs w:val="24"/>
        </w:rPr>
      </w:pPr>
    </w:p>
    <w:p w14:paraId="5177EAD5" w14:textId="77777777" w:rsidR="00AF0A5A" w:rsidRPr="00324FC7" w:rsidRDefault="00AF0A5A" w:rsidP="00324FC7">
      <w:pPr>
        <w:spacing w:after="0" w:line="240" w:lineRule="auto"/>
        <w:rPr>
          <w:rFonts w:ascii="Verdana" w:hAnsi="Verdana" w:cs="Arial"/>
          <w:sz w:val="24"/>
          <w:szCs w:val="24"/>
        </w:rPr>
      </w:pPr>
    </w:p>
    <w:p w14:paraId="0078BCCF" w14:textId="77777777" w:rsidR="00AF0A5A" w:rsidRPr="00324FC7" w:rsidRDefault="00AF0A5A" w:rsidP="00324FC7">
      <w:pPr>
        <w:spacing w:after="0" w:line="240" w:lineRule="auto"/>
        <w:rPr>
          <w:rFonts w:ascii="Verdana" w:hAnsi="Verdana" w:cs="Arial"/>
          <w:sz w:val="24"/>
          <w:szCs w:val="24"/>
        </w:rPr>
      </w:pPr>
    </w:p>
    <w:p w14:paraId="32EFF2FE" w14:textId="77777777" w:rsidR="00AF0A5A" w:rsidRPr="00324FC7" w:rsidRDefault="00AF0A5A" w:rsidP="00324FC7">
      <w:pPr>
        <w:spacing w:after="0" w:line="240" w:lineRule="auto"/>
        <w:rPr>
          <w:rFonts w:ascii="Verdana" w:hAnsi="Verdana" w:cs="Arial"/>
          <w:sz w:val="24"/>
          <w:szCs w:val="24"/>
        </w:rPr>
      </w:pPr>
    </w:p>
    <w:p w14:paraId="3A49D10B" w14:textId="77777777" w:rsidR="00AF0A5A" w:rsidRPr="00324FC7" w:rsidRDefault="00AF0A5A" w:rsidP="00324FC7">
      <w:pPr>
        <w:spacing w:after="0" w:line="240" w:lineRule="auto"/>
        <w:rPr>
          <w:rFonts w:ascii="Verdana" w:hAnsi="Verdana" w:cs="Arial"/>
          <w:sz w:val="24"/>
          <w:szCs w:val="24"/>
        </w:rPr>
      </w:pPr>
    </w:p>
    <w:p w14:paraId="3CE55F03" w14:textId="77777777" w:rsidR="00AF0A5A" w:rsidRPr="00324FC7" w:rsidRDefault="00AF0A5A" w:rsidP="00324FC7">
      <w:pPr>
        <w:spacing w:after="0" w:line="240" w:lineRule="auto"/>
        <w:rPr>
          <w:rFonts w:ascii="Verdana" w:hAnsi="Verdana" w:cs="Arial"/>
          <w:sz w:val="24"/>
          <w:szCs w:val="24"/>
        </w:rPr>
      </w:pPr>
    </w:p>
    <w:p w14:paraId="467AC750" w14:textId="77777777" w:rsidR="00AF0A5A" w:rsidRPr="00324FC7" w:rsidRDefault="00AF0A5A" w:rsidP="00324FC7">
      <w:pPr>
        <w:spacing w:after="0" w:line="240" w:lineRule="auto"/>
        <w:rPr>
          <w:rFonts w:ascii="Verdana" w:hAnsi="Verdana" w:cs="Arial"/>
          <w:sz w:val="24"/>
          <w:szCs w:val="24"/>
        </w:rPr>
      </w:pPr>
    </w:p>
    <w:p w14:paraId="6F3D1E01" w14:textId="77777777" w:rsidR="00AF0A5A" w:rsidRPr="00324FC7" w:rsidRDefault="00AF0A5A" w:rsidP="00324FC7">
      <w:pPr>
        <w:spacing w:after="0" w:line="240" w:lineRule="auto"/>
        <w:rPr>
          <w:rFonts w:ascii="Verdana" w:hAnsi="Verdana" w:cs="Arial"/>
          <w:sz w:val="24"/>
          <w:szCs w:val="24"/>
        </w:rPr>
      </w:pPr>
    </w:p>
    <w:p w14:paraId="16B4F351" w14:textId="77777777" w:rsidR="00AF0A5A" w:rsidRPr="00324FC7" w:rsidRDefault="00AF0A5A" w:rsidP="00324FC7">
      <w:pPr>
        <w:spacing w:after="0" w:line="240" w:lineRule="auto"/>
        <w:rPr>
          <w:rFonts w:ascii="Verdana" w:hAnsi="Verdana" w:cs="Arial"/>
          <w:sz w:val="24"/>
          <w:szCs w:val="24"/>
        </w:rPr>
      </w:pPr>
    </w:p>
    <w:p w14:paraId="36E73415" w14:textId="77777777" w:rsidR="00AF0A5A" w:rsidRPr="00324FC7" w:rsidRDefault="00AF0A5A" w:rsidP="00324FC7">
      <w:pPr>
        <w:spacing w:after="0" w:line="240" w:lineRule="auto"/>
        <w:rPr>
          <w:rFonts w:ascii="Verdana" w:hAnsi="Verdana" w:cs="Arial"/>
          <w:sz w:val="24"/>
          <w:szCs w:val="24"/>
        </w:rPr>
      </w:pPr>
    </w:p>
    <w:p w14:paraId="5EC5D24F" w14:textId="77777777" w:rsidR="00AF0A5A" w:rsidRPr="00324FC7" w:rsidRDefault="00AF0A5A" w:rsidP="00324FC7">
      <w:pPr>
        <w:spacing w:after="0" w:line="240" w:lineRule="auto"/>
        <w:rPr>
          <w:rFonts w:ascii="Verdana" w:hAnsi="Verdana" w:cs="Arial"/>
          <w:sz w:val="24"/>
          <w:szCs w:val="24"/>
        </w:rPr>
      </w:pPr>
    </w:p>
    <w:p w14:paraId="662201E1" w14:textId="77777777" w:rsidR="00AF0A5A" w:rsidRPr="00324FC7" w:rsidRDefault="00AF0A5A" w:rsidP="00324FC7">
      <w:pPr>
        <w:spacing w:after="0" w:line="240" w:lineRule="auto"/>
        <w:rPr>
          <w:rFonts w:ascii="Verdana" w:hAnsi="Verdana" w:cs="Arial"/>
          <w:sz w:val="24"/>
          <w:szCs w:val="24"/>
        </w:rPr>
      </w:pPr>
    </w:p>
    <w:p w14:paraId="41AF0522" w14:textId="77777777" w:rsidR="00AF0A5A" w:rsidRPr="00324FC7" w:rsidRDefault="00AF0A5A" w:rsidP="00324FC7">
      <w:pPr>
        <w:spacing w:after="0" w:line="240" w:lineRule="auto"/>
        <w:rPr>
          <w:rFonts w:ascii="Verdana" w:hAnsi="Verdana" w:cs="Arial"/>
          <w:sz w:val="24"/>
          <w:szCs w:val="24"/>
        </w:rPr>
      </w:pPr>
    </w:p>
    <w:p w14:paraId="7264AE82" w14:textId="77777777" w:rsidR="00AF0A5A" w:rsidRPr="00324FC7" w:rsidRDefault="00AF0A5A" w:rsidP="00324FC7">
      <w:pPr>
        <w:spacing w:after="0" w:line="240" w:lineRule="auto"/>
        <w:rPr>
          <w:rFonts w:ascii="Verdana" w:hAnsi="Verdana" w:cs="Arial"/>
          <w:sz w:val="24"/>
          <w:szCs w:val="24"/>
        </w:rPr>
      </w:pPr>
    </w:p>
    <w:p w14:paraId="1B87A42B" w14:textId="77777777" w:rsidR="00AF0A5A" w:rsidRPr="00324FC7" w:rsidRDefault="00AF0A5A" w:rsidP="00324FC7">
      <w:pPr>
        <w:spacing w:after="0" w:line="240" w:lineRule="auto"/>
        <w:rPr>
          <w:rFonts w:ascii="Verdana" w:hAnsi="Verdana" w:cs="Arial"/>
          <w:sz w:val="24"/>
          <w:szCs w:val="24"/>
        </w:rPr>
      </w:pPr>
    </w:p>
    <w:p w14:paraId="3DB1D1AC" w14:textId="77777777" w:rsidR="00AF0A5A" w:rsidRPr="00324FC7" w:rsidRDefault="00AF0A5A" w:rsidP="00324FC7">
      <w:pPr>
        <w:spacing w:after="0" w:line="240" w:lineRule="auto"/>
        <w:rPr>
          <w:rFonts w:ascii="Verdana" w:hAnsi="Verdana" w:cs="Arial"/>
          <w:sz w:val="24"/>
          <w:szCs w:val="24"/>
        </w:rPr>
      </w:pPr>
    </w:p>
    <w:p w14:paraId="69C59B55" w14:textId="77777777" w:rsidR="00AF0A5A" w:rsidRPr="00324FC7" w:rsidRDefault="00AF0A5A" w:rsidP="00324FC7">
      <w:pPr>
        <w:spacing w:after="0" w:line="240" w:lineRule="auto"/>
        <w:rPr>
          <w:rFonts w:ascii="Verdana" w:hAnsi="Verdana" w:cs="Arial"/>
          <w:sz w:val="24"/>
          <w:szCs w:val="24"/>
        </w:rPr>
      </w:pPr>
    </w:p>
    <w:p w14:paraId="69D66676" w14:textId="77777777" w:rsidR="0032288D"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13</w:t>
      </w:r>
      <w:r w:rsidR="0032288D" w:rsidRPr="00324FC7">
        <w:rPr>
          <w:rFonts w:ascii="Verdana" w:hAnsi="Verdana" w:cs="Arial"/>
          <w:b/>
          <w:sz w:val="24"/>
          <w:szCs w:val="24"/>
        </w:rPr>
        <w:t xml:space="preserve"> – location of pharmacies providing the flu vaccination enhanced service in 2019/20</w:t>
      </w:r>
    </w:p>
    <w:p w14:paraId="61259E59" w14:textId="77777777" w:rsidR="0032288D" w:rsidRPr="00324FC7" w:rsidRDefault="0032288D" w:rsidP="00324FC7">
      <w:pPr>
        <w:spacing w:after="0" w:line="240" w:lineRule="auto"/>
        <w:rPr>
          <w:rFonts w:ascii="Verdana" w:hAnsi="Verdana" w:cs="Arial"/>
          <w:sz w:val="24"/>
          <w:szCs w:val="24"/>
        </w:rPr>
      </w:pPr>
    </w:p>
    <w:p w14:paraId="7B38A23B" w14:textId="77777777" w:rsidR="0032288D" w:rsidRPr="00324FC7" w:rsidRDefault="0032288D" w:rsidP="00324FC7">
      <w:pPr>
        <w:spacing w:after="0" w:line="240" w:lineRule="auto"/>
        <w:jc w:val="center"/>
        <w:rPr>
          <w:rFonts w:ascii="Verdana" w:hAnsi="Verdana" w:cs="Arial"/>
          <w:sz w:val="24"/>
          <w:szCs w:val="24"/>
        </w:rPr>
      </w:pPr>
      <w:r w:rsidRPr="00324FC7">
        <w:rPr>
          <w:rFonts w:ascii="Verdana" w:hAnsi="Verdana"/>
          <w:noProof/>
          <w:lang w:eastAsia="en-GB"/>
        </w:rPr>
        <w:lastRenderedPageBreak/>
        <w:drawing>
          <wp:inline distT="0" distB="0" distL="0" distR="0" wp14:anchorId="79CD895C" wp14:editId="5D1B8E9F">
            <wp:extent cx="3657600" cy="6842760"/>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3657600" cy="6842760"/>
                    </a:xfrm>
                    <a:prstGeom prst="rect">
                      <a:avLst/>
                    </a:prstGeom>
                  </pic:spPr>
                </pic:pic>
              </a:graphicData>
            </a:graphic>
          </wp:inline>
        </w:drawing>
      </w:r>
    </w:p>
    <w:p w14:paraId="46B4B2D6" w14:textId="77777777" w:rsidR="0032288D" w:rsidRPr="00324FC7" w:rsidRDefault="0032288D" w:rsidP="00324FC7">
      <w:pPr>
        <w:spacing w:after="0" w:line="240" w:lineRule="auto"/>
        <w:rPr>
          <w:rFonts w:ascii="Verdana" w:hAnsi="Verdana" w:cs="Arial"/>
          <w:sz w:val="24"/>
          <w:szCs w:val="24"/>
        </w:rPr>
      </w:pPr>
    </w:p>
    <w:p w14:paraId="1D3D89E5"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Copyright Ordnance Survey Licence 100050829</w:t>
      </w:r>
    </w:p>
    <w:p w14:paraId="5CDFDAF9" w14:textId="77777777" w:rsidR="0032288D" w:rsidRPr="00324FC7" w:rsidRDefault="0032288D" w:rsidP="00324FC7">
      <w:pPr>
        <w:spacing w:after="0" w:line="240" w:lineRule="auto"/>
        <w:contextualSpacing/>
        <w:rPr>
          <w:rFonts w:ascii="Verdana" w:hAnsi="Verdana" w:cs="Arial"/>
          <w:sz w:val="24"/>
          <w:szCs w:val="24"/>
        </w:rPr>
      </w:pPr>
    </w:p>
    <w:p w14:paraId="12E078EC" w14:textId="0771459F"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In 2020/21, 22 pharmacies </w:t>
      </w:r>
      <w:r w:rsidR="00E90867" w:rsidRPr="00324FC7">
        <w:rPr>
          <w:rFonts w:ascii="Verdana" w:hAnsi="Verdana" w:cs="Arial"/>
          <w:sz w:val="24"/>
          <w:szCs w:val="24"/>
        </w:rPr>
        <w:t xml:space="preserve">were </w:t>
      </w:r>
      <w:r w:rsidRPr="00324FC7">
        <w:rPr>
          <w:rFonts w:ascii="Verdana" w:hAnsi="Verdana" w:cs="Arial"/>
          <w:sz w:val="24"/>
          <w:szCs w:val="24"/>
        </w:rPr>
        <w:t xml:space="preserve">commissioned to provide the service and </w:t>
      </w:r>
      <w:r w:rsidR="00E90867" w:rsidRPr="00324FC7">
        <w:rPr>
          <w:rFonts w:ascii="Verdana" w:hAnsi="Verdana" w:cs="Arial"/>
          <w:sz w:val="24"/>
          <w:szCs w:val="24"/>
        </w:rPr>
        <w:t>claimed for 4,262</w:t>
      </w:r>
      <w:r w:rsidRPr="00324FC7">
        <w:rPr>
          <w:rFonts w:ascii="Verdana" w:hAnsi="Verdana" w:cs="Arial"/>
          <w:sz w:val="24"/>
          <w:szCs w:val="24"/>
        </w:rPr>
        <w:t xml:space="preserve"> vaccinations.</w:t>
      </w:r>
    </w:p>
    <w:p w14:paraId="488BAFE1" w14:textId="77777777" w:rsidR="0032288D" w:rsidRPr="00324FC7" w:rsidRDefault="0032288D" w:rsidP="00324FC7">
      <w:pPr>
        <w:spacing w:after="0" w:line="240" w:lineRule="auto"/>
        <w:contextualSpacing/>
        <w:rPr>
          <w:rFonts w:ascii="Verdana" w:hAnsi="Verdana" w:cs="Arial"/>
          <w:sz w:val="24"/>
          <w:szCs w:val="24"/>
        </w:rPr>
      </w:pPr>
    </w:p>
    <w:p w14:paraId="3F650DE3" w14:textId="15A4E68C" w:rsidR="00E90867" w:rsidRPr="00324FC7" w:rsidRDefault="00E90867" w:rsidP="00324FC7">
      <w:pPr>
        <w:spacing w:after="0" w:line="240" w:lineRule="auto"/>
        <w:rPr>
          <w:rFonts w:ascii="Verdana" w:hAnsi="Verdana" w:cs="Arial"/>
          <w:sz w:val="24"/>
          <w:szCs w:val="24"/>
        </w:rPr>
      </w:pPr>
      <w:r w:rsidRPr="00324FC7">
        <w:rPr>
          <w:rFonts w:ascii="Verdana" w:hAnsi="Verdana" w:cs="Arial"/>
          <w:sz w:val="24"/>
          <w:szCs w:val="24"/>
        </w:rPr>
        <w:lastRenderedPageBreak/>
        <w:t>In 2021/22, nine of the pharmacies are commissioned to provide the service as of August 2021, however this figure is expected to increase to the same level as in the previous year before the service starts in September.</w:t>
      </w:r>
    </w:p>
    <w:p w14:paraId="31E722C8" w14:textId="77777777" w:rsidR="00AF0A5A" w:rsidRPr="00324FC7" w:rsidRDefault="00AF0A5A" w:rsidP="00324FC7">
      <w:pPr>
        <w:spacing w:after="0" w:line="240" w:lineRule="auto"/>
        <w:contextualSpacing/>
        <w:rPr>
          <w:rFonts w:ascii="Verdana" w:hAnsi="Verdana" w:cs="Arial"/>
          <w:sz w:val="24"/>
          <w:szCs w:val="24"/>
        </w:rPr>
      </w:pPr>
    </w:p>
    <w:p w14:paraId="02239BB5"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5.1.11 Access to the common ailment service</w:t>
      </w:r>
    </w:p>
    <w:p w14:paraId="2B190DA0" w14:textId="77777777" w:rsidR="0032288D" w:rsidRPr="00324FC7" w:rsidRDefault="0032288D" w:rsidP="00324FC7">
      <w:pPr>
        <w:spacing w:after="0" w:line="240" w:lineRule="auto"/>
        <w:rPr>
          <w:rFonts w:ascii="Verdana" w:hAnsi="Verdana" w:cs="Arial"/>
          <w:sz w:val="24"/>
          <w:szCs w:val="24"/>
        </w:rPr>
      </w:pPr>
    </w:p>
    <w:p w14:paraId="7B2C86AB"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common ailment service provides advice and treatment on a range of specified conditions such as acne, chickenpox, conjunctivitis, head lice, sore throat/tonsillitis and verrucae. Patients register with a pharmacy and receive a consultation with a pharmacist and advice on management and treatment where required, or referral if necessary, and is provided as an alternative to making a GP appointment. It is aimed at making pharmacies the first port of call for the provision of advice and, where necessary, the treatment of common illnesses.</w:t>
      </w:r>
    </w:p>
    <w:p w14:paraId="76375344" w14:textId="77777777" w:rsidR="0032288D" w:rsidRPr="00324FC7" w:rsidRDefault="0032288D" w:rsidP="00324FC7">
      <w:pPr>
        <w:spacing w:after="0" w:line="240" w:lineRule="auto"/>
        <w:rPr>
          <w:rFonts w:ascii="Verdana" w:hAnsi="Verdana" w:cs="Arial"/>
          <w:sz w:val="24"/>
          <w:szCs w:val="24"/>
        </w:rPr>
      </w:pPr>
    </w:p>
    <w:p w14:paraId="43824F5D"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2018/19 20 pharmacies provided the service, increasing to 21 in 2019/20. The map below shows the location of these pharmacies. </w:t>
      </w:r>
    </w:p>
    <w:p w14:paraId="792B7FC5" w14:textId="77777777" w:rsidR="0032288D" w:rsidRPr="00324FC7" w:rsidRDefault="0032288D" w:rsidP="00324FC7">
      <w:pPr>
        <w:spacing w:after="0" w:line="240" w:lineRule="auto"/>
        <w:rPr>
          <w:rFonts w:ascii="Verdana" w:hAnsi="Verdana" w:cs="Arial"/>
          <w:sz w:val="24"/>
          <w:szCs w:val="24"/>
        </w:rPr>
      </w:pPr>
    </w:p>
    <w:p w14:paraId="14D1925E" w14:textId="77777777" w:rsidR="00AF0A5A" w:rsidRPr="00324FC7" w:rsidRDefault="00AF0A5A" w:rsidP="00324FC7">
      <w:pPr>
        <w:spacing w:after="0" w:line="240" w:lineRule="auto"/>
        <w:rPr>
          <w:rFonts w:ascii="Verdana" w:hAnsi="Verdana" w:cs="Arial"/>
          <w:sz w:val="24"/>
          <w:szCs w:val="24"/>
        </w:rPr>
      </w:pPr>
    </w:p>
    <w:p w14:paraId="46E8E5E8" w14:textId="77777777" w:rsidR="00AF0A5A" w:rsidRPr="00324FC7" w:rsidRDefault="00AF0A5A" w:rsidP="00324FC7">
      <w:pPr>
        <w:spacing w:after="0" w:line="240" w:lineRule="auto"/>
        <w:rPr>
          <w:rFonts w:ascii="Verdana" w:hAnsi="Verdana" w:cs="Arial"/>
          <w:sz w:val="24"/>
          <w:szCs w:val="24"/>
        </w:rPr>
      </w:pPr>
    </w:p>
    <w:p w14:paraId="6FC8D33D" w14:textId="77777777" w:rsidR="00AF0A5A" w:rsidRPr="00324FC7" w:rsidRDefault="00AF0A5A" w:rsidP="00324FC7">
      <w:pPr>
        <w:spacing w:after="0" w:line="240" w:lineRule="auto"/>
        <w:rPr>
          <w:rFonts w:ascii="Verdana" w:hAnsi="Verdana" w:cs="Arial"/>
          <w:sz w:val="24"/>
          <w:szCs w:val="24"/>
        </w:rPr>
      </w:pPr>
    </w:p>
    <w:p w14:paraId="065CC2D3" w14:textId="77777777" w:rsidR="00AF0A5A" w:rsidRPr="00324FC7" w:rsidRDefault="00AF0A5A" w:rsidP="00324FC7">
      <w:pPr>
        <w:spacing w:after="0" w:line="240" w:lineRule="auto"/>
        <w:rPr>
          <w:rFonts w:ascii="Verdana" w:hAnsi="Verdana" w:cs="Arial"/>
          <w:sz w:val="24"/>
          <w:szCs w:val="24"/>
        </w:rPr>
      </w:pPr>
    </w:p>
    <w:p w14:paraId="2FAACF47" w14:textId="77777777" w:rsidR="00AF0A5A" w:rsidRPr="00324FC7" w:rsidRDefault="00AF0A5A" w:rsidP="00324FC7">
      <w:pPr>
        <w:spacing w:after="0" w:line="240" w:lineRule="auto"/>
        <w:rPr>
          <w:rFonts w:ascii="Verdana" w:hAnsi="Verdana" w:cs="Arial"/>
          <w:sz w:val="24"/>
          <w:szCs w:val="24"/>
        </w:rPr>
      </w:pPr>
    </w:p>
    <w:p w14:paraId="46DE9A3A" w14:textId="77777777" w:rsidR="00AF0A5A" w:rsidRPr="00324FC7" w:rsidRDefault="00AF0A5A" w:rsidP="00324FC7">
      <w:pPr>
        <w:spacing w:after="0" w:line="240" w:lineRule="auto"/>
        <w:rPr>
          <w:rFonts w:ascii="Verdana" w:hAnsi="Verdana" w:cs="Arial"/>
          <w:sz w:val="24"/>
          <w:szCs w:val="24"/>
        </w:rPr>
      </w:pPr>
    </w:p>
    <w:p w14:paraId="64CF8F31" w14:textId="77777777" w:rsidR="00AF0A5A" w:rsidRPr="00324FC7" w:rsidRDefault="00AF0A5A" w:rsidP="00324FC7">
      <w:pPr>
        <w:spacing w:after="0" w:line="240" w:lineRule="auto"/>
        <w:rPr>
          <w:rFonts w:ascii="Verdana" w:hAnsi="Verdana" w:cs="Arial"/>
          <w:sz w:val="24"/>
          <w:szCs w:val="24"/>
        </w:rPr>
      </w:pPr>
    </w:p>
    <w:p w14:paraId="09B528C4" w14:textId="77777777" w:rsidR="00AF0A5A" w:rsidRPr="00324FC7" w:rsidRDefault="00AF0A5A" w:rsidP="00324FC7">
      <w:pPr>
        <w:spacing w:after="0" w:line="240" w:lineRule="auto"/>
        <w:rPr>
          <w:rFonts w:ascii="Verdana" w:hAnsi="Verdana" w:cs="Arial"/>
          <w:sz w:val="24"/>
          <w:szCs w:val="24"/>
        </w:rPr>
      </w:pPr>
    </w:p>
    <w:p w14:paraId="05E99224" w14:textId="77777777" w:rsidR="00AF0A5A" w:rsidRPr="00324FC7" w:rsidRDefault="00AF0A5A" w:rsidP="00324FC7">
      <w:pPr>
        <w:spacing w:after="0" w:line="240" w:lineRule="auto"/>
        <w:rPr>
          <w:rFonts w:ascii="Verdana" w:hAnsi="Verdana" w:cs="Arial"/>
          <w:sz w:val="24"/>
          <w:szCs w:val="24"/>
        </w:rPr>
      </w:pPr>
    </w:p>
    <w:p w14:paraId="6C9825A0" w14:textId="77777777" w:rsidR="00AF0A5A" w:rsidRPr="00324FC7" w:rsidRDefault="00AF0A5A" w:rsidP="00324FC7">
      <w:pPr>
        <w:spacing w:after="0" w:line="240" w:lineRule="auto"/>
        <w:rPr>
          <w:rFonts w:ascii="Verdana" w:hAnsi="Verdana" w:cs="Arial"/>
          <w:sz w:val="24"/>
          <w:szCs w:val="24"/>
        </w:rPr>
      </w:pPr>
    </w:p>
    <w:p w14:paraId="23E84DF5" w14:textId="77777777" w:rsidR="00AF0A5A" w:rsidRPr="00324FC7" w:rsidRDefault="00AF0A5A" w:rsidP="00324FC7">
      <w:pPr>
        <w:spacing w:after="0" w:line="240" w:lineRule="auto"/>
        <w:rPr>
          <w:rFonts w:ascii="Verdana" w:hAnsi="Verdana" w:cs="Arial"/>
          <w:sz w:val="24"/>
          <w:szCs w:val="24"/>
        </w:rPr>
      </w:pPr>
    </w:p>
    <w:p w14:paraId="220379F6" w14:textId="77777777" w:rsidR="00AF0A5A" w:rsidRPr="00324FC7" w:rsidRDefault="00AF0A5A" w:rsidP="00324FC7">
      <w:pPr>
        <w:spacing w:after="0" w:line="240" w:lineRule="auto"/>
        <w:rPr>
          <w:rFonts w:ascii="Verdana" w:hAnsi="Verdana" w:cs="Arial"/>
          <w:sz w:val="24"/>
          <w:szCs w:val="24"/>
        </w:rPr>
      </w:pPr>
    </w:p>
    <w:p w14:paraId="7A6A908E" w14:textId="77777777" w:rsidR="00AF0A5A" w:rsidRPr="00324FC7" w:rsidRDefault="00AF0A5A" w:rsidP="00324FC7">
      <w:pPr>
        <w:spacing w:after="0" w:line="240" w:lineRule="auto"/>
        <w:rPr>
          <w:rFonts w:ascii="Verdana" w:hAnsi="Verdana" w:cs="Arial"/>
          <w:sz w:val="24"/>
          <w:szCs w:val="24"/>
        </w:rPr>
      </w:pPr>
    </w:p>
    <w:p w14:paraId="65388EA5" w14:textId="77777777" w:rsidR="00AF0A5A" w:rsidRPr="00324FC7" w:rsidRDefault="00AF0A5A" w:rsidP="00324FC7">
      <w:pPr>
        <w:spacing w:after="0" w:line="240" w:lineRule="auto"/>
        <w:rPr>
          <w:rFonts w:ascii="Verdana" w:hAnsi="Verdana" w:cs="Arial"/>
          <w:sz w:val="24"/>
          <w:szCs w:val="24"/>
        </w:rPr>
      </w:pPr>
    </w:p>
    <w:p w14:paraId="45C541E8" w14:textId="77777777" w:rsidR="00AF0A5A" w:rsidRPr="00324FC7" w:rsidRDefault="00AF0A5A" w:rsidP="00324FC7">
      <w:pPr>
        <w:spacing w:after="0" w:line="240" w:lineRule="auto"/>
        <w:rPr>
          <w:rFonts w:ascii="Verdana" w:hAnsi="Verdana" w:cs="Arial"/>
          <w:sz w:val="24"/>
          <w:szCs w:val="24"/>
        </w:rPr>
      </w:pPr>
    </w:p>
    <w:p w14:paraId="3B7E45B0" w14:textId="77777777" w:rsidR="00AF0A5A" w:rsidRPr="00324FC7" w:rsidRDefault="00AF0A5A" w:rsidP="00324FC7">
      <w:pPr>
        <w:spacing w:after="0" w:line="240" w:lineRule="auto"/>
        <w:rPr>
          <w:rFonts w:ascii="Verdana" w:hAnsi="Verdana" w:cs="Arial"/>
          <w:sz w:val="24"/>
          <w:szCs w:val="24"/>
        </w:rPr>
      </w:pPr>
    </w:p>
    <w:p w14:paraId="764433B2" w14:textId="77777777" w:rsidR="00AF0A5A" w:rsidRPr="00324FC7" w:rsidRDefault="00AF0A5A" w:rsidP="00324FC7">
      <w:pPr>
        <w:spacing w:after="0" w:line="240" w:lineRule="auto"/>
        <w:rPr>
          <w:rFonts w:ascii="Verdana" w:hAnsi="Verdana" w:cs="Arial"/>
          <w:sz w:val="24"/>
          <w:szCs w:val="24"/>
        </w:rPr>
      </w:pPr>
    </w:p>
    <w:p w14:paraId="31802DCC" w14:textId="77777777" w:rsidR="00AF0A5A" w:rsidRPr="00324FC7" w:rsidRDefault="00AF0A5A" w:rsidP="00324FC7">
      <w:pPr>
        <w:spacing w:after="0" w:line="240" w:lineRule="auto"/>
        <w:rPr>
          <w:rFonts w:ascii="Verdana" w:hAnsi="Verdana" w:cs="Arial"/>
          <w:sz w:val="24"/>
          <w:szCs w:val="24"/>
        </w:rPr>
      </w:pPr>
    </w:p>
    <w:p w14:paraId="1D69C7F3" w14:textId="77777777" w:rsidR="00AF0A5A" w:rsidRPr="00324FC7" w:rsidRDefault="00AF0A5A" w:rsidP="00324FC7">
      <w:pPr>
        <w:spacing w:after="0" w:line="240" w:lineRule="auto"/>
        <w:rPr>
          <w:rFonts w:ascii="Verdana" w:hAnsi="Verdana" w:cs="Arial"/>
          <w:sz w:val="24"/>
          <w:szCs w:val="24"/>
        </w:rPr>
      </w:pPr>
    </w:p>
    <w:p w14:paraId="7E286AC6" w14:textId="77777777" w:rsidR="00AF0A5A" w:rsidRPr="00324FC7" w:rsidRDefault="00AF0A5A" w:rsidP="00324FC7">
      <w:pPr>
        <w:spacing w:after="0" w:line="240" w:lineRule="auto"/>
        <w:rPr>
          <w:rFonts w:ascii="Verdana" w:hAnsi="Verdana" w:cs="Arial"/>
          <w:sz w:val="24"/>
          <w:szCs w:val="24"/>
        </w:rPr>
      </w:pPr>
    </w:p>
    <w:p w14:paraId="6F95224A" w14:textId="77777777" w:rsidR="00AF0A5A" w:rsidRPr="00324FC7" w:rsidRDefault="00AF0A5A" w:rsidP="00324FC7">
      <w:pPr>
        <w:spacing w:after="0" w:line="240" w:lineRule="auto"/>
        <w:rPr>
          <w:rFonts w:ascii="Verdana" w:hAnsi="Verdana" w:cs="Arial"/>
          <w:sz w:val="24"/>
          <w:szCs w:val="24"/>
        </w:rPr>
      </w:pPr>
    </w:p>
    <w:p w14:paraId="47517488" w14:textId="77777777" w:rsidR="00AF0A5A" w:rsidRPr="00324FC7" w:rsidRDefault="00AF0A5A" w:rsidP="00324FC7">
      <w:pPr>
        <w:spacing w:after="0" w:line="240" w:lineRule="auto"/>
        <w:rPr>
          <w:rFonts w:ascii="Verdana" w:hAnsi="Verdana" w:cs="Arial"/>
          <w:sz w:val="24"/>
          <w:szCs w:val="24"/>
        </w:rPr>
      </w:pPr>
    </w:p>
    <w:p w14:paraId="1AF064CB" w14:textId="77777777" w:rsidR="00AF0A5A" w:rsidRPr="00324FC7" w:rsidRDefault="00AF0A5A" w:rsidP="00324FC7">
      <w:pPr>
        <w:spacing w:after="0" w:line="240" w:lineRule="auto"/>
        <w:rPr>
          <w:rFonts w:ascii="Verdana" w:hAnsi="Verdana" w:cs="Arial"/>
          <w:sz w:val="24"/>
          <w:szCs w:val="24"/>
        </w:rPr>
      </w:pPr>
    </w:p>
    <w:p w14:paraId="13577BFE" w14:textId="77777777" w:rsidR="00AF0A5A" w:rsidRPr="00324FC7" w:rsidRDefault="00AF0A5A" w:rsidP="00324FC7">
      <w:pPr>
        <w:spacing w:after="0" w:line="240" w:lineRule="auto"/>
        <w:rPr>
          <w:rFonts w:ascii="Verdana" w:hAnsi="Verdana" w:cs="Arial"/>
          <w:sz w:val="24"/>
          <w:szCs w:val="24"/>
        </w:rPr>
      </w:pPr>
    </w:p>
    <w:p w14:paraId="1E3C7440" w14:textId="77777777" w:rsidR="00AF0A5A" w:rsidRPr="00324FC7" w:rsidRDefault="00AF0A5A" w:rsidP="00324FC7">
      <w:pPr>
        <w:spacing w:after="0" w:line="240" w:lineRule="auto"/>
        <w:rPr>
          <w:rFonts w:ascii="Verdana" w:hAnsi="Verdana" w:cs="Arial"/>
          <w:sz w:val="24"/>
          <w:szCs w:val="24"/>
        </w:rPr>
      </w:pPr>
    </w:p>
    <w:p w14:paraId="10447ED7" w14:textId="77777777" w:rsidR="00AF0A5A" w:rsidRPr="00324FC7" w:rsidRDefault="00AF0A5A" w:rsidP="00324FC7">
      <w:pPr>
        <w:spacing w:after="0" w:line="240" w:lineRule="auto"/>
        <w:rPr>
          <w:rFonts w:ascii="Verdana" w:hAnsi="Verdana" w:cs="Arial"/>
          <w:sz w:val="24"/>
          <w:szCs w:val="24"/>
        </w:rPr>
      </w:pPr>
    </w:p>
    <w:p w14:paraId="2EC2AB70" w14:textId="77777777" w:rsidR="00AF0A5A" w:rsidRPr="00324FC7" w:rsidRDefault="00AF0A5A" w:rsidP="00324FC7">
      <w:pPr>
        <w:spacing w:after="0" w:line="240" w:lineRule="auto"/>
        <w:rPr>
          <w:rFonts w:ascii="Verdana" w:hAnsi="Verdana" w:cs="Arial"/>
          <w:sz w:val="24"/>
          <w:szCs w:val="24"/>
        </w:rPr>
      </w:pPr>
    </w:p>
    <w:p w14:paraId="7D37BD67" w14:textId="77777777" w:rsidR="00AF0A5A" w:rsidRPr="00324FC7" w:rsidRDefault="00AF0A5A" w:rsidP="00324FC7">
      <w:pPr>
        <w:spacing w:after="0" w:line="240" w:lineRule="auto"/>
        <w:rPr>
          <w:rFonts w:ascii="Verdana" w:hAnsi="Verdana" w:cs="Arial"/>
          <w:sz w:val="24"/>
          <w:szCs w:val="24"/>
        </w:rPr>
      </w:pPr>
    </w:p>
    <w:p w14:paraId="5E6A10D4" w14:textId="77777777" w:rsidR="00AF0A5A" w:rsidRPr="00324FC7" w:rsidRDefault="00AF0A5A" w:rsidP="00324FC7">
      <w:pPr>
        <w:spacing w:after="0" w:line="240" w:lineRule="auto"/>
        <w:rPr>
          <w:rFonts w:ascii="Verdana" w:hAnsi="Verdana" w:cs="Arial"/>
          <w:sz w:val="24"/>
          <w:szCs w:val="24"/>
        </w:rPr>
      </w:pPr>
    </w:p>
    <w:p w14:paraId="26146AF6" w14:textId="77777777" w:rsidR="00AF0A5A" w:rsidRPr="00324FC7" w:rsidRDefault="00AF0A5A" w:rsidP="00324FC7">
      <w:pPr>
        <w:spacing w:after="0" w:line="240" w:lineRule="auto"/>
        <w:rPr>
          <w:rFonts w:ascii="Verdana" w:hAnsi="Verdana" w:cs="Arial"/>
          <w:sz w:val="24"/>
          <w:szCs w:val="24"/>
        </w:rPr>
      </w:pPr>
    </w:p>
    <w:p w14:paraId="78581FF4" w14:textId="77777777" w:rsidR="00AF0A5A" w:rsidRPr="00324FC7" w:rsidRDefault="00AF0A5A" w:rsidP="00324FC7">
      <w:pPr>
        <w:spacing w:after="0" w:line="240" w:lineRule="auto"/>
        <w:rPr>
          <w:rFonts w:ascii="Verdana" w:hAnsi="Verdana" w:cs="Arial"/>
          <w:sz w:val="24"/>
          <w:szCs w:val="24"/>
        </w:rPr>
      </w:pPr>
    </w:p>
    <w:p w14:paraId="67D40D2C" w14:textId="77777777" w:rsidR="0032288D"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14</w:t>
      </w:r>
      <w:r w:rsidR="0032288D" w:rsidRPr="00324FC7">
        <w:rPr>
          <w:rFonts w:ascii="Verdana" w:hAnsi="Verdana" w:cs="Arial"/>
          <w:b/>
          <w:sz w:val="24"/>
          <w:szCs w:val="24"/>
        </w:rPr>
        <w:t xml:space="preserve"> – location of pharmacies providing the common ailment service in 2019/20</w:t>
      </w:r>
    </w:p>
    <w:p w14:paraId="4D0A3C82" w14:textId="77777777" w:rsidR="0032288D" w:rsidRPr="00324FC7" w:rsidRDefault="0032288D" w:rsidP="00324FC7">
      <w:pPr>
        <w:spacing w:after="0" w:line="240" w:lineRule="auto"/>
        <w:rPr>
          <w:rFonts w:ascii="Verdana" w:hAnsi="Verdana" w:cs="Arial"/>
          <w:sz w:val="24"/>
          <w:szCs w:val="24"/>
        </w:rPr>
      </w:pPr>
    </w:p>
    <w:p w14:paraId="1CC02ACF" w14:textId="77777777" w:rsidR="0032288D" w:rsidRPr="00324FC7" w:rsidRDefault="0032288D" w:rsidP="00324FC7">
      <w:pPr>
        <w:spacing w:after="0" w:line="240" w:lineRule="auto"/>
        <w:jc w:val="center"/>
        <w:rPr>
          <w:rFonts w:ascii="Verdana" w:hAnsi="Verdana" w:cs="Arial"/>
          <w:sz w:val="24"/>
          <w:szCs w:val="24"/>
        </w:rPr>
      </w:pPr>
      <w:r w:rsidRPr="00324FC7">
        <w:rPr>
          <w:rFonts w:ascii="Verdana" w:hAnsi="Verdana"/>
          <w:noProof/>
          <w:lang w:eastAsia="en-GB"/>
        </w:rPr>
        <w:lastRenderedPageBreak/>
        <w:drawing>
          <wp:inline distT="0" distB="0" distL="0" distR="0" wp14:anchorId="053B61E0" wp14:editId="5226885E">
            <wp:extent cx="3741420" cy="6850380"/>
            <wp:effectExtent l="0" t="0" r="0" b="762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3741420" cy="6850380"/>
                    </a:xfrm>
                    <a:prstGeom prst="rect">
                      <a:avLst/>
                    </a:prstGeom>
                  </pic:spPr>
                </pic:pic>
              </a:graphicData>
            </a:graphic>
          </wp:inline>
        </w:drawing>
      </w:r>
    </w:p>
    <w:p w14:paraId="13370A0A" w14:textId="77777777" w:rsidR="0032288D" w:rsidRPr="00324FC7" w:rsidRDefault="0032288D" w:rsidP="00324FC7">
      <w:pPr>
        <w:spacing w:after="0" w:line="240" w:lineRule="auto"/>
        <w:contextualSpacing/>
        <w:rPr>
          <w:rFonts w:ascii="Verdana" w:hAnsi="Verdana" w:cs="Arial"/>
          <w:sz w:val="24"/>
          <w:szCs w:val="24"/>
          <w:highlight w:val="yellow"/>
        </w:rPr>
      </w:pPr>
    </w:p>
    <w:p w14:paraId="4188D602"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Copyright Ordnance Survey Licence 100050829</w:t>
      </w:r>
    </w:p>
    <w:p w14:paraId="3986E34B" w14:textId="77777777" w:rsidR="0032288D" w:rsidRPr="00324FC7" w:rsidRDefault="0032288D" w:rsidP="00324FC7">
      <w:pPr>
        <w:spacing w:after="0" w:line="240" w:lineRule="auto"/>
        <w:contextualSpacing/>
        <w:rPr>
          <w:rFonts w:ascii="Verdana" w:hAnsi="Verdana" w:cs="Arial"/>
          <w:sz w:val="24"/>
          <w:szCs w:val="24"/>
          <w:highlight w:val="yellow"/>
        </w:rPr>
      </w:pPr>
    </w:p>
    <w:p w14:paraId="06CA828D" w14:textId="55341A1E"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In 2020/21, 22 pharmacies </w:t>
      </w:r>
      <w:r w:rsidR="00E90867" w:rsidRPr="00324FC7">
        <w:rPr>
          <w:rFonts w:ascii="Verdana" w:hAnsi="Verdana" w:cs="Arial"/>
          <w:sz w:val="24"/>
          <w:szCs w:val="24"/>
        </w:rPr>
        <w:t xml:space="preserve">were </w:t>
      </w:r>
      <w:r w:rsidRPr="00324FC7">
        <w:rPr>
          <w:rFonts w:ascii="Verdana" w:hAnsi="Verdana" w:cs="Arial"/>
          <w:sz w:val="24"/>
          <w:szCs w:val="24"/>
        </w:rPr>
        <w:t>commissioned to provide the service and</w:t>
      </w:r>
      <w:r w:rsidR="00E90867" w:rsidRPr="00324FC7">
        <w:rPr>
          <w:rFonts w:ascii="Verdana" w:hAnsi="Verdana" w:cs="Arial"/>
          <w:sz w:val="24"/>
          <w:szCs w:val="24"/>
        </w:rPr>
        <w:t xml:space="preserve"> 21 claimed for providing it</w:t>
      </w:r>
      <w:r w:rsidRPr="00324FC7">
        <w:rPr>
          <w:rFonts w:ascii="Verdana" w:hAnsi="Verdana" w:cs="Arial"/>
          <w:sz w:val="24"/>
          <w:szCs w:val="24"/>
        </w:rPr>
        <w:t>.</w:t>
      </w:r>
    </w:p>
    <w:p w14:paraId="21FF0795" w14:textId="77777777" w:rsidR="00AF0A5A" w:rsidRPr="00324FC7" w:rsidRDefault="00AF0A5A" w:rsidP="00324FC7">
      <w:pPr>
        <w:spacing w:after="0" w:line="240" w:lineRule="auto"/>
        <w:rPr>
          <w:rFonts w:ascii="Verdana" w:hAnsi="Verdana" w:cs="Arial"/>
          <w:sz w:val="24"/>
          <w:szCs w:val="24"/>
        </w:rPr>
      </w:pPr>
    </w:p>
    <w:p w14:paraId="4C3143C2" w14:textId="6029493F" w:rsidR="00E90867" w:rsidRPr="00324FC7" w:rsidRDefault="00E90867" w:rsidP="00324FC7">
      <w:pPr>
        <w:spacing w:after="0" w:line="240" w:lineRule="auto"/>
        <w:rPr>
          <w:rFonts w:ascii="Verdana" w:hAnsi="Verdana" w:cs="Arial"/>
          <w:sz w:val="24"/>
          <w:szCs w:val="24"/>
        </w:rPr>
      </w:pPr>
      <w:r w:rsidRPr="00324FC7">
        <w:rPr>
          <w:rFonts w:ascii="Verdana" w:hAnsi="Verdana" w:cs="Arial"/>
          <w:sz w:val="24"/>
          <w:szCs w:val="24"/>
        </w:rPr>
        <w:lastRenderedPageBreak/>
        <w:t>In 2021/22, 22 of the pharmacies are commissioned to provide the service as of August 2021.</w:t>
      </w:r>
    </w:p>
    <w:p w14:paraId="4FD2A6FC" w14:textId="77777777" w:rsidR="00AF0A5A" w:rsidRPr="00324FC7" w:rsidRDefault="00AF0A5A" w:rsidP="00324FC7">
      <w:pPr>
        <w:spacing w:after="0" w:line="240" w:lineRule="auto"/>
        <w:rPr>
          <w:rFonts w:ascii="Verdana" w:hAnsi="Verdana" w:cs="Arial"/>
          <w:sz w:val="24"/>
          <w:szCs w:val="24"/>
        </w:rPr>
      </w:pPr>
    </w:p>
    <w:p w14:paraId="5F5CF2CD"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5.1.12 Access to the emergency medicines supply enhanced service</w:t>
      </w:r>
    </w:p>
    <w:p w14:paraId="0BDB99D6" w14:textId="77777777" w:rsidR="0032288D" w:rsidRPr="00324FC7" w:rsidRDefault="0032288D" w:rsidP="00324FC7">
      <w:pPr>
        <w:spacing w:after="0" w:line="240" w:lineRule="auto"/>
        <w:rPr>
          <w:rFonts w:ascii="Verdana" w:hAnsi="Verdana" w:cs="Arial"/>
          <w:b/>
          <w:sz w:val="24"/>
          <w:szCs w:val="24"/>
        </w:rPr>
      </w:pPr>
    </w:p>
    <w:p w14:paraId="02A967C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emergency medicines supply service is commissioned to enable pharmacies to supply patients with a quantity of previously prescribed medication in circumstances where a supply is urgently required and it is not practical for the person to first obtain a prescription, for example when their GP practice is closed or the patient is visiting the area and is not registered with a GP practice in the health board’s area. The purpose of this service is to reduce the burden on out of hours, emergency care and GP services in relation to managing patient requests for emergency supplies of medication outside of normal GP working hours.</w:t>
      </w:r>
    </w:p>
    <w:p w14:paraId="37FF309C" w14:textId="77777777" w:rsidR="0032288D" w:rsidRPr="00324FC7" w:rsidRDefault="0032288D" w:rsidP="00324FC7">
      <w:pPr>
        <w:spacing w:after="0" w:line="240" w:lineRule="auto"/>
        <w:rPr>
          <w:rFonts w:ascii="Verdana" w:hAnsi="Verdana" w:cs="Arial"/>
          <w:sz w:val="24"/>
          <w:szCs w:val="24"/>
        </w:rPr>
      </w:pPr>
    </w:p>
    <w:p w14:paraId="53F8990E"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Human Medicines Act 2012 remains the primary legislation governing the emergency supply of medication at the request of a patient and all supplies of medication made must be made in accordance with these regulations.</w:t>
      </w:r>
    </w:p>
    <w:p w14:paraId="03148A67" w14:textId="77777777" w:rsidR="0032288D" w:rsidRPr="00324FC7" w:rsidRDefault="0032288D" w:rsidP="00324FC7">
      <w:pPr>
        <w:spacing w:after="0" w:line="240" w:lineRule="auto"/>
        <w:rPr>
          <w:rFonts w:ascii="Verdana" w:hAnsi="Verdana" w:cs="Arial"/>
          <w:sz w:val="24"/>
          <w:szCs w:val="24"/>
        </w:rPr>
      </w:pPr>
    </w:p>
    <w:p w14:paraId="460E3C8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2018/19 21 of the pharmacies provided the service, increasing to 22 in 2019/20. The map below shows the location of these pharmacies. </w:t>
      </w:r>
    </w:p>
    <w:p w14:paraId="2B33E55A" w14:textId="77777777" w:rsidR="0032288D" w:rsidRPr="00324FC7" w:rsidRDefault="0032288D" w:rsidP="00324FC7">
      <w:pPr>
        <w:spacing w:after="0" w:line="240" w:lineRule="auto"/>
        <w:rPr>
          <w:rFonts w:ascii="Verdana" w:hAnsi="Verdana" w:cs="Arial"/>
          <w:sz w:val="24"/>
          <w:szCs w:val="24"/>
        </w:rPr>
      </w:pPr>
    </w:p>
    <w:p w14:paraId="00F278ED" w14:textId="77777777" w:rsidR="00AF0A5A" w:rsidRPr="00324FC7" w:rsidRDefault="00AF0A5A" w:rsidP="00324FC7">
      <w:pPr>
        <w:spacing w:after="0" w:line="240" w:lineRule="auto"/>
        <w:rPr>
          <w:rFonts w:ascii="Verdana" w:hAnsi="Verdana" w:cs="Arial"/>
          <w:sz w:val="24"/>
          <w:szCs w:val="24"/>
        </w:rPr>
      </w:pPr>
    </w:p>
    <w:p w14:paraId="7115DDA8" w14:textId="77777777" w:rsidR="00AF0A5A" w:rsidRPr="00324FC7" w:rsidRDefault="00AF0A5A" w:rsidP="00324FC7">
      <w:pPr>
        <w:spacing w:after="0" w:line="240" w:lineRule="auto"/>
        <w:rPr>
          <w:rFonts w:ascii="Verdana" w:hAnsi="Verdana" w:cs="Arial"/>
          <w:sz w:val="24"/>
          <w:szCs w:val="24"/>
        </w:rPr>
      </w:pPr>
    </w:p>
    <w:p w14:paraId="6EE573C2" w14:textId="77777777" w:rsidR="00AF0A5A" w:rsidRPr="00324FC7" w:rsidRDefault="00AF0A5A" w:rsidP="00324FC7">
      <w:pPr>
        <w:spacing w:after="0" w:line="240" w:lineRule="auto"/>
        <w:rPr>
          <w:rFonts w:ascii="Verdana" w:hAnsi="Verdana" w:cs="Arial"/>
          <w:sz w:val="24"/>
          <w:szCs w:val="24"/>
        </w:rPr>
      </w:pPr>
    </w:p>
    <w:p w14:paraId="7396DD46" w14:textId="77777777" w:rsidR="00AF0A5A" w:rsidRPr="00324FC7" w:rsidRDefault="00AF0A5A" w:rsidP="00324FC7">
      <w:pPr>
        <w:spacing w:after="0" w:line="240" w:lineRule="auto"/>
        <w:rPr>
          <w:rFonts w:ascii="Verdana" w:hAnsi="Verdana" w:cs="Arial"/>
          <w:sz w:val="24"/>
          <w:szCs w:val="24"/>
        </w:rPr>
      </w:pPr>
    </w:p>
    <w:p w14:paraId="7DB3B3BF" w14:textId="77777777" w:rsidR="00AF0A5A" w:rsidRPr="00324FC7" w:rsidRDefault="00AF0A5A" w:rsidP="00324FC7">
      <w:pPr>
        <w:spacing w:after="0" w:line="240" w:lineRule="auto"/>
        <w:rPr>
          <w:rFonts w:ascii="Verdana" w:hAnsi="Verdana" w:cs="Arial"/>
          <w:sz w:val="24"/>
          <w:szCs w:val="24"/>
        </w:rPr>
      </w:pPr>
    </w:p>
    <w:p w14:paraId="7203A730" w14:textId="77777777" w:rsidR="00AF0A5A" w:rsidRPr="00324FC7" w:rsidRDefault="00AF0A5A" w:rsidP="00324FC7">
      <w:pPr>
        <w:spacing w:after="0" w:line="240" w:lineRule="auto"/>
        <w:rPr>
          <w:rFonts w:ascii="Verdana" w:hAnsi="Verdana" w:cs="Arial"/>
          <w:sz w:val="24"/>
          <w:szCs w:val="24"/>
        </w:rPr>
      </w:pPr>
    </w:p>
    <w:p w14:paraId="1131BF92" w14:textId="77777777" w:rsidR="00AF0A5A" w:rsidRPr="00324FC7" w:rsidRDefault="00AF0A5A" w:rsidP="00324FC7">
      <w:pPr>
        <w:spacing w:after="0" w:line="240" w:lineRule="auto"/>
        <w:rPr>
          <w:rFonts w:ascii="Verdana" w:hAnsi="Verdana" w:cs="Arial"/>
          <w:sz w:val="24"/>
          <w:szCs w:val="24"/>
        </w:rPr>
      </w:pPr>
    </w:p>
    <w:p w14:paraId="3C8F0381" w14:textId="77777777" w:rsidR="00AF0A5A" w:rsidRPr="00324FC7" w:rsidRDefault="00AF0A5A" w:rsidP="00324FC7">
      <w:pPr>
        <w:spacing w:after="0" w:line="240" w:lineRule="auto"/>
        <w:rPr>
          <w:rFonts w:ascii="Verdana" w:hAnsi="Verdana" w:cs="Arial"/>
          <w:sz w:val="24"/>
          <w:szCs w:val="24"/>
        </w:rPr>
      </w:pPr>
    </w:p>
    <w:p w14:paraId="55863FEF" w14:textId="77777777" w:rsidR="00AF0A5A" w:rsidRPr="00324FC7" w:rsidRDefault="00AF0A5A" w:rsidP="00324FC7">
      <w:pPr>
        <w:spacing w:after="0" w:line="240" w:lineRule="auto"/>
        <w:rPr>
          <w:rFonts w:ascii="Verdana" w:hAnsi="Verdana" w:cs="Arial"/>
          <w:sz w:val="24"/>
          <w:szCs w:val="24"/>
        </w:rPr>
      </w:pPr>
    </w:p>
    <w:p w14:paraId="1A4F8606" w14:textId="77777777" w:rsidR="00AF0A5A" w:rsidRPr="00324FC7" w:rsidRDefault="00AF0A5A" w:rsidP="00324FC7">
      <w:pPr>
        <w:spacing w:after="0" w:line="240" w:lineRule="auto"/>
        <w:rPr>
          <w:rFonts w:ascii="Verdana" w:hAnsi="Verdana" w:cs="Arial"/>
          <w:sz w:val="24"/>
          <w:szCs w:val="24"/>
        </w:rPr>
      </w:pPr>
    </w:p>
    <w:p w14:paraId="77D5519E" w14:textId="77777777" w:rsidR="00AF0A5A" w:rsidRPr="00324FC7" w:rsidRDefault="00AF0A5A" w:rsidP="00324FC7">
      <w:pPr>
        <w:spacing w:after="0" w:line="240" w:lineRule="auto"/>
        <w:rPr>
          <w:rFonts w:ascii="Verdana" w:hAnsi="Verdana" w:cs="Arial"/>
          <w:sz w:val="24"/>
          <w:szCs w:val="24"/>
        </w:rPr>
      </w:pPr>
    </w:p>
    <w:p w14:paraId="4DA91881" w14:textId="77777777" w:rsidR="00AF0A5A" w:rsidRPr="00324FC7" w:rsidRDefault="00AF0A5A" w:rsidP="00324FC7">
      <w:pPr>
        <w:spacing w:after="0" w:line="240" w:lineRule="auto"/>
        <w:rPr>
          <w:rFonts w:ascii="Verdana" w:hAnsi="Verdana" w:cs="Arial"/>
          <w:sz w:val="24"/>
          <w:szCs w:val="24"/>
        </w:rPr>
      </w:pPr>
    </w:p>
    <w:p w14:paraId="6B1DDB50" w14:textId="77777777" w:rsidR="00AF0A5A" w:rsidRPr="00324FC7" w:rsidRDefault="00AF0A5A" w:rsidP="00324FC7">
      <w:pPr>
        <w:spacing w:after="0" w:line="240" w:lineRule="auto"/>
        <w:rPr>
          <w:rFonts w:ascii="Verdana" w:hAnsi="Verdana" w:cs="Arial"/>
          <w:sz w:val="24"/>
          <w:szCs w:val="24"/>
        </w:rPr>
      </w:pPr>
    </w:p>
    <w:p w14:paraId="73736CB8" w14:textId="77777777" w:rsidR="00AF0A5A" w:rsidRPr="00324FC7" w:rsidRDefault="00AF0A5A" w:rsidP="00324FC7">
      <w:pPr>
        <w:spacing w:after="0" w:line="240" w:lineRule="auto"/>
        <w:rPr>
          <w:rFonts w:ascii="Verdana" w:hAnsi="Verdana" w:cs="Arial"/>
          <w:sz w:val="24"/>
          <w:szCs w:val="24"/>
        </w:rPr>
      </w:pPr>
    </w:p>
    <w:p w14:paraId="2E1EB4F9" w14:textId="77777777" w:rsidR="00AF0A5A" w:rsidRPr="00324FC7" w:rsidRDefault="00AF0A5A" w:rsidP="00324FC7">
      <w:pPr>
        <w:spacing w:after="0" w:line="240" w:lineRule="auto"/>
        <w:rPr>
          <w:rFonts w:ascii="Verdana" w:hAnsi="Verdana" w:cs="Arial"/>
          <w:sz w:val="24"/>
          <w:szCs w:val="24"/>
        </w:rPr>
      </w:pPr>
    </w:p>
    <w:p w14:paraId="6B117E1C" w14:textId="77777777" w:rsidR="00AF0A5A" w:rsidRPr="00324FC7" w:rsidRDefault="00AF0A5A" w:rsidP="00324FC7">
      <w:pPr>
        <w:spacing w:after="0" w:line="240" w:lineRule="auto"/>
        <w:rPr>
          <w:rFonts w:ascii="Verdana" w:hAnsi="Verdana" w:cs="Arial"/>
          <w:sz w:val="24"/>
          <w:szCs w:val="24"/>
        </w:rPr>
      </w:pPr>
    </w:p>
    <w:p w14:paraId="191FE738" w14:textId="77777777" w:rsidR="00AF0A5A" w:rsidRPr="00324FC7" w:rsidRDefault="00AF0A5A" w:rsidP="00324FC7">
      <w:pPr>
        <w:spacing w:after="0" w:line="240" w:lineRule="auto"/>
        <w:rPr>
          <w:rFonts w:ascii="Verdana" w:hAnsi="Verdana" w:cs="Arial"/>
          <w:sz w:val="24"/>
          <w:szCs w:val="24"/>
        </w:rPr>
      </w:pPr>
    </w:p>
    <w:p w14:paraId="77F60A4F" w14:textId="77777777" w:rsidR="00AF0A5A" w:rsidRPr="00324FC7" w:rsidRDefault="00AF0A5A" w:rsidP="00324FC7">
      <w:pPr>
        <w:spacing w:after="0" w:line="240" w:lineRule="auto"/>
        <w:rPr>
          <w:rFonts w:ascii="Verdana" w:hAnsi="Verdana" w:cs="Arial"/>
          <w:sz w:val="24"/>
          <w:szCs w:val="24"/>
        </w:rPr>
      </w:pPr>
    </w:p>
    <w:p w14:paraId="34F67708" w14:textId="77777777" w:rsidR="00AF0A5A" w:rsidRPr="00324FC7" w:rsidRDefault="00AF0A5A" w:rsidP="00324FC7">
      <w:pPr>
        <w:spacing w:after="0" w:line="240" w:lineRule="auto"/>
        <w:rPr>
          <w:rFonts w:ascii="Verdana" w:hAnsi="Verdana" w:cs="Arial"/>
          <w:sz w:val="24"/>
          <w:szCs w:val="24"/>
        </w:rPr>
      </w:pPr>
    </w:p>
    <w:p w14:paraId="6E412AF8" w14:textId="77777777" w:rsidR="00AF0A5A" w:rsidRPr="00324FC7" w:rsidRDefault="00AF0A5A" w:rsidP="00324FC7">
      <w:pPr>
        <w:spacing w:after="0" w:line="240" w:lineRule="auto"/>
        <w:rPr>
          <w:rFonts w:ascii="Verdana" w:hAnsi="Verdana" w:cs="Arial"/>
          <w:sz w:val="24"/>
          <w:szCs w:val="24"/>
        </w:rPr>
      </w:pPr>
    </w:p>
    <w:p w14:paraId="551A6DB8" w14:textId="77777777" w:rsidR="00AF0A5A" w:rsidRPr="00324FC7" w:rsidRDefault="00AF0A5A" w:rsidP="00324FC7">
      <w:pPr>
        <w:spacing w:after="0" w:line="240" w:lineRule="auto"/>
        <w:rPr>
          <w:rFonts w:ascii="Verdana" w:hAnsi="Verdana" w:cs="Arial"/>
          <w:sz w:val="24"/>
          <w:szCs w:val="24"/>
        </w:rPr>
      </w:pPr>
    </w:p>
    <w:p w14:paraId="71F00EF9" w14:textId="77777777" w:rsidR="00AF0A5A" w:rsidRPr="00324FC7" w:rsidRDefault="00AF0A5A" w:rsidP="00324FC7">
      <w:pPr>
        <w:spacing w:after="0" w:line="240" w:lineRule="auto"/>
        <w:rPr>
          <w:rFonts w:ascii="Verdana" w:hAnsi="Verdana" w:cs="Arial"/>
          <w:sz w:val="24"/>
          <w:szCs w:val="24"/>
        </w:rPr>
      </w:pPr>
    </w:p>
    <w:p w14:paraId="217B4C36" w14:textId="77777777" w:rsidR="00AF0A5A" w:rsidRPr="00324FC7" w:rsidRDefault="00AF0A5A" w:rsidP="00324FC7">
      <w:pPr>
        <w:spacing w:after="0" w:line="240" w:lineRule="auto"/>
        <w:rPr>
          <w:rFonts w:ascii="Verdana" w:hAnsi="Verdana" w:cs="Arial"/>
          <w:sz w:val="24"/>
          <w:szCs w:val="24"/>
        </w:rPr>
      </w:pPr>
    </w:p>
    <w:p w14:paraId="122780DF" w14:textId="77777777" w:rsidR="00AF0A5A" w:rsidRPr="00324FC7" w:rsidRDefault="00AF0A5A" w:rsidP="00324FC7">
      <w:pPr>
        <w:spacing w:after="0" w:line="240" w:lineRule="auto"/>
        <w:rPr>
          <w:rFonts w:ascii="Verdana" w:hAnsi="Verdana" w:cs="Arial"/>
          <w:sz w:val="24"/>
          <w:szCs w:val="24"/>
        </w:rPr>
      </w:pPr>
    </w:p>
    <w:p w14:paraId="1087A8E8" w14:textId="77777777" w:rsidR="00AF0A5A" w:rsidRPr="00324FC7" w:rsidRDefault="00AF0A5A" w:rsidP="00324FC7">
      <w:pPr>
        <w:spacing w:after="0" w:line="240" w:lineRule="auto"/>
        <w:rPr>
          <w:rFonts w:ascii="Verdana" w:hAnsi="Verdana" w:cs="Arial"/>
          <w:sz w:val="24"/>
          <w:szCs w:val="24"/>
        </w:rPr>
      </w:pPr>
    </w:p>
    <w:p w14:paraId="3F67811B" w14:textId="77777777" w:rsidR="00AF0A5A" w:rsidRPr="00324FC7" w:rsidRDefault="00AF0A5A" w:rsidP="00324FC7">
      <w:pPr>
        <w:spacing w:after="0" w:line="240" w:lineRule="auto"/>
        <w:rPr>
          <w:rFonts w:ascii="Verdana" w:hAnsi="Verdana" w:cs="Arial"/>
          <w:sz w:val="24"/>
          <w:szCs w:val="24"/>
        </w:rPr>
      </w:pPr>
    </w:p>
    <w:p w14:paraId="00D0C4D3" w14:textId="77777777" w:rsidR="0032288D"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15</w:t>
      </w:r>
      <w:r w:rsidR="0032288D" w:rsidRPr="00324FC7">
        <w:rPr>
          <w:rFonts w:ascii="Verdana" w:hAnsi="Verdana" w:cs="Arial"/>
          <w:b/>
          <w:sz w:val="24"/>
          <w:szCs w:val="24"/>
        </w:rPr>
        <w:t xml:space="preserve"> – location of the pharmacies providing the emergency medicines supply enhanced service in 2019/20</w:t>
      </w:r>
    </w:p>
    <w:p w14:paraId="641B8839" w14:textId="77777777" w:rsidR="0032288D" w:rsidRPr="00324FC7" w:rsidRDefault="0032288D" w:rsidP="00324FC7">
      <w:pPr>
        <w:spacing w:after="0" w:line="240" w:lineRule="auto"/>
        <w:rPr>
          <w:rFonts w:ascii="Verdana" w:hAnsi="Verdana" w:cs="Arial"/>
          <w:sz w:val="24"/>
          <w:szCs w:val="24"/>
          <w:highlight w:val="yellow"/>
        </w:rPr>
      </w:pPr>
    </w:p>
    <w:p w14:paraId="0F45EE0B" w14:textId="77777777" w:rsidR="0032288D" w:rsidRPr="00324FC7" w:rsidRDefault="0032288D" w:rsidP="00324FC7">
      <w:pPr>
        <w:spacing w:after="0" w:line="240" w:lineRule="auto"/>
        <w:jc w:val="center"/>
        <w:rPr>
          <w:rFonts w:ascii="Verdana" w:hAnsi="Verdana" w:cs="Arial"/>
          <w:sz w:val="24"/>
          <w:szCs w:val="24"/>
          <w:highlight w:val="yellow"/>
        </w:rPr>
      </w:pPr>
      <w:r w:rsidRPr="00324FC7">
        <w:rPr>
          <w:rFonts w:ascii="Verdana" w:hAnsi="Verdana"/>
          <w:noProof/>
          <w:lang w:eastAsia="en-GB"/>
        </w:rPr>
        <w:lastRenderedPageBreak/>
        <w:drawing>
          <wp:inline distT="0" distB="0" distL="0" distR="0" wp14:anchorId="2B4A6E9E" wp14:editId="61826F86">
            <wp:extent cx="3695700" cy="6850380"/>
            <wp:effectExtent l="0" t="0" r="0" b="762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3695700" cy="6850380"/>
                    </a:xfrm>
                    <a:prstGeom prst="rect">
                      <a:avLst/>
                    </a:prstGeom>
                  </pic:spPr>
                </pic:pic>
              </a:graphicData>
            </a:graphic>
          </wp:inline>
        </w:drawing>
      </w:r>
    </w:p>
    <w:p w14:paraId="08C9DA31" w14:textId="77777777" w:rsidR="0032288D" w:rsidRPr="00324FC7" w:rsidRDefault="0032288D" w:rsidP="00324FC7">
      <w:pPr>
        <w:spacing w:after="0" w:line="240" w:lineRule="auto"/>
        <w:contextualSpacing/>
        <w:rPr>
          <w:rFonts w:ascii="Verdana" w:hAnsi="Verdana" w:cs="Arial"/>
          <w:sz w:val="24"/>
          <w:szCs w:val="24"/>
        </w:rPr>
      </w:pPr>
    </w:p>
    <w:p w14:paraId="42C43423"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Copyright Ordnance Survey Licence 100050829</w:t>
      </w:r>
    </w:p>
    <w:p w14:paraId="7C10EE3D" w14:textId="77777777" w:rsidR="0032288D" w:rsidRPr="00324FC7" w:rsidRDefault="0032288D" w:rsidP="00324FC7">
      <w:pPr>
        <w:spacing w:after="0" w:line="240" w:lineRule="auto"/>
        <w:rPr>
          <w:rFonts w:ascii="Verdana" w:hAnsi="Verdana" w:cs="Arial"/>
          <w:sz w:val="24"/>
          <w:szCs w:val="24"/>
        </w:rPr>
      </w:pPr>
    </w:p>
    <w:p w14:paraId="30909DF6" w14:textId="3C893772"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2020/21, 22 pharmacies </w:t>
      </w:r>
      <w:r w:rsidR="00E90867" w:rsidRPr="00324FC7">
        <w:rPr>
          <w:rFonts w:ascii="Verdana" w:hAnsi="Verdana" w:cs="Arial"/>
          <w:sz w:val="24"/>
          <w:szCs w:val="24"/>
        </w:rPr>
        <w:t xml:space="preserve">were </w:t>
      </w:r>
      <w:r w:rsidRPr="00324FC7">
        <w:rPr>
          <w:rFonts w:ascii="Verdana" w:hAnsi="Verdana" w:cs="Arial"/>
          <w:sz w:val="24"/>
          <w:szCs w:val="24"/>
        </w:rPr>
        <w:t xml:space="preserve">commissioned to provide the service and 21 </w:t>
      </w:r>
      <w:r w:rsidR="00E90867" w:rsidRPr="00324FC7">
        <w:rPr>
          <w:rFonts w:ascii="Verdana" w:hAnsi="Verdana" w:cs="Arial"/>
          <w:sz w:val="24"/>
          <w:szCs w:val="24"/>
        </w:rPr>
        <w:t>claimed for providing it</w:t>
      </w:r>
      <w:r w:rsidRPr="00324FC7">
        <w:rPr>
          <w:rFonts w:ascii="Verdana" w:hAnsi="Verdana" w:cs="Arial"/>
          <w:sz w:val="24"/>
          <w:szCs w:val="24"/>
        </w:rPr>
        <w:t>.</w:t>
      </w:r>
    </w:p>
    <w:p w14:paraId="3708AD53" w14:textId="77777777" w:rsidR="0032288D" w:rsidRPr="00324FC7" w:rsidRDefault="0032288D" w:rsidP="00324FC7">
      <w:pPr>
        <w:spacing w:after="0" w:line="240" w:lineRule="auto"/>
        <w:rPr>
          <w:rFonts w:ascii="Verdana" w:hAnsi="Verdana" w:cs="Arial"/>
          <w:sz w:val="24"/>
          <w:szCs w:val="24"/>
        </w:rPr>
      </w:pPr>
    </w:p>
    <w:p w14:paraId="64D55B0A" w14:textId="7720DD5D" w:rsidR="00AF0A5A" w:rsidRPr="00324FC7" w:rsidRDefault="00E90867" w:rsidP="00324FC7">
      <w:pPr>
        <w:spacing w:after="0" w:line="240" w:lineRule="auto"/>
        <w:rPr>
          <w:rFonts w:ascii="Verdana" w:hAnsi="Verdana" w:cs="Arial"/>
          <w:sz w:val="24"/>
          <w:szCs w:val="24"/>
        </w:rPr>
      </w:pPr>
      <w:r w:rsidRPr="00324FC7">
        <w:rPr>
          <w:rFonts w:ascii="Verdana" w:hAnsi="Verdana" w:cs="Arial"/>
          <w:sz w:val="24"/>
          <w:szCs w:val="24"/>
        </w:rPr>
        <w:lastRenderedPageBreak/>
        <w:t xml:space="preserve">In 2021/22, </w:t>
      </w:r>
      <w:r w:rsidR="0028521C" w:rsidRPr="00324FC7">
        <w:rPr>
          <w:rFonts w:ascii="Verdana" w:hAnsi="Verdana" w:cs="Arial"/>
          <w:sz w:val="24"/>
          <w:szCs w:val="24"/>
        </w:rPr>
        <w:t>22</w:t>
      </w:r>
      <w:r w:rsidRPr="00324FC7">
        <w:rPr>
          <w:rFonts w:ascii="Verdana" w:hAnsi="Verdana" w:cs="Arial"/>
          <w:sz w:val="24"/>
          <w:szCs w:val="24"/>
        </w:rPr>
        <w:t xml:space="preserve"> of the pharmacies are commissioned to provide the service as of August 2021.</w:t>
      </w:r>
    </w:p>
    <w:p w14:paraId="68127189" w14:textId="77777777" w:rsidR="0032288D" w:rsidRPr="00324FC7" w:rsidRDefault="0032288D" w:rsidP="00324FC7">
      <w:pPr>
        <w:spacing w:after="0" w:line="240" w:lineRule="auto"/>
        <w:rPr>
          <w:rFonts w:ascii="Verdana" w:hAnsi="Verdana" w:cs="Arial"/>
          <w:b/>
          <w:bCs/>
          <w:sz w:val="24"/>
          <w:szCs w:val="24"/>
        </w:rPr>
      </w:pPr>
      <w:r w:rsidRPr="00324FC7">
        <w:rPr>
          <w:rFonts w:ascii="Verdana" w:hAnsi="Verdana" w:cs="Arial"/>
          <w:b/>
          <w:sz w:val="24"/>
          <w:szCs w:val="24"/>
        </w:rPr>
        <w:t>5.1.13 Supervised consumption service</w:t>
      </w:r>
    </w:p>
    <w:p w14:paraId="269A8BFB" w14:textId="77777777" w:rsidR="0032288D" w:rsidRPr="00324FC7" w:rsidRDefault="0032288D" w:rsidP="00324FC7">
      <w:pPr>
        <w:spacing w:after="0" w:line="240" w:lineRule="auto"/>
        <w:rPr>
          <w:rFonts w:ascii="Verdana" w:hAnsi="Verdana" w:cs="Arial"/>
          <w:sz w:val="24"/>
          <w:szCs w:val="24"/>
        </w:rPr>
      </w:pPr>
    </w:p>
    <w:p w14:paraId="11F8F5A7" w14:textId="0E0808F5"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Under this service, the pharmacy supervises the administration of medication in accordance with an appropriate prescription.</w:t>
      </w:r>
      <w:r w:rsidR="00324FC7">
        <w:rPr>
          <w:rFonts w:ascii="Verdana" w:hAnsi="Verdana" w:cs="Arial"/>
          <w:sz w:val="24"/>
          <w:szCs w:val="24"/>
        </w:rPr>
        <w:t xml:space="preserve"> </w:t>
      </w:r>
      <w:r w:rsidRPr="00324FC7">
        <w:rPr>
          <w:rFonts w:ascii="Verdana" w:hAnsi="Verdana" w:cs="Arial"/>
          <w:sz w:val="24"/>
          <w:szCs w:val="24"/>
        </w:rPr>
        <w:t>It therefore contributes to a reduction in risks associated with inappropriate use or diversion of prescribed medicines.</w:t>
      </w:r>
    </w:p>
    <w:p w14:paraId="16F4B680" w14:textId="77777777" w:rsidR="0032288D" w:rsidRPr="00324FC7" w:rsidRDefault="0032288D" w:rsidP="00324FC7">
      <w:pPr>
        <w:spacing w:after="0" w:line="240" w:lineRule="auto"/>
        <w:rPr>
          <w:rFonts w:ascii="Verdana" w:hAnsi="Verdana" w:cs="Arial"/>
          <w:b/>
          <w:sz w:val="24"/>
          <w:szCs w:val="24"/>
        </w:rPr>
      </w:pPr>
    </w:p>
    <w:p w14:paraId="450A1422" w14:textId="1FCE51DE"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Eight pharmacies provided this service in 2018/19, increasing to 11 in 2019/20. In 2020/21, 20 pharmacies </w:t>
      </w:r>
      <w:r w:rsidR="0028521C" w:rsidRPr="00324FC7">
        <w:rPr>
          <w:rFonts w:ascii="Verdana" w:hAnsi="Verdana" w:cs="Arial"/>
          <w:sz w:val="24"/>
          <w:szCs w:val="24"/>
        </w:rPr>
        <w:t xml:space="preserve">were </w:t>
      </w:r>
      <w:r w:rsidRPr="00324FC7">
        <w:rPr>
          <w:rFonts w:ascii="Verdana" w:hAnsi="Verdana" w:cs="Arial"/>
          <w:sz w:val="24"/>
          <w:szCs w:val="24"/>
        </w:rPr>
        <w:t>commissioned to provide the service.</w:t>
      </w:r>
      <w:r w:rsidR="0028521C" w:rsidRPr="00324FC7">
        <w:rPr>
          <w:rFonts w:ascii="Verdana" w:hAnsi="Verdana" w:cs="Arial"/>
          <w:sz w:val="24"/>
          <w:szCs w:val="24"/>
        </w:rPr>
        <w:t xml:space="preserve"> This has increased to 21 in 2021/22 as of August 2021.</w:t>
      </w:r>
    </w:p>
    <w:p w14:paraId="2EB328B4" w14:textId="77777777" w:rsidR="0032288D" w:rsidRPr="00324FC7" w:rsidRDefault="0032288D" w:rsidP="00324FC7">
      <w:pPr>
        <w:spacing w:after="0" w:line="240" w:lineRule="auto"/>
        <w:rPr>
          <w:rFonts w:ascii="Verdana" w:hAnsi="Verdana" w:cs="Arial"/>
          <w:sz w:val="24"/>
          <w:szCs w:val="24"/>
        </w:rPr>
      </w:pPr>
    </w:p>
    <w:p w14:paraId="2A2D5EC1" w14:textId="77777777" w:rsidR="0032288D" w:rsidRPr="00324FC7" w:rsidRDefault="0032288D" w:rsidP="00324FC7">
      <w:pPr>
        <w:spacing w:after="0" w:line="240" w:lineRule="auto"/>
        <w:rPr>
          <w:rFonts w:ascii="Verdana" w:hAnsi="Verdana" w:cs="Arial"/>
          <w:b/>
          <w:bCs/>
          <w:sz w:val="24"/>
          <w:szCs w:val="24"/>
        </w:rPr>
      </w:pPr>
      <w:r w:rsidRPr="00324FC7">
        <w:rPr>
          <w:rFonts w:ascii="Verdana" w:hAnsi="Verdana" w:cs="Arial"/>
          <w:b/>
          <w:sz w:val="24"/>
          <w:szCs w:val="24"/>
        </w:rPr>
        <w:t>5.1.14 Needle exchange service</w:t>
      </w:r>
    </w:p>
    <w:p w14:paraId="2998D207" w14:textId="77777777" w:rsidR="0032288D" w:rsidRPr="00324FC7" w:rsidRDefault="0032288D" w:rsidP="00324FC7">
      <w:pPr>
        <w:spacing w:after="0" w:line="240" w:lineRule="auto"/>
        <w:rPr>
          <w:rFonts w:ascii="Verdana" w:hAnsi="Verdana" w:cs="Arial"/>
          <w:b/>
          <w:sz w:val="24"/>
          <w:szCs w:val="24"/>
        </w:rPr>
      </w:pPr>
    </w:p>
    <w:p w14:paraId="66BE2E0F"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This service contributes to a comprehensive needle and syringe programme and to wider arrangements for harm reduction through the provision of an easy access and a user-friendly, low threshold service for all injecting drug users which includes the distribution of injecting equipment in packs, and information on harm reduction (for example, on safer injecting or overdose prevention).</w:t>
      </w:r>
    </w:p>
    <w:p w14:paraId="28F9D549" w14:textId="77777777" w:rsidR="0032288D" w:rsidRPr="00324FC7" w:rsidRDefault="0032288D" w:rsidP="00324FC7">
      <w:pPr>
        <w:spacing w:after="0" w:line="240" w:lineRule="auto"/>
        <w:rPr>
          <w:rFonts w:ascii="Verdana" w:hAnsi="Verdana" w:cs="Arial"/>
          <w:b/>
          <w:sz w:val="24"/>
          <w:szCs w:val="24"/>
        </w:rPr>
      </w:pPr>
    </w:p>
    <w:p w14:paraId="13781136" w14:textId="098FD515"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Eight pharmacies provided this service in 2018/19, increasing to ten in 2019/20. In 2020/21, 11 pharmacies </w:t>
      </w:r>
      <w:r w:rsidR="0028521C" w:rsidRPr="00324FC7">
        <w:rPr>
          <w:rFonts w:ascii="Verdana" w:hAnsi="Verdana" w:cs="Arial"/>
          <w:sz w:val="24"/>
          <w:szCs w:val="24"/>
        </w:rPr>
        <w:t xml:space="preserve">were </w:t>
      </w:r>
      <w:r w:rsidRPr="00324FC7">
        <w:rPr>
          <w:rFonts w:ascii="Verdana" w:hAnsi="Verdana" w:cs="Arial"/>
          <w:sz w:val="24"/>
          <w:szCs w:val="24"/>
        </w:rPr>
        <w:t xml:space="preserve">commissioned to provide the service and </w:t>
      </w:r>
      <w:r w:rsidR="0028521C" w:rsidRPr="00324FC7">
        <w:rPr>
          <w:rFonts w:ascii="Verdana" w:hAnsi="Verdana" w:cs="Arial"/>
          <w:sz w:val="24"/>
          <w:szCs w:val="24"/>
        </w:rPr>
        <w:t>the same number is commissioned to provide it in 2021/22 (as of August 2021)</w:t>
      </w:r>
      <w:r w:rsidRPr="00324FC7">
        <w:rPr>
          <w:rFonts w:ascii="Verdana" w:hAnsi="Verdana" w:cs="Arial"/>
          <w:sz w:val="24"/>
          <w:szCs w:val="24"/>
        </w:rPr>
        <w:t>.</w:t>
      </w:r>
    </w:p>
    <w:p w14:paraId="0039073C" w14:textId="77777777" w:rsidR="0032288D" w:rsidRPr="00324FC7" w:rsidRDefault="0032288D" w:rsidP="00324FC7">
      <w:pPr>
        <w:spacing w:after="0" w:line="240" w:lineRule="auto"/>
        <w:rPr>
          <w:rFonts w:ascii="Verdana" w:hAnsi="Verdana" w:cs="Arial"/>
          <w:sz w:val="24"/>
          <w:szCs w:val="24"/>
        </w:rPr>
      </w:pPr>
    </w:p>
    <w:p w14:paraId="26D72845" w14:textId="77777777" w:rsidR="0032288D" w:rsidRPr="00324FC7" w:rsidRDefault="0032288D" w:rsidP="00324FC7">
      <w:pPr>
        <w:spacing w:after="0" w:line="240" w:lineRule="auto"/>
        <w:rPr>
          <w:rFonts w:ascii="Verdana" w:hAnsi="Verdana" w:cs="Arial"/>
          <w:b/>
          <w:bCs/>
          <w:sz w:val="24"/>
          <w:szCs w:val="24"/>
        </w:rPr>
      </w:pPr>
      <w:r w:rsidRPr="00324FC7">
        <w:rPr>
          <w:rFonts w:ascii="Verdana" w:hAnsi="Verdana" w:cs="Arial"/>
          <w:b/>
          <w:sz w:val="24"/>
          <w:szCs w:val="24"/>
        </w:rPr>
        <w:t>5.1.15 Just in case packs</w:t>
      </w:r>
    </w:p>
    <w:p w14:paraId="27309DA3" w14:textId="77777777" w:rsidR="0032288D" w:rsidRPr="00324FC7" w:rsidRDefault="0032288D" w:rsidP="00324FC7">
      <w:pPr>
        <w:spacing w:after="0" w:line="240" w:lineRule="auto"/>
        <w:rPr>
          <w:rFonts w:ascii="Verdana" w:hAnsi="Verdana" w:cs="Arial"/>
          <w:sz w:val="24"/>
          <w:szCs w:val="24"/>
        </w:rPr>
      </w:pPr>
    </w:p>
    <w:p w14:paraId="0F1C2B6B"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lastRenderedPageBreak/>
        <w:t>This service provides an easily identifiable source of palliative care medication and facilitates the effective management of unexpected breakthrough symptoms by healthcare professionals in urgent situations, until the patient’s needs can be fully reviewed and tailored medication provided.</w:t>
      </w:r>
    </w:p>
    <w:p w14:paraId="46BA59FF" w14:textId="77777777" w:rsidR="0032288D" w:rsidRPr="00324FC7" w:rsidRDefault="0032288D" w:rsidP="00324FC7">
      <w:pPr>
        <w:spacing w:after="0" w:line="240" w:lineRule="auto"/>
        <w:rPr>
          <w:rFonts w:ascii="Verdana" w:hAnsi="Verdana" w:cs="Arial"/>
          <w:sz w:val="24"/>
          <w:szCs w:val="24"/>
        </w:rPr>
      </w:pPr>
    </w:p>
    <w:p w14:paraId="761B7954" w14:textId="67744CC3"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17 pharmacies provided this service in 2018/19, reducing to 16 in 2019/20. In 2020/21, 22 pharmacies </w:t>
      </w:r>
      <w:r w:rsidR="0028521C" w:rsidRPr="00324FC7">
        <w:rPr>
          <w:rFonts w:ascii="Verdana" w:hAnsi="Verdana" w:cs="Arial"/>
          <w:sz w:val="24"/>
          <w:szCs w:val="24"/>
        </w:rPr>
        <w:t xml:space="preserve">were </w:t>
      </w:r>
      <w:r w:rsidRPr="00324FC7">
        <w:rPr>
          <w:rFonts w:ascii="Verdana" w:hAnsi="Verdana" w:cs="Arial"/>
          <w:sz w:val="24"/>
          <w:szCs w:val="24"/>
        </w:rPr>
        <w:t xml:space="preserve">commissioned to provide the service and </w:t>
      </w:r>
      <w:r w:rsidR="0028521C" w:rsidRPr="00324FC7">
        <w:rPr>
          <w:rFonts w:ascii="Verdana" w:hAnsi="Verdana" w:cs="Arial"/>
          <w:sz w:val="24"/>
          <w:szCs w:val="24"/>
        </w:rPr>
        <w:t>the same number is commissioned to provide it in 2021/22 (as of August 2021)</w:t>
      </w:r>
      <w:r w:rsidRPr="00324FC7">
        <w:rPr>
          <w:rFonts w:ascii="Verdana" w:hAnsi="Verdana" w:cs="Arial"/>
          <w:sz w:val="24"/>
          <w:szCs w:val="24"/>
        </w:rPr>
        <w:t>.</w:t>
      </w:r>
    </w:p>
    <w:p w14:paraId="170A88B9" w14:textId="77777777" w:rsidR="0032288D" w:rsidRPr="00324FC7" w:rsidRDefault="0032288D" w:rsidP="00324FC7">
      <w:pPr>
        <w:spacing w:after="0" w:line="240" w:lineRule="auto"/>
        <w:rPr>
          <w:rFonts w:ascii="Verdana" w:hAnsi="Verdana" w:cs="Arial"/>
          <w:sz w:val="24"/>
          <w:szCs w:val="24"/>
        </w:rPr>
      </w:pPr>
    </w:p>
    <w:p w14:paraId="0A2BE8C4" w14:textId="77777777" w:rsidR="0032288D" w:rsidRPr="00324FC7" w:rsidRDefault="0032288D" w:rsidP="00324FC7">
      <w:pPr>
        <w:spacing w:after="0" w:line="240" w:lineRule="auto"/>
        <w:rPr>
          <w:rFonts w:ascii="Verdana" w:hAnsi="Verdana" w:cs="Arial"/>
          <w:b/>
          <w:bCs/>
          <w:sz w:val="24"/>
          <w:szCs w:val="24"/>
        </w:rPr>
      </w:pPr>
      <w:r w:rsidRPr="00324FC7">
        <w:rPr>
          <w:rFonts w:ascii="Verdana" w:hAnsi="Verdana" w:cs="Arial"/>
          <w:b/>
          <w:sz w:val="24"/>
          <w:szCs w:val="24"/>
        </w:rPr>
        <w:t>5.1.16 Care home support and medicines optimisation</w:t>
      </w:r>
    </w:p>
    <w:p w14:paraId="518D6C96" w14:textId="77777777" w:rsidR="0032288D" w:rsidRPr="00324FC7" w:rsidRDefault="0032288D" w:rsidP="00324FC7">
      <w:pPr>
        <w:spacing w:after="0" w:line="240" w:lineRule="auto"/>
        <w:rPr>
          <w:rFonts w:ascii="Verdana" w:hAnsi="Verdana" w:cs="Arial"/>
          <w:sz w:val="24"/>
          <w:szCs w:val="24"/>
        </w:rPr>
      </w:pPr>
    </w:p>
    <w:p w14:paraId="398B97FA"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This service consists three levels:</w:t>
      </w:r>
    </w:p>
    <w:p w14:paraId="3B52115C" w14:textId="77777777" w:rsidR="0032288D" w:rsidRPr="00324FC7" w:rsidRDefault="0032288D" w:rsidP="00324FC7">
      <w:pPr>
        <w:spacing w:after="0" w:line="240" w:lineRule="auto"/>
        <w:rPr>
          <w:rFonts w:ascii="Verdana" w:hAnsi="Verdana" w:cs="Arial"/>
          <w:sz w:val="24"/>
          <w:szCs w:val="24"/>
        </w:rPr>
      </w:pPr>
    </w:p>
    <w:p w14:paraId="5670D175" w14:textId="77777777" w:rsidR="0032288D" w:rsidRPr="00324FC7" w:rsidRDefault="0032288D" w:rsidP="00324FC7">
      <w:pPr>
        <w:pStyle w:val="ListParagraph"/>
        <w:numPr>
          <w:ilvl w:val="0"/>
          <w:numId w:val="175"/>
        </w:numPr>
        <w:spacing w:after="0" w:line="240" w:lineRule="auto"/>
        <w:rPr>
          <w:rFonts w:ascii="Verdana" w:hAnsi="Verdana" w:cs="Arial"/>
          <w:sz w:val="24"/>
          <w:szCs w:val="24"/>
        </w:rPr>
      </w:pPr>
      <w:r w:rsidRPr="00324FC7">
        <w:rPr>
          <w:rFonts w:ascii="Verdana" w:hAnsi="Verdana" w:cs="Arial"/>
          <w:sz w:val="24"/>
          <w:szCs w:val="24"/>
        </w:rPr>
        <w:t>Review medicines management processes within care homes to facilitate the safe ordering, supply, storage and administration of medicines and appliances and reduce avoidable waste.</w:t>
      </w:r>
    </w:p>
    <w:p w14:paraId="412069F1" w14:textId="77777777" w:rsidR="0032288D" w:rsidRPr="00324FC7" w:rsidRDefault="0032288D" w:rsidP="00324FC7">
      <w:pPr>
        <w:pStyle w:val="ListParagraph"/>
        <w:numPr>
          <w:ilvl w:val="0"/>
          <w:numId w:val="175"/>
        </w:numPr>
        <w:spacing w:after="0" w:line="240" w:lineRule="auto"/>
        <w:rPr>
          <w:rFonts w:ascii="Verdana" w:hAnsi="Verdana" w:cs="Arial"/>
          <w:sz w:val="24"/>
          <w:szCs w:val="24"/>
        </w:rPr>
      </w:pPr>
      <w:r w:rsidRPr="00324FC7">
        <w:rPr>
          <w:rFonts w:ascii="Verdana" w:hAnsi="Verdana" w:cs="Arial"/>
          <w:sz w:val="24"/>
          <w:szCs w:val="24"/>
        </w:rPr>
        <w:t>Review therapeutic risk areas of prescribing which have regularly shown to occur in care homes.</w:t>
      </w:r>
    </w:p>
    <w:p w14:paraId="138D26BC" w14:textId="77777777" w:rsidR="0032288D" w:rsidRPr="00324FC7" w:rsidRDefault="0032288D" w:rsidP="00324FC7">
      <w:pPr>
        <w:pStyle w:val="ListParagraph"/>
        <w:numPr>
          <w:ilvl w:val="0"/>
          <w:numId w:val="175"/>
        </w:numPr>
        <w:spacing w:after="0" w:line="240" w:lineRule="auto"/>
        <w:rPr>
          <w:rFonts w:ascii="Verdana" w:hAnsi="Verdana" w:cs="Arial"/>
          <w:sz w:val="24"/>
          <w:szCs w:val="24"/>
        </w:rPr>
      </w:pPr>
      <w:r w:rsidRPr="00324FC7">
        <w:rPr>
          <w:rFonts w:ascii="Verdana" w:hAnsi="Verdana" w:cs="Arial"/>
          <w:sz w:val="24"/>
          <w:szCs w:val="24"/>
        </w:rPr>
        <w:t>Work with residents’ GP(s) to conduct a full medication review with the resident.</w:t>
      </w:r>
    </w:p>
    <w:p w14:paraId="2913A828" w14:textId="77777777" w:rsidR="0032288D" w:rsidRPr="00324FC7" w:rsidRDefault="0032288D" w:rsidP="00324FC7">
      <w:pPr>
        <w:spacing w:after="0" w:line="240" w:lineRule="auto"/>
        <w:rPr>
          <w:rFonts w:ascii="Verdana" w:hAnsi="Verdana" w:cs="Arial"/>
          <w:sz w:val="24"/>
          <w:szCs w:val="24"/>
        </w:rPr>
      </w:pPr>
    </w:p>
    <w:p w14:paraId="7226C04C" w14:textId="0B8AB089"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Seven pharmacies </w:t>
      </w:r>
      <w:r w:rsidR="0028521C" w:rsidRPr="00324FC7">
        <w:rPr>
          <w:rFonts w:ascii="Verdana" w:hAnsi="Verdana" w:cs="Arial"/>
          <w:sz w:val="24"/>
          <w:szCs w:val="24"/>
        </w:rPr>
        <w:t xml:space="preserve">were </w:t>
      </w:r>
      <w:r w:rsidRPr="00324FC7">
        <w:rPr>
          <w:rFonts w:ascii="Verdana" w:hAnsi="Verdana" w:cs="Arial"/>
          <w:sz w:val="24"/>
          <w:szCs w:val="24"/>
        </w:rPr>
        <w:t>commissioned to provide levels one and two in 2020/21.</w:t>
      </w:r>
      <w:r w:rsidR="00791C43" w:rsidRPr="00324FC7">
        <w:rPr>
          <w:rFonts w:ascii="Verdana" w:hAnsi="Verdana" w:cs="Arial"/>
          <w:sz w:val="24"/>
          <w:szCs w:val="24"/>
        </w:rPr>
        <w:t xml:space="preserve"> </w:t>
      </w:r>
    </w:p>
    <w:p w14:paraId="781995C5" w14:textId="08939F5B" w:rsidR="00791C43" w:rsidRPr="00324FC7" w:rsidRDefault="00791C43" w:rsidP="00324FC7">
      <w:pPr>
        <w:spacing w:after="0" w:line="240" w:lineRule="auto"/>
        <w:rPr>
          <w:rFonts w:ascii="Verdana" w:hAnsi="Verdana" w:cs="Arial"/>
          <w:sz w:val="24"/>
          <w:szCs w:val="24"/>
        </w:rPr>
      </w:pPr>
    </w:p>
    <w:p w14:paraId="2255120B" w14:textId="632599D7" w:rsidR="00791C43" w:rsidRPr="00324FC7" w:rsidRDefault="00791C43" w:rsidP="00324FC7">
      <w:pPr>
        <w:spacing w:after="0" w:line="240" w:lineRule="auto"/>
        <w:rPr>
          <w:rFonts w:ascii="Verdana" w:hAnsi="Verdana" w:cs="Arial"/>
          <w:sz w:val="24"/>
          <w:szCs w:val="24"/>
        </w:rPr>
      </w:pPr>
      <w:r w:rsidRPr="00324FC7">
        <w:rPr>
          <w:rFonts w:ascii="Verdana" w:hAnsi="Verdana" w:cs="Arial"/>
          <w:sz w:val="24"/>
          <w:szCs w:val="24"/>
        </w:rPr>
        <w:t>The service was suspended during the Covid pandemic and was then reintroduced with effect from April 2021 in an amended form pending a national review</w:t>
      </w:r>
      <w:r w:rsidR="00C925C1" w:rsidRPr="00324FC7">
        <w:rPr>
          <w:rFonts w:ascii="Verdana" w:hAnsi="Verdana" w:cs="Arial"/>
          <w:sz w:val="24"/>
          <w:szCs w:val="24"/>
        </w:rPr>
        <w:t xml:space="preserve"> of the service specification</w:t>
      </w:r>
      <w:r w:rsidRPr="00324FC7">
        <w:rPr>
          <w:rFonts w:ascii="Verdana" w:hAnsi="Verdana" w:cs="Arial"/>
          <w:sz w:val="24"/>
          <w:szCs w:val="24"/>
        </w:rPr>
        <w:t>. As of August 2021, two pharmacies are commissioned to provide the service.</w:t>
      </w:r>
    </w:p>
    <w:p w14:paraId="53AC2589" w14:textId="77777777" w:rsidR="0032288D" w:rsidRPr="00324FC7" w:rsidRDefault="0032288D" w:rsidP="00324FC7">
      <w:pPr>
        <w:spacing w:after="0" w:line="240" w:lineRule="auto"/>
        <w:rPr>
          <w:rFonts w:ascii="Verdana" w:hAnsi="Verdana" w:cs="Arial"/>
          <w:sz w:val="24"/>
          <w:szCs w:val="24"/>
        </w:rPr>
      </w:pPr>
    </w:p>
    <w:p w14:paraId="0E28D16A" w14:textId="77777777" w:rsidR="0032288D" w:rsidRPr="00324FC7" w:rsidRDefault="0032288D" w:rsidP="00324FC7">
      <w:pPr>
        <w:spacing w:after="0" w:line="240" w:lineRule="auto"/>
        <w:rPr>
          <w:rFonts w:ascii="Verdana" w:hAnsi="Verdana" w:cs="Arial"/>
          <w:b/>
          <w:bCs/>
          <w:sz w:val="24"/>
          <w:szCs w:val="24"/>
        </w:rPr>
      </w:pPr>
      <w:r w:rsidRPr="00324FC7">
        <w:rPr>
          <w:rFonts w:ascii="Verdana" w:hAnsi="Verdana" w:cs="Arial"/>
          <w:b/>
          <w:sz w:val="24"/>
          <w:szCs w:val="24"/>
        </w:rPr>
        <w:lastRenderedPageBreak/>
        <w:t>5.1.17 Medicine administration record charts</w:t>
      </w:r>
    </w:p>
    <w:p w14:paraId="4EF67E6A" w14:textId="77777777" w:rsidR="0032288D" w:rsidRPr="00324FC7" w:rsidRDefault="0032288D" w:rsidP="00324FC7">
      <w:pPr>
        <w:spacing w:after="0" w:line="240" w:lineRule="auto"/>
        <w:rPr>
          <w:rFonts w:ascii="Verdana" w:hAnsi="Verdana" w:cs="Arial"/>
          <w:sz w:val="24"/>
          <w:szCs w:val="24"/>
        </w:rPr>
      </w:pPr>
    </w:p>
    <w:p w14:paraId="615C771B"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aim of this service is to support the safe administration of medication (including the maintenance of comprehensive records) to patients by domiciliary care workers, where this has been agreed as part of a wider social care support package.</w:t>
      </w:r>
    </w:p>
    <w:p w14:paraId="33523567" w14:textId="77777777" w:rsidR="0032288D" w:rsidRPr="00324FC7" w:rsidRDefault="0032288D" w:rsidP="00324FC7">
      <w:pPr>
        <w:spacing w:after="0" w:line="240" w:lineRule="auto"/>
        <w:rPr>
          <w:rFonts w:ascii="Verdana" w:hAnsi="Verdana" w:cs="Arial"/>
          <w:sz w:val="24"/>
          <w:szCs w:val="24"/>
        </w:rPr>
      </w:pPr>
    </w:p>
    <w:p w14:paraId="73D78E27" w14:textId="2735134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2020/21, 21 pharmacies </w:t>
      </w:r>
      <w:r w:rsidR="0028521C" w:rsidRPr="00324FC7">
        <w:rPr>
          <w:rFonts w:ascii="Verdana" w:hAnsi="Verdana" w:cs="Arial"/>
          <w:sz w:val="24"/>
          <w:szCs w:val="24"/>
        </w:rPr>
        <w:t xml:space="preserve">were </w:t>
      </w:r>
      <w:r w:rsidRPr="00324FC7">
        <w:rPr>
          <w:rFonts w:ascii="Verdana" w:hAnsi="Verdana" w:cs="Arial"/>
          <w:sz w:val="24"/>
          <w:szCs w:val="24"/>
        </w:rPr>
        <w:t xml:space="preserve">commissioned to provide this service </w:t>
      </w:r>
      <w:r w:rsidR="0028521C" w:rsidRPr="00324FC7">
        <w:rPr>
          <w:rFonts w:ascii="Verdana" w:hAnsi="Verdana" w:cs="Arial"/>
          <w:sz w:val="24"/>
          <w:szCs w:val="24"/>
        </w:rPr>
        <w:t>and 21 are commissioned to provide it in 2021/22 (as of August 2021)</w:t>
      </w:r>
      <w:r w:rsidRPr="00324FC7">
        <w:rPr>
          <w:rFonts w:ascii="Verdana" w:hAnsi="Verdana" w:cs="Arial"/>
          <w:sz w:val="24"/>
          <w:szCs w:val="24"/>
        </w:rPr>
        <w:t>.</w:t>
      </w:r>
    </w:p>
    <w:p w14:paraId="2F7550ED" w14:textId="77777777" w:rsidR="0032288D" w:rsidRPr="00324FC7" w:rsidRDefault="0032288D" w:rsidP="00324FC7">
      <w:pPr>
        <w:spacing w:after="0" w:line="240" w:lineRule="auto"/>
        <w:rPr>
          <w:rFonts w:ascii="Verdana" w:hAnsi="Verdana" w:cs="Arial"/>
          <w:sz w:val="24"/>
          <w:szCs w:val="24"/>
        </w:rPr>
      </w:pPr>
    </w:p>
    <w:p w14:paraId="42AE5729"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5.1.18 Palliative care stocks</w:t>
      </w:r>
    </w:p>
    <w:p w14:paraId="3552892D" w14:textId="77777777" w:rsidR="0032288D" w:rsidRPr="00324FC7" w:rsidRDefault="0032288D" w:rsidP="00324FC7">
      <w:pPr>
        <w:spacing w:after="0" w:line="240" w:lineRule="auto"/>
        <w:rPr>
          <w:rFonts w:ascii="Verdana" w:hAnsi="Verdana" w:cs="Arial"/>
          <w:sz w:val="24"/>
          <w:szCs w:val="24"/>
        </w:rPr>
      </w:pPr>
    </w:p>
    <w:p w14:paraId="3A654F8D"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This service facilitates prompt and effective access to an agreed range of palliative care medicines within normal working hours (including via a rota for extended hours where appropriate), with minimal inconvenience to patients and professionals.</w:t>
      </w:r>
    </w:p>
    <w:p w14:paraId="5BA9A3A5" w14:textId="77777777" w:rsidR="0032288D" w:rsidRPr="00324FC7" w:rsidRDefault="0032288D" w:rsidP="00324FC7">
      <w:pPr>
        <w:spacing w:after="0" w:line="240" w:lineRule="auto"/>
        <w:rPr>
          <w:rFonts w:ascii="Verdana" w:hAnsi="Verdana" w:cs="Arial"/>
          <w:sz w:val="24"/>
          <w:szCs w:val="24"/>
          <w:highlight w:val="yellow"/>
        </w:rPr>
      </w:pPr>
    </w:p>
    <w:p w14:paraId="15F7DF77" w14:textId="123C600E"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2020/21, five pharmacies </w:t>
      </w:r>
      <w:r w:rsidR="0028521C" w:rsidRPr="00324FC7">
        <w:rPr>
          <w:rFonts w:ascii="Verdana" w:hAnsi="Verdana" w:cs="Arial"/>
          <w:sz w:val="24"/>
          <w:szCs w:val="24"/>
        </w:rPr>
        <w:t xml:space="preserve">were </w:t>
      </w:r>
      <w:r w:rsidRPr="00324FC7">
        <w:rPr>
          <w:rFonts w:ascii="Verdana" w:hAnsi="Verdana" w:cs="Arial"/>
          <w:sz w:val="24"/>
          <w:szCs w:val="24"/>
        </w:rPr>
        <w:t xml:space="preserve">commissioned to provide this service </w:t>
      </w:r>
      <w:r w:rsidR="0028521C" w:rsidRPr="00324FC7">
        <w:rPr>
          <w:rFonts w:ascii="Verdana" w:hAnsi="Verdana" w:cs="Arial"/>
          <w:sz w:val="24"/>
          <w:szCs w:val="24"/>
        </w:rPr>
        <w:t>and five are commissioned to provide it in 2021/22 (as of August 2021).</w:t>
      </w:r>
    </w:p>
    <w:p w14:paraId="614488A2" w14:textId="77777777" w:rsidR="0032288D" w:rsidRPr="00324FC7" w:rsidRDefault="0032288D" w:rsidP="00324FC7">
      <w:pPr>
        <w:spacing w:after="0" w:line="240" w:lineRule="auto"/>
        <w:rPr>
          <w:rFonts w:ascii="Verdana" w:hAnsi="Verdana" w:cs="Arial"/>
          <w:sz w:val="24"/>
          <w:szCs w:val="24"/>
        </w:rPr>
      </w:pPr>
    </w:p>
    <w:p w14:paraId="1D3A95BB"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5.1.19 Respiratory rescue medicines service</w:t>
      </w:r>
    </w:p>
    <w:p w14:paraId="6B8EE978" w14:textId="77777777" w:rsidR="0032288D" w:rsidRPr="00324FC7" w:rsidRDefault="0032288D" w:rsidP="00324FC7">
      <w:pPr>
        <w:spacing w:after="0" w:line="240" w:lineRule="auto"/>
        <w:rPr>
          <w:rFonts w:ascii="Verdana" w:hAnsi="Verdana" w:cs="Arial"/>
          <w:sz w:val="24"/>
          <w:szCs w:val="24"/>
        </w:rPr>
      </w:pPr>
    </w:p>
    <w:p w14:paraId="649F85D2" w14:textId="3DF3741D"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Under this service a respiratory rescue medication pack can be provided to patients, where clinically appropriate, who are considered to be at high risk of an exacerbation of their respiratory condition.</w:t>
      </w:r>
      <w:r w:rsidR="00324FC7">
        <w:rPr>
          <w:rFonts w:ascii="Verdana" w:hAnsi="Verdana" w:cs="Arial"/>
          <w:sz w:val="24"/>
          <w:szCs w:val="24"/>
        </w:rPr>
        <w:t xml:space="preserve"> </w:t>
      </w:r>
      <w:r w:rsidRPr="00324FC7">
        <w:rPr>
          <w:rFonts w:ascii="Verdana" w:hAnsi="Verdana" w:cs="Arial"/>
          <w:sz w:val="24"/>
          <w:szCs w:val="24"/>
        </w:rPr>
        <w:t>It aims to support patients to effectively manage their respiratory conditions at home by supplying anticipatory medication and structured education. By supporting planned early intervention and effective management of respiratory exacerbations it is anticipated that there will be a reduced need for unplanned out of hours care or hospital admission.</w:t>
      </w:r>
    </w:p>
    <w:p w14:paraId="56DDB26A" w14:textId="77777777" w:rsidR="0032288D" w:rsidRPr="00324FC7" w:rsidRDefault="0032288D" w:rsidP="00324FC7">
      <w:pPr>
        <w:spacing w:after="0" w:line="240" w:lineRule="auto"/>
        <w:rPr>
          <w:rFonts w:ascii="Verdana" w:hAnsi="Verdana" w:cs="Arial"/>
          <w:sz w:val="24"/>
          <w:szCs w:val="24"/>
        </w:rPr>
      </w:pPr>
    </w:p>
    <w:p w14:paraId="12126048" w14:textId="27457426"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lastRenderedPageBreak/>
        <w:t xml:space="preserve">In 2020/21, nine pharmacies </w:t>
      </w:r>
      <w:r w:rsidR="00966ACC" w:rsidRPr="00324FC7">
        <w:rPr>
          <w:rFonts w:ascii="Verdana" w:hAnsi="Verdana" w:cs="Arial"/>
          <w:sz w:val="24"/>
          <w:szCs w:val="24"/>
        </w:rPr>
        <w:t xml:space="preserve">were </w:t>
      </w:r>
      <w:r w:rsidRPr="00324FC7">
        <w:rPr>
          <w:rFonts w:ascii="Verdana" w:hAnsi="Verdana" w:cs="Arial"/>
          <w:sz w:val="24"/>
          <w:szCs w:val="24"/>
        </w:rPr>
        <w:t xml:space="preserve">commissioned to provide this service </w:t>
      </w:r>
      <w:r w:rsidR="00966ACC" w:rsidRPr="00324FC7">
        <w:rPr>
          <w:rFonts w:ascii="Verdana" w:hAnsi="Verdana" w:cs="Arial"/>
          <w:sz w:val="24"/>
          <w:szCs w:val="24"/>
        </w:rPr>
        <w:t>and eight are commissioned to provide it in 2021/22 (as of August 2021)</w:t>
      </w:r>
      <w:r w:rsidRPr="00324FC7">
        <w:rPr>
          <w:rFonts w:ascii="Verdana" w:hAnsi="Verdana" w:cs="Arial"/>
          <w:sz w:val="24"/>
          <w:szCs w:val="24"/>
        </w:rPr>
        <w:t>.</w:t>
      </w:r>
    </w:p>
    <w:p w14:paraId="6604607A" w14:textId="7DB19FC9" w:rsidR="0032288D" w:rsidRDefault="0032288D" w:rsidP="00324FC7">
      <w:pPr>
        <w:spacing w:after="0" w:line="240" w:lineRule="auto"/>
        <w:rPr>
          <w:rFonts w:ascii="Verdana" w:hAnsi="Verdana" w:cs="Arial"/>
          <w:sz w:val="24"/>
          <w:szCs w:val="24"/>
        </w:rPr>
      </w:pPr>
    </w:p>
    <w:p w14:paraId="224BCE85" w14:textId="513E7864" w:rsidR="00D6790A" w:rsidRDefault="00D6790A" w:rsidP="00324FC7">
      <w:pPr>
        <w:spacing w:after="0" w:line="240" w:lineRule="auto"/>
        <w:rPr>
          <w:rFonts w:ascii="Verdana" w:hAnsi="Verdana" w:cs="Arial"/>
          <w:sz w:val="24"/>
          <w:szCs w:val="24"/>
        </w:rPr>
      </w:pPr>
    </w:p>
    <w:p w14:paraId="649D7762" w14:textId="07F9C964" w:rsidR="00D6790A" w:rsidRDefault="00D6790A" w:rsidP="00324FC7">
      <w:pPr>
        <w:spacing w:after="0" w:line="240" w:lineRule="auto"/>
        <w:rPr>
          <w:rFonts w:ascii="Verdana" w:hAnsi="Verdana" w:cs="Arial"/>
          <w:sz w:val="24"/>
          <w:szCs w:val="24"/>
        </w:rPr>
      </w:pPr>
    </w:p>
    <w:p w14:paraId="14AFAC31" w14:textId="77777777" w:rsidR="00D6790A" w:rsidRPr="00324FC7" w:rsidRDefault="00D6790A" w:rsidP="00324FC7">
      <w:pPr>
        <w:spacing w:after="0" w:line="240" w:lineRule="auto"/>
        <w:rPr>
          <w:rFonts w:ascii="Verdana" w:hAnsi="Verdana" w:cs="Arial"/>
          <w:sz w:val="24"/>
          <w:szCs w:val="24"/>
        </w:rPr>
      </w:pPr>
    </w:p>
    <w:p w14:paraId="50F61C9C"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5.1.20 Patient sharps</w:t>
      </w:r>
    </w:p>
    <w:p w14:paraId="0CB462EB" w14:textId="77777777" w:rsidR="0032288D" w:rsidRPr="00324FC7" w:rsidRDefault="0032288D" w:rsidP="00324FC7">
      <w:pPr>
        <w:spacing w:after="0" w:line="240" w:lineRule="auto"/>
        <w:rPr>
          <w:rFonts w:ascii="Verdana" w:hAnsi="Verdana" w:cs="Arial"/>
          <w:sz w:val="24"/>
          <w:szCs w:val="24"/>
        </w:rPr>
      </w:pPr>
    </w:p>
    <w:p w14:paraId="7F438777"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This service allows pharmacies to provide patients who use sharps as part of their treatment for an ongoing medical condition with a safe and convenient means of disposing of filled sharps containers, and obtaining replacement containers where required.</w:t>
      </w:r>
    </w:p>
    <w:p w14:paraId="5CB0E5FA" w14:textId="77777777" w:rsidR="0032288D" w:rsidRPr="00324FC7" w:rsidRDefault="0032288D" w:rsidP="00324FC7">
      <w:pPr>
        <w:spacing w:after="0" w:line="240" w:lineRule="auto"/>
        <w:rPr>
          <w:rFonts w:ascii="Verdana" w:hAnsi="Verdana" w:cs="Arial"/>
          <w:sz w:val="24"/>
          <w:szCs w:val="24"/>
        </w:rPr>
      </w:pPr>
    </w:p>
    <w:p w14:paraId="309532CF" w14:textId="56C7A01C"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2020/21, 22 pharmacies </w:t>
      </w:r>
      <w:r w:rsidR="00966ACC" w:rsidRPr="00324FC7">
        <w:rPr>
          <w:rFonts w:ascii="Verdana" w:hAnsi="Verdana" w:cs="Arial"/>
          <w:sz w:val="24"/>
          <w:szCs w:val="24"/>
        </w:rPr>
        <w:t xml:space="preserve">were </w:t>
      </w:r>
      <w:r w:rsidRPr="00324FC7">
        <w:rPr>
          <w:rFonts w:ascii="Verdana" w:hAnsi="Verdana" w:cs="Arial"/>
          <w:sz w:val="24"/>
          <w:szCs w:val="24"/>
        </w:rPr>
        <w:t xml:space="preserve">commissioned to provide this service </w:t>
      </w:r>
      <w:r w:rsidR="00966ACC" w:rsidRPr="00324FC7">
        <w:rPr>
          <w:rFonts w:ascii="Verdana" w:hAnsi="Verdana" w:cs="Arial"/>
          <w:sz w:val="24"/>
          <w:szCs w:val="24"/>
        </w:rPr>
        <w:t>and 22 are commissioned to provide it in 2021/22 (as of August 2021)</w:t>
      </w:r>
      <w:r w:rsidRPr="00324FC7">
        <w:rPr>
          <w:rFonts w:ascii="Verdana" w:hAnsi="Verdana" w:cs="Arial"/>
          <w:sz w:val="24"/>
          <w:szCs w:val="24"/>
        </w:rPr>
        <w:t>.</w:t>
      </w:r>
    </w:p>
    <w:p w14:paraId="66CAEEA9" w14:textId="77777777" w:rsidR="00AF0A5A" w:rsidRPr="00324FC7" w:rsidRDefault="00AF0A5A" w:rsidP="00324FC7">
      <w:pPr>
        <w:spacing w:after="0" w:line="240" w:lineRule="auto"/>
        <w:rPr>
          <w:rFonts w:ascii="Verdana" w:hAnsi="Verdana" w:cs="Arial"/>
          <w:sz w:val="24"/>
          <w:szCs w:val="24"/>
        </w:rPr>
      </w:pPr>
    </w:p>
    <w:p w14:paraId="1232C3D5"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5.1.21 Waste reduction scheme</w:t>
      </w:r>
    </w:p>
    <w:p w14:paraId="408F6E36" w14:textId="77777777" w:rsidR="0032288D" w:rsidRPr="00324FC7" w:rsidRDefault="0032288D" w:rsidP="00324FC7">
      <w:pPr>
        <w:spacing w:after="0" w:line="240" w:lineRule="auto"/>
        <w:rPr>
          <w:rFonts w:ascii="Verdana" w:hAnsi="Verdana" w:cs="Arial"/>
          <w:sz w:val="24"/>
          <w:szCs w:val="24"/>
        </w:rPr>
      </w:pPr>
    </w:p>
    <w:p w14:paraId="5983F16C"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aim of this service is to reduce prescribing waste and over ordering of repeat medication by utilising pharmacists and their support staff to ascertain directly from patients whether or not each item presented for dispensing is actually required.</w:t>
      </w:r>
    </w:p>
    <w:p w14:paraId="35D193FA" w14:textId="77777777" w:rsidR="0032288D" w:rsidRPr="00324FC7" w:rsidRDefault="0032288D" w:rsidP="00324FC7">
      <w:pPr>
        <w:spacing w:after="0" w:line="240" w:lineRule="auto"/>
        <w:rPr>
          <w:rFonts w:ascii="Verdana" w:hAnsi="Verdana" w:cs="Arial"/>
          <w:sz w:val="24"/>
          <w:szCs w:val="24"/>
        </w:rPr>
      </w:pPr>
    </w:p>
    <w:p w14:paraId="4426AC32" w14:textId="5ACC6D4E"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2020/21, 19 pharmacies </w:t>
      </w:r>
      <w:r w:rsidR="00966ACC" w:rsidRPr="00324FC7">
        <w:rPr>
          <w:rFonts w:ascii="Verdana" w:hAnsi="Verdana" w:cs="Arial"/>
          <w:sz w:val="24"/>
          <w:szCs w:val="24"/>
        </w:rPr>
        <w:t xml:space="preserve">were </w:t>
      </w:r>
      <w:r w:rsidRPr="00324FC7">
        <w:rPr>
          <w:rFonts w:ascii="Verdana" w:hAnsi="Verdana" w:cs="Arial"/>
          <w:sz w:val="24"/>
          <w:szCs w:val="24"/>
        </w:rPr>
        <w:t xml:space="preserve">commissioned to provide this service </w:t>
      </w:r>
      <w:r w:rsidR="00966ACC" w:rsidRPr="00324FC7">
        <w:rPr>
          <w:rFonts w:ascii="Verdana" w:hAnsi="Verdana" w:cs="Arial"/>
          <w:sz w:val="24"/>
          <w:szCs w:val="24"/>
        </w:rPr>
        <w:t>and 18 are commissioned to provide it in 2021/22 (as of August 2021)</w:t>
      </w:r>
      <w:r w:rsidRPr="00324FC7">
        <w:rPr>
          <w:rFonts w:ascii="Verdana" w:hAnsi="Verdana" w:cs="Arial"/>
          <w:sz w:val="24"/>
          <w:szCs w:val="24"/>
        </w:rPr>
        <w:t>.</w:t>
      </w:r>
    </w:p>
    <w:p w14:paraId="1AA8D3DB" w14:textId="77777777" w:rsidR="0032288D" w:rsidRPr="00324FC7" w:rsidRDefault="0032288D" w:rsidP="00324FC7">
      <w:pPr>
        <w:spacing w:after="0" w:line="240" w:lineRule="auto"/>
        <w:rPr>
          <w:rFonts w:ascii="Verdana" w:hAnsi="Verdana" w:cs="Arial"/>
          <w:sz w:val="24"/>
          <w:szCs w:val="24"/>
        </w:rPr>
      </w:pPr>
    </w:p>
    <w:p w14:paraId="59D43C4B"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5.1.22 Independent prescriber service</w:t>
      </w:r>
    </w:p>
    <w:p w14:paraId="3E19EAE1" w14:textId="77777777" w:rsidR="0032288D" w:rsidRPr="00324FC7" w:rsidRDefault="0032288D" w:rsidP="00324FC7">
      <w:pPr>
        <w:spacing w:after="0" w:line="240" w:lineRule="auto"/>
        <w:rPr>
          <w:rFonts w:ascii="Verdana" w:hAnsi="Verdana" w:cs="Arial"/>
          <w:sz w:val="24"/>
          <w:szCs w:val="24"/>
        </w:rPr>
      </w:pPr>
    </w:p>
    <w:p w14:paraId="03548738"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Currently there is one service for independent prescribers which provides patients presenting in the pharmacy with a relevant acute condition access </w:t>
      </w:r>
      <w:r w:rsidRPr="00324FC7">
        <w:rPr>
          <w:rFonts w:ascii="Verdana" w:hAnsi="Verdana" w:cs="Arial"/>
          <w:sz w:val="24"/>
          <w:szCs w:val="24"/>
        </w:rPr>
        <w:lastRenderedPageBreak/>
        <w:t>to effective advice and treatment, provided by a community pharmacist independent prescriber.</w:t>
      </w:r>
    </w:p>
    <w:p w14:paraId="5CD41BC6" w14:textId="77777777" w:rsidR="0032288D" w:rsidRPr="00324FC7" w:rsidRDefault="0032288D" w:rsidP="00324FC7">
      <w:pPr>
        <w:spacing w:after="0" w:line="240" w:lineRule="auto"/>
        <w:rPr>
          <w:rFonts w:ascii="Verdana" w:hAnsi="Verdana" w:cs="Arial"/>
          <w:sz w:val="24"/>
          <w:szCs w:val="24"/>
        </w:rPr>
      </w:pPr>
    </w:p>
    <w:p w14:paraId="503A701F" w14:textId="23CD0BFE"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In 2020/21, one pharmacy </w:t>
      </w:r>
      <w:r w:rsidR="00966ACC" w:rsidRPr="00324FC7">
        <w:rPr>
          <w:rFonts w:ascii="Verdana" w:hAnsi="Verdana" w:cs="Arial"/>
          <w:sz w:val="24"/>
          <w:szCs w:val="24"/>
        </w:rPr>
        <w:t xml:space="preserve">was </w:t>
      </w:r>
      <w:r w:rsidRPr="00324FC7">
        <w:rPr>
          <w:rFonts w:ascii="Verdana" w:hAnsi="Verdana" w:cs="Arial"/>
          <w:sz w:val="24"/>
          <w:szCs w:val="24"/>
        </w:rPr>
        <w:t xml:space="preserve">commissioned to provide this service </w:t>
      </w:r>
      <w:r w:rsidR="00966ACC" w:rsidRPr="00324FC7">
        <w:rPr>
          <w:rFonts w:ascii="Verdana" w:hAnsi="Verdana" w:cs="Arial"/>
          <w:sz w:val="24"/>
          <w:szCs w:val="24"/>
        </w:rPr>
        <w:t>and one is commissioned to provide it in 2021/22 (as of August 2021)</w:t>
      </w:r>
      <w:r w:rsidRPr="00324FC7">
        <w:rPr>
          <w:rFonts w:ascii="Verdana" w:hAnsi="Verdana" w:cs="Arial"/>
          <w:sz w:val="24"/>
          <w:szCs w:val="24"/>
        </w:rPr>
        <w:t>.</w:t>
      </w:r>
    </w:p>
    <w:p w14:paraId="6CEC2309" w14:textId="77777777" w:rsidR="0032288D" w:rsidRPr="00324FC7" w:rsidRDefault="0032288D" w:rsidP="00324FC7">
      <w:pPr>
        <w:spacing w:after="0" w:line="240" w:lineRule="auto"/>
        <w:rPr>
          <w:rFonts w:ascii="Verdana" w:hAnsi="Verdana" w:cs="Arial"/>
          <w:sz w:val="24"/>
          <w:szCs w:val="24"/>
        </w:rPr>
      </w:pPr>
    </w:p>
    <w:p w14:paraId="3A08FEF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This is a developing service that is largely dependent upon the rate at which pharmacists are able to access the required training.</w:t>
      </w:r>
    </w:p>
    <w:p w14:paraId="062921F8" w14:textId="77777777" w:rsidR="0032288D" w:rsidRPr="00324FC7" w:rsidRDefault="0032288D" w:rsidP="00324FC7">
      <w:pPr>
        <w:spacing w:after="0" w:line="240" w:lineRule="auto"/>
        <w:rPr>
          <w:rFonts w:ascii="Verdana" w:hAnsi="Verdana" w:cs="Arial"/>
          <w:sz w:val="24"/>
          <w:szCs w:val="24"/>
        </w:rPr>
      </w:pPr>
    </w:p>
    <w:p w14:paraId="7308E655"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5.1.23 Inhaler review service</w:t>
      </w:r>
    </w:p>
    <w:p w14:paraId="37793068" w14:textId="77777777" w:rsidR="0032288D" w:rsidRPr="00324FC7" w:rsidRDefault="0032288D" w:rsidP="00324FC7">
      <w:pPr>
        <w:spacing w:after="0" w:line="240" w:lineRule="auto"/>
        <w:rPr>
          <w:rFonts w:ascii="Verdana" w:hAnsi="Verdana" w:cs="Arial"/>
          <w:sz w:val="24"/>
          <w:szCs w:val="24"/>
        </w:rPr>
      </w:pPr>
    </w:p>
    <w:p w14:paraId="3F42E46B" w14:textId="67C1D2E0"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This service aims to improve patient outcomes, reduce medicines waste and support the prudent prescribing or medicines associated with the treatment of asthma and chronic obstructive pulmonary disease.</w:t>
      </w:r>
      <w:r w:rsidR="00324FC7">
        <w:rPr>
          <w:rFonts w:ascii="Verdana" w:hAnsi="Verdana" w:cs="Arial"/>
          <w:sz w:val="24"/>
          <w:szCs w:val="24"/>
        </w:rPr>
        <w:t xml:space="preserve"> </w:t>
      </w:r>
      <w:r w:rsidRPr="00324FC7">
        <w:rPr>
          <w:rFonts w:ascii="Verdana" w:hAnsi="Verdana" w:cs="Arial"/>
          <w:sz w:val="24"/>
          <w:szCs w:val="24"/>
        </w:rPr>
        <w:t>It is currently suspended across both Powys and the rest of Wales.</w:t>
      </w:r>
    </w:p>
    <w:p w14:paraId="0441A029" w14:textId="77777777" w:rsidR="0032288D" w:rsidRPr="00324FC7" w:rsidRDefault="0032288D" w:rsidP="00324FC7">
      <w:pPr>
        <w:spacing w:after="0" w:line="240" w:lineRule="auto"/>
        <w:rPr>
          <w:rFonts w:ascii="Verdana" w:hAnsi="Verdana" w:cs="Arial"/>
          <w:sz w:val="24"/>
          <w:szCs w:val="24"/>
        </w:rPr>
      </w:pPr>
    </w:p>
    <w:p w14:paraId="64A9FCB7"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5.1.24 Sore throat test and treat service</w:t>
      </w:r>
    </w:p>
    <w:p w14:paraId="6850DEAE" w14:textId="77777777" w:rsidR="0032288D" w:rsidRPr="00324FC7" w:rsidRDefault="0032288D" w:rsidP="00324FC7">
      <w:pPr>
        <w:spacing w:after="0" w:line="240" w:lineRule="auto"/>
        <w:rPr>
          <w:rFonts w:ascii="Verdana" w:hAnsi="Verdana" w:cs="Arial"/>
          <w:sz w:val="24"/>
          <w:szCs w:val="24"/>
        </w:rPr>
      </w:pPr>
    </w:p>
    <w:p w14:paraId="017BB02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Under this service patients can access appropriate assessment and advice for the management of sore throat from an accredited pharmacist, and, where appropriate, can be supplied with antibiotics or other appropriate treatments at NHS expense to treat their condition. It provides an alternative location from which patients can seek advice and treatment, rather than seeking treatment via a prescription from their GP or out of hours provider, walk in centre or accident and emergency</w:t>
      </w:r>
    </w:p>
    <w:p w14:paraId="01207938" w14:textId="77777777" w:rsidR="0032288D" w:rsidRPr="00324FC7" w:rsidRDefault="0032288D" w:rsidP="00324FC7">
      <w:pPr>
        <w:spacing w:after="0" w:line="240" w:lineRule="auto"/>
        <w:rPr>
          <w:rFonts w:ascii="Verdana" w:hAnsi="Verdana" w:cs="Arial"/>
          <w:sz w:val="24"/>
          <w:szCs w:val="24"/>
        </w:rPr>
      </w:pPr>
    </w:p>
    <w:p w14:paraId="55D718A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It is currently suspended across both Powys and the rest of Wales.</w:t>
      </w:r>
    </w:p>
    <w:p w14:paraId="37D9DD07" w14:textId="77777777" w:rsidR="0032288D" w:rsidRPr="00324FC7" w:rsidRDefault="0032288D" w:rsidP="00324FC7">
      <w:pPr>
        <w:spacing w:after="0" w:line="240" w:lineRule="auto"/>
        <w:rPr>
          <w:rFonts w:ascii="Verdana" w:hAnsi="Verdana" w:cs="Arial"/>
          <w:sz w:val="24"/>
          <w:szCs w:val="24"/>
        </w:rPr>
      </w:pPr>
    </w:p>
    <w:p w14:paraId="3C0127AA"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5.1.25 Dispensing service provided by some GP practices</w:t>
      </w:r>
    </w:p>
    <w:p w14:paraId="135B8199" w14:textId="77777777" w:rsidR="0032288D" w:rsidRPr="00324FC7" w:rsidRDefault="0032288D" w:rsidP="00324FC7">
      <w:pPr>
        <w:spacing w:after="0" w:line="240" w:lineRule="auto"/>
        <w:contextualSpacing/>
        <w:rPr>
          <w:rFonts w:ascii="Verdana" w:hAnsi="Verdana" w:cs="Arial"/>
          <w:sz w:val="24"/>
          <w:szCs w:val="24"/>
        </w:rPr>
      </w:pPr>
    </w:p>
    <w:p w14:paraId="38878015"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 xml:space="preserve">Dispensing GP practices will provide the dispensing service during their core hours which are 8.00 to 18.30 from Monday to Friday excluding public and bank holidays. Of the 16 practices in the health board’s area 12 dispense to their eligible patients from 23 premises. </w:t>
      </w:r>
    </w:p>
    <w:p w14:paraId="414973A1" w14:textId="77777777" w:rsidR="0032288D" w:rsidRPr="00324FC7" w:rsidRDefault="0032288D" w:rsidP="00324FC7">
      <w:pPr>
        <w:spacing w:after="0" w:line="240" w:lineRule="auto"/>
        <w:contextualSpacing/>
        <w:rPr>
          <w:rFonts w:ascii="Verdana" w:hAnsi="Verdana" w:cs="Arial"/>
          <w:sz w:val="24"/>
          <w:szCs w:val="24"/>
        </w:rPr>
      </w:pPr>
    </w:p>
    <w:p w14:paraId="39E5C4B3"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Normally when a patient requires medication their GP will give them a prescription which is then dispensed by a pharmacy or dispensing appliance contractor. However, in certain circumstances practices can instead dispense the medication at the practice premises. The regulations around the provision of this service are complicated but in summary a GP may dispense medication to a patient where:</w:t>
      </w:r>
    </w:p>
    <w:p w14:paraId="3EB7DF5E" w14:textId="77777777" w:rsidR="0032288D" w:rsidRPr="00324FC7" w:rsidRDefault="0032288D" w:rsidP="00324FC7">
      <w:pPr>
        <w:spacing w:after="0" w:line="240" w:lineRule="auto"/>
        <w:rPr>
          <w:rFonts w:ascii="Verdana" w:hAnsi="Verdana" w:cs="Arial"/>
          <w:sz w:val="24"/>
          <w:szCs w:val="24"/>
        </w:rPr>
      </w:pPr>
    </w:p>
    <w:p w14:paraId="2F00F8E8" w14:textId="77777777" w:rsidR="0032288D" w:rsidRPr="00324FC7" w:rsidRDefault="0032288D" w:rsidP="00324FC7">
      <w:pPr>
        <w:pStyle w:val="ListParagraph"/>
        <w:numPr>
          <w:ilvl w:val="0"/>
          <w:numId w:val="169"/>
        </w:numPr>
        <w:spacing w:after="0" w:line="240" w:lineRule="auto"/>
        <w:rPr>
          <w:rFonts w:ascii="Verdana" w:hAnsi="Verdana" w:cs="Arial"/>
          <w:sz w:val="24"/>
          <w:szCs w:val="24"/>
        </w:rPr>
      </w:pPr>
      <w:r w:rsidRPr="00324FC7">
        <w:rPr>
          <w:rFonts w:ascii="Verdana" w:hAnsi="Verdana" w:cs="Arial"/>
          <w:sz w:val="24"/>
          <w:szCs w:val="24"/>
        </w:rPr>
        <w:t>the patient lives in an area that has been determined to be a “controlled locality” i.e. an area that is rural in character;</w:t>
      </w:r>
    </w:p>
    <w:p w14:paraId="5359BB5D" w14:textId="77777777" w:rsidR="0032288D" w:rsidRPr="00324FC7" w:rsidRDefault="0032288D" w:rsidP="00324FC7">
      <w:pPr>
        <w:pStyle w:val="ListParagraph"/>
        <w:numPr>
          <w:ilvl w:val="0"/>
          <w:numId w:val="169"/>
        </w:numPr>
        <w:spacing w:after="0" w:line="240" w:lineRule="auto"/>
        <w:rPr>
          <w:rFonts w:ascii="Verdana" w:hAnsi="Verdana" w:cs="Arial"/>
          <w:sz w:val="24"/>
          <w:szCs w:val="24"/>
        </w:rPr>
      </w:pPr>
      <w:r w:rsidRPr="00324FC7">
        <w:rPr>
          <w:rFonts w:ascii="Verdana" w:hAnsi="Verdana" w:cs="Arial"/>
          <w:sz w:val="24"/>
          <w:szCs w:val="24"/>
        </w:rPr>
        <w:t xml:space="preserve">the patient lives more than 1.6km (measured in a straight line) from a pharmacy; </w:t>
      </w:r>
    </w:p>
    <w:p w14:paraId="3475CBE2" w14:textId="77777777" w:rsidR="0032288D" w:rsidRPr="00324FC7" w:rsidRDefault="0032288D" w:rsidP="00324FC7">
      <w:pPr>
        <w:pStyle w:val="ListParagraph"/>
        <w:numPr>
          <w:ilvl w:val="0"/>
          <w:numId w:val="169"/>
        </w:numPr>
        <w:spacing w:after="0" w:line="240" w:lineRule="auto"/>
        <w:rPr>
          <w:rFonts w:ascii="Verdana" w:hAnsi="Verdana" w:cs="Arial"/>
          <w:sz w:val="24"/>
          <w:szCs w:val="24"/>
        </w:rPr>
      </w:pPr>
      <w:r w:rsidRPr="00324FC7">
        <w:rPr>
          <w:rFonts w:ascii="Verdana" w:hAnsi="Verdana" w:cs="Arial"/>
          <w:sz w:val="24"/>
          <w:szCs w:val="24"/>
        </w:rPr>
        <w:t>the practice has been given consent to dispense to the area in which the patient lives; and</w:t>
      </w:r>
    </w:p>
    <w:p w14:paraId="261B6290" w14:textId="77777777" w:rsidR="0032288D" w:rsidRPr="00324FC7" w:rsidRDefault="0032288D" w:rsidP="00324FC7">
      <w:pPr>
        <w:pStyle w:val="ListParagraph"/>
        <w:numPr>
          <w:ilvl w:val="0"/>
          <w:numId w:val="169"/>
        </w:numPr>
        <w:spacing w:after="0" w:line="240" w:lineRule="auto"/>
        <w:rPr>
          <w:rFonts w:ascii="Verdana" w:hAnsi="Verdana" w:cs="Arial"/>
          <w:sz w:val="24"/>
          <w:szCs w:val="24"/>
        </w:rPr>
      </w:pPr>
      <w:r w:rsidRPr="00324FC7">
        <w:rPr>
          <w:rFonts w:ascii="Verdana" w:hAnsi="Verdana" w:cs="Arial"/>
          <w:sz w:val="24"/>
          <w:szCs w:val="24"/>
        </w:rPr>
        <w:t>the practice has “premises approval” for the premises at which the dispensing is undertaken.</w:t>
      </w:r>
    </w:p>
    <w:p w14:paraId="03A0F067" w14:textId="77777777" w:rsidR="0032288D" w:rsidRPr="00324FC7" w:rsidRDefault="0032288D" w:rsidP="00324FC7">
      <w:pPr>
        <w:spacing w:after="0" w:line="240" w:lineRule="auto"/>
        <w:rPr>
          <w:rFonts w:ascii="Verdana" w:hAnsi="Verdana" w:cs="Arial"/>
          <w:sz w:val="24"/>
          <w:szCs w:val="24"/>
        </w:rPr>
      </w:pPr>
    </w:p>
    <w:p w14:paraId="50335AD6" w14:textId="4FF85F72"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As of </w:t>
      </w:r>
      <w:proofErr w:type="gramStart"/>
      <w:r w:rsidR="00966ACC" w:rsidRPr="00324FC7">
        <w:rPr>
          <w:rFonts w:ascii="Verdana" w:hAnsi="Verdana" w:cs="Arial"/>
          <w:sz w:val="24"/>
          <w:szCs w:val="24"/>
        </w:rPr>
        <w:t>May 2021</w:t>
      </w:r>
      <w:proofErr w:type="gramEnd"/>
      <w:r w:rsidRPr="00324FC7">
        <w:rPr>
          <w:rFonts w:ascii="Verdana" w:hAnsi="Verdana" w:cs="Arial"/>
          <w:sz w:val="24"/>
          <w:szCs w:val="24"/>
        </w:rPr>
        <w:t xml:space="preserve"> 54,</w:t>
      </w:r>
      <w:r w:rsidR="00727617" w:rsidRPr="00324FC7">
        <w:rPr>
          <w:rFonts w:ascii="Verdana" w:hAnsi="Verdana" w:cs="Arial"/>
          <w:sz w:val="24"/>
          <w:szCs w:val="24"/>
        </w:rPr>
        <w:t>207</w:t>
      </w:r>
      <w:r w:rsidRPr="00324FC7">
        <w:rPr>
          <w:rFonts w:ascii="Verdana" w:hAnsi="Verdana" w:cs="Arial"/>
          <w:sz w:val="24"/>
          <w:szCs w:val="24"/>
        </w:rPr>
        <w:t xml:space="preserve"> people were registered as a dispensing patient with their practice, </w:t>
      </w:r>
      <w:r w:rsidR="00727617" w:rsidRPr="00324FC7">
        <w:rPr>
          <w:rFonts w:ascii="Verdana" w:hAnsi="Verdana" w:cs="Arial"/>
          <w:sz w:val="24"/>
          <w:szCs w:val="24"/>
        </w:rPr>
        <w:t>38.9</w:t>
      </w:r>
      <w:r w:rsidRPr="00324FC7">
        <w:rPr>
          <w:rFonts w:ascii="Verdana" w:hAnsi="Verdana" w:cs="Arial"/>
          <w:sz w:val="24"/>
          <w:szCs w:val="24"/>
        </w:rPr>
        <w:t>% of all patients registered with a practice in the health board’s area. 10 of the practices have consent to dispense to all of their practice area except for those areas that are within 1.6km of a pharmacy. For the remaining three:</w:t>
      </w:r>
    </w:p>
    <w:p w14:paraId="5D309F27" w14:textId="77777777" w:rsidR="0032288D" w:rsidRPr="00324FC7" w:rsidRDefault="0032288D" w:rsidP="00324FC7">
      <w:pPr>
        <w:spacing w:after="0" w:line="240" w:lineRule="auto"/>
        <w:rPr>
          <w:rFonts w:ascii="Verdana" w:hAnsi="Verdana" w:cs="Arial"/>
          <w:sz w:val="24"/>
          <w:szCs w:val="24"/>
        </w:rPr>
      </w:pPr>
    </w:p>
    <w:p w14:paraId="2D568C16" w14:textId="77777777" w:rsidR="0032288D" w:rsidRPr="00324FC7" w:rsidRDefault="0032288D" w:rsidP="00324FC7">
      <w:pPr>
        <w:pStyle w:val="ListParagraph"/>
        <w:numPr>
          <w:ilvl w:val="0"/>
          <w:numId w:val="170"/>
        </w:numPr>
        <w:spacing w:after="0" w:line="240" w:lineRule="auto"/>
        <w:rPr>
          <w:rFonts w:ascii="Verdana" w:hAnsi="Verdana" w:cs="Arial"/>
          <w:sz w:val="24"/>
          <w:szCs w:val="24"/>
        </w:rPr>
      </w:pPr>
      <w:r w:rsidRPr="00324FC7">
        <w:rPr>
          <w:rFonts w:ascii="Verdana" w:hAnsi="Verdana" w:cs="Arial"/>
          <w:sz w:val="24"/>
          <w:szCs w:val="24"/>
        </w:rPr>
        <w:t xml:space="preserve">Ystradgynlais Group Practice can dispense to all of its practice area with the exception of The </w:t>
      </w:r>
      <w:proofErr w:type="spellStart"/>
      <w:r w:rsidRPr="00324FC7">
        <w:rPr>
          <w:rFonts w:ascii="Verdana" w:hAnsi="Verdana" w:cs="Arial"/>
          <w:sz w:val="24"/>
          <w:szCs w:val="24"/>
        </w:rPr>
        <w:t>Ystrad</w:t>
      </w:r>
      <w:proofErr w:type="spellEnd"/>
      <w:r w:rsidRPr="00324FC7">
        <w:rPr>
          <w:rFonts w:ascii="Verdana" w:hAnsi="Verdana" w:cs="Arial"/>
          <w:sz w:val="24"/>
          <w:szCs w:val="24"/>
        </w:rPr>
        <w:t xml:space="preserve"> and </w:t>
      </w:r>
      <w:proofErr w:type="spellStart"/>
      <w:r w:rsidRPr="00324FC7">
        <w:rPr>
          <w:rFonts w:ascii="Verdana" w:hAnsi="Verdana" w:cs="Arial"/>
          <w:sz w:val="24"/>
          <w:szCs w:val="24"/>
        </w:rPr>
        <w:t>Cwmlas</w:t>
      </w:r>
      <w:proofErr w:type="spellEnd"/>
      <w:r w:rsidRPr="00324FC7">
        <w:rPr>
          <w:rFonts w:ascii="Verdana" w:hAnsi="Verdana" w:cs="Arial"/>
          <w:sz w:val="24"/>
          <w:szCs w:val="24"/>
        </w:rPr>
        <w:t>.</w:t>
      </w:r>
    </w:p>
    <w:p w14:paraId="6C48F790" w14:textId="77777777" w:rsidR="0032288D" w:rsidRPr="00324FC7" w:rsidRDefault="0032288D" w:rsidP="00324FC7">
      <w:pPr>
        <w:pStyle w:val="ListParagraph"/>
        <w:numPr>
          <w:ilvl w:val="0"/>
          <w:numId w:val="170"/>
        </w:numPr>
        <w:spacing w:after="0" w:line="240" w:lineRule="auto"/>
        <w:rPr>
          <w:rFonts w:ascii="Verdana" w:hAnsi="Verdana" w:cs="Arial"/>
          <w:sz w:val="24"/>
          <w:szCs w:val="24"/>
        </w:rPr>
      </w:pPr>
      <w:r w:rsidRPr="00324FC7">
        <w:rPr>
          <w:rFonts w:ascii="Verdana" w:hAnsi="Verdana" w:cs="Arial"/>
          <w:sz w:val="24"/>
          <w:szCs w:val="24"/>
        </w:rPr>
        <w:t>The Brecon Medical Group Practice can dispense to all of its practice area with the exception of Brecon Town.</w:t>
      </w:r>
    </w:p>
    <w:p w14:paraId="464E4BC5" w14:textId="77777777" w:rsidR="0032288D" w:rsidRPr="00324FC7" w:rsidRDefault="0032288D" w:rsidP="00324FC7">
      <w:pPr>
        <w:pStyle w:val="ListParagraph"/>
        <w:numPr>
          <w:ilvl w:val="0"/>
          <w:numId w:val="170"/>
        </w:numPr>
        <w:spacing w:after="0" w:line="240" w:lineRule="auto"/>
        <w:rPr>
          <w:rFonts w:ascii="Verdana" w:hAnsi="Verdana" w:cs="Arial"/>
          <w:sz w:val="24"/>
          <w:szCs w:val="24"/>
        </w:rPr>
      </w:pPr>
      <w:r w:rsidRPr="00324FC7">
        <w:rPr>
          <w:rFonts w:ascii="Verdana" w:hAnsi="Verdana" w:cs="Arial"/>
          <w:sz w:val="24"/>
          <w:szCs w:val="24"/>
        </w:rPr>
        <w:lastRenderedPageBreak/>
        <w:t>Presteigne Medical Practice</w:t>
      </w:r>
      <w:r w:rsidRPr="00324FC7">
        <w:rPr>
          <w:rFonts w:ascii="Verdana" w:hAnsi="Verdana"/>
          <w:sz w:val="24"/>
          <w:szCs w:val="24"/>
        </w:rPr>
        <w:t xml:space="preserve"> </w:t>
      </w:r>
      <w:r w:rsidRPr="00324FC7">
        <w:rPr>
          <w:rFonts w:ascii="Verdana" w:hAnsi="Verdana" w:cs="Arial"/>
          <w:sz w:val="24"/>
          <w:szCs w:val="24"/>
        </w:rPr>
        <w:t>can dispense to all of its practice area with the exception of Presteigne and Knighton.</w:t>
      </w:r>
    </w:p>
    <w:p w14:paraId="44BD932B" w14:textId="77777777" w:rsidR="0032288D" w:rsidRPr="00324FC7" w:rsidRDefault="0032288D" w:rsidP="00324FC7">
      <w:pPr>
        <w:pStyle w:val="ListParagraph"/>
        <w:spacing w:after="0" w:line="240" w:lineRule="auto"/>
        <w:ind w:left="795"/>
        <w:rPr>
          <w:rFonts w:ascii="Verdana" w:hAnsi="Verdana" w:cs="Arial"/>
          <w:sz w:val="24"/>
          <w:szCs w:val="24"/>
        </w:rPr>
      </w:pPr>
    </w:p>
    <w:p w14:paraId="37C3A0DA"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5.1.26 Access to pharmaceutical services on public and bank holidays</w:t>
      </w:r>
    </w:p>
    <w:p w14:paraId="66FEA8EE" w14:textId="77777777" w:rsidR="0032288D" w:rsidRPr="00324FC7" w:rsidRDefault="0032288D" w:rsidP="00324FC7">
      <w:pPr>
        <w:spacing w:after="0" w:line="240" w:lineRule="auto"/>
        <w:contextualSpacing/>
        <w:rPr>
          <w:rFonts w:ascii="Verdana" w:hAnsi="Verdana" w:cs="Arial"/>
          <w:sz w:val="24"/>
          <w:szCs w:val="24"/>
        </w:rPr>
      </w:pPr>
    </w:p>
    <w:p w14:paraId="52A39537"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 health board has a duty to ensure that residents of its area are able to access pharmaceutical services every day. Pharmacies and dispensing appliance contractors are not required to open on public and bank holidays, or Easter Sunday, although some choose to do so. On these days the health board operates a rota in order to ensure that a pharmacy is open and residents are able to access their prescribed medicines. The service supports the GP out of hours service by providing timely and effective care at times when GP practices are closed.</w:t>
      </w:r>
    </w:p>
    <w:p w14:paraId="1670A99D" w14:textId="77777777" w:rsidR="00AF0A5A" w:rsidRPr="00324FC7" w:rsidRDefault="00AF0A5A" w:rsidP="00324FC7">
      <w:pPr>
        <w:spacing w:after="0" w:line="240" w:lineRule="auto"/>
        <w:contextualSpacing/>
        <w:rPr>
          <w:rFonts w:ascii="Verdana" w:hAnsi="Verdana" w:cs="Arial"/>
          <w:sz w:val="24"/>
          <w:szCs w:val="24"/>
        </w:rPr>
      </w:pPr>
    </w:p>
    <w:p w14:paraId="7B27A0C8"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5.2 Current provision outside Powys Teaching Health Board’s area</w:t>
      </w:r>
    </w:p>
    <w:p w14:paraId="3A501410" w14:textId="77777777" w:rsidR="0032288D" w:rsidRPr="00324FC7" w:rsidRDefault="0032288D" w:rsidP="00324FC7">
      <w:pPr>
        <w:spacing w:after="0" w:line="240" w:lineRule="auto"/>
        <w:rPr>
          <w:rFonts w:ascii="Verdana" w:hAnsi="Verdana" w:cs="Arial"/>
          <w:b/>
          <w:sz w:val="24"/>
          <w:szCs w:val="24"/>
        </w:rPr>
      </w:pPr>
    </w:p>
    <w:p w14:paraId="2D1E89F2"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5.2.1 Access to essential services and dispensing appliance contractor equivalent services</w:t>
      </w:r>
    </w:p>
    <w:p w14:paraId="079EE47B" w14:textId="77777777" w:rsidR="0032288D" w:rsidRPr="00324FC7" w:rsidRDefault="0032288D" w:rsidP="00324FC7">
      <w:pPr>
        <w:spacing w:after="0" w:line="240" w:lineRule="auto"/>
        <w:contextualSpacing/>
        <w:rPr>
          <w:rFonts w:ascii="Verdana" w:hAnsi="Verdana" w:cs="Arial"/>
          <w:sz w:val="24"/>
          <w:szCs w:val="24"/>
        </w:rPr>
      </w:pPr>
    </w:p>
    <w:p w14:paraId="75AFF4CF"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Patients have a choice of where they access pharmaceutical services; this may be close to their GP practice, their home, their place of work or where they go for shopping, recreational or other reasons. </w:t>
      </w:r>
      <w:proofErr w:type="gramStart"/>
      <w:r w:rsidRPr="00324FC7">
        <w:rPr>
          <w:rFonts w:ascii="Verdana" w:hAnsi="Verdana" w:cs="Arial"/>
          <w:sz w:val="24"/>
          <w:szCs w:val="24"/>
        </w:rPr>
        <w:t>Consequently</w:t>
      </w:r>
      <w:proofErr w:type="gramEnd"/>
      <w:r w:rsidRPr="00324FC7">
        <w:rPr>
          <w:rFonts w:ascii="Verdana" w:hAnsi="Verdana" w:cs="Arial"/>
          <w:sz w:val="24"/>
          <w:szCs w:val="24"/>
        </w:rPr>
        <w:t xml:space="preserve"> not all the prescriptions written by the GP practices are dispensed within the same area although as noted in the previous section, the vast majority of items are. In 2019/20, 214,458 items (6.9%) were dispensed outside of the health board’s area by a total of 262 pharmacies. </w:t>
      </w:r>
    </w:p>
    <w:p w14:paraId="7A4F96E4" w14:textId="77777777" w:rsidR="0032288D" w:rsidRPr="00324FC7" w:rsidRDefault="0032288D" w:rsidP="00324FC7">
      <w:pPr>
        <w:spacing w:after="0" w:line="240" w:lineRule="auto"/>
        <w:contextualSpacing/>
        <w:rPr>
          <w:rFonts w:ascii="Verdana" w:hAnsi="Verdana" w:cs="Arial"/>
          <w:sz w:val="24"/>
          <w:szCs w:val="24"/>
        </w:rPr>
      </w:pPr>
    </w:p>
    <w:p w14:paraId="5A5CA608"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 majority (83%) of these items were dispensed by three contractors:</w:t>
      </w:r>
    </w:p>
    <w:p w14:paraId="2F5A6ED4" w14:textId="77777777" w:rsidR="0032288D" w:rsidRPr="00324FC7" w:rsidRDefault="0032288D" w:rsidP="00324FC7">
      <w:pPr>
        <w:spacing w:after="0" w:line="240" w:lineRule="auto"/>
        <w:contextualSpacing/>
        <w:rPr>
          <w:rFonts w:ascii="Verdana" w:hAnsi="Verdana" w:cs="Arial"/>
          <w:sz w:val="24"/>
          <w:szCs w:val="24"/>
        </w:rPr>
      </w:pPr>
    </w:p>
    <w:p w14:paraId="3B5A8066" w14:textId="77777777" w:rsidR="0032288D" w:rsidRPr="00324FC7" w:rsidRDefault="0032288D" w:rsidP="00324FC7">
      <w:pPr>
        <w:pStyle w:val="ListParagraph"/>
        <w:numPr>
          <w:ilvl w:val="0"/>
          <w:numId w:val="173"/>
        </w:numPr>
        <w:spacing w:after="0" w:line="240" w:lineRule="auto"/>
        <w:rPr>
          <w:rFonts w:ascii="Verdana" w:hAnsi="Verdana" w:cs="Arial"/>
          <w:sz w:val="24"/>
          <w:szCs w:val="24"/>
        </w:rPr>
      </w:pPr>
      <w:r w:rsidRPr="00324FC7">
        <w:rPr>
          <w:rFonts w:ascii="Verdana" w:hAnsi="Verdana" w:cs="Arial"/>
          <w:sz w:val="24"/>
          <w:szCs w:val="24"/>
        </w:rPr>
        <w:lastRenderedPageBreak/>
        <w:t>87,377 by a pharmacy in Ystalyfera, Swansea Bay University Health Board’s area</w:t>
      </w:r>
    </w:p>
    <w:p w14:paraId="19FCAA8A" w14:textId="77777777" w:rsidR="0032288D" w:rsidRPr="00324FC7" w:rsidRDefault="0032288D" w:rsidP="00324FC7">
      <w:pPr>
        <w:pStyle w:val="ListParagraph"/>
        <w:numPr>
          <w:ilvl w:val="0"/>
          <w:numId w:val="173"/>
        </w:numPr>
        <w:spacing w:after="0" w:line="240" w:lineRule="auto"/>
        <w:rPr>
          <w:rFonts w:ascii="Verdana" w:hAnsi="Verdana" w:cs="Arial"/>
          <w:sz w:val="24"/>
          <w:szCs w:val="24"/>
        </w:rPr>
      </w:pPr>
      <w:r w:rsidRPr="00324FC7">
        <w:rPr>
          <w:rFonts w:ascii="Verdana" w:hAnsi="Verdana" w:cs="Arial"/>
          <w:sz w:val="24"/>
          <w:szCs w:val="24"/>
        </w:rPr>
        <w:t>78,682 by a pharmacy in Gilwern, Aneurin Bevan University Health Board’s area, and</w:t>
      </w:r>
    </w:p>
    <w:p w14:paraId="0D272FAD" w14:textId="77777777" w:rsidR="0032288D" w:rsidRPr="00324FC7" w:rsidRDefault="0032288D" w:rsidP="00324FC7">
      <w:pPr>
        <w:pStyle w:val="ListParagraph"/>
        <w:numPr>
          <w:ilvl w:val="0"/>
          <w:numId w:val="173"/>
        </w:numPr>
        <w:spacing w:after="0" w:line="240" w:lineRule="auto"/>
        <w:rPr>
          <w:rFonts w:ascii="Verdana" w:hAnsi="Verdana" w:cs="Arial"/>
          <w:sz w:val="24"/>
          <w:szCs w:val="24"/>
        </w:rPr>
      </w:pPr>
      <w:r w:rsidRPr="00324FC7">
        <w:rPr>
          <w:rFonts w:ascii="Verdana" w:hAnsi="Verdana" w:cs="Arial"/>
          <w:sz w:val="24"/>
          <w:szCs w:val="24"/>
        </w:rPr>
        <w:t>12,545 by a pharmacy in Swansea.</w:t>
      </w:r>
    </w:p>
    <w:p w14:paraId="335CB486" w14:textId="77777777" w:rsidR="0032288D" w:rsidRPr="00324FC7" w:rsidRDefault="0032288D" w:rsidP="00324FC7">
      <w:pPr>
        <w:spacing w:after="0" w:line="240" w:lineRule="auto"/>
        <w:contextualSpacing/>
        <w:rPr>
          <w:rFonts w:ascii="Verdana" w:hAnsi="Verdana" w:cs="Arial"/>
          <w:sz w:val="24"/>
          <w:szCs w:val="24"/>
        </w:rPr>
      </w:pPr>
    </w:p>
    <w:p w14:paraId="068646C2"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A further 14% of these items were dispensed by nine pharmacies, and the remaining 3% were dispensed by 250 pharmacies.</w:t>
      </w:r>
    </w:p>
    <w:p w14:paraId="68553E4A" w14:textId="77777777" w:rsidR="0032288D" w:rsidRPr="00324FC7" w:rsidRDefault="0032288D" w:rsidP="00324FC7">
      <w:pPr>
        <w:spacing w:after="0" w:line="240" w:lineRule="auto"/>
        <w:contextualSpacing/>
        <w:rPr>
          <w:rFonts w:ascii="Verdana" w:hAnsi="Verdana" w:cs="Arial"/>
          <w:sz w:val="24"/>
          <w:szCs w:val="24"/>
        </w:rPr>
      </w:pPr>
    </w:p>
    <w:p w14:paraId="29439778"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43,218 items were dispensed in England in 2019/20 by 459 pharmacies and dispensing appliance contractors. 67% of these were dispensed by dispensing appliance contractors, 28% by pharmacies and 5% by distance selling premises (also known as internet pharmacies).</w:t>
      </w:r>
    </w:p>
    <w:p w14:paraId="2116905E" w14:textId="77777777" w:rsidR="0032288D" w:rsidRPr="00324FC7" w:rsidRDefault="0032288D" w:rsidP="00324FC7">
      <w:pPr>
        <w:spacing w:after="0" w:line="240" w:lineRule="auto"/>
        <w:contextualSpacing/>
        <w:rPr>
          <w:rFonts w:ascii="Verdana" w:hAnsi="Verdana" w:cs="Arial"/>
          <w:sz w:val="24"/>
          <w:szCs w:val="24"/>
        </w:rPr>
      </w:pPr>
    </w:p>
    <w:p w14:paraId="79AD1B58"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Based on the number of items dispensed, the top ten dispensers accounted for 79% of the items dispensed in England.</w:t>
      </w:r>
    </w:p>
    <w:p w14:paraId="00FEFDD4" w14:textId="77777777" w:rsidR="0032288D" w:rsidRPr="00324FC7" w:rsidRDefault="0032288D" w:rsidP="00324FC7">
      <w:pPr>
        <w:spacing w:after="0" w:line="240" w:lineRule="auto"/>
        <w:contextualSpacing/>
        <w:rPr>
          <w:rFonts w:ascii="Verdana" w:hAnsi="Verdana" w:cs="Arial"/>
          <w:sz w:val="24"/>
          <w:szCs w:val="24"/>
        </w:rPr>
      </w:pPr>
    </w:p>
    <w:p w14:paraId="515C4F0F" w14:textId="77777777" w:rsidR="00BC3EA5" w:rsidRPr="00324FC7" w:rsidRDefault="00BC3EA5" w:rsidP="00324FC7">
      <w:pPr>
        <w:spacing w:after="0" w:line="240" w:lineRule="auto"/>
        <w:contextualSpacing/>
        <w:rPr>
          <w:rFonts w:ascii="Verdana" w:hAnsi="Verdana" w:cs="Arial"/>
          <w:sz w:val="24"/>
          <w:szCs w:val="24"/>
        </w:rPr>
      </w:pPr>
    </w:p>
    <w:p w14:paraId="5D51D042" w14:textId="77777777" w:rsidR="00BC3EA5" w:rsidRPr="00324FC7" w:rsidRDefault="00BC3EA5" w:rsidP="00324FC7">
      <w:pPr>
        <w:spacing w:after="0" w:line="240" w:lineRule="auto"/>
        <w:contextualSpacing/>
        <w:rPr>
          <w:rFonts w:ascii="Verdana" w:hAnsi="Verdana" w:cs="Arial"/>
          <w:sz w:val="24"/>
          <w:szCs w:val="24"/>
        </w:rPr>
      </w:pPr>
    </w:p>
    <w:p w14:paraId="26AF692B" w14:textId="77777777" w:rsidR="00BC3EA5" w:rsidRPr="00324FC7" w:rsidRDefault="00BC3EA5" w:rsidP="00324FC7">
      <w:pPr>
        <w:spacing w:after="0" w:line="240" w:lineRule="auto"/>
        <w:contextualSpacing/>
        <w:rPr>
          <w:rFonts w:ascii="Verdana" w:hAnsi="Verdana" w:cs="Arial"/>
          <w:sz w:val="24"/>
          <w:szCs w:val="24"/>
        </w:rPr>
      </w:pPr>
    </w:p>
    <w:p w14:paraId="32624D65" w14:textId="77777777" w:rsidR="00BC3EA5" w:rsidRPr="00324FC7" w:rsidRDefault="00BC3EA5" w:rsidP="00324FC7">
      <w:pPr>
        <w:spacing w:after="0" w:line="240" w:lineRule="auto"/>
        <w:contextualSpacing/>
        <w:rPr>
          <w:rFonts w:ascii="Verdana" w:hAnsi="Verdana" w:cs="Arial"/>
          <w:sz w:val="24"/>
          <w:szCs w:val="24"/>
        </w:rPr>
      </w:pPr>
    </w:p>
    <w:p w14:paraId="003FED11" w14:textId="77777777" w:rsidR="00BC3EA5" w:rsidRPr="00324FC7" w:rsidRDefault="00BC3EA5" w:rsidP="00324FC7">
      <w:pPr>
        <w:spacing w:after="0" w:line="240" w:lineRule="auto"/>
        <w:contextualSpacing/>
        <w:rPr>
          <w:rFonts w:ascii="Verdana" w:hAnsi="Verdana" w:cs="Arial"/>
          <w:sz w:val="24"/>
          <w:szCs w:val="24"/>
        </w:rPr>
      </w:pPr>
    </w:p>
    <w:p w14:paraId="2F7662B1" w14:textId="77777777" w:rsidR="00BC3EA5" w:rsidRPr="00324FC7" w:rsidRDefault="00BC3EA5" w:rsidP="00324FC7">
      <w:pPr>
        <w:spacing w:after="0" w:line="240" w:lineRule="auto"/>
        <w:contextualSpacing/>
        <w:rPr>
          <w:rFonts w:ascii="Verdana" w:hAnsi="Verdana" w:cs="Arial"/>
          <w:sz w:val="24"/>
          <w:szCs w:val="24"/>
        </w:rPr>
      </w:pPr>
    </w:p>
    <w:p w14:paraId="6BB4FF02" w14:textId="77777777" w:rsidR="00BC3EA5" w:rsidRPr="00324FC7" w:rsidRDefault="00BC3EA5" w:rsidP="00324FC7">
      <w:pPr>
        <w:spacing w:after="0" w:line="240" w:lineRule="auto"/>
        <w:contextualSpacing/>
        <w:rPr>
          <w:rFonts w:ascii="Verdana" w:hAnsi="Verdana" w:cs="Arial"/>
          <w:sz w:val="24"/>
          <w:szCs w:val="24"/>
        </w:rPr>
      </w:pPr>
    </w:p>
    <w:p w14:paraId="19A7EEBC" w14:textId="77777777" w:rsidR="00BC3EA5" w:rsidRPr="00324FC7" w:rsidRDefault="00BC3EA5" w:rsidP="00324FC7">
      <w:pPr>
        <w:spacing w:after="0" w:line="240" w:lineRule="auto"/>
        <w:contextualSpacing/>
        <w:rPr>
          <w:rFonts w:ascii="Verdana" w:hAnsi="Verdana" w:cs="Arial"/>
          <w:sz w:val="24"/>
          <w:szCs w:val="24"/>
        </w:rPr>
      </w:pPr>
    </w:p>
    <w:p w14:paraId="5A7E5147" w14:textId="77777777" w:rsidR="00BC3EA5" w:rsidRPr="00324FC7" w:rsidRDefault="00BC3EA5" w:rsidP="00324FC7">
      <w:pPr>
        <w:spacing w:after="0" w:line="240" w:lineRule="auto"/>
        <w:contextualSpacing/>
        <w:rPr>
          <w:rFonts w:ascii="Verdana" w:hAnsi="Verdana" w:cs="Arial"/>
          <w:sz w:val="24"/>
          <w:szCs w:val="24"/>
        </w:rPr>
      </w:pPr>
    </w:p>
    <w:p w14:paraId="3B00E65D" w14:textId="77777777" w:rsidR="00BC3EA5" w:rsidRPr="00324FC7" w:rsidRDefault="00BC3EA5" w:rsidP="00324FC7">
      <w:pPr>
        <w:spacing w:after="0" w:line="240" w:lineRule="auto"/>
        <w:contextualSpacing/>
        <w:rPr>
          <w:rFonts w:ascii="Verdana" w:hAnsi="Verdana" w:cs="Arial"/>
          <w:sz w:val="24"/>
          <w:szCs w:val="24"/>
        </w:rPr>
      </w:pPr>
    </w:p>
    <w:p w14:paraId="26DB5665" w14:textId="77777777" w:rsidR="0032288D" w:rsidRPr="00324FC7" w:rsidRDefault="00F15C41" w:rsidP="00324FC7">
      <w:pPr>
        <w:spacing w:after="0" w:line="240" w:lineRule="auto"/>
        <w:contextualSpacing/>
        <w:rPr>
          <w:rFonts w:ascii="Verdana" w:hAnsi="Verdana" w:cs="Arial"/>
          <w:b/>
          <w:sz w:val="24"/>
          <w:szCs w:val="24"/>
        </w:rPr>
      </w:pPr>
      <w:r w:rsidRPr="00324FC7">
        <w:rPr>
          <w:rFonts w:ascii="Verdana" w:hAnsi="Verdana" w:cs="Arial"/>
          <w:b/>
          <w:sz w:val="24"/>
          <w:szCs w:val="24"/>
        </w:rPr>
        <w:t>Figure 15</w:t>
      </w:r>
      <w:r w:rsidR="0032288D" w:rsidRPr="00324FC7">
        <w:rPr>
          <w:rFonts w:ascii="Verdana" w:hAnsi="Verdana" w:cs="Arial"/>
          <w:b/>
          <w:sz w:val="24"/>
          <w:szCs w:val="24"/>
        </w:rPr>
        <w:t xml:space="preserve"> – top ten dispensers of prescriptions in England, 2019/20</w:t>
      </w:r>
    </w:p>
    <w:p w14:paraId="478E216E" w14:textId="77777777" w:rsidR="0032288D" w:rsidRPr="00324FC7" w:rsidRDefault="0032288D" w:rsidP="00324FC7">
      <w:pPr>
        <w:spacing w:after="0" w:line="240" w:lineRule="auto"/>
        <w:contextualSpacing/>
        <w:rPr>
          <w:rFonts w:ascii="Verdana" w:hAnsi="Verdana" w:cs="Arial"/>
          <w:sz w:val="24"/>
          <w:szCs w:val="24"/>
        </w:rPr>
      </w:pPr>
    </w:p>
    <w:tbl>
      <w:tblPr>
        <w:tblStyle w:val="TableGrid"/>
        <w:tblW w:w="0" w:type="auto"/>
        <w:tblLook w:val="04A0" w:firstRow="1" w:lastRow="0" w:firstColumn="1" w:lastColumn="0" w:noHBand="0" w:noVBand="1"/>
      </w:tblPr>
      <w:tblGrid>
        <w:gridCol w:w="2518"/>
        <w:gridCol w:w="3969"/>
        <w:gridCol w:w="2552"/>
      </w:tblGrid>
      <w:tr w:rsidR="0032288D" w:rsidRPr="00324FC7" w14:paraId="6D84FB1D" w14:textId="77777777" w:rsidTr="0047444B">
        <w:trPr>
          <w:trHeight w:val="529"/>
        </w:trPr>
        <w:tc>
          <w:tcPr>
            <w:tcW w:w="2518" w:type="dxa"/>
          </w:tcPr>
          <w:p w14:paraId="32A55067" w14:textId="77777777" w:rsidR="0032288D" w:rsidRPr="00324FC7" w:rsidRDefault="0032288D" w:rsidP="00324FC7">
            <w:pPr>
              <w:contextualSpacing/>
              <w:rPr>
                <w:rFonts w:ascii="Verdana" w:hAnsi="Verdana" w:cs="Arial"/>
                <w:b/>
                <w:sz w:val="24"/>
                <w:szCs w:val="24"/>
              </w:rPr>
            </w:pPr>
            <w:r w:rsidRPr="00324FC7">
              <w:rPr>
                <w:rFonts w:ascii="Verdana" w:hAnsi="Verdana" w:cs="Arial"/>
                <w:b/>
                <w:sz w:val="24"/>
                <w:szCs w:val="24"/>
              </w:rPr>
              <w:t>Number of items</w:t>
            </w:r>
          </w:p>
        </w:tc>
        <w:tc>
          <w:tcPr>
            <w:tcW w:w="3969" w:type="dxa"/>
          </w:tcPr>
          <w:p w14:paraId="0B0A5849" w14:textId="77777777" w:rsidR="0032288D" w:rsidRPr="00324FC7" w:rsidRDefault="0032288D" w:rsidP="00324FC7">
            <w:pPr>
              <w:contextualSpacing/>
              <w:rPr>
                <w:rFonts w:ascii="Verdana" w:hAnsi="Verdana" w:cs="Arial"/>
                <w:b/>
                <w:sz w:val="24"/>
                <w:szCs w:val="24"/>
              </w:rPr>
            </w:pPr>
            <w:r w:rsidRPr="00324FC7">
              <w:rPr>
                <w:rFonts w:ascii="Verdana" w:hAnsi="Verdana" w:cs="Arial"/>
                <w:b/>
                <w:sz w:val="24"/>
                <w:szCs w:val="24"/>
              </w:rPr>
              <w:t xml:space="preserve">Type of contractor </w:t>
            </w:r>
          </w:p>
        </w:tc>
        <w:tc>
          <w:tcPr>
            <w:tcW w:w="2552" w:type="dxa"/>
          </w:tcPr>
          <w:p w14:paraId="26E9AC55" w14:textId="77777777" w:rsidR="0032288D" w:rsidRPr="00324FC7" w:rsidRDefault="0032288D" w:rsidP="00324FC7">
            <w:pPr>
              <w:contextualSpacing/>
              <w:rPr>
                <w:rFonts w:ascii="Verdana" w:hAnsi="Verdana" w:cs="Arial"/>
                <w:b/>
                <w:sz w:val="24"/>
                <w:szCs w:val="24"/>
              </w:rPr>
            </w:pPr>
            <w:r w:rsidRPr="00324FC7">
              <w:rPr>
                <w:rFonts w:ascii="Verdana" w:hAnsi="Verdana" w:cs="Arial"/>
                <w:b/>
                <w:sz w:val="24"/>
                <w:szCs w:val="24"/>
              </w:rPr>
              <w:t>Location</w:t>
            </w:r>
          </w:p>
        </w:tc>
      </w:tr>
      <w:tr w:rsidR="0032288D" w:rsidRPr="00324FC7" w14:paraId="4DDE07B9" w14:textId="77777777" w:rsidTr="0047444B">
        <w:tc>
          <w:tcPr>
            <w:tcW w:w="2518" w:type="dxa"/>
          </w:tcPr>
          <w:p w14:paraId="21A27741"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lastRenderedPageBreak/>
              <w:t>10,270</w:t>
            </w:r>
          </w:p>
        </w:tc>
        <w:tc>
          <w:tcPr>
            <w:tcW w:w="3969" w:type="dxa"/>
          </w:tcPr>
          <w:p w14:paraId="70C5CBDB"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Dispensing appliance contractor</w:t>
            </w:r>
          </w:p>
        </w:tc>
        <w:tc>
          <w:tcPr>
            <w:tcW w:w="2552" w:type="dxa"/>
          </w:tcPr>
          <w:p w14:paraId="6F2A8931"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West Sussex</w:t>
            </w:r>
          </w:p>
        </w:tc>
      </w:tr>
      <w:tr w:rsidR="0032288D" w:rsidRPr="00324FC7" w14:paraId="71D2C6EB" w14:textId="77777777" w:rsidTr="0047444B">
        <w:tc>
          <w:tcPr>
            <w:tcW w:w="2518" w:type="dxa"/>
          </w:tcPr>
          <w:p w14:paraId="59DB25D6"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7,964</w:t>
            </w:r>
          </w:p>
        </w:tc>
        <w:tc>
          <w:tcPr>
            <w:tcW w:w="3969" w:type="dxa"/>
          </w:tcPr>
          <w:p w14:paraId="47477695" w14:textId="77777777" w:rsidR="0032288D" w:rsidRPr="00324FC7" w:rsidRDefault="0032288D" w:rsidP="00324FC7">
            <w:pPr>
              <w:rPr>
                <w:rFonts w:ascii="Verdana" w:hAnsi="Verdana"/>
              </w:rPr>
            </w:pPr>
            <w:r w:rsidRPr="00324FC7">
              <w:rPr>
                <w:rFonts w:ascii="Verdana" w:hAnsi="Verdana" w:cs="Arial"/>
                <w:sz w:val="24"/>
                <w:szCs w:val="24"/>
              </w:rPr>
              <w:t>Dispensing appliance contractor</w:t>
            </w:r>
          </w:p>
        </w:tc>
        <w:tc>
          <w:tcPr>
            <w:tcW w:w="2552" w:type="dxa"/>
          </w:tcPr>
          <w:p w14:paraId="1B9D04ED"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Peterborough</w:t>
            </w:r>
          </w:p>
        </w:tc>
      </w:tr>
      <w:tr w:rsidR="0032288D" w:rsidRPr="00324FC7" w14:paraId="35D40249" w14:textId="77777777" w:rsidTr="0047444B">
        <w:tc>
          <w:tcPr>
            <w:tcW w:w="2518" w:type="dxa"/>
          </w:tcPr>
          <w:p w14:paraId="3E2628DF"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3,866</w:t>
            </w:r>
          </w:p>
        </w:tc>
        <w:tc>
          <w:tcPr>
            <w:tcW w:w="3969" w:type="dxa"/>
          </w:tcPr>
          <w:p w14:paraId="58FAC475" w14:textId="77777777" w:rsidR="0032288D" w:rsidRPr="00324FC7" w:rsidRDefault="0032288D" w:rsidP="00324FC7">
            <w:pPr>
              <w:rPr>
                <w:rFonts w:ascii="Verdana" w:hAnsi="Verdana"/>
              </w:rPr>
            </w:pPr>
            <w:r w:rsidRPr="00324FC7">
              <w:rPr>
                <w:rFonts w:ascii="Verdana" w:hAnsi="Verdana" w:cs="Arial"/>
                <w:sz w:val="24"/>
                <w:szCs w:val="24"/>
              </w:rPr>
              <w:t>Dispensing appliance contractor</w:t>
            </w:r>
          </w:p>
        </w:tc>
        <w:tc>
          <w:tcPr>
            <w:tcW w:w="2552" w:type="dxa"/>
          </w:tcPr>
          <w:p w14:paraId="274FA75A"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Staffordshire</w:t>
            </w:r>
          </w:p>
        </w:tc>
      </w:tr>
      <w:tr w:rsidR="0032288D" w:rsidRPr="00324FC7" w14:paraId="6EF0183C" w14:textId="77777777" w:rsidTr="0047444B">
        <w:tc>
          <w:tcPr>
            <w:tcW w:w="2518" w:type="dxa"/>
          </w:tcPr>
          <w:p w14:paraId="21687526"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2,269</w:t>
            </w:r>
          </w:p>
        </w:tc>
        <w:tc>
          <w:tcPr>
            <w:tcW w:w="3969" w:type="dxa"/>
          </w:tcPr>
          <w:p w14:paraId="3F630959" w14:textId="77777777" w:rsidR="0032288D" w:rsidRPr="00324FC7" w:rsidRDefault="0032288D" w:rsidP="00324FC7">
            <w:pPr>
              <w:rPr>
                <w:rFonts w:ascii="Verdana" w:hAnsi="Verdana"/>
              </w:rPr>
            </w:pPr>
            <w:r w:rsidRPr="00324FC7">
              <w:rPr>
                <w:rFonts w:ascii="Verdana" w:hAnsi="Verdana" w:cs="Arial"/>
                <w:sz w:val="24"/>
                <w:szCs w:val="24"/>
              </w:rPr>
              <w:t>Pharmacy</w:t>
            </w:r>
          </w:p>
        </w:tc>
        <w:tc>
          <w:tcPr>
            <w:tcW w:w="2552" w:type="dxa"/>
          </w:tcPr>
          <w:p w14:paraId="556A6D4D"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Shropshire</w:t>
            </w:r>
          </w:p>
        </w:tc>
      </w:tr>
      <w:tr w:rsidR="0032288D" w:rsidRPr="00324FC7" w14:paraId="3CED4DB7" w14:textId="77777777" w:rsidTr="0047444B">
        <w:tc>
          <w:tcPr>
            <w:tcW w:w="2518" w:type="dxa"/>
          </w:tcPr>
          <w:p w14:paraId="0BDE99E8"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2,080</w:t>
            </w:r>
          </w:p>
        </w:tc>
        <w:tc>
          <w:tcPr>
            <w:tcW w:w="3969" w:type="dxa"/>
          </w:tcPr>
          <w:p w14:paraId="75C3002B" w14:textId="77777777" w:rsidR="0032288D" w:rsidRPr="00324FC7" w:rsidRDefault="0032288D" w:rsidP="00324FC7">
            <w:pPr>
              <w:rPr>
                <w:rFonts w:ascii="Verdana" w:hAnsi="Verdana"/>
              </w:rPr>
            </w:pPr>
            <w:r w:rsidRPr="00324FC7">
              <w:rPr>
                <w:rFonts w:ascii="Verdana" w:hAnsi="Verdana" w:cs="Arial"/>
                <w:sz w:val="24"/>
                <w:szCs w:val="24"/>
              </w:rPr>
              <w:t>Pharmacy</w:t>
            </w:r>
          </w:p>
        </w:tc>
        <w:tc>
          <w:tcPr>
            <w:tcW w:w="2552" w:type="dxa"/>
          </w:tcPr>
          <w:p w14:paraId="54EA55E0"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Shropshire</w:t>
            </w:r>
          </w:p>
        </w:tc>
      </w:tr>
      <w:tr w:rsidR="0032288D" w:rsidRPr="00324FC7" w14:paraId="26AD5BED" w14:textId="77777777" w:rsidTr="0047444B">
        <w:tc>
          <w:tcPr>
            <w:tcW w:w="2518" w:type="dxa"/>
          </w:tcPr>
          <w:p w14:paraId="76CB2910"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1,987</w:t>
            </w:r>
          </w:p>
        </w:tc>
        <w:tc>
          <w:tcPr>
            <w:tcW w:w="3969" w:type="dxa"/>
          </w:tcPr>
          <w:p w14:paraId="6AF344DE" w14:textId="77777777" w:rsidR="0032288D" w:rsidRPr="00324FC7" w:rsidRDefault="0032288D" w:rsidP="00324FC7">
            <w:pPr>
              <w:rPr>
                <w:rFonts w:ascii="Verdana" w:hAnsi="Verdana"/>
              </w:rPr>
            </w:pPr>
            <w:r w:rsidRPr="00324FC7">
              <w:rPr>
                <w:rFonts w:ascii="Verdana" w:hAnsi="Verdana" w:cs="Arial"/>
                <w:sz w:val="24"/>
                <w:szCs w:val="24"/>
              </w:rPr>
              <w:t>Pharmacy</w:t>
            </w:r>
          </w:p>
        </w:tc>
        <w:tc>
          <w:tcPr>
            <w:tcW w:w="2552" w:type="dxa"/>
          </w:tcPr>
          <w:p w14:paraId="11A5F4CF"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Merseyside</w:t>
            </w:r>
          </w:p>
        </w:tc>
      </w:tr>
      <w:tr w:rsidR="0032288D" w:rsidRPr="00324FC7" w14:paraId="55FE293F" w14:textId="77777777" w:rsidTr="0047444B">
        <w:tc>
          <w:tcPr>
            <w:tcW w:w="2518" w:type="dxa"/>
          </w:tcPr>
          <w:p w14:paraId="63AC6BD0"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1,581</w:t>
            </w:r>
          </w:p>
        </w:tc>
        <w:tc>
          <w:tcPr>
            <w:tcW w:w="3969" w:type="dxa"/>
          </w:tcPr>
          <w:p w14:paraId="68B0E6CC" w14:textId="77777777" w:rsidR="0032288D" w:rsidRPr="00324FC7" w:rsidRDefault="0032288D" w:rsidP="00324FC7">
            <w:pPr>
              <w:rPr>
                <w:rFonts w:ascii="Verdana" w:hAnsi="Verdana"/>
              </w:rPr>
            </w:pPr>
            <w:r w:rsidRPr="00324FC7">
              <w:rPr>
                <w:rFonts w:ascii="Verdana" w:hAnsi="Verdana" w:cs="Arial"/>
                <w:sz w:val="24"/>
                <w:szCs w:val="24"/>
              </w:rPr>
              <w:t>Dispensing appliance contractor</w:t>
            </w:r>
          </w:p>
        </w:tc>
        <w:tc>
          <w:tcPr>
            <w:tcW w:w="2552" w:type="dxa"/>
          </w:tcPr>
          <w:p w14:paraId="659310F3"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Greater Manchester</w:t>
            </w:r>
          </w:p>
        </w:tc>
      </w:tr>
      <w:tr w:rsidR="0032288D" w:rsidRPr="00324FC7" w14:paraId="3EC80B40" w14:textId="77777777" w:rsidTr="0047444B">
        <w:tc>
          <w:tcPr>
            <w:tcW w:w="2518" w:type="dxa"/>
          </w:tcPr>
          <w:p w14:paraId="1281301A"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1,452</w:t>
            </w:r>
          </w:p>
        </w:tc>
        <w:tc>
          <w:tcPr>
            <w:tcW w:w="3969" w:type="dxa"/>
          </w:tcPr>
          <w:p w14:paraId="011F239A" w14:textId="77777777" w:rsidR="0032288D" w:rsidRPr="00324FC7" w:rsidRDefault="0032288D" w:rsidP="00324FC7">
            <w:pPr>
              <w:rPr>
                <w:rFonts w:ascii="Verdana" w:hAnsi="Verdana"/>
              </w:rPr>
            </w:pPr>
            <w:r w:rsidRPr="00324FC7">
              <w:rPr>
                <w:rFonts w:ascii="Verdana" w:hAnsi="Verdana" w:cs="Arial"/>
                <w:sz w:val="24"/>
                <w:szCs w:val="24"/>
              </w:rPr>
              <w:t>Dispensing appliance contractor</w:t>
            </w:r>
          </w:p>
        </w:tc>
        <w:tc>
          <w:tcPr>
            <w:tcW w:w="2552" w:type="dxa"/>
          </w:tcPr>
          <w:p w14:paraId="22A5695E"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Buckinghamshire</w:t>
            </w:r>
          </w:p>
        </w:tc>
      </w:tr>
      <w:tr w:rsidR="0032288D" w:rsidRPr="00324FC7" w14:paraId="5DB0C088" w14:textId="77777777" w:rsidTr="0047444B">
        <w:tc>
          <w:tcPr>
            <w:tcW w:w="2518" w:type="dxa"/>
          </w:tcPr>
          <w:p w14:paraId="1B645BE6"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1,321</w:t>
            </w:r>
          </w:p>
        </w:tc>
        <w:tc>
          <w:tcPr>
            <w:tcW w:w="3969" w:type="dxa"/>
          </w:tcPr>
          <w:p w14:paraId="742646D7" w14:textId="77777777" w:rsidR="0032288D" w:rsidRPr="00324FC7" w:rsidRDefault="0032288D" w:rsidP="00324FC7">
            <w:pPr>
              <w:rPr>
                <w:rFonts w:ascii="Verdana" w:hAnsi="Verdana"/>
              </w:rPr>
            </w:pPr>
            <w:r w:rsidRPr="00324FC7">
              <w:rPr>
                <w:rFonts w:ascii="Verdana" w:hAnsi="Verdana" w:cs="Arial"/>
                <w:sz w:val="24"/>
                <w:szCs w:val="24"/>
              </w:rPr>
              <w:t>Distance selling premises</w:t>
            </w:r>
          </w:p>
        </w:tc>
        <w:tc>
          <w:tcPr>
            <w:tcW w:w="2552" w:type="dxa"/>
          </w:tcPr>
          <w:p w14:paraId="7B78A076"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Worcestershire</w:t>
            </w:r>
          </w:p>
        </w:tc>
      </w:tr>
      <w:tr w:rsidR="0032288D" w:rsidRPr="00324FC7" w14:paraId="59A6B502" w14:textId="77777777" w:rsidTr="0047444B">
        <w:tc>
          <w:tcPr>
            <w:tcW w:w="2518" w:type="dxa"/>
          </w:tcPr>
          <w:p w14:paraId="60D71060"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1,195</w:t>
            </w:r>
          </w:p>
        </w:tc>
        <w:tc>
          <w:tcPr>
            <w:tcW w:w="3969" w:type="dxa"/>
          </w:tcPr>
          <w:p w14:paraId="359C0D17" w14:textId="77777777" w:rsidR="0032288D" w:rsidRPr="00324FC7" w:rsidRDefault="0032288D" w:rsidP="00324FC7">
            <w:pPr>
              <w:rPr>
                <w:rFonts w:ascii="Verdana" w:hAnsi="Verdana"/>
              </w:rPr>
            </w:pPr>
            <w:r w:rsidRPr="00324FC7">
              <w:rPr>
                <w:rFonts w:ascii="Verdana" w:hAnsi="Verdana" w:cs="Arial"/>
                <w:sz w:val="24"/>
                <w:szCs w:val="24"/>
              </w:rPr>
              <w:t>Dispensing appliance contractor</w:t>
            </w:r>
          </w:p>
        </w:tc>
        <w:tc>
          <w:tcPr>
            <w:tcW w:w="2552" w:type="dxa"/>
          </w:tcPr>
          <w:p w14:paraId="3EAEF982" w14:textId="77777777" w:rsidR="0032288D" w:rsidRPr="00324FC7" w:rsidRDefault="0032288D" w:rsidP="00324FC7">
            <w:pPr>
              <w:contextualSpacing/>
              <w:rPr>
                <w:rFonts w:ascii="Verdana" w:hAnsi="Verdana" w:cs="Arial"/>
                <w:sz w:val="24"/>
                <w:szCs w:val="24"/>
              </w:rPr>
            </w:pPr>
            <w:r w:rsidRPr="00324FC7">
              <w:rPr>
                <w:rFonts w:ascii="Verdana" w:hAnsi="Verdana" w:cs="Arial"/>
                <w:sz w:val="24"/>
                <w:szCs w:val="24"/>
              </w:rPr>
              <w:t>Devon</w:t>
            </w:r>
          </w:p>
        </w:tc>
      </w:tr>
    </w:tbl>
    <w:p w14:paraId="6B7B0430" w14:textId="77777777" w:rsidR="0032288D" w:rsidRPr="00324FC7" w:rsidRDefault="0032288D" w:rsidP="00324FC7">
      <w:pPr>
        <w:spacing w:after="0" w:line="240" w:lineRule="auto"/>
        <w:contextualSpacing/>
        <w:rPr>
          <w:rFonts w:ascii="Verdana" w:hAnsi="Verdana" w:cs="Arial"/>
          <w:sz w:val="24"/>
          <w:szCs w:val="24"/>
        </w:rPr>
      </w:pPr>
    </w:p>
    <w:p w14:paraId="695C85F1"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 remaining 21% of items were dispensed by 449 different pharmacies/ dispensing appliance contractors.</w:t>
      </w:r>
    </w:p>
    <w:p w14:paraId="1D8B6CF5" w14:textId="60A176C5" w:rsidR="0032288D" w:rsidRPr="00324FC7" w:rsidRDefault="0032288D" w:rsidP="00324FC7">
      <w:pPr>
        <w:spacing w:after="0" w:line="240" w:lineRule="auto"/>
        <w:contextualSpacing/>
        <w:rPr>
          <w:rFonts w:ascii="Verdana" w:hAnsi="Verdana" w:cs="Arial"/>
          <w:sz w:val="24"/>
          <w:szCs w:val="24"/>
        </w:rPr>
      </w:pPr>
    </w:p>
    <w:p w14:paraId="281B984D" w14:textId="4EEFCC29" w:rsidR="00727617" w:rsidRPr="00324FC7" w:rsidRDefault="00727617" w:rsidP="00324FC7">
      <w:pPr>
        <w:spacing w:after="0" w:line="240" w:lineRule="auto"/>
        <w:contextualSpacing/>
        <w:rPr>
          <w:rFonts w:ascii="Verdana" w:hAnsi="Verdana" w:cs="Arial"/>
          <w:sz w:val="24"/>
          <w:szCs w:val="24"/>
        </w:rPr>
      </w:pPr>
      <w:r w:rsidRPr="00324FC7">
        <w:rPr>
          <w:rFonts w:ascii="Verdana" w:hAnsi="Verdana" w:cs="Arial"/>
          <w:sz w:val="24"/>
          <w:szCs w:val="24"/>
        </w:rPr>
        <w:t>In 2020/21, 240,262 items (6.9%) were dispensed outside of the health board’s area by a total of 203 pharmacies</w:t>
      </w:r>
      <w:r w:rsidR="00E407DF" w:rsidRPr="00324FC7">
        <w:rPr>
          <w:rFonts w:ascii="Verdana" w:hAnsi="Verdana" w:cs="Arial"/>
          <w:sz w:val="24"/>
          <w:szCs w:val="24"/>
        </w:rPr>
        <w:t xml:space="preserve"> with very similar patterns as 2019/20.</w:t>
      </w:r>
      <w:r w:rsidRPr="00324FC7">
        <w:rPr>
          <w:rFonts w:ascii="Verdana" w:hAnsi="Verdana" w:cs="Arial"/>
          <w:sz w:val="24"/>
          <w:szCs w:val="24"/>
        </w:rPr>
        <w:t xml:space="preserve"> </w:t>
      </w:r>
    </w:p>
    <w:p w14:paraId="16315785" w14:textId="77777777" w:rsidR="00727617" w:rsidRPr="00324FC7" w:rsidRDefault="00727617" w:rsidP="00324FC7">
      <w:pPr>
        <w:spacing w:after="0" w:line="240" w:lineRule="auto"/>
        <w:contextualSpacing/>
        <w:rPr>
          <w:rFonts w:ascii="Verdana" w:hAnsi="Verdana" w:cs="Arial"/>
          <w:sz w:val="24"/>
          <w:szCs w:val="24"/>
        </w:rPr>
      </w:pPr>
    </w:p>
    <w:p w14:paraId="2D5660A0" w14:textId="04D144B0" w:rsidR="00727617" w:rsidRPr="00324FC7" w:rsidRDefault="005106EC"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Slightly fewer </w:t>
      </w:r>
      <w:r w:rsidR="00727617" w:rsidRPr="00324FC7">
        <w:rPr>
          <w:rFonts w:ascii="Verdana" w:hAnsi="Verdana" w:cs="Arial"/>
          <w:sz w:val="24"/>
          <w:szCs w:val="24"/>
        </w:rPr>
        <w:t xml:space="preserve">items were dispensed in England in </w:t>
      </w:r>
      <w:r w:rsidRPr="00324FC7">
        <w:rPr>
          <w:rFonts w:ascii="Verdana" w:hAnsi="Verdana" w:cs="Arial"/>
          <w:sz w:val="24"/>
          <w:szCs w:val="24"/>
        </w:rPr>
        <w:t>2020/21 (37,497)</w:t>
      </w:r>
      <w:r w:rsidR="00727617" w:rsidRPr="00324FC7">
        <w:rPr>
          <w:rFonts w:ascii="Verdana" w:hAnsi="Verdana" w:cs="Arial"/>
          <w:sz w:val="24"/>
          <w:szCs w:val="24"/>
        </w:rPr>
        <w:t xml:space="preserve"> by </w:t>
      </w:r>
      <w:r w:rsidRPr="00324FC7">
        <w:rPr>
          <w:rFonts w:ascii="Verdana" w:hAnsi="Verdana" w:cs="Arial"/>
          <w:sz w:val="24"/>
          <w:szCs w:val="24"/>
        </w:rPr>
        <w:t>slightly fewer</w:t>
      </w:r>
      <w:r w:rsidR="00727617" w:rsidRPr="00324FC7">
        <w:rPr>
          <w:rFonts w:ascii="Verdana" w:hAnsi="Verdana" w:cs="Arial"/>
          <w:sz w:val="24"/>
          <w:szCs w:val="24"/>
        </w:rPr>
        <w:t xml:space="preserve"> pharmacies and dispensing appliance contractors</w:t>
      </w:r>
      <w:r w:rsidRPr="00324FC7">
        <w:rPr>
          <w:rFonts w:ascii="Verdana" w:hAnsi="Verdana" w:cs="Arial"/>
          <w:sz w:val="24"/>
          <w:szCs w:val="24"/>
        </w:rPr>
        <w:t xml:space="preserve"> (383)</w:t>
      </w:r>
      <w:r w:rsidR="00727617" w:rsidRPr="00324FC7">
        <w:rPr>
          <w:rFonts w:ascii="Verdana" w:hAnsi="Verdana" w:cs="Arial"/>
          <w:sz w:val="24"/>
          <w:szCs w:val="24"/>
        </w:rPr>
        <w:t>. 6</w:t>
      </w:r>
      <w:r w:rsidRPr="00324FC7">
        <w:rPr>
          <w:rFonts w:ascii="Verdana" w:hAnsi="Verdana" w:cs="Arial"/>
          <w:sz w:val="24"/>
          <w:szCs w:val="24"/>
        </w:rPr>
        <w:t>1.1</w:t>
      </w:r>
      <w:r w:rsidR="00727617" w:rsidRPr="00324FC7">
        <w:rPr>
          <w:rFonts w:ascii="Verdana" w:hAnsi="Verdana" w:cs="Arial"/>
          <w:sz w:val="24"/>
          <w:szCs w:val="24"/>
        </w:rPr>
        <w:t xml:space="preserve">% were dispensed by dispensing appliance contractors, </w:t>
      </w:r>
      <w:r w:rsidRPr="00324FC7">
        <w:rPr>
          <w:rFonts w:ascii="Verdana" w:hAnsi="Verdana" w:cs="Arial"/>
          <w:sz w:val="24"/>
          <w:szCs w:val="24"/>
        </w:rPr>
        <w:t>32.3</w:t>
      </w:r>
      <w:r w:rsidR="00727617" w:rsidRPr="00324FC7">
        <w:rPr>
          <w:rFonts w:ascii="Verdana" w:hAnsi="Verdana" w:cs="Arial"/>
          <w:sz w:val="24"/>
          <w:szCs w:val="24"/>
        </w:rPr>
        <w:t xml:space="preserve">% by pharmacies and </w:t>
      </w:r>
      <w:r w:rsidRPr="00324FC7">
        <w:rPr>
          <w:rFonts w:ascii="Verdana" w:hAnsi="Verdana" w:cs="Arial"/>
          <w:sz w:val="24"/>
          <w:szCs w:val="24"/>
        </w:rPr>
        <w:t>6.6</w:t>
      </w:r>
      <w:r w:rsidR="00727617" w:rsidRPr="00324FC7">
        <w:rPr>
          <w:rFonts w:ascii="Verdana" w:hAnsi="Verdana" w:cs="Arial"/>
          <w:sz w:val="24"/>
          <w:szCs w:val="24"/>
        </w:rPr>
        <w:t>% by distance selling premises.</w:t>
      </w:r>
      <w:r w:rsidRPr="00324FC7">
        <w:rPr>
          <w:rFonts w:ascii="Verdana" w:hAnsi="Verdana" w:cs="Arial"/>
          <w:sz w:val="24"/>
          <w:szCs w:val="24"/>
        </w:rPr>
        <w:t xml:space="preserve"> The same top ten dispensers </w:t>
      </w:r>
      <w:r w:rsidR="00555CD5" w:rsidRPr="00324FC7">
        <w:rPr>
          <w:rFonts w:ascii="Verdana" w:hAnsi="Verdana" w:cs="Arial"/>
          <w:sz w:val="24"/>
          <w:szCs w:val="24"/>
        </w:rPr>
        <w:t xml:space="preserve">as in 2019/20 </w:t>
      </w:r>
      <w:r w:rsidRPr="00324FC7">
        <w:rPr>
          <w:rFonts w:ascii="Verdana" w:hAnsi="Verdana" w:cs="Arial"/>
          <w:sz w:val="24"/>
          <w:szCs w:val="24"/>
        </w:rPr>
        <w:t xml:space="preserve">accounted for 74.2% of </w:t>
      </w:r>
      <w:r w:rsidR="00555CD5" w:rsidRPr="00324FC7">
        <w:rPr>
          <w:rFonts w:ascii="Verdana" w:hAnsi="Verdana" w:cs="Arial"/>
          <w:sz w:val="24"/>
          <w:szCs w:val="24"/>
        </w:rPr>
        <w:t xml:space="preserve">the </w:t>
      </w:r>
      <w:r w:rsidRPr="00324FC7">
        <w:rPr>
          <w:rFonts w:ascii="Verdana" w:hAnsi="Verdana" w:cs="Arial"/>
          <w:sz w:val="24"/>
          <w:szCs w:val="24"/>
        </w:rPr>
        <w:t>items dispensed in England.</w:t>
      </w:r>
    </w:p>
    <w:p w14:paraId="1C735317" w14:textId="77777777" w:rsidR="005106EC" w:rsidRPr="00324FC7" w:rsidRDefault="005106EC" w:rsidP="00324FC7">
      <w:pPr>
        <w:spacing w:after="0" w:line="240" w:lineRule="auto"/>
        <w:contextualSpacing/>
        <w:rPr>
          <w:rFonts w:ascii="Verdana" w:hAnsi="Verdana" w:cs="Arial"/>
          <w:sz w:val="24"/>
          <w:szCs w:val="24"/>
        </w:rPr>
      </w:pPr>
    </w:p>
    <w:p w14:paraId="08DFB6E5"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An analysis of these contractors shows that the main reasons for prescriptions being dispensed out of area are:</w:t>
      </w:r>
    </w:p>
    <w:p w14:paraId="09781209" w14:textId="77777777" w:rsidR="0032288D" w:rsidRPr="00324FC7" w:rsidRDefault="0032288D" w:rsidP="00324FC7">
      <w:pPr>
        <w:spacing w:after="0" w:line="240" w:lineRule="auto"/>
        <w:contextualSpacing/>
        <w:rPr>
          <w:rFonts w:ascii="Verdana" w:hAnsi="Verdana" w:cs="Arial"/>
          <w:sz w:val="24"/>
          <w:szCs w:val="24"/>
        </w:rPr>
      </w:pPr>
    </w:p>
    <w:p w14:paraId="5E58A880" w14:textId="77777777" w:rsidR="0032288D" w:rsidRPr="00324FC7" w:rsidRDefault="0032288D" w:rsidP="00324FC7">
      <w:pPr>
        <w:pStyle w:val="ListParagraph"/>
        <w:numPr>
          <w:ilvl w:val="0"/>
          <w:numId w:val="174"/>
        </w:numPr>
        <w:spacing w:after="0" w:line="240" w:lineRule="auto"/>
        <w:rPr>
          <w:rFonts w:ascii="Verdana" w:hAnsi="Verdana" w:cs="Arial"/>
          <w:sz w:val="24"/>
          <w:szCs w:val="24"/>
        </w:rPr>
      </w:pPr>
      <w:r w:rsidRPr="00324FC7">
        <w:rPr>
          <w:rFonts w:ascii="Verdana" w:hAnsi="Verdana" w:cs="Arial"/>
          <w:sz w:val="24"/>
          <w:szCs w:val="24"/>
        </w:rPr>
        <w:lastRenderedPageBreak/>
        <w:t>The proximity of pharmacies just over the border with another health board or in England which residents choose to use,</w:t>
      </w:r>
    </w:p>
    <w:p w14:paraId="0A453069" w14:textId="77777777" w:rsidR="0032288D" w:rsidRPr="00324FC7" w:rsidRDefault="0032288D" w:rsidP="00324FC7">
      <w:pPr>
        <w:pStyle w:val="ListParagraph"/>
        <w:numPr>
          <w:ilvl w:val="0"/>
          <w:numId w:val="174"/>
        </w:numPr>
        <w:spacing w:after="0" w:line="240" w:lineRule="auto"/>
        <w:rPr>
          <w:rFonts w:ascii="Verdana" w:hAnsi="Verdana" w:cs="Arial"/>
          <w:sz w:val="24"/>
          <w:szCs w:val="24"/>
        </w:rPr>
      </w:pPr>
      <w:r w:rsidRPr="00324FC7">
        <w:rPr>
          <w:rFonts w:ascii="Verdana" w:hAnsi="Verdana" w:cs="Arial"/>
          <w:sz w:val="24"/>
          <w:szCs w:val="24"/>
        </w:rPr>
        <w:t>GP practice boundaries extending beyond the area of the health board (Crickhowell Group Practice has a branch surgery in the area of Aneurin Bevan University Health Board),</w:t>
      </w:r>
    </w:p>
    <w:p w14:paraId="1B5EF3EE" w14:textId="77777777" w:rsidR="0032288D" w:rsidRPr="00324FC7" w:rsidRDefault="0032288D" w:rsidP="00324FC7">
      <w:pPr>
        <w:pStyle w:val="ListParagraph"/>
        <w:numPr>
          <w:ilvl w:val="0"/>
          <w:numId w:val="174"/>
        </w:numPr>
        <w:spacing w:after="0" w:line="240" w:lineRule="auto"/>
        <w:rPr>
          <w:rFonts w:ascii="Verdana" w:hAnsi="Verdana" w:cs="Arial"/>
          <w:sz w:val="24"/>
          <w:szCs w:val="24"/>
        </w:rPr>
      </w:pPr>
      <w:r w:rsidRPr="00324FC7">
        <w:rPr>
          <w:rFonts w:ascii="Verdana" w:hAnsi="Verdana" w:cs="Arial"/>
          <w:sz w:val="24"/>
          <w:szCs w:val="24"/>
        </w:rPr>
        <w:t>Dispensing appliance contractors specialising in the provision of certain appliances and delivering them to residents,</w:t>
      </w:r>
    </w:p>
    <w:p w14:paraId="24C0A563" w14:textId="77777777" w:rsidR="0032288D" w:rsidRPr="00324FC7" w:rsidRDefault="0032288D" w:rsidP="00324FC7">
      <w:pPr>
        <w:pStyle w:val="ListParagraph"/>
        <w:numPr>
          <w:ilvl w:val="0"/>
          <w:numId w:val="174"/>
        </w:numPr>
        <w:spacing w:after="0" w:line="240" w:lineRule="auto"/>
        <w:rPr>
          <w:rFonts w:ascii="Verdana" w:hAnsi="Verdana" w:cs="Arial"/>
          <w:sz w:val="24"/>
          <w:szCs w:val="24"/>
        </w:rPr>
      </w:pPr>
      <w:r w:rsidRPr="00324FC7">
        <w:rPr>
          <w:rFonts w:ascii="Verdana" w:hAnsi="Verdana" w:cs="Arial"/>
          <w:sz w:val="24"/>
          <w:szCs w:val="24"/>
        </w:rPr>
        <w:t>Residents choosing to have a prescription dispensed near to where they work or whilst they are otherwise away from home for reasons such as recreation or a holiday.</w:t>
      </w:r>
    </w:p>
    <w:p w14:paraId="0D959C16" w14:textId="77777777" w:rsidR="0032288D" w:rsidRPr="00324FC7" w:rsidRDefault="0032288D" w:rsidP="00324FC7">
      <w:pPr>
        <w:spacing w:after="0" w:line="240" w:lineRule="auto"/>
        <w:ind w:left="720"/>
        <w:contextualSpacing/>
        <w:rPr>
          <w:rFonts w:ascii="Verdana" w:hAnsi="Verdana" w:cs="Arial"/>
          <w:sz w:val="24"/>
          <w:szCs w:val="24"/>
        </w:rPr>
      </w:pPr>
    </w:p>
    <w:p w14:paraId="3F91B8A8"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5.2.2 Access to advanced services</w:t>
      </w:r>
    </w:p>
    <w:p w14:paraId="5465D581" w14:textId="77777777" w:rsidR="0032288D" w:rsidRPr="00324FC7" w:rsidRDefault="0032288D" w:rsidP="00324FC7">
      <w:pPr>
        <w:spacing w:after="0" w:line="240" w:lineRule="auto"/>
        <w:contextualSpacing/>
        <w:rPr>
          <w:rFonts w:ascii="Verdana" w:hAnsi="Verdana" w:cs="Arial"/>
          <w:sz w:val="24"/>
          <w:szCs w:val="24"/>
        </w:rPr>
      </w:pPr>
    </w:p>
    <w:p w14:paraId="61BC92D9"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Information on the type of advanced services provided by pharmacies outside the health board’s area to its residents is not available. When claiming for advanced services contractors merely claim for the total number provided for each service. The exception to this is the stoma appliance customisation service where payment is made based on the information contained on the prescription. However even with this service just the total number of relevant appliance items is noted for payment purposes. It can be assumed however that residents of the health board’s area will access these services from contractors outside of the area.</w:t>
      </w:r>
    </w:p>
    <w:p w14:paraId="1A5A78A2" w14:textId="77777777" w:rsidR="0032288D" w:rsidRPr="00324FC7" w:rsidRDefault="0032288D" w:rsidP="00324FC7">
      <w:pPr>
        <w:spacing w:after="0" w:line="240" w:lineRule="auto"/>
        <w:contextualSpacing/>
        <w:rPr>
          <w:rFonts w:ascii="Verdana" w:hAnsi="Verdana" w:cs="Arial"/>
          <w:sz w:val="24"/>
          <w:szCs w:val="24"/>
        </w:rPr>
      </w:pPr>
    </w:p>
    <w:p w14:paraId="1BD2A49D"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5.2.3 Access to enhanced services</w:t>
      </w:r>
    </w:p>
    <w:p w14:paraId="7B01D2A1" w14:textId="77777777" w:rsidR="0032288D" w:rsidRPr="00324FC7" w:rsidRDefault="0032288D" w:rsidP="00324FC7">
      <w:pPr>
        <w:spacing w:after="0" w:line="240" w:lineRule="auto"/>
        <w:contextualSpacing/>
        <w:rPr>
          <w:rFonts w:ascii="Verdana" w:hAnsi="Verdana" w:cs="Arial"/>
          <w:sz w:val="24"/>
          <w:szCs w:val="24"/>
        </w:rPr>
      </w:pPr>
    </w:p>
    <w:p w14:paraId="0FFA6227"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As with advanced services information on the provision of enhanced services by pharmacies outside the health board’s area to its residents is not available. It can be assumed however that residents of the health board’s area will access these services from contractors outside of the area.</w:t>
      </w:r>
    </w:p>
    <w:p w14:paraId="139428CB" w14:textId="77777777" w:rsidR="0032288D" w:rsidRPr="00324FC7" w:rsidRDefault="0032288D" w:rsidP="00324FC7">
      <w:pPr>
        <w:spacing w:after="0" w:line="240" w:lineRule="auto"/>
        <w:contextualSpacing/>
        <w:rPr>
          <w:rFonts w:ascii="Verdana" w:hAnsi="Verdana" w:cs="Arial"/>
          <w:sz w:val="24"/>
          <w:szCs w:val="24"/>
        </w:rPr>
      </w:pPr>
    </w:p>
    <w:p w14:paraId="35EDB72F"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5.2.4 Dispensing service provided by some GP practices</w:t>
      </w:r>
    </w:p>
    <w:p w14:paraId="7B994BD4" w14:textId="77777777" w:rsidR="0032288D" w:rsidRPr="00324FC7" w:rsidRDefault="0032288D" w:rsidP="00324FC7">
      <w:pPr>
        <w:spacing w:after="0" w:line="240" w:lineRule="auto"/>
        <w:contextualSpacing/>
        <w:rPr>
          <w:rFonts w:ascii="Verdana" w:hAnsi="Verdana" w:cs="Arial"/>
          <w:sz w:val="24"/>
          <w:szCs w:val="24"/>
        </w:rPr>
      </w:pPr>
    </w:p>
    <w:p w14:paraId="42FF0857"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Some residents of the health board’s area will choose to register with a GP practice outside of the area and will access the dispensing service offered by their practice. This may include practices in England. </w:t>
      </w:r>
    </w:p>
    <w:p w14:paraId="4CEFC30D" w14:textId="77777777" w:rsidR="0032288D" w:rsidRPr="00324FC7" w:rsidRDefault="0032288D" w:rsidP="00324FC7">
      <w:pPr>
        <w:spacing w:after="0" w:line="240" w:lineRule="auto"/>
        <w:contextualSpacing/>
        <w:rPr>
          <w:rFonts w:ascii="Verdana" w:hAnsi="Verdana" w:cs="Arial"/>
          <w:sz w:val="24"/>
          <w:szCs w:val="24"/>
        </w:rPr>
      </w:pPr>
    </w:p>
    <w:p w14:paraId="251AB493"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5.3 Choice with regard to obtaining pharmaceutical services</w:t>
      </w:r>
    </w:p>
    <w:p w14:paraId="0C8E1FA1" w14:textId="77777777" w:rsidR="0032288D" w:rsidRPr="00324FC7" w:rsidRDefault="0032288D" w:rsidP="00324FC7">
      <w:pPr>
        <w:spacing w:after="0" w:line="240" w:lineRule="auto"/>
        <w:rPr>
          <w:rFonts w:ascii="Verdana" w:hAnsi="Verdana" w:cs="Arial"/>
          <w:sz w:val="24"/>
          <w:szCs w:val="24"/>
        </w:rPr>
      </w:pPr>
    </w:p>
    <w:p w14:paraId="43602E1E" w14:textId="6602DFE3"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As can be seen from sections 5.1 and 5.2, the residents of the health board’s area currently exercise their choice of where to access pharmaceutical services to a considerable degree. Within the health board’s </w:t>
      </w:r>
      <w:proofErr w:type="gramStart"/>
      <w:r w:rsidRPr="00324FC7">
        <w:rPr>
          <w:rFonts w:ascii="Verdana" w:hAnsi="Verdana" w:cs="Arial"/>
          <w:sz w:val="24"/>
          <w:szCs w:val="24"/>
        </w:rPr>
        <w:t>area</w:t>
      </w:r>
      <w:proofErr w:type="gramEnd"/>
      <w:r w:rsidRPr="00324FC7">
        <w:rPr>
          <w:rFonts w:ascii="Verdana" w:hAnsi="Verdana" w:cs="Arial"/>
          <w:sz w:val="24"/>
          <w:szCs w:val="24"/>
        </w:rPr>
        <w:t xml:space="preserve"> they have a choice of 23 pharmacies, operated by 13 different contractors. Outside of the health board’s area residents chose to access a further 262 pharmacies in Wales and 459 contractors in England</w:t>
      </w:r>
      <w:r w:rsidR="00783BD6" w:rsidRPr="00324FC7">
        <w:rPr>
          <w:rFonts w:ascii="Verdana" w:hAnsi="Verdana" w:cs="Arial"/>
          <w:sz w:val="24"/>
          <w:szCs w:val="24"/>
        </w:rPr>
        <w:t xml:space="preserve"> in 2019/20</w:t>
      </w:r>
      <w:r w:rsidRPr="00324FC7">
        <w:rPr>
          <w:rFonts w:ascii="Verdana" w:hAnsi="Verdana" w:cs="Arial"/>
          <w:sz w:val="24"/>
          <w:szCs w:val="24"/>
        </w:rPr>
        <w:t xml:space="preserve">, although many are not used on a regular basis. </w:t>
      </w:r>
    </w:p>
    <w:p w14:paraId="5BD60B70" w14:textId="77777777" w:rsidR="00AE0687" w:rsidRPr="00324FC7" w:rsidRDefault="00AE0687" w:rsidP="00324FC7">
      <w:pPr>
        <w:spacing w:after="0" w:line="240" w:lineRule="auto"/>
        <w:rPr>
          <w:rFonts w:ascii="Verdana" w:hAnsi="Verdana" w:cs="Arial"/>
          <w:highlight w:val="yellow"/>
        </w:rPr>
      </w:pPr>
    </w:p>
    <w:p w14:paraId="3D81C006" w14:textId="77777777" w:rsidR="005A26AF" w:rsidRPr="00324FC7" w:rsidRDefault="005A26AF" w:rsidP="00324FC7">
      <w:pPr>
        <w:spacing w:after="0" w:line="240" w:lineRule="auto"/>
        <w:rPr>
          <w:rFonts w:ascii="Verdana" w:eastAsiaTheme="majorEastAsia" w:hAnsi="Verdana" w:cs="Arial"/>
          <w:b/>
          <w:bCs/>
          <w:sz w:val="28"/>
          <w:szCs w:val="28"/>
          <w:highlight w:val="yellow"/>
        </w:rPr>
      </w:pPr>
      <w:r w:rsidRPr="00324FC7">
        <w:rPr>
          <w:rFonts w:ascii="Verdana" w:hAnsi="Verdana" w:cs="Arial"/>
          <w:highlight w:val="yellow"/>
        </w:rPr>
        <w:br w:type="page"/>
      </w:r>
    </w:p>
    <w:p w14:paraId="35B07515" w14:textId="77777777" w:rsidR="0036601B" w:rsidRPr="00324FC7" w:rsidRDefault="0036601B" w:rsidP="00324FC7">
      <w:pPr>
        <w:pStyle w:val="Heading1"/>
        <w:spacing w:before="0" w:line="240" w:lineRule="auto"/>
        <w:rPr>
          <w:rFonts w:ascii="Verdana" w:hAnsi="Verdana" w:cs="Arial"/>
          <w:color w:val="auto"/>
        </w:rPr>
      </w:pPr>
      <w:bookmarkStart w:id="7" w:name="_Toc81406107"/>
      <w:r w:rsidRPr="00324FC7">
        <w:rPr>
          <w:rFonts w:ascii="Verdana" w:hAnsi="Verdana" w:cs="Arial"/>
          <w:color w:val="auto"/>
        </w:rPr>
        <w:lastRenderedPageBreak/>
        <w:t>6 Other NHS services</w:t>
      </w:r>
      <w:bookmarkEnd w:id="7"/>
    </w:p>
    <w:p w14:paraId="4D88645F" w14:textId="77777777" w:rsidR="0036601B" w:rsidRPr="00324FC7" w:rsidRDefault="0036601B" w:rsidP="00324FC7">
      <w:pPr>
        <w:spacing w:after="0" w:line="240" w:lineRule="auto"/>
        <w:contextualSpacing/>
        <w:rPr>
          <w:rFonts w:ascii="Verdana" w:hAnsi="Verdana" w:cs="Arial"/>
          <w:sz w:val="24"/>
          <w:szCs w:val="24"/>
        </w:rPr>
      </w:pPr>
    </w:p>
    <w:p w14:paraId="047F5DC4"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The following NHS services are deemed, by the health board, to affect the need for pharmaceutical services within its area:</w:t>
      </w:r>
    </w:p>
    <w:p w14:paraId="253CE619" w14:textId="77777777" w:rsidR="0032288D" w:rsidRPr="00324FC7" w:rsidRDefault="0032288D" w:rsidP="00324FC7">
      <w:pPr>
        <w:spacing w:after="0" w:line="240" w:lineRule="auto"/>
        <w:contextualSpacing/>
        <w:rPr>
          <w:rFonts w:ascii="Verdana" w:hAnsi="Verdana" w:cs="Arial"/>
          <w:sz w:val="24"/>
          <w:szCs w:val="24"/>
        </w:rPr>
      </w:pPr>
    </w:p>
    <w:p w14:paraId="2C5401E8" w14:textId="77777777" w:rsidR="0032288D" w:rsidRPr="00324FC7" w:rsidRDefault="0032288D" w:rsidP="00324FC7">
      <w:pPr>
        <w:numPr>
          <w:ilvl w:val="0"/>
          <w:numId w:val="181"/>
        </w:numPr>
        <w:spacing w:after="0" w:line="240" w:lineRule="auto"/>
        <w:contextualSpacing/>
        <w:rPr>
          <w:rFonts w:ascii="Verdana" w:hAnsi="Verdana" w:cs="Arial"/>
          <w:sz w:val="24"/>
          <w:szCs w:val="24"/>
        </w:rPr>
      </w:pPr>
      <w:r w:rsidRPr="00324FC7">
        <w:rPr>
          <w:rFonts w:ascii="Verdana" w:hAnsi="Verdana" w:cs="Arial"/>
          <w:sz w:val="24"/>
          <w:szCs w:val="24"/>
        </w:rPr>
        <w:t>Community hospitals - increase the demand for the dispensing essential service as outpatient prescriptions written in hospitals are dispensed within primary care.</w:t>
      </w:r>
    </w:p>
    <w:p w14:paraId="2DD9FD4B" w14:textId="77777777" w:rsidR="0032288D" w:rsidRPr="00324FC7" w:rsidRDefault="0032288D" w:rsidP="00324FC7">
      <w:pPr>
        <w:numPr>
          <w:ilvl w:val="0"/>
          <w:numId w:val="181"/>
        </w:numPr>
        <w:spacing w:after="0" w:line="240" w:lineRule="auto"/>
        <w:contextualSpacing/>
        <w:rPr>
          <w:rFonts w:ascii="Verdana" w:hAnsi="Verdana" w:cs="Arial"/>
          <w:sz w:val="24"/>
          <w:szCs w:val="24"/>
        </w:rPr>
      </w:pPr>
      <w:r w:rsidRPr="00324FC7">
        <w:rPr>
          <w:rFonts w:ascii="Verdana" w:hAnsi="Verdana" w:cs="Arial"/>
          <w:sz w:val="24"/>
          <w:szCs w:val="24"/>
        </w:rPr>
        <w:t>Personal administration of items by GPs – similar to hospital pharmacies this also reduces the demand for the dispensing essential service. Items are sourced and personally administered by GPs and other clinicians at the practice thus saving patients having to take a prescription to a pharmacy, for example for a vaccination, in order to then return with the vaccine to the practice so that it may be administered.</w:t>
      </w:r>
    </w:p>
    <w:p w14:paraId="1ED7022F" w14:textId="77777777" w:rsidR="0032288D" w:rsidRPr="00324FC7" w:rsidRDefault="0032288D" w:rsidP="00324FC7">
      <w:pPr>
        <w:numPr>
          <w:ilvl w:val="0"/>
          <w:numId w:val="181"/>
        </w:numPr>
        <w:spacing w:after="0" w:line="240" w:lineRule="auto"/>
        <w:contextualSpacing/>
        <w:rPr>
          <w:rFonts w:ascii="Verdana" w:hAnsi="Verdana" w:cs="Arial"/>
          <w:sz w:val="24"/>
          <w:szCs w:val="24"/>
        </w:rPr>
      </w:pPr>
      <w:r w:rsidRPr="00324FC7">
        <w:rPr>
          <w:rFonts w:ascii="Verdana" w:hAnsi="Verdana" w:cs="Arial"/>
          <w:sz w:val="24"/>
          <w:szCs w:val="24"/>
        </w:rPr>
        <w:t>GP out of hours service – whether a patient is given a full or part course of treatment after being seen by the out of hours service will depend on the nature of their condition. This service will therefore affect the need for pharmaceutical services, in particular the essential service of dispensing.</w:t>
      </w:r>
    </w:p>
    <w:p w14:paraId="397B9A0B" w14:textId="77777777" w:rsidR="0032288D" w:rsidRPr="00324FC7" w:rsidRDefault="0032288D" w:rsidP="00324FC7">
      <w:pPr>
        <w:numPr>
          <w:ilvl w:val="0"/>
          <w:numId w:val="181"/>
        </w:numPr>
        <w:spacing w:after="0" w:line="240" w:lineRule="auto"/>
        <w:contextualSpacing/>
        <w:rPr>
          <w:rFonts w:ascii="Verdana" w:hAnsi="Verdana" w:cs="Arial"/>
          <w:sz w:val="24"/>
          <w:szCs w:val="24"/>
        </w:rPr>
      </w:pPr>
      <w:r w:rsidRPr="00324FC7">
        <w:rPr>
          <w:rFonts w:ascii="Verdana" w:hAnsi="Verdana" w:cs="Arial"/>
          <w:sz w:val="24"/>
          <w:szCs w:val="24"/>
        </w:rPr>
        <w:t>Minor injury units - reduce the demand for the dispensing essential service as they administer medication to treat the injury but do also issue prescriptions.</w:t>
      </w:r>
    </w:p>
    <w:p w14:paraId="55D17116" w14:textId="77777777" w:rsidR="0032288D" w:rsidRPr="00324FC7" w:rsidRDefault="0032288D" w:rsidP="00324FC7">
      <w:pPr>
        <w:numPr>
          <w:ilvl w:val="0"/>
          <w:numId w:val="181"/>
        </w:numPr>
        <w:spacing w:after="0" w:line="240" w:lineRule="auto"/>
        <w:contextualSpacing/>
        <w:rPr>
          <w:rFonts w:ascii="Verdana" w:hAnsi="Verdana" w:cs="Arial"/>
          <w:sz w:val="24"/>
          <w:szCs w:val="24"/>
        </w:rPr>
      </w:pPr>
      <w:r w:rsidRPr="00324FC7">
        <w:rPr>
          <w:rFonts w:ascii="Verdana" w:hAnsi="Verdana" w:cs="Arial"/>
          <w:sz w:val="24"/>
          <w:szCs w:val="24"/>
        </w:rPr>
        <w:t>Kaleidoscope drug and alcohol services – this service issues prescriptions and will therefore affect the need for pharmaceutical services, in particular the essential service of dispensing and the supervised administration enhanced service.</w:t>
      </w:r>
    </w:p>
    <w:p w14:paraId="5EEC31B5" w14:textId="77777777" w:rsidR="0032288D" w:rsidRPr="00324FC7" w:rsidRDefault="0032288D" w:rsidP="00324FC7">
      <w:pPr>
        <w:numPr>
          <w:ilvl w:val="0"/>
          <w:numId w:val="181"/>
        </w:numPr>
        <w:spacing w:after="0" w:line="240" w:lineRule="auto"/>
        <w:contextualSpacing/>
        <w:rPr>
          <w:rFonts w:ascii="Verdana" w:hAnsi="Verdana" w:cs="Arial"/>
          <w:sz w:val="24"/>
          <w:szCs w:val="24"/>
        </w:rPr>
      </w:pPr>
      <w:r w:rsidRPr="00324FC7">
        <w:rPr>
          <w:rFonts w:ascii="Verdana" w:hAnsi="Verdana" w:cs="Arial"/>
          <w:sz w:val="24"/>
          <w:szCs w:val="24"/>
        </w:rPr>
        <w:t>Continence community specialist nursing - this service issues prescriptions and will therefore affect the need for pharmaceutical services, in particular the essential service of dispensing.</w:t>
      </w:r>
    </w:p>
    <w:p w14:paraId="263BC8FE" w14:textId="77777777" w:rsidR="0032288D" w:rsidRPr="00324FC7" w:rsidRDefault="0032288D" w:rsidP="00324FC7">
      <w:pPr>
        <w:numPr>
          <w:ilvl w:val="0"/>
          <w:numId w:val="181"/>
        </w:numPr>
        <w:spacing w:after="0" w:line="240" w:lineRule="auto"/>
        <w:contextualSpacing/>
        <w:rPr>
          <w:rFonts w:ascii="Verdana" w:hAnsi="Verdana" w:cs="Arial"/>
          <w:sz w:val="24"/>
          <w:szCs w:val="24"/>
        </w:rPr>
      </w:pPr>
      <w:r w:rsidRPr="00324FC7">
        <w:rPr>
          <w:rFonts w:ascii="Verdana" w:hAnsi="Verdana" w:cs="Arial"/>
          <w:sz w:val="24"/>
          <w:szCs w:val="24"/>
        </w:rPr>
        <w:lastRenderedPageBreak/>
        <w:t>Optometrist independent prescriber - this service issues prescriptions and will therefore affect the need for pharmaceutical services, in particular the essential service of dispensing.</w:t>
      </w:r>
    </w:p>
    <w:p w14:paraId="5E9A82C0" w14:textId="77777777" w:rsidR="0032288D" w:rsidRPr="00324FC7" w:rsidRDefault="0032288D" w:rsidP="00324FC7">
      <w:pPr>
        <w:numPr>
          <w:ilvl w:val="0"/>
          <w:numId w:val="181"/>
        </w:numPr>
        <w:spacing w:after="0" w:line="240" w:lineRule="auto"/>
        <w:contextualSpacing/>
        <w:rPr>
          <w:rFonts w:ascii="Verdana" w:hAnsi="Verdana" w:cs="Arial"/>
          <w:sz w:val="24"/>
          <w:szCs w:val="24"/>
        </w:rPr>
      </w:pPr>
      <w:r w:rsidRPr="00324FC7">
        <w:rPr>
          <w:rFonts w:ascii="Verdana" w:hAnsi="Verdana" w:cs="Arial"/>
          <w:sz w:val="24"/>
          <w:szCs w:val="24"/>
        </w:rPr>
        <w:t>Services provided by GPs under their General Medical Services contract – certain services provided by the GP practices will reduce the need for the provision of pharmaceutical services, in particular the enhanced services.</w:t>
      </w:r>
    </w:p>
    <w:p w14:paraId="6896EEB7" w14:textId="77777777" w:rsidR="0032288D" w:rsidRPr="00324FC7" w:rsidRDefault="0032288D" w:rsidP="00324FC7">
      <w:pPr>
        <w:numPr>
          <w:ilvl w:val="0"/>
          <w:numId w:val="181"/>
        </w:numPr>
        <w:spacing w:after="0" w:line="240" w:lineRule="auto"/>
        <w:contextualSpacing/>
        <w:rPr>
          <w:rFonts w:ascii="Verdana" w:hAnsi="Verdana" w:cs="Arial"/>
          <w:sz w:val="24"/>
          <w:szCs w:val="24"/>
        </w:rPr>
      </w:pPr>
      <w:r w:rsidRPr="00324FC7">
        <w:rPr>
          <w:rFonts w:ascii="Verdana" w:hAnsi="Verdana" w:cs="Arial"/>
          <w:sz w:val="24"/>
          <w:szCs w:val="24"/>
        </w:rPr>
        <w:t>The community mental health team - this service issues prescriptions and will therefore affect the need for pharmaceutical services, in particular the essential service of dispensing.</w:t>
      </w:r>
    </w:p>
    <w:p w14:paraId="0150E310" w14:textId="77777777" w:rsidR="0032288D" w:rsidRPr="00324FC7" w:rsidRDefault="0032288D" w:rsidP="00324FC7">
      <w:pPr>
        <w:numPr>
          <w:ilvl w:val="0"/>
          <w:numId w:val="181"/>
        </w:numPr>
        <w:spacing w:after="0" w:line="240" w:lineRule="auto"/>
        <w:contextualSpacing/>
        <w:rPr>
          <w:rFonts w:ascii="Verdana" w:hAnsi="Verdana" w:cs="Arial"/>
          <w:sz w:val="24"/>
          <w:szCs w:val="24"/>
        </w:rPr>
      </w:pPr>
      <w:r w:rsidRPr="00324FC7">
        <w:rPr>
          <w:rFonts w:ascii="Verdana" w:hAnsi="Verdana" w:cs="Arial"/>
          <w:sz w:val="24"/>
          <w:szCs w:val="24"/>
        </w:rPr>
        <w:t>Dental services - practices issue prescriptions and will therefore affect the need for pharmaceutical services, in particular the essential service of dispensing.</w:t>
      </w:r>
    </w:p>
    <w:p w14:paraId="1723849A" w14:textId="77777777" w:rsidR="0032288D" w:rsidRPr="00324FC7" w:rsidRDefault="0032288D" w:rsidP="00324FC7">
      <w:pPr>
        <w:numPr>
          <w:ilvl w:val="0"/>
          <w:numId w:val="181"/>
        </w:numPr>
        <w:spacing w:after="0" w:line="240" w:lineRule="auto"/>
        <w:contextualSpacing/>
        <w:rPr>
          <w:rFonts w:ascii="Verdana" w:hAnsi="Verdana" w:cs="Arial"/>
          <w:sz w:val="24"/>
          <w:szCs w:val="24"/>
        </w:rPr>
      </w:pPr>
      <w:r w:rsidRPr="00324FC7">
        <w:rPr>
          <w:rFonts w:ascii="Verdana" w:hAnsi="Verdana" w:cs="Arial"/>
          <w:sz w:val="24"/>
          <w:szCs w:val="24"/>
        </w:rPr>
        <w:t>Help Me Quit – the smoking cessation service provided in locations other than pharmacies will both increase and reduce the need for the smoking cessation enhanced services.</w:t>
      </w:r>
    </w:p>
    <w:p w14:paraId="48A2CCBB" w14:textId="77777777" w:rsidR="0032288D" w:rsidRPr="00324FC7" w:rsidRDefault="0032288D" w:rsidP="00324FC7">
      <w:pPr>
        <w:spacing w:after="0" w:line="240" w:lineRule="auto"/>
        <w:contextualSpacing/>
        <w:rPr>
          <w:rFonts w:ascii="Verdana" w:hAnsi="Verdana" w:cs="Arial"/>
          <w:sz w:val="24"/>
          <w:szCs w:val="24"/>
        </w:rPr>
      </w:pPr>
    </w:p>
    <w:p w14:paraId="2894FD89" w14:textId="77777777" w:rsidR="00AF0A5A" w:rsidRPr="00324FC7" w:rsidRDefault="00AF0A5A" w:rsidP="00324FC7">
      <w:pPr>
        <w:spacing w:after="0" w:line="240" w:lineRule="auto"/>
        <w:contextualSpacing/>
        <w:rPr>
          <w:rFonts w:ascii="Verdana" w:hAnsi="Verdana" w:cs="Arial"/>
          <w:sz w:val="24"/>
          <w:szCs w:val="24"/>
        </w:rPr>
      </w:pPr>
    </w:p>
    <w:p w14:paraId="76CF3999"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6.1 Community hospitals</w:t>
      </w:r>
    </w:p>
    <w:p w14:paraId="06E191B4" w14:textId="77777777" w:rsidR="0032288D" w:rsidRPr="00324FC7" w:rsidRDefault="0032288D" w:rsidP="00324FC7">
      <w:pPr>
        <w:spacing w:after="0" w:line="240" w:lineRule="auto"/>
        <w:rPr>
          <w:rFonts w:ascii="Verdana" w:hAnsi="Verdana" w:cs="Arial"/>
          <w:sz w:val="24"/>
          <w:szCs w:val="24"/>
        </w:rPr>
      </w:pPr>
    </w:p>
    <w:p w14:paraId="169F6841" w14:textId="5EFA7515"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hospitals and centres in Powys prescribed 10,097 items in 2019/20 which were dispensed by pharmacies either in Powys or in neighbouring areas.</w:t>
      </w:r>
      <w:r w:rsidR="00FD5B40" w:rsidRPr="00324FC7">
        <w:rPr>
          <w:rFonts w:ascii="Verdana" w:hAnsi="Verdana" w:cs="Arial"/>
          <w:sz w:val="24"/>
          <w:szCs w:val="24"/>
        </w:rPr>
        <w:t xml:space="preserve"> This fell to 6,400 items in 2020/21.</w:t>
      </w:r>
    </w:p>
    <w:p w14:paraId="7C6F527D" w14:textId="77777777" w:rsidR="0032288D" w:rsidRPr="00324FC7" w:rsidRDefault="0032288D" w:rsidP="00324FC7">
      <w:pPr>
        <w:spacing w:after="0" w:line="240" w:lineRule="auto"/>
        <w:rPr>
          <w:rFonts w:ascii="Verdana" w:hAnsi="Verdana" w:cs="Arial"/>
          <w:sz w:val="24"/>
          <w:szCs w:val="24"/>
        </w:rPr>
      </w:pPr>
    </w:p>
    <w:p w14:paraId="55BC6D2F"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6.2 Personal administration of items by GPs</w:t>
      </w:r>
    </w:p>
    <w:p w14:paraId="38B593F1" w14:textId="77777777" w:rsidR="0032288D" w:rsidRPr="00324FC7" w:rsidRDefault="0032288D" w:rsidP="00324FC7">
      <w:pPr>
        <w:spacing w:after="0" w:line="240" w:lineRule="auto"/>
        <w:contextualSpacing/>
        <w:rPr>
          <w:rFonts w:ascii="Verdana" w:hAnsi="Verdana" w:cs="Arial"/>
          <w:sz w:val="24"/>
          <w:szCs w:val="24"/>
        </w:rPr>
      </w:pPr>
    </w:p>
    <w:p w14:paraId="28F965A9"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Under their primary medical services contract with the health board there will be occasion where a GP or other healthcare profession at the practice personally administers an item to a patient. </w:t>
      </w:r>
    </w:p>
    <w:p w14:paraId="02BDC776" w14:textId="77777777" w:rsidR="0032288D" w:rsidRPr="00324FC7" w:rsidRDefault="0032288D" w:rsidP="00324FC7">
      <w:pPr>
        <w:spacing w:after="0" w:line="240" w:lineRule="auto"/>
        <w:contextualSpacing/>
        <w:rPr>
          <w:rFonts w:ascii="Verdana" w:hAnsi="Verdana" w:cs="Arial"/>
          <w:sz w:val="24"/>
          <w:szCs w:val="24"/>
        </w:rPr>
      </w:pPr>
    </w:p>
    <w:p w14:paraId="45999CC9" w14:textId="77777777" w:rsidR="0032288D" w:rsidRPr="00324FC7" w:rsidRDefault="0032288D" w:rsidP="00324FC7">
      <w:pPr>
        <w:spacing w:after="0" w:line="240" w:lineRule="auto"/>
        <w:contextualSpacing/>
        <w:rPr>
          <w:rFonts w:ascii="Verdana" w:hAnsi="Verdana" w:cs="Arial"/>
          <w:sz w:val="24"/>
          <w:szCs w:val="24"/>
        </w:rPr>
      </w:pPr>
      <w:proofErr w:type="gramStart"/>
      <w:r w:rsidRPr="00324FC7">
        <w:rPr>
          <w:rFonts w:ascii="Verdana" w:hAnsi="Verdana" w:cs="Arial"/>
          <w:sz w:val="24"/>
          <w:szCs w:val="24"/>
        </w:rPr>
        <w:lastRenderedPageBreak/>
        <w:t>Generally</w:t>
      </w:r>
      <w:proofErr w:type="gramEnd"/>
      <w:r w:rsidRPr="00324FC7">
        <w:rPr>
          <w:rFonts w:ascii="Verdana" w:hAnsi="Verdana" w:cs="Arial"/>
          <w:sz w:val="24"/>
          <w:szCs w:val="24"/>
        </w:rPr>
        <w:t xml:space="preserve"> when a patient requires a medicine or appliance their GP will give them a prescription which is dispensed by their preferred pharmacy or dispensing appliance contractor. In some instances </w:t>
      </w:r>
      <w:proofErr w:type="gramStart"/>
      <w:r w:rsidRPr="00324FC7">
        <w:rPr>
          <w:rFonts w:ascii="Verdana" w:hAnsi="Verdana" w:cs="Arial"/>
          <w:sz w:val="24"/>
          <w:szCs w:val="24"/>
        </w:rPr>
        <w:t>however</w:t>
      </w:r>
      <w:proofErr w:type="gramEnd"/>
      <w:r w:rsidRPr="00324FC7">
        <w:rPr>
          <w:rFonts w:ascii="Verdana" w:hAnsi="Verdana" w:cs="Arial"/>
          <w:sz w:val="24"/>
          <w:szCs w:val="24"/>
        </w:rPr>
        <w:t xml:space="preserve"> the GP or practice nurse will supply the item against a prescription and this is referred to as personal administration as the item that is supplied will then be administered to the patient by the GP or the nurse. This is different to the dispensing of prescriptions and only applies to certain specified items for example vaccines, anaesthetics, injections, intra-uterine contraceptive devices and sutures.</w:t>
      </w:r>
    </w:p>
    <w:p w14:paraId="3120973A" w14:textId="77777777" w:rsidR="0032288D" w:rsidRPr="00324FC7" w:rsidRDefault="0032288D" w:rsidP="00324FC7">
      <w:pPr>
        <w:spacing w:after="0" w:line="240" w:lineRule="auto"/>
        <w:contextualSpacing/>
        <w:rPr>
          <w:rFonts w:ascii="Verdana" w:hAnsi="Verdana" w:cs="Arial"/>
          <w:sz w:val="24"/>
          <w:szCs w:val="24"/>
        </w:rPr>
      </w:pPr>
    </w:p>
    <w:p w14:paraId="4A564C22" w14:textId="77777777" w:rsidR="0032288D" w:rsidRPr="00324FC7" w:rsidRDefault="0032288D" w:rsidP="00324FC7">
      <w:pPr>
        <w:spacing w:after="0" w:line="240" w:lineRule="auto"/>
        <w:contextualSpacing/>
        <w:rPr>
          <w:rFonts w:ascii="Verdana" w:hAnsi="Verdana" w:cs="Arial"/>
          <w:sz w:val="24"/>
          <w:szCs w:val="24"/>
        </w:rPr>
      </w:pPr>
      <w:r w:rsidRPr="00324FC7">
        <w:rPr>
          <w:rFonts w:ascii="Verdana" w:hAnsi="Verdana" w:cs="Arial"/>
          <w:sz w:val="24"/>
          <w:szCs w:val="24"/>
        </w:rPr>
        <w:t>For these items the practice will produce a prescription however the patient is not required to take it to a pharmacy, have it dispensed and then return to the practice for it to be administered. Instead the practice will retain the prescription and submit it for reimbursement to the NHS Wales Shared Services Partnership at the end of the month.</w:t>
      </w:r>
    </w:p>
    <w:p w14:paraId="6BB399CD" w14:textId="77777777" w:rsidR="0032288D" w:rsidRPr="00324FC7" w:rsidRDefault="0032288D" w:rsidP="00324FC7">
      <w:pPr>
        <w:spacing w:after="0" w:line="240" w:lineRule="auto"/>
        <w:contextualSpacing/>
        <w:rPr>
          <w:rFonts w:ascii="Verdana" w:hAnsi="Verdana" w:cs="Arial"/>
          <w:sz w:val="24"/>
          <w:szCs w:val="24"/>
        </w:rPr>
      </w:pPr>
    </w:p>
    <w:p w14:paraId="64204B6D" w14:textId="54B017A7" w:rsidR="0032288D" w:rsidRPr="00324FC7" w:rsidRDefault="0032288D" w:rsidP="00324FC7">
      <w:pPr>
        <w:spacing w:after="0" w:line="240" w:lineRule="auto"/>
        <w:contextualSpacing/>
        <w:rPr>
          <w:rFonts w:ascii="Verdana" w:hAnsi="Verdana" w:cs="Arial"/>
          <w:sz w:val="24"/>
          <w:szCs w:val="24"/>
          <w:highlight w:val="yellow"/>
        </w:rPr>
      </w:pPr>
      <w:r w:rsidRPr="00324FC7">
        <w:rPr>
          <w:rFonts w:ascii="Verdana" w:hAnsi="Verdana" w:cs="Arial"/>
          <w:sz w:val="24"/>
          <w:szCs w:val="24"/>
        </w:rPr>
        <w:t xml:space="preserve">It is not possible to quantify the total number of items that were personally administered by GP practices in Wales as the published figures include items which have been either personally administered or dispensed by dispensing practices. </w:t>
      </w:r>
      <w:proofErr w:type="gramStart"/>
      <w:r w:rsidRPr="00324FC7">
        <w:rPr>
          <w:rFonts w:ascii="Verdana" w:hAnsi="Verdana" w:cs="Arial"/>
          <w:sz w:val="24"/>
          <w:szCs w:val="24"/>
        </w:rPr>
        <w:t>However</w:t>
      </w:r>
      <w:proofErr w:type="gramEnd"/>
      <w:r w:rsidRPr="00324FC7">
        <w:rPr>
          <w:rFonts w:ascii="Verdana" w:hAnsi="Verdana" w:cs="Arial"/>
          <w:sz w:val="24"/>
          <w:szCs w:val="24"/>
        </w:rPr>
        <w:t xml:space="preserve"> as a minimum in 2019/20 0.3% of items prescribed by the GP practices were personally administered by practices that do not also dispense.</w:t>
      </w:r>
      <w:r w:rsidR="00274F91" w:rsidRPr="00324FC7">
        <w:rPr>
          <w:rFonts w:ascii="Verdana" w:hAnsi="Verdana" w:cs="Arial"/>
          <w:sz w:val="24"/>
          <w:szCs w:val="24"/>
        </w:rPr>
        <w:t xml:space="preserve"> The figure was the same in 2020/21.</w:t>
      </w:r>
    </w:p>
    <w:p w14:paraId="45FA7B79" w14:textId="77777777" w:rsidR="0032288D" w:rsidRPr="00324FC7" w:rsidRDefault="0032288D" w:rsidP="00324FC7">
      <w:pPr>
        <w:spacing w:after="0" w:line="240" w:lineRule="auto"/>
        <w:contextualSpacing/>
        <w:rPr>
          <w:rFonts w:ascii="Verdana" w:hAnsi="Verdana" w:cs="Arial"/>
          <w:sz w:val="24"/>
          <w:szCs w:val="24"/>
        </w:rPr>
      </w:pPr>
    </w:p>
    <w:p w14:paraId="355FB9DC"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 xml:space="preserve">6.3 GP out of hours service </w:t>
      </w:r>
    </w:p>
    <w:p w14:paraId="3469EBCA" w14:textId="77777777" w:rsidR="0032288D" w:rsidRPr="00324FC7" w:rsidRDefault="0032288D" w:rsidP="00324FC7">
      <w:pPr>
        <w:spacing w:after="0" w:line="240" w:lineRule="auto"/>
        <w:rPr>
          <w:rFonts w:ascii="Verdana" w:hAnsi="Verdana" w:cs="Arial"/>
          <w:sz w:val="24"/>
          <w:szCs w:val="24"/>
        </w:rPr>
      </w:pPr>
    </w:p>
    <w:p w14:paraId="5E876711"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GP out of hours service is provided via NHS 111 and Shropdoc for all of Powys with the exception of Ystradgynlais where the service is provided by Swansea Bay University Health Board. Shropdoc is a not-for-profit company that provides urgent medical services for patients when their GP practice is closed.</w:t>
      </w:r>
    </w:p>
    <w:p w14:paraId="0B89EA58" w14:textId="77777777" w:rsidR="0032288D" w:rsidRPr="00324FC7" w:rsidRDefault="0032288D" w:rsidP="00324FC7">
      <w:pPr>
        <w:spacing w:after="0" w:line="240" w:lineRule="auto"/>
        <w:rPr>
          <w:rFonts w:ascii="Verdana" w:hAnsi="Verdana" w:cs="Arial"/>
          <w:sz w:val="24"/>
          <w:szCs w:val="24"/>
        </w:rPr>
      </w:pPr>
    </w:p>
    <w:p w14:paraId="44EFEC6A"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lastRenderedPageBreak/>
        <w:t xml:space="preserve">Calls to 111 are answered by trained call handlers who will take basic details and identify any </w:t>
      </w:r>
      <w:proofErr w:type="gramStart"/>
      <w:r w:rsidRPr="00324FC7">
        <w:rPr>
          <w:rFonts w:ascii="Verdana" w:hAnsi="Verdana" w:cs="Arial"/>
          <w:sz w:val="24"/>
          <w:szCs w:val="24"/>
        </w:rPr>
        <w:t>life threatening</w:t>
      </w:r>
      <w:proofErr w:type="gramEnd"/>
      <w:r w:rsidRPr="00324FC7">
        <w:rPr>
          <w:rFonts w:ascii="Verdana" w:hAnsi="Verdana" w:cs="Arial"/>
          <w:sz w:val="24"/>
          <w:szCs w:val="24"/>
        </w:rPr>
        <w:t xml:space="preserve"> conditions which may require a 999 call to the ambulance service. </w:t>
      </w:r>
    </w:p>
    <w:p w14:paraId="434D6C0F" w14:textId="77777777" w:rsidR="0032288D" w:rsidRPr="00324FC7" w:rsidRDefault="0032288D" w:rsidP="00324FC7">
      <w:pPr>
        <w:spacing w:after="0" w:line="240" w:lineRule="auto"/>
        <w:rPr>
          <w:rFonts w:ascii="Verdana" w:hAnsi="Verdana" w:cs="Arial"/>
          <w:sz w:val="24"/>
          <w:szCs w:val="24"/>
        </w:rPr>
      </w:pPr>
    </w:p>
    <w:p w14:paraId="0C375538"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patient will be called back by either a doctor or a nurse usually within one hour. The doctor or nurse will discuss the patient’s medical condition. It may be possible to resolve concerns with advice over the phone or with a prescription to a local pharmacy. When appropriate, the patient will be offered an appointment to see a GP at one of the primary care centres or a home visit depending on the severity of the patient’s condition.</w:t>
      </w:r>
    </w:p>
    <w:p w14:paraId="41CCE9AF" w14:textId="77777777" w:rsidR="0032288D" w:rsidRPr="00324FC7" w:rsidRDefault="0032288D" w:rsidP="00324FC7">
      <w:pPr>
        <w:spacing w:after="0" w:line="240" w:lineRule="auto"/>
        <w:rPr>
          <w:rFonts w:ascii="Verdana" w:hAnsi="Verdana" w:cs="Arial"/>
          <w:sz w:val="24"/>
          <w:szCs w:val="24"/>
        </w:rPr>
      </w:pPr>
    </w:p>
    <w:p w14:paraId="6D2DBC15"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primary care centres in Powys are located at:</w:t>
      </w:r>
    </w:p>
    <w:p w14:paraId="0E9565D9" w14:textId="77777777" w:rsidR="0032288D" w:rsidRPr="00324FC7" w:rsidRDefault="0032288D" w:rsidP="00324FC7">
      <w:pPr>
        <w:spacing w:after="0" w:line="240" w:lineRule="auto"/>
        <w:rPr>
          <w:rFonts w:ascii="Verdana" w:hAnsi="Verdana" w:cs="Arial"/>
          <w:sz w:val="24"/>
          <w:szCs w:val="24"/>
        </w:rPr>
      </w:pPr>
    </w:p>
    <w:p w14:paraId="1470DED2" w14:textId="77777777" w:rsidR="0032288D" w:rsidRPr="00324FC7" w:rsidRDefault="0032288D" w:rsidP="00324FC7">
      <w:pPr>
        <w:numPr>
          <w:ilvl w:val="0"/>
          <w:numId w:val="132"/>
        </w:numPr>
        <w:spacing w:after="0" w:line="240" w:lineRule="auto"/>
        <w:contextualSpacing/>
        <w:rPr>
          <w:rFonts w:ascii="Verdana" w:hAnsi="Verdana" w:cs="Arial"/>
          <w:sz w:val="24"/>
          <w:szCs w:val="24"/>
        </w:rPr>
      </w:pPr>
      <w:r w:rsidRPr="00324FC7">
        <w:rPr>
          <w:rFonts w:ascii="Verdana" w:hAnsi="Verdana" w:cs="Arial"/>
          <w:sz w:val="24"/>
          <w:szCs w:val="24"/>
        </w:rPr>
        <w:t>Brecon War Memorial Hospital,</w:t>
      </w:r>
    </w:p>
    <w:p w14:paraId="4920DF7A" w14:textId="77777777" w:rsidR="0032288D" w:rsidRPr="00324FC7" w:rsidRDefault="0032288D" w:rsidP="00324FC7">
      <w:pPr>
        <w:numPr>
          <w:ilvl w:val="0"/>
          <w:numId w:val="132"/>
        </w:numPr>
        <w:spacing w:after="0" w:line="240" w:lineRule="auto"/>
        <w:contextualSpacing/>
        <w:rPr>
          <w:rFonts w:ascii="Verdana" w:hAnsi="Verdana" w:cs="Arial"/>
          <w:sz w:val="24"/>
          <w:szCs w:val="24"/>
        </w:rPr>
      </w:pPr>
      <w:r w:rsidRPr="00324FC7">
        <w:rPr>
          <w:rFonts w:ascii="Verdana" w:hAnsi="Verdana" w:cs="Arial"/>
          <w:sz w:val="24"/>
          <w:szCs w:val="24"/>
        </w:rPr>
        <w:t>Llandrindod Wells War Memorial Hospital,</w:t>
      </w:r>
    </w:p>
    <w:p w14:paraId="0D2A2636" w14:textId="77777777" w:rsidR="0032288D" w:rsidRPr="00324FC7" w:rsidRDefault="0032288D" w:rsidP="00324FC7">
      <w:pPr>
        <w:numPr>
          <w:ilvl w:val="0"/>
          <w:numId w:val="132"/>
        </w:numPr>
        <w:spacing w:after="0" w:line="240" w:lineRule="auto"/>
        <w:contextualSpacing/>
        <w:rPr>
          <w:rFonts w:ascii="Verdana" w:hAnsi="Verdana" w:cs="Arial"/>
          <w:sz w:val="24"/>
          <w:szCs w:val="24"/>
        </w:rPr>
      </w:pPr>
      <w:r w:rsidRPr="00324FC7">
        <w:rPr>
          <w:rFonts w:ascii="Verdana" w:hAnsi="Verdana" w:cs="Arial"/>
          <w:sz w:val="24"/>
          <w:szCs w:val="24"/>
        </w:rPr>
        <w:t>Newtown Hospital, and</w:t>
      </w:r>
    </w:p>
    <w:p w14:paraId="2508A5C2" w14:textId="77777777" w:rsidR="0032288D" w:rsidRPr="00324FC7" w:rsidRDefault="0032288D" w:rsidP="00324FC7">
      <w:pPr>
        <w:numPr>
          <w:ilvl w:val="0"/>
          <w:numId w:val="132"/>
        </w:numPr>
        <w:spacing w:after="0" w:line="240" w:lineRule="auto"/>
        <w:contextualSpacing/>
        <w:rPr>
          <w:rFonts w:ascii="Verdana" w:hAnsi="Verdana" w:cs="Arial"/>
          <w:sz w:val="24"/>
          <w:szCs w:val="24"/>
        </w:rPr>
      </w:pPr>
      <w:r w:rsidRPr="00324FC7">
        <w:rPr>
          <w:rFonts w:ascii="Verdana" w:hAnsi="Verdana" w:cs="Arial"/>
          <w:sz w:val="24"/>
          <w:szCs w:val="24"/>
        </w:rPr>
        <w:t>Victoria Memorial Hospital, Welshpool.</w:t>
      </w:r>
    </w:p>
    <w:p w14:paraId="57CBC989" w14:textId="77777777" w:rsidR="0032288D" w:rsidRPr="00324FC7" w:rsidRDefault="0032288D" w:rsidP="00324FC7">
      <w:pPr>
        <w:spacing w:after="0" w:line="240" w:lineRule="auto"/>
        <w:rPr>
          <w:rFonts w:ascii="Verdana" w:hAnsi="Verdana" w:cs="Arial"/>
          <w:sz w:val="24"/>
          <w:szCs w:val="24"/>
        </w:rPr>
      </w:pPr>
    </w:p>
    <w:p w14:paraId="3FFF603D" w14:textId="77777777" w:rsidR="0032288D" w:rsidRPr="00324FC7" w:rsidRDefault="0032288D" w:rsidP="00324FC7">
      <w:pPr>
        <w:spacing w:after="0" w:line="240" w:lineRule="auto"/>
        <w:rPr>
          <w:rFonts w:ascii="Verdana" w:hAnsi="Verdana" w:cs="Arial"/>
          <w:sz w:val="24"/>
          <w:szCs w:val="24"/>
          <w:lang w:val="en"/>
        </w:rPr>
      </w:pPr>
      <w:r w:rsidRPr="00324FC7">
        <w:rPr>
          <w:rFonts w:ascii="Verdana" w:hAnsi="Verdana" w:cs="Arial"/>
          <w:sz w:val="24"/>
          <w:szCs w:val="24"/>
        </w:rPr>
        <w:t xml:space="preserve">A total of 3,042 items were prescribed by the service in 2019/20 </w:t>
      </w:r>
      <w:r w:rsidRPr="00324FC7">
        <w:rPr>
          <w:rFonts w:ascii="Verdana" w:hAnsi="Verdana" w:cs="Arial"/>
          <w:sz w:val="24"/>
          <w:szCs w:val="24"/>
          <w:lang w:val="en"/>
        </w:rPr>
        <w:t>and dispensed as part of the provision of pharmaceutical services:</w:t>
      </w:r>
    </w:p>
    <w:p w14:paraId="431BEB56" w14:textId="77777777" w:rsidR="0032288D" w:rsidRPr="00324FC7" w:rsidRDefault="0032288D" w:rsidP="00324FC7">
      <w:pPr>
        <w:spacing w:after="0" w:line="240" w:lineRule="auto"/>
        <w:rPr>
          <w:rFonts w:ascii="Verdana" w:hAnsi="Verdana" w:cs="Arial"/>
          <w:sz w:val="24"/>
          <w:szCs w:val="24"/>
          <w:lang w:val="en"/>
        </w:rPr>
      </w:pPr>
    </w:p>
    <w:p w14:paraId="212020A7" w14:textId="77777777" w:rsidR="0032288D" w:rsidRPr="00324FC7" w:rsidRDefault="0032288D" w:rsidP="00324FC7">
      <w:pPr>
        <w:numPr>
          <w:ilvl w:val="0"/>
          <w:numId w:val="141"/>
        </w:numPr>
        <w:spacing w:after="0" w:line="240" w:lineRule="auto"/>
        <w:contextualSpacing/>
        <w:rPr>
          <w:rFonts w:ascii="Verdana" w:hAnsi="Verdana" w:cs="Arial"/>
          <w:sz w:val="24"/>
          <w:szCs w:val="24"/>
          <w:lang w:val="en"/>
        </w:rPr>
      </w:pPr>
      <w:r w:rsidRPr="00324FC7">
        <w:rPr>
          <w:rFonts w:ascii="Verdana" w:hAnsi="Verdana" w:cs="Arial"/>
          <w:sz w:val="24"/>
          <w:szCs w:val="24"/>
          <w:lang w:val="en"/>
        </w:rPr>
        <w:t>52.2% of items were dispensed by pharmacies in North Powys,</w:t>
      </w:r>
    </w:p>
    <w:p w14:paraId="68917B69" w14:textId="77777777" w:rsidR="0032288D" w:rsidRPr="00324FC7" w:rsidRDefault="0032288D" w:rsidP="00324FC7">
      <w:pPr>
        <w:numPr>
          <w:ilvl w:val="0"/>
          <w:numId w:val="141"/>
        </w:numPr>
        <w:spacing w:after="0" w:line="240" w:lineRule="auto"/>
        <w:contextualSpacing/>
        <w:rPr>
          <w:rFonts w:ascii="Verdana" w:hAnsi="Verdana" w:cs="Arial"/>
          <w:sz w:val="24"/>
          <w:szCs w:val="24"/>
          <w:lang w:val="en"/>
        </w:rPr>
      </w:pPr>
      <w:r w:rsidRPr="00324FC7">
        <w:rPr>
          <w:rFonts w:ascii="Verdana" w:hAnsi="Verdana" w:cs="Arial"/>
          <w:sz w:val="24"/>
          <w:szCs w:val="24"/>
          <w:lang w:val="en"/>
        </w:rPr>
        <w:t>19.2% by pharmacies in South Powys,</w:t>
      </w:r>
    </w:p>
    <w:p w14:paraId="303855B2" w14:textId="77777777" w:rsidR="0032288D" w:rsidRPr="00324FC7" w:rsidRDefault="0032288D" w:rsidP="00324FC7">
      <w:pPr>
        <w:numPr>
          <w:ilvl w:val="0"/>
          <w:numId w:val="141"/>
        </w:numPr>
        <w:spacing w:after="0" w:line="240" w:lineRule="auto"/>
        <w:contextualSpacing/>
        <w:rPr>
          <w:rFonts w:ascii="Verdana" w:hAnsi="Verdana" w:cs="Arial"/>
          <w:sz w:val="24"/>
          <w:szCs w:val="24"/>
          <w:lang w:val="en"/>
        </w:rPr>
      </w:pPr>
      <w:r w:rsidRPr="00324FC7">
        <w:rPr>
          <w:rFonts w:ascii="Verdana" w:hAnsi="Verdana" w:cs="Arial"/>
          <w:sz w:val="24"/>
          <w:szCs w:val="24"/>
          <w:lang w:val="en"/>
        </w:rPr>
        <w:t>19.1% by pharmacies in Mid Powys,</w:t>
      </w:r>
    </w:p>
    <w:p w14:paraId="7C3C4C60" w14:textId="77777777" w:rsidR="0032288D" w:rsidRPr="00324FC7" w:rsidRDefault="0032288D" w:rsidP="00324FC7">
      <w:pPr>
        <w:numPr>
          <w:ilvl w:val="0"/>
          <w:numId w:val="141"/>
        </w:numPr>
        <w:spacing w:after="0" w:line="240" w:lineRule="auto"/>
        <w:contextualSpacing/>
        <w:rPr>
          <w:rFonts w:ascii="Verdana" w:hAnsi="Verdana" w:cs="Arial"/>
          <w:sz w:val="24"/>
          <w:szCs w:val="24"/>
          <w:lang w:val="en"/>
        </w:rPr>
      </w:pPr>
      <w:r w:rsidRPr="00324FC7">
        <w:rPr>
          <w:rFonts w:ascii="Verdana" w:hAnsi="Verdana" w:cs="Arial"/>
          <w:sz w:val="24"/>
          <w:szCs w:val="24"/>
          <w:lang w:val="en"/>
        </w:rPr>
        <w:t>5.0% by contractors in England,</w:t>
      </w:r>
    </w:p>
    <w:p w14:paraId="304B005A" w14:textId="77777777" w:rsidR="0032288D" w:rsidRPr="00324FC7" w:rsidRDefault="0032288D" w:rsidP="00324FC7">
      <w:pPr>
        <w:numPr>
          <w:ilvl w:val="0"/>
          <w:numId w:val="141"/>
        </w:numPr>
        <w:spacing w:after="0" w:line="240" w:lineRule="auto"/>
        <w:contextualSpacing/>
        <w:rPr>
          <w:rFonts w:ascii="Verdana" w:hAnsi="Verdana" w:cs="Arial"/>
          <w:sz w:val="24"/>
          <w:szCs w:val="24"/>
          <w:lang w:val="en"/>
        </w:rPr>
      </w:pPr>
      <w:r w:rsidRPr="00324FC7">
        <w:rPr>
          <w:rFonts w:ascii="Verdana" w:hAnsi="Verdana" w:cs="Arial"/>
          <w:sz w:val="24"/>
          <w:szCs w:val="24"/>
          <w:lang w:val="en"/>
        </w:rPr>
        <w:t>2.7% by pharmacies in Aneurin Bevan University Health Board’s area,</w:t>
      </w:r>
    </w:p>
    <w:p w14:paraId="485951BD" w14:textId="77777777" w:rsidR="0032288D" w:rsidRPr="00324FC7" w:rsidRDefault="0032288D" w:rsidP="00324FC7">
      <w:pPr>
        <w:numPr>
          <w:ilvl w:val="0"/>
          <w:numId w:val="141"/>
        </w:numPr>
        <w:spacing w:after="0" w:line="240" w:lineRule="auto"/>
        <w:contextualSpacing/>
        <w:rPr>
          <w:rFonts w:ascii="Verdana" w:hAnsi="Verdana" w:cs="Arial"/>
          <w:sz w:val="24"/>
          <w:szCs w:val="24"/>
          <w:lang w:val="en"/>
        </w:rPr>
      </w:pPr>
      <w:r w:rsidRPr="00324FC7">
        <w:rPr>
          <w:rFonts w:ascii="Verdana" w:hAnsi="Verdana" w:cs="Arial"/>
          <w:sz w:val="24"/>
          <w:szCs w:val="24"/>
          <w:lang w:val="en"/>
        </w:rPr>
        <w:t>0.9% by pharmacies in Hywel Dda Health Board’s area, and</w:t>
      </w:r>
    </w:p>
    <w:p w14:paraId="25A19FB8" w14:textId="77777777" w:rsidR="0032288D" w:rsidRPr="00324FC7" w:rsidRDefault="0032288D" w:rsidP="00324FC7">
      <w:pPr>
        <w:numPr>
          <w:ilvl w:val="0"/>
          <w:numId w:val="141"/>
        </w:numPr>
        <w:spacing w:after="0" w:line="240" w:lineRule="auto"/>
        <w:contextualSpacing/>
        <w:rPr>
          <w:rFonts w:ascii="Verdana" w:hAnsi="Verdana" w:cs="Arial"/>
          <w:sz w:val="24"/>
          <w:szCs w:val="24"/>
          <w:lang w:val="en"/>
        </w:rPr>
      </w:pPr>
      <w:r w:rsidRPr="00324FC7">
        <w:rPr>
          <w:rFonts w:ascii="Verdana" w:hAnsi="Verdana" w:cs="Arial"/>
          <w:sz w:val="24"/>
          <w:szCs w:val="24"/>
          <w:lang w:val="en"/>
        </w:rPr>
        <w:t>0.6% elsewhere in Wales.</w:t>
      </w:r>
    </w:p>
    <w:p w14:paraId="44792A70" w14:textId="02883F2F" w:rsidR="0032288D" w:rsidRPr="00324FC7" w:rsidRDefault="0032288D" w:rsidP="00324FC7">
      <w:pPr>
        <w:spacing w:after="0" w:line="240" w:lineRule="auto"/>
        <w:rPr>
          <w:rFonts w:ascii="Verdana" w:hAnsi="Verdana" w:cs="Arial"/>
          <w:sz w:val="24"/>
          <w:szCs w:val="24"/>
        </w:rPr>
      </w:pPr>
    </w:p>
    <w:p w14:paraId="3FEC9590" w14:textId="37D91C35" w:rsidR="00274F91" w:rsidRPr="00324FC7" w:rsidRDefault="00274F91" w:rsidP="00324FC7">
      <w:pPr>
        <w:spacing w:after="0" w:line="240" w:lineRule="auto"/>
        <w:rPr>
          <w:rFonts w:ascii="Verdana" w:hAnsi="Verdana" w:cs="Arial"/>
          <w:sz w:val="24"/>
          <w:szCs w:val="24"/>
        </w:rPr>
      </w:pPr>
      <w:r w:rsidRPr="00324FC7">
        <w:rPr>
          <w:rFonts w:ascii="Verdana" w:hAnsi="Verdana" w:cs="Arial"/>
          <w:sz w:val="24"/>
          <w:szCs w:val="24"/>
        </w:rPr>
        <w:t>The figure fell very slightly in 2020/21 to 3,012 items which were dispensed as follows:</w:t>
      </w:r>
    </w:p>
    <w:p w14:paraId="1F1BF107" w14:textId="0DFA4FDF" w:rsidR="00274F91" w:rsidRPr="00324FC7" w:rsidRDefault="00274F91" w:rsidP="00324FC7">
      <w:pPr>
        <w:spacing w:after="0" w:line="240" w:lineRule="auto"/>
        <w:rPr>
          <w:rFonts w:ascii="Verdana" w:hAnsi="Verdana" w:cs="Arial"/>
          <w:sz w:val="24"/>
          <w:szCs w:val="24"/>
        </w:rPr>
      </w:pPr>
    </w:p>
    <w:p w14:paraId="5ED63C87" w14:textId="4A835E97" w:rsidR="00274F91" w:rsidRPr="00324FC7" w:rsidRDefault="00274F91" w:rsidP="00324FC7">
      <w:pPr>
        <w:numPr>
          <w:ilvl w:val="0"/>
          <w:numId w:val="195"/>
        </w:numPr>
        <w:spacing w:after="0" w:line="240" w:lineRule="auto"/>
        <w:contextualSpacing/>
        <w:rPr>
          <w:rFonts w:ascii="Verdana" w:hAnsi="Verdana" w:cs="Arial"/>
          <w:sz w:val="24"/>
          <w:szCs w:val="24"/>
          <w:lang w:val="en"/>
        </w:rPr>
      </w:pPr>
      <w:r w:rsidRPr="00324FC7">
        <w:rPr>
          <w:rFonts w:ascii="Verdana" w:hAnsi="Verdana" w:cs="Arial"/>
          <w:sz w:val="24"/>
          <w:szCs w:val="24"/>
          <w:lang w:val="en"/>
        </w:rPr>
        <w:t>57.5% of items were dispensed by pharmacies in North Powys,</w:t>
      </w:r>
    </w:p>
    <w:p w14:paraId="5BDCDF4F" w14:textId="51BDBEDF" w:rsidR="00274F91" w:rsidRPr="00324FC7" w:rsidRDefault="000A1ADC" w:rsidP="00324FC7">
      <w:pPr>
        <w:numPr>
          <w:ilvl w:val="0"/>
          <w:numId w:val="195"/>
        </w:numPr>
        <w:spacing w:after="0" w:line="240" w:lineRule="auto"/>
        <w:contextualSpacing/>
        <w:rPr>
          <w:rFonts w:ascii="Verdana" w:hAnsi="Verdana" w:cs="Arial"/>
          <w:sz w:val="24"/>
          <w:szCs w:val="24"/>
          <w:lang w:val="en"/>
        </w:rPr>
      </w:pPr>
      <w:r w:rsidRPr="00324FC7">
        <w:rPr>
          <w:rFonts w:ascii="Verdana" w:hAnsi="Verdana" w:cs="Arial"/>
          <w:sz w:val="24"/>
          <w:szCs w:val="24"/>
          <w:lang w:val="en"/>
        </w:rPr>
        <w:t>24.7</w:t>
      </w:r>
      <w:r w:rsidR="00274F91" w:rsidRPr="00324FC7">
        <w:rPr>
          <w:rFonts w:ascii="Verdana" w:hAnsi="Verdana" w:cs="Arial"/>
          <w:sz w:val="24"/>
          <w:szCs w:val="24"/>
          <w:lang w:val="en"/>
        </w:rPr>
        <w:t>% by pharmacies in South Powys,</w:t>
      </w:r>
    </w:p>
    <w:p w14:paraId="436FB27D" w14:textId="4A6C821B" w:rsidR="00274F91" w:rsidRPr="00324FC7" w:rsidRDefault="000A1ADC" w:rsidP="00324FC7">
      <w:pPr>
        <w:numPr>
          <w:ilvl w:val="0"/>
          <w:numId w:val="195"/>
        </w:numPr>
        <w:spacing w:after="0" w:line="240" w:lineRule="auto"/>
        <w:contextualSpacing/>
        <w:rPr>
          <w:rFonts w:ascii="Verdana" w:hAnsi="Verdana" w:cs="Arial"/>
          <w:sz w:val="24"/>
          <w:szCs w:val="24"/>
          <w:lang w:val="en"/>
        </w:rPr>
      </w:pPr>
      <w:r w:rsidRPr="00324FC7">
        <w:rPr>
          <w:rFonts w:ascii="Verdana" w:hAnsi="Verdana" w:cs="Arial"/>
          <w:sz w:val="24"/>
          <w:szCs w:val="24"/>
          <w:lang w:val="en"/>
        </w:rPr>
        <w:t>17.8</w:t>
      </w:r>
      <w:r w:rsidR="00274F91" w:rsidRPr="00324FC7">
        <w:rPr>
          <w:rFonts w:ascii="Verdana" w:hAnsi="Verdana" w:cs="Arial"/>
          <w:sz w:val="24"/>
          <w:szCs w:val="24"/>
          <w:lang w:val="en"/>
        </w:rPr>
        <w:t>% by pharmacies in Mid Powys,</w:t>
      </w:r>
    </w:p>
    <w:p w14:paraId="2F1F489E" w14:textId="7A5381E8" w:rsidR="00274F91" w:rsidRPr="00324FC7" w:rsidRDefault="00274F91" w:rsidP="00324FC7">
      <w:pPr>
        <w:numPr>
          <w:ilvl w:val="0"/>
          <w:numId w:val="195"/>
        </w:numPr>
        <w:spacing w:after="0" w:line="240" w:lineRule="auto"/>
        <w:contextualSpacing/>
        <w:rPr>
          <w:rFonts w:ascii="Verdana" w:hAnsi="Verdana" w:cs="Arial"/>
          <w:sz w:val="24"/>
          <w:szCs w:val="24"/>
          <w:lang w:val="en"/>
        </w:rPr>
      </w:pPr>
      <w:r w:rsidRPr="00324FC7">
        <w:rPr>
          <w:rFonts w:ascii="Verdana" w:hAnsi="Verdana" w:cs="Arial"/>
          <w:sz w:val="24"/>
          <w:szCs w:val="24"/>
          <w:lang w:val="en"/>
        </w:rPr>
        <w:t>5.</w:t>
      </w:r>
      <w:r w:rsidR="000A1ADC" w:rsidRPr="00324FC7">
        <w:rPr>
          <w:rFonts w:ascii="Verdana" w:hAnsi="Verdana" w:cs="Arial"/>
          <w:sz w:val="24"/>
          <w:szCs w:val="24"/>
          <w:lang w:val="en"/>
        </w:rPr>
        <w:t>5</w:t>
      </w:r>
      <w:r w:rsidRPr="00324FC7">
        <w:rPr>
          <w:rFonts w:ascii="Verdana" w:hAnsi="Verdana" w:cs="Arial"/>
          <w:sz w:val="24"/>
          <w:szCs w:val="24"/>
          <w:lang w:val="en"/>
        </w:rPr>
        <w:t>% by contractors in England,</w:t>
      </w:r>
    </w:p>
    <w:p w14:paraId="5E319BC1" w14:textId="7B61F373" w:rsidR="00274F91" w:rsidRPr="00324FC7" w:rsidRDefault="000A1ADC" w:rsidP="00324FC7">
      <w:pPr>
        <w:numPr>
          <w:ilvl w:val="0"/>
          <w:numId w:val="195"/>
        </w:numPr>
        <w:spacing w:after="0" w:line="240" w:lineRule="auto"/>
        <w:contextualSpacing/>
        <w:rPr>
          <w:rFonts w:ascii="Verdana" w:hAnsi="Verdana" w:cs="Arial"/>
          <w:sz w:val="24"/>
          <w:szCs w:val="24"/>
          <w:lang w:val="en"/>
        </w:rPr>
      </w:pPr>
      <w:r w:rsidRPr="00324FC7">
        <w:rPr>
          <w:rFonts w:ascii="Verdana" w:hAnsi="Verdana" w:cs="Arial"/>
          <w:sz w:val="24"/>
          <w:szCs w:val="24"/>
          <w:lang w:val="en"/>
        </w:rPr>
        <w:t>3.8</w:t>
      </w:r>
      <w:r w:rsidR="00274F91" w:rsidRPr="00324FC7">
        <w:rPr>
          <w:rFonts w:ascii="Verdana" w:hAnsi="Verdana" w:cs="Arial"/>
          <w:sz w:val="24"/>
          <w:szCs w:val="24"/>
          <w:lang w:val="en"/>
        </w:rPr>
        <w:t>% by pharmacies in Aneurin Bevan University Health Board’s area,</w:t>
      </w:r>
    </w:p>
    <w:p w14:paraId="30312A75" w14:textId="7E140BBF" w:rsidR="00274F91" w:rsidRPr="00324FC7" w:rsidRDefault="000A1ADC" w:rsidP="00324FC7">
      <w:pPr>
        <w:numPr>
          <w:ilvl w:val="0"/>
          <w:numId w:val="195"/>
        </w:numPr>
        <w:spacing w:after="0" w:line="240" w:lineRule="auto"/>
        <w:contextualSpacing/>
        <w:rPr>
          <w:rFonts w:ascii="Verdana" w:hAnsi="Verdana" w:cs="Arial"/>
          <w:sz w:val="24"/>
          <w:szCs w:val="24"/>
          <w:lang w:val="en"/>
        </w:rPr>
      </w:pPr>
      <w:r w:rsidRPr="00324FC7">
        <w:rPr>
          <w:rFonts w:ascii="Verdana" w:hAnsi="Verdana" w:cs="Arial"/>
          <w:sz w:val="24"/>
          <w:szCs w:val="24"/>
          <w:lang w:val="en"/>
        </w:rPr>
        <w:t>1.2</w:t>
      </w:r>
      <w:r w:rsidR="00274F91" w:rsidRPr="00324FC7">
        <w:rPr>
          <w:rFonts w:ascii="Verdana" w:hAnsi="Verdana" w:cs="Arial"/>
          <w:sz w:val="24"/>
          <w:szCs w:val="24"/>
          <w:lang w:val="en"/>
        </w:rPr>
        <w:t>% by pharmacies in Hywel Dda Health Board’s area, and</w:t>
      </w:r>
    </w:p>
    <w:p w14:paraId="6936A132" w14:textId="77777777" w:rsidR="00274F91" w:rsidRPr="00324FC7" w:rsidRDefault="00274F91" w:rsidP="00324FC7">
      <w:pPr>
        <w:numPr>
          <w:ilvl w:val="0"/>
          <w:numId w:val="195"/>
        </w:numPr>
        <w:spacing w:after="0" w:line="240" w:lineRule="auto"/>
        <w:contextualSpacing/>
        <w:rPr>
          <w:rFonts w:ascii="Verdana" w:hAnsi="Verdana" w:cs="Arial"/>
          <w:sz w:val="24"/>
          <w:szCs w:val="24"/>
          <w:lang w:val="en"/>
        </w:rPr>
      </w:pPr>
      <w:r w:rsidRPr="00324FC7">
        <w:rPr>
          <w:rFonts w:ascii="Verdana" w:hAnsi="Verdana" w:cs="Arial"/>
          <w:sz w:val="24"/>
          <w:szCs w:val="24"/>
          <w:lang w:val="en"/>
        </w:rPr>
        <w:t>0.6% elsewhere in Wales.</w:t>
      </w:r>
    </w:p>
    <w:p w14:paraId="56D6C593" w14:textId="77777777" w:rsidR="00274F91" w:rsidRPr="00324FC7" w:rsidRDefault="00274F91" w:rsidP="00324FC7">
      <w:pPr>
        <w:spacing w:after="0" w:line="240" w:lineRule="auto"/>
        <w:rPr>
          <w:rFonts w:ascii="Verdana" w:hAnsi="Verdana"/>
        </w:rPr>
      </w:pPr>
    </w:p>
    <w:p w14:paraId="775DE74C"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6.4 Minor injury units</w:t>
      </w:r>
    </w:p>
    <w:p w14:paraId="687F3BED" w14:textId="77777777" w:rsidR="0032288D" w:rsidRPr="00324FC7" w:rsidRDefault="0032288D" w:rsidP="00324FC7">
      <w:pPr>
        <w:spacing w:after="0" w:line="240" w:lineRule="auto"/>
        <w:rPr>
          <w:rFonts w:ascii="Verdana" w:hAnsi="Verdana" w:cs="Arial"/>
          <w:sz w:val="24"/>
          <w:szCs w:val="24"/>
        </w:rPr>
      </w:pPr>
    </w:p>
    <w:p w14:paraId="742AF3E6"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There are four units offering treatment for minor injuries such as cuts and sprains:</w:t>
      </w:r>
    </w:p>
    <w:p w14:paraId="2EDBA19C" w14:textId="77777777" w:rsidR="0032288D" w:rsidRPr="00324FC7" w:rsidRDefault="0032288D" w:rsidP="00324FC7">
      <w:pPr>
        <w:spacing w:after="0" w:line="240" w:lineRule="auto"/>
        <w:rPr>
          <w:rFonts w:ascii="Verdana" w:hAnsi="Verdana" w:cs="Arial"/>
          <w:sz w:val="24"/>
          <w:szCs w:val="24"/>
        </w:rPr>
      </w:pPr>
    </w:p>
    <w:p w14:paraId="3AD3BC9B" w14:textId="77777777" w:rsidR="0032288D" w:rsidRPr="00324FC7" w:rsidRDefault="0032288D" w:rsidP="00324FC7">
      <w:pPr>
        <w:numPr>
          <w:ilvl w:val="0"/>
          <w:numId w:val="180"/>
        </w:numPr>
        <w:spacing w:after="0" w:line="240" w:lineRule="auto"/>
        <w:contextualSpacing/>
        <w:rPr>
          <w:rFonts w:ascii="Verdana" w:hAnsi="Verdana" w:cs="Arial"/>
          <w:sz w:val="24"/>
          <w:szCs w:val="24"/>
        </w:rPr>
      </w:pPr>
      <w:r w:rsidRPr="00324FC7">
        <w:rPr>
          <w:rFonts w:ascii="Verdana" w:hAnsi="Verdana" w:cs="Arial"/>
          <w:sz w:val="24"/>
          <w:szCs w:val="24"/>
        </w:rPr>
        <w:t>Breconshire War Memorial Hospital, Brecon</w:t>
      </w:r>
    </w:p>
    <w:p w14:paraId="67F76577" w14:textId="77777777" w:rsidR="0032288D" w:rsidRPr="00324FC7" w:rsidRDefault="0032288D" w:rsidP="00324FC7">
      <w:pPr>
        <w:numPr>
          <w:ilvl w:val="0"/>
          <w:numId w:val="180"/>
        </w:numPr>
        <w:spacing w:after="0" w:line="240" w:lineRule="auto"/>
        <w:contextualSpacing/>
        <w:rPr>
          <w:rFonts w:ascii="Verdana" w:hAnsi="Verdana" w:cs="Arial"/>
          <w:sz w:val="24"/>
          <w:szCs w:val="24"/>
        </w:rPr>
      </w:pPr>
      <w:r w:rsidRPr="00324FC7">
        <w:rPr>
          <w:rFonts w:ascii="Verdana" w:hAnsi="Verdana" w:cs="Arial"/>
          <w:sz w:val="24"/>
          <w:szCs w:val="24"/>
        </w:rPr>
        <w:t>Llandrindod Wells Memorial Hospital, Llandrindod Wells,</w:t>
      </w:r>
    </w:p>
    <w:p w14:paraId="18FC7A4C" w14:textId="77777777" w:rsidR="0032288D" w:rsidRPr="00324FC7" w:rsidRDefault="0032288D" w:rsidP="00324FC7">
      <w:pPr>
        <w:numPr>
          <w:ilvl w:val="0"/>
          <w:numId w:val="180"/>
        </w:numPr>
        <w:spacing w:after="0" w:line="240" w:lineRule="auto"/>
        <w:contextualSpacing/>
        <w:rPr>
          <w:rFonts w:ascii="Verdana" w:hAnsi="Verdana" w:cs="Arial"/>
          <w:sz w:val="24"/>
          <w:szCs w:val="24"/>
        </w:rPr>
      </w:pPr>
      <w:r w:rsidRPr="00324FC7">
        <w:rPr>
          <w:rFonts w:ascii="Verdana" w:hAnsi="Verdana" w:cs="Arial"/>
          <w:sz w:val="24"/>
          <w:szCs w:val="24"/>
        </w:rPr>
        <w:t>Victoria Memorial Hospital, Welshpool, and</w:t>
      </w:r>
    </w:p>
    <w:p w14:paraId="28EC76F3" w14:textId="77777777" w:rsidR="0032288D" w:rsidRPr="00324FC7" w:rsidRDefault="0032288D" w:rsidP="00324FC7">
      <w:pPr>
        <w:numPr>
          <w:ilvl w:val="0"/>
          <w:numId w:val="180"/>
        </w:numPr>
        <w:spacing w:after="0" w:line="240" w:lineRule="auto"/>
        <w:contextualSpacing/>
        <w:rPr>
          <w:rFonts w:ascii="Verdana" w:hAnsi="Verdana" w:cs="Arial"/>
          <w:sz w:val="24"/>
          <w:szCs w:val="24"/>
        </w:rPr>
      </w:pPr>
      <w:r w:rsidRPr="00324FC7">
        <w:rPr>
          <w:rFonts w:ascii="Verdana" w:hAnsi="Verdana" w:cs="Arial"/>
          <w:sz w:val="24"/>
          <w:szCs w:val="24"/>
        </w:rPr>
        <w:t>Ystradgynlais Community Hospital, Ystradgynlais.</w:t>
      </w:r>
    </w:p>
    <w:p w14:paraId="129C0ABE" w14:textId="77777777" w:rsidR="0032288D" w:rsidRPr="00324FC7" w:rsidRDefault="0032288D" w:rsidP="00324FC7">
      <w:pPr>
        <w:spacing w:after="0" w:line="240" w:lineRule="auto"/>
        <w:rPr>
          <w:rFonts w:ascii="Verdana" w:hAnsi="Verdana" w:cs="Arial"/>
          <w:sz w:val="24"/>
          <w:szCs w:val="24"/>
          <w:lang w:val="en"/>
        </w:rPr>
      </w:pPr>
    </w:p>
    <w:p w14:paraId="0754D2EC" w14:textId="77777777" w:rsidR="0032288D" w:rsidRPr="00324FC7" w:rsidRDefault="0032288D" w:rsidP="00324FC7">
      <w:pPr>
        <w:spacing w:after="0" w:line="240" w:lineRule="auto"/>
        <w:rPr>
          <w:rFonts w:ascii="Verdana" w:hAnsi="Verdana" w:cs="Arial"/>
          <w:sz w:val="24"/>
          <w:szCs w:val="24"/>
          <w:lang w:val="en"/>
        </w:rPr>
      </w:pPr>
      <w:r w:rsidRPr="00324FC7">
        <w:rPr>
          <w:rFonts w:ascii="Verdana" w:hAnsi="Verdana" w:cs="Arial"/>
          <w:sz w:val="24"/>
          <w:szCs w:val="24"/>
          <w:lang w:val="en"/>
        </w:rPr>
        <w:t>No prescriptions are issued by the units.</w:t>
      </w:r>
    </w:p>
    <w:p w14:paraId="5C2C6E8A" w14:textId="77777777" w:rsidR="0032288D" w:rsidRPr="00324FC7" w:rsidRDefault="0032288D" w:rsidP="00324FC7">
      <w:pPr>
        <w:spacing w:after="0" w:line="240" w:lineRule="auto"/>
        <w:rPr>
          <w:rFonts w:ascii="Verdana" w:hAnsi="Verdana" w:cs="Arial"/>
          <w:sz w:val="24"/>
          <w:szCs w:val="24"/>
          <w:lang w:val="en"/>
        </w:rPr>
      </w:pPr>
    </w:p>
    <w:p w14:paraId="2F9996ED" w14:textId="77777777" w:rsidR="0032288D" w:rsidRPr="00324FC7" w:rsidRDefault="0032288D" w:rsidP="00324FC7">
      <w:pPr>
        <w:spacing w:after="0" w:line="240" w:lineRule="auto"/>
        <w:rPr>
          <w:rFonts w:ascii="Verdana" w:hAnsi="Verdana" w:cs="Arial"/>
          <w:b/>
          <w:sz w:val="26"/>
          <w:szCs w:val="26"/>
          <w:lang w:val="en"/>
        </w:rPr>
      </w:pPr>
      <w:r w:rsidRPr="00324FC7">
        <w:rPr>
          <w:rFonts w:ascii="Verdana" w:hAnsi="Verdana" w:cs="Arial"/>
          <w:b/>
          <w:sz w:val="26"/>
          <w:szCs w:val="26"/>
          <w:lang w:val="en"/>
        </w:rPr>
        <w:t>6.5 Kaleidoscope drug and alcohol services</w:t>
      </w:r>
    </w:p>
    <w:p w14:paraId="323FC011" w14:textId="77777777" w:rsidR="0032288D" w:rsidRPr="00324FC7" w:rsidRDefault="0032288D" w:rsidP="00324FC7">
      <w:pPr>
        <w:spacing w:after="0" w:line="240" w:lineRule="auto"/>
        <w:rPr>
          <w:rFonts w:ascii="Verdana" w:hAnsi="Verdana" w:cs="Arial"/>
          <w:sz w:val="24"/>
          <w:szCs w:val="24"/>
          <w:lang w:val="en"/>
        </w:rPr>
      </w:pPr>
    </w:p>
    <w:p w14:paraId="52B807F8"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Kaleidoscope provides drug and alcohol services to children, young people and adults across Powys. The service, which started in April 2011, is a partnership between Kaleidoscope and North Wales provider CAIS with CAIS delivering the young persons’ services.</w:t>
      </w:r>
    </w:p>
    <w:p w14:paraId="79168CFB" w14:textId="77777777" w:rsidR="0032288D" w:rsidRPr="00324FC7" w:rsidRDefault="0032288D" w:rsidP="00324FC7">
      <w:pPr>
        <w:spacing w:after="0" w:line="240" w:lineRule="auto"/>
        <w:rPr>
          <w:rFonts w:ascii="Verdana" w:hAnsi="Verdana" w:cs="Arial"/>
          <w:sz w:val="24"/>
          <w:szCs w:val="24"/>
        </w:rPr>
      </w:pPr>
    </w:p>
    <w:p w14:paraId="712B7BDB"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Treatment centres have been established in the key towns of Welshpool, Newtown, Llandrindod wells, Brecon and Ystradgynlais, with sessions also run from other locations (such as Presteigne) on an outreach basis.</w:t>
      </w:r>
    </w:p>
    <w:p w14:paraId="2C3B785F" w14:textId="77777777" w:rsidR="0032288D" w:rsidRPr="00324FC7" w:rsidRDefault="0032288D" w:rsidP="00324FC7">
      <w:pPr>
        <w:spacing w:after="0" w:line="240" w:lineRule="auto"/>
        <w:rPr>
          <w:rFonts w:ascii="Verdana" w:hAnsi="Verdana" w:cs="Arial"/>
          <w:sz w:val="24"/>
          <w:szCs w:val="24"/>
          <w:lang w:val="en"/>
        </w:rPr>
      </w:pPr>
    </w:p>
    <w:p w14:paraId="00859913" w14:textId="77777777" w:rsidR="0032288D" w:rsidRPr="00324FC7" w:rsidRDefault="0032288D" w:rsidP="00324FC7">
      <w:pPr>
        <w:spacing w:after="0" w:line="240" w:lineRule="auto"/>
        <w:rPr>
          <w:rFonts w:ascii="Verdana" w:hAnsi="Verdana" w:cs="Arial"/>
          <w:b/>
          <w:sz w:val="26"/>
          <w:szCs w:val="26"/>
          <w:lang w:val="en"/>
        </w:rPr>
      </w:pPr>
      <w:r w:rsidRPr="00324FC7">
        <w:rPr>
          <w:rFonts w:ascii="Verdana" w:hAnsi="Verdana" w:cs="Arial"/>
          <w:b/>
          <w:sz w:val="26"/>
          <w:szCs w:val="26"/>
          <w:lang w:val="en"/>
        </w:rPr>
        <w:t>6.6 Continence Community Specialist Nursing</w:t>
      </w:r>
    </w:p>
    <w:p w14:paraId="204E2919" w14:textId="77777777" w:rsidR="0032288D" w:rsidRPr="00324FC7" w:rsidRDefault="0032288D" w:rsidP="00324FC7">
      <w:pPr>
        <w:spacing w:after="0" w:line="240" w:lineRule="auto"/>
        <w:rPr>
          <w:rFonts w:ascii="Verdana" w:hAnsi="Verdana" w:cs="Arial"/>
          <w:sz w:val="24"/>
          <w:szCs w:val="24"/>
          <w:lang w:val="en"/>
        </w:rPr>
      </w:pPr>
    </w:p>
    <w:p w14:paraId="718B6A97"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continence service provides specialist nurses who are able to assess, treat and manage bladder and bowel dysfunction. The service is provided for patients of all ages (children from age of four), male and female.</w:t>
      </w:r>
    </w:p>
    <w:p w14:paraId="0C850547"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w:t>
      </w:r>
    </w:p>
    <w:p w14:paraId="66282B9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service is based at Montgomeryshire County Infirmary in Newtown and runs out-patient clinics across Powys in community hospitals. Home visits are carried out when necessary but not routinely.</w:t>
      </w:r>
    </w:p>
    <w:p w14:paraId="2E1C2B0D"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w:t>
      </w:r>
    </w:p>
    <w:p w14:paraId="09AC4F3E"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service organises the delivery of containment products to individuals’ homes, residential and hospitals following thorough assessment.</w:t>
      </w:r>
    </w:p>
    <w:p w14:paraId="3268B5DF"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w:t>
      </w:r>
    </w:p>
    <w:p w14:paraId="7615F643"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service also controls the supply of continence related products that are available on prescription. Prescriptions are generated and signed by a nurse prescriber and then dispensed as part of pharmaceutical services or in England.</w:t>
      </w:r>
    </w:p>
    <w:p w14:paraId="439568C4" w14:textId="77777777" w:rsidR="0032288D" w:rsidRPr="00324FC7" w:rsidRDefault="0032288D" w:rsidP="00324FC7">
      <w:pPr>
        <w:spacing w:after="0" w:line="240" w:lineRule="auto"/>
        <w:rPr>
          <w:rFonts w:ascii="Verdana" w:hAnsi="Verdana" w:cs="Arial"/>
          <w:sz w:val="24"/>
          <w:szCs w:val="24"/>
        </w:rPr>
      </w:pPr>
    </w:p>
    <w:p w14:paraId="55E10DEE"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In 20219/20, a total of 15,512 items were prescribed by the service of which:</w:t>
      </w:r>
    </w:p>
    <w:p w14:paraId="35E03E6D" w14:textId="77777777" w:rsidR="0032288D" w:rsidRPr="00324FC7" w:rsidRDefault="0032288D" w:rsidP="00324FC7">
      <w:pPr>
        <w:spacing w:after="0" w:line="240" w:lineRule="auto"/>
        <w:rPr>
          <w:rFonts w:ascii="Verdana" w:hAnsi="Verdana" w:cs="Arial"/>
          <w:sz w:val="24"/>
          <w:szCs w:val="24"/>
        </w:rPr>
      </w:pPr>
    </w:p>
    <w:p w14:paraId="76C7A2B4" w14:textId="77777777" w:rsidR="0032288D" w:rsidRPr="00324FC7" w:rsidRDefault="0032288D" w:rsidP="00324FC7">
      <w:pPr>
        <w:numPr>
          <w:ilvl w:val="0"/>
          <w:numId w:val="179"/>
        </w:numPr>
        <w:spacing w:after="0" w:line="240" w:lineRule="auto"/>
        <w:contextualSpacing/>
        <w:rPr>
          <w:rFonts w:ascii="Verdana" w:hAnsi="Verdana" w:cs="Arial"/>
          <w:sz w:val="24"/>
          <w:szCs w:val="24"/>
        </w:rPr>
      </w:pPr>
      <w:r w:rsidRPr="00324FC7">
        <w:rPr>
          <w:rFonts w:ascii="Verdana" w:hAnsi="Verdana" w:cs="Arial"/>
          <w:sz w:val="24"/>
          <w:szCs w:val="24"/>
        </w:rPr>
        <w:t>7,711 items were prescribed for residents in North Powys,</w:t>
      </w:r>
    </w:p>
    <w:p w14:paraId="63B9BBB0" w14:textId="77777777" w:rsidR="0032288D" w:rsidRPr="00324FC7" w:rsidRDefault="0032288D" w:rsidP="00324FC7">
      <w:pPr>
        <w:numPr>
          <w:ilvl w:val="0"/>
          <w:numId w:val="179"/>
        </w:numPr>
        <w:spacing w:after="0" w:line="240" w:lineRule="auto"/>
        <w:contextualSpacing/>
        <w:rPr>
          <w:rFonts w:ascii="Verdana" w:hAnsi="Verdana" w:cs="Arial"/>
          <w:sz w:val="24"/>
          <w:szCs w:val="24"/>
        </w:rPr>
      </w:pPr>
      <w:r w:rsidRPr="00324FC7">
        <w:rPr>
          <w:rFonts w:ascii="Verdana" w:hAnsi="Verdana" w:cs="Arial"/>
          <w:sz w:val="24"/>
          <w:szCs w:val="24"/>
        </w:rPr>
        <w:t>3,495 for residents in Mid Powys, and</w:t>
      </w:r>
    </w:p>
    <w:p w14:paraId="67624925" w14:textId="77777777" w:rsidR="0032288D" w:rsidRPr="00324FC7" w:rsidRDefault="0032288D" w:rsidP="00324FC7">
      <w:pPr>
        <w:numPr>
          <w:ilvl w:val="0"/>
          <w:numId w:val="179"/>
        </w:numPr>
        <w:spacing w:after="0" w:line="240" w:lineRule="auto"/>
        <w:contextualSpacing/>
        <w:rPr>
          <w:rFonts w:ascii="Verdana" w:hAnsi="Verdana" w:cs="Arial"/>
          <w:sz w:val="24"/>
          <w:szCs w:val="24"/>
        </w:rPr>
      </w:pPr>
      <w:r w:rsidRPr="00324FC7">
        <w:rPr>
          <w:rFonts w:ascii="Verdana" w:hAnsi="Verdana" w:cs="Arial"/>
          <w:sz w:val="24"/>
          <w:szCs w:val="24"/>
        </w:rPr>
        <w:t>4,306 for residents in South Powys.</w:t>
      </w:r>
    </w:p>
    <w:p w14:paraId="409CF419" w14:textId="77777777" w:rsidR="0032288D" w:rsidRPr="00324FC7" w:rsidRDefault="0032288D" w:rsidP="00324FC7">
      <w:pPr>
        <w:spacing w:after="0" w:line="240" w:lineRule="auto"/>
        <w:rPr>
          <w:rFonts w:ascii="Verdana" w:hAnsi="Verdana" w:cs="Arial"/>
          <w:sz w:val="24"/>
          <w:szCs w:val="24"/>
        </w:rPr>
      </w:pPr>
    </w:p>
    <w:p w14:paraId="604D2CE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99.5% of items were dispensed by contractors in England, 0.45% by pharmacies in Powys and 0.05% in Aneurin Bevan University Health Board’s area.</w:t>
      </w:r>
    </w:p>
    <w:p w14:paraId="0BBFD716" w14:textId="0E4B75F9" w:rsidR="0032288D" w:rsidRPr="00324FC7" w:rsidRDefault="0032288D" w:rsidP="00324FC7">
      <w:pPr>
        <w:spacing w:after="0" w:line="240" w:lineRule="auto"/>
        <w:rPr>
          <w:rFonts w:ascii="Verdana" w:hAnsi="Verdana" w:cs="Arial"/>
          <w:sz w:val="24"/>
          <w:szCs w:val="24"/>
        </w:rPr>
      </w:pPr>
    </w:p>
    <w:p w14:paraId="7FF989E0" w14:textId="034C9E3D" w:rsidR="000A1ADC" w:rsidRPr="00324FC7" w:rsidRDefault="000A1ADC" w:rsidP="00324FC7">
      <w:pPr>
        <w:spacing w:after="0" w:line="240" w:lineRule="auto"/>
        <w:rPr>
          <w:rFonts w:ascii="Verdana" w:hAnsi="Verdana" w:cs="Arial"/>
          <w:sz w:val="24"/>
          <w:szCs w:val="24"/>
        </w:rPr>
      </w:pPr>
      <w:r w:rsidRPr="00324FC7">
        <w:rPr>
          <w:rFonts w:ascii="Verdana" w:hAnsi="Verdana" w:cs="Arial"/>
          <w:sz w:val="24"/>
          <w:szCs w:val="24"/>
        </w:rPr>
        <w:lastRenderedPageBreak/>
        <w:t>The number of items prescribed in 2020/21 fell to 11,375 which were dispensed as follows:</w:t>
      </w:r>
    </w:p>
    <w:p w14:paraId="2D5F2D01" w14:textId="374E449A" w:rsidR="000A1ADC" w:rsidRPr="00324FC7" w:rsidRDefault="000A1ADC" w:rsidP="00324FC7">
      <w:pPr>
        <w:spacing w:after="0" w:line="240" w:lineRule="auto"/>
        <w:rPr>
          <w:rFonts w:ascii="Verdana" w:hAnsi="Verdana" w:cs="Arial"/>
          <w:sz w:val="24"/>
          <w:szCs w:val="24"/>
        </w:rPr>
      </w:pPr>
    </w:p>
    <w:p w14:paraId="50AA8C21" w14:textId="031F74F4" w:rsidR="000A1ADC" w:rsidRPr="00324FC7" w:rsidRDefault="000A1ADC" w:rsidP="00324FC7">
      <w:pPr>
        <w:pStyle w:val="ListParagraph"/>
        <w:numPr>
          <w:ilvl w:val="0"/>
          <w:numId w:val="196"/>
        </w:numPr>
        <w:spacing w:after="0" w:line="240" w:lineRule="auto"/>
        <w:rPr>
          <w:rFonts w:ascii="Verdana" w:hAnsi="Verdana" w:cs="Arial"/>
          <w:sz w:val="24"/>
          <w:szCs w:val="24"/>
        </w:rPr>
      </w:pPr>
      <w:r w:rsidRPr="00324FC7">
        <w:rPr>
          <w:rFonts w:ascii="Verdana" w:hAnsi="Verdana" w:cs="Arial"/>
          <w:sz w:val="24"/>
          <w:szCs w:val="24"/>
        </w:rPr>
        <w:t xml:space="preserve">99.7% by contractors in England, </w:t>
      </w:r>
    </w:p>
    <w:p w14:paraId="68D65C20" w14:textId="680AC1DE" w:rsidR="000A1ADC" w:rsidRPr="00324FC7" w:rsidRDefault="000A1ADC" w:rsidP="00324FC7">
      <w:pPr>
        <w:pStyle w:val="ListParagraph"/>
        <w:numPr>
          <w:ilvl w:val="0"/>
          <w:numId w:val="196"/>
        </w:numPr>
        <w:spacing w:after="0" w:line="240" w:lineRule="auto"/>
        <w:rPr>
          <w:rFonts w:ascii="Verdana" w:hAnsi="Verdana" w:cs="Arial"/>
          <w:sz w:val="24"/>
          <w:szCs w:val="24"/>
        </w:rPr>
      </w:pPr>
      <w:r w:rsidRPr="00324FC7">
        <w:rPr>
          <w:rFonts w:ascii="Verdana" w:hAnsi="Verdana" w:cs="Arial"/>
          <w:sz w:val="24"/>
          <w:szCs w:val="24"/>
        </w:rPr>
        <w:t>0.3% by pharmacies in Powys and 0.1% in Aneurin Bevan University Health Board’s area.</w:t>
      </w:r>
    </w:p>
    <w:p w14:paraId="59AB1991" w14:textId="77777777" w:rsidR="0032288D" w:rsidRPr="00324FC7" w:rsidRDefault="0032288D" w:rsidP="00324FC7">
      <w:pPr>
        <w:spacing w:after="0" w:line="240" w:lineRule="auto"/>
        <w:rPr>
          <w:rFonts w:ascii="Verdana" w:hAnsi="Verdana" w:cs="Arial"/>
          <w:b/>
          <w:sz w:val="26"/>
          <w:szCs w:val="26"/>
          <w:lang w:val="en"/>
        </w:rPr>
      </w:pPr>
      <w:r w:rsidRPr="00324FC7">
        <w:rPr>
          <w:rFonts w:ascii="Verdana" w:hAnsi="Verdana" w:cs="Arial"/>
          <w:b/>
          <w:sz w:val="26"/>
          <w:szCs w:val="26"/>
          <w:lang w:val="en"/>
        </w:rPr>
        <w:t>6.7 Optometrist independent prescriber</w:t>
      </w:r>
    </w:p>
    <w:p w14:paraId="1400C0D2" w14:textId="77777777" w:rsidR="0032288D" w:rsidRPr="00324FC7" w:rsidRDefault="0032288D" w:rsidP="00324FC7">
      <w:pPr>
        <w:spacing w:after="0" w:line="240" w:lineRule="auto"/>
        <w:rPr>
          <w:rFonts w:ascii="Verdana" w:hAnsi="Verdana" w:cs="Arial"/>
          <w:sz w:val="24"/>
          <w:szCs w:val="24"/>
        </w:rPr>
      </w:pPr>
    </w:p>
    <w:p w14:paraId="7BF1F667" w14:textId="5210541D"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An optometrist independent prescriber is based in Brecon. Patients with eye conditions are referred to the service by local primary care services, including GPs. Prescriptions generated are dispensed as part of pharmaceutical services.</w:t>
      </w:r>
      <w:r w:rsidR="000A1ADC" w:rsidRPr="00324FC7">
        <w:rPr>
          <w:rFonts w:ascii="Verdana" w:hAnsi="Verdana" w:cs="Arial"/>
          <w:sz w:val="24"/>
          <w:szCs w:val="24"/>
        </w:rPr>
        <w:t xml:space="preserve"> In 2020/21, 190 items were prescribed which were predominantly dispensed by eight pharmacies in Powys (98.4%).</w:t>
      </w:r>
      <w:r w:rsidR="00324FC7">
        <w:rPr>
          <w:rFonts w:ascii="Verdana" w:hAnsi="Verdana" w:cs="Arial"/>
          <w:sz w:val="24"/>
          <w:szCs w:val="24"/>
        </w:rPr>
        <w:t xml:space="preserve"> </w:t>
      </w:r>
      <w:r w:rsidR="000A1ADC" w:rsidRPr="00324FC7">
        <w:rPr>
          <w:rFonts w:ascii="Verdana" w:hAnsi="Verdana" w:cs="Arial"/>
          <w:sz w:val="24"/>
          <w:szCs w:val="24"/>
        </w:rPr>
        <w:t>The balance was dispensed elsewhere in Wales.</w:t>
      </w:r>
    </w:p>
    <w:p w14:paraId="0C86BD84" w14:textId="77777777" w:rsidR="0032288D" w:rsidRPr="00324FC7" w:rsidRDefault="0032288D" w:rsidP="00324FC7">
      <w:pPr>
        <w:spacing w:after="0" w:line="240" w:lineRule="auto"/>
        <w:rPr>
          <w:rFonts w:ascii="Verdana" w:hAnsi="Verdana" w:cs="Arial"/>
          <w:sz w:val="24"/>
          <w:szCs w:val="24"/>
        </w:rPr>
      </w:pPr>
    </w:p>
    <w:p w14:paraId="28211A3E"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6.8 Services provided by GPs under their General Medical Services contract</w:t>
      </w:r>
    </w:p>
    <w:p w14:paraId="18F87339" w14:textId="77777777" w:rsidR="0032288D" w:rsidRPr="00324FC7" w:rsidRDefault="0032288D" w:rsidP="00324FC7">
      <w:pPr>
        <w:spacing w:after="0" w:line="240" w:lineRule="auto"/>
        <w:rPr>
          <w:rFonts w:ascii="Verdana" w:hAnsi="Verdana" w:cs="Arial"/>
          <w:sz w:val="24"/>
          <w:szCs w:val="24"/>
        </w:rPr>
      </w:pPr>
    </w:p>
    <w:p w14:paraId="0E691C1D"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GP practices in Powys provide the following services which reduce the need for pharmaceutical services:</w:t>
      </w:r>
    </w:p>
    <w:p w14:paraId="7168462B" w14:textId="77777777" w:rsidR="0032288D" w:rsidRPr="00324FC7" w:rsidRDefault="0032288D" w:rsidP="00324FC7">
      <w:pPr>
        <w:spacing w:after="0" w:line="240" w:lineRule="auto"/>
        <w:rPr>
          <w:rFonts w:ascii="Verdana" w:hAnsi="Verdana" w:cs="Arial"/>
          <w:sz w:val="24"/>
          <w:szCs w:val="24"/>
        </w:rPr>
      </w:pPr>
    </w:p>
    <w:p w14:paraId="4858E452" w14:textId="77777777" w:rsidR="0032288D" w:rsidRPr="00324FC7" w:rsidRDefault="0032288D"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Provision of emergency hormonal contraception</w:t>
      </w:r>
    </w:p>
    <w:p w14:paraId="153BEBA4" w14:textId="77777777" w:rsidR="0032288D" w:rsidRPr="00324FC7" w:rsidRDefault="0032288D"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Flu vaccinations</w:t>
      </w:r>
    </w:p>
    <w:p w14:paraId="36CBC1DA" w14:textId="77777777" w:rsidR="0032288D" w:rsidRPr="00324FC7" w:rsidRDefault="0032288D"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Advice and treatment for common ailments</w:t>
      </w:r>
    </w:p>
    <w:p w14:paraId="41D8A8C7" w14:textId="77777777" w:rsidR="0032288D" w:rsidRPr="00324FC7" w:rsidRDefault="0032288D"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 xml:space="preserve">Provision of medicine administration record charts and just in case packs. </w:t>
      </w:r>
    </w:p>
    <w:p w14:paraId="2FCFB94E" w14:textId="77777777" w:rsidR="0032288D" w:rsidRPr="00324FC7" w:rsidRDefault="0032288D" w:rsidP="00324FC7">
      <w:pPr>
        <w:spacing w:after="0" w:line="240" w:lineRule="auto"/>
        <w:rPr>
          <w:rFonts w:ascii="Verdana" w:hAnsi="Verdana" w:cs="Arial"/>
          <w:sz w:val="24"/>
          <w:szCs w:val="24"/>
        </w:rPr>
      </w:pPr>
    </w:p>
    <w:p w14:paraId="4F04A51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Practices may choose to provide other services which are the same or similar to those provided by pharmacies, for example support to stop smoking, but as they are not commissioned by the health board they fall outside the definition of ‘</w:t>
      </w:r>
      <w:proofErr w:type="gramStart"/>
      <w:r w:rsidRPr="00324FC7">
        <w:rPr>
          <w:rFonts w:ascii="Verdana" w:hAnsi="Verdana" w:cs="Arial"/>
          <w:sz w:val="24"/>
          <w:szCs w:val="24"/>
        </w:rPr>
        <w:t>other</w:t>
      </w:r>
      <w:proofErr w:type="gramEnd"/>
      <w:r w:rsidRPr="00324FC7">
        <w:rPr>
          <w:rFonts w:ascii="Verdana" w:hAnsi="Verdana" w:cs="Arial"/>
          <w:sz w:val="24"/>
          <w:szCs w:val="24"/>
        </w:rPr>
        <w:t xml:space="preserve"> NHS services’. </w:t>
      </w:r>
    </w:p>
    <w:p w14:paraId="003EA007" w14:textId="77777777" w:rsidR="0032288D" w:rsidRPr="00324FC7" w:rsidRDefault="0032288D" w:rsidP="00324FC7">
      <w:pPr>
        <w:spacing w:after="0" w:line="240" w:lineRule="auto"/>
        <w:rPr>
          <w:rFonts w:ascii="Verdana" w:hAnsi="Verdana" w:cs="Arial"/>
          <w:sz w:val="24"/>
          <w:szCs w:val="24"/>
        </w:rPr>
      </w:pPr>
    </w:p>
    <w:p w14:paraId="7D8DEE40"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6.9 Community mental health team</w:t>
      </w:r>
    </w:p>
    <w:p w14:paraId="48FA18EB" w14:textId="77777777" w:rsidR="0032288D" w:rsidRPr="00324FC7" w:rsidRDefault="0032288D" w:rsidP="00324FC7">
      <w:pPr>
        <w:spacing w:after="0" w:line="240" w:lineRule="auto"/>
        <w:rPr>
          <w:rFonts w:ascii="Verdana" w:hAnsi="Verdana" w:cs="Arial"/>
          <w:sz w:val="24"/>
          <w:szCs w:val="24"/>
        </w:rPr>
      </w:pPr>
    </w:p>
    <w:p w14:paraId="3D9AC76A" w14:textId="1ADA4534"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team prescribed 2,470 items which were dispensed by pharmacies either in Powys or in neighbouring areas.</w:t>
      </w:r>
      <w:r w:rsidR="00FD5B40" w:rsidRPr="00324FC7">
        <w:rPr>
          <w:rFonts w:ascii="Verdana" w:hAnsi="Verdana" w:cs="Arial"/>
          <w:sz w:val="24"/>
          <w:szCs w:val="24"/>
        </w:rPr>
        <w:t xml:space="preserve"> Slightly more items were prescribed in 2020/21 (2,721).</w:t>
      </w:r>
    </w:p>
    <w:p w14:paraId="75E0F164" w14:textId="77777777" w:rsidR="0032288D" w:rsidRPr="00324FC7" w:rsidRDefault="0032288D" w:rsidP="00324FC7">
      <w:pPr>
        <w:spacing w:after="0" w:line="240" w:lineRule="auto"/>
        <w:rPr>
          <w:rFonts w:ascii="Verdana" w:hAnsi="Verdana" w:cs="Arial"/>
          <w:sz w:val="24"/>
          <w:szCs w:val="24"/>
        </w:rPr>
      </w:pPr>
    </w:p>
    <w:p w14:paraId="519978E5"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6.10 Dental services</w:t>
      </w:r>
    </w:p>
    <w:p w14:paraId="07BFD4DE" w14:textId="77777777" w:rsidR="0032288D" w:rsidRPr="00324FC7" w:rsidRDefault="0032288D" w:rsidP="00324FC7">
      <w:pPr>
        <w:spacing w:after="0" w:line="240" w:lineRule="auto"/>
        <w:rPr>
          <w:rFonts w:ascii="Verdana" w:hAnsi="Verdana" w:cs="Arial"/>
          <w:sz w:val="24"/>
          <w:szCs w:val="24"/>
        </w:rPr>
      </w:pPr>
    </w:p>
    <w:p w14:paraId="6555FCCC" w14:textId="7D3189A2"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dental practices and service prescribed 9,058 items which were dispensed by pharmacies either in Powys or in neighbouring areas.</w:t>
      </w:r>
      <w:r w:rsidR="00FD5B40" w:rsidRPr="00324FC7">
        <w:rPr>
          <w:rFonts w:ascii="Verdana" w:hAnsi="Verdana" w:cs="Arial"/>
          <w:sz w:val="24"/>
          <w:szCs w:val="24"/>
        </w:rPr>
        <w:t xml:space="preserve"> 10,597 items were dispensed in 2020/21.</w:t>
      </w:r>
    </w:p>
    <w:p w14:paraId="2ED00822" w14:textId="77777777" w:rsidR="0032288D" w:rsidRPr="00324FC7" w:rsidRDefault="0032288D" w:rsidP="00324FC7">
      <w:pPr>
        <w:spacing w:after="0" w:line="240" w:lineRule="auto"/>
        <w:rPr>
          <w:rFonts w:ascii="Verdana" w:hAnsi="Verdana" w:cs="Arial"/>
          <w:sz w:val="24"/>
          <w:szCs w:val="24"/>
        </w:rPr>
      </w:pPr>
    </w:p>
    <w:p w14:paraId="7DD4DB03"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6.11 Help Me Quit</w:t>
      </w:r>
    </w:p>
    <w:p w14:paraId="69E2FA0C" w14:textId="77777777" w:rsidR="0032288D" w:rsidRPr="00324FC7" w:rsidRDefault="0032288D" w:rsidP="00324FC7">
      <w:pPr>
        <w:spacing w:after="0" w:line="240" w:lineRule="auto"/>
        <w:rPr>
          <w:rFonts w:ascii="Verdana" w:hAnsi="Verdana" w:cs="Arial"/>
          <w:sz w:val="24"/>
          <w:szCs w:val="24"/>
        </w:rPr>
      </w:pPr>
    </w:p>
    <w:p w14:paraId="439F9738"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Help Me Quit is the single brand for NHS stop smoking services in Wales. It provides:</w:t>
      </w:r>
    </w:p>
    <w:p w14:paraId="5C7918A8" w14:textId="77777777" w:rsidR="0032288D" w:rsidRPr="00324FC7" w:rsidRDefault="0032288D" w:rsidP="00324FC7">
      <w:pPr>
        <w:spacing w:after="0" w:line="240" w:lineRule="auto"/>
        <w:rPr>
          <w:rFonts w:ascii="Verdana" w:hAnsi="Verdana" w:cs="Arial"/>
          <w:sz w:val="24"/>
          <w:szCs w:val="24"/>
        </w:rPr>
      </w:pPr>
    </w:p>
    <w:p w14:paraId="2CB3D2A7" w14:textId="77777777" w:rsidR="0032288D" w:rsidRPr="00324FC7" w:rsidRDefault="0032288D" w:rsidP="00324FC7">
      <w:pPr>
        <w:numPr>
          <w:ilvl w:val="0"/>
          <w:numId w:val="178"/>
        </w:numPr>
        <w:spacing w:after="0" w:line="240" w:lineRule="auto"/>
        <w:rPr>
          <w:rFonts w:ascii="Verdana" w:hAnsi="Verdana" w:cs="Arial"/>
          <w:sz w:val="24"/>
          <w:szCs w:val="24"/>
        </w:rPr>
      </w:pPr>
      <w:r w:rsidRPr="00324FC7">
        <w:rPr>
          <w:rFonts w:ascii="Verdana" w:hAnsi="Verdana" w:cs="Arial"/>
          <w:sz w:val="24"/>
          <w:szCs w:val="24"/>
        </w:rPr>
        <w:t>Free confidential and non-judgemental support from a friendly stop smoking expert</w:t>
      </w:r>
    </w:p>
    <w:p w14:paraId="09A5208C" w14:textId="77777777" w:rsidR="0032288D" w:rsidRPr="00324FC7" w:rsidRDefault="0032288D" w:rsidP="00324FC7">
      <w:pPr>
        <w:numPr>
          <w:ilvl w:val="0"/>
          <w:numId w:val="178"/>
        </w:numPr>
        <w:spacing w:after="0" w:line="240" w:lineRule="auto"/>
        <w:rPr>
          <w:rFonts w:ascii="Verdana" w:hAnsi="Verdana" w:cs="Arial"/>
          <w:sz w:val="24"/>
          <w:szCs w:val="24"/>
        </w:rPr>
      </w:pPr>
      <w:r w:rsidRPr="00324FC7">
        <w:rPr>
          <w:rFonts w:ascii="Verdana" w:hAnsi="Verdana" w:cs="Arial"/>
          <w:sz w:val="24"/>
          <w:szCs w:val="24"/>
        </w:rPr>
        <w:t>Support that is either face to face or over the phone</w:t>
      </w:r>
    </w:p>
    <w:p w14:paraId="1EDE401A" w14:textId="77777777" w:rsidR="0032288D" w:rsidRPr="00324FC7" w:rsidRDefault="0032288D" w:rsidP="00324FC7">
      <w:pPr>
        <w:numPr>
          <w:ilvl w:val="0"/>
          <w:numId w:val="178"/>
        </w:numPr>
        <w:spacing w:after="0" w:line="240" w:lineRule="auto"/>
        <w:rPr>
          <w:rFonts w:ascii="Verdana" w:hAnsi="Verdana" w:cs="Arial"/>
          <w:sz w:val="24"/>
          <w:szCs w:val="24"/>
        </w:rPr>
      </w:pPr>
      <w:r w:rsidRPr="00324FC7">
        <w:rPr>
          <w:rFonts w:ascii="Verdana" w:hAnsi="Verdana" w:cs="Arial"/>
          <w:sz w:val="24"/>
          <w:szCs w:val="24"/>
        </w:rPr>
        <w:t>Support that is either one to one or a meeting with other smokers</w:t>
      </w:r>
    </w:p>
    <w:p w14:paraId="4F4DE37C" w14:textId="77777777" w:rsidR="0032288D" w:rsidRPr="00324FC7" w:rsidRDefault="0032288D" w:rsidP="00324FC7">
      <w:pPr>
        <w:numPr>
          <w:ilvl w:val="0"/>
          <w:numId w:val="178"/>
        </w:numPr>
        <w:spacing w:after="0" w:line="240" w:lineRule="auto"/>
        <w:rPr>
          <w:rFonts w:ascii="Verdana" w:hAnsi="Verdana" w:cs="Arial"/>
          <w:sz w:val="24"/>
          <w:szCs w:val="24"/>
        </w:rPr>
      </w:pPr>
      <w:r w:rsidRPr="00324FC7">
        <w:rPr>
          <w:rFonts w:ascii="Verdana" w:hAnsi="Verdana" w:cs="Arial"/>
          <w:sz w:val="24"/>
          <w:szCs w:val="24"/>
        </w:rPr>
        <w:t>Weekly sessions tailored to meet the person’s needs</w:t>
      </w:r>
    </w:p>
    <w:p w14:paraId="7A1CF52B" w14:textId="77777777" w:rsidR="0032288D" w:rsidRPr="00324FC7" w:rsidRDefault="0032288D" w:rsidP="00324FC7">
      <w:pPr>
        <w:numPr>
          <w:ilvl w:val="0"/>
          <w:numId w:val="178"/>
        </w:numPr>
        <w:spacing w:after="0" w:line="240" w:lineRule="auto"/>
        <w:rPr>
          <w:rFonts w:ascii="Verdana" w:hAnsi="Verdana" w:cs="Arial"/>
          <w:sz w:val="24"/>
          <w:szCs w:val="24"/>
        </w:rPr>
      </w:pPr>
      <w:r w:rsidRPr="00324FC7">
        <w:rPr>
          <w:rFonts w:ascii="Verdana" w:hAnsi="Verdana" w:cs="Arial"/>
          <w:sz w:val="24"/>
          <w:szCs w:val="24"/>
        </w:rPr>
        <w:t>Monitoring progress</w:t>
      </w:r>
    </w:p>
    <w:p w14:paraId="43F66CC1" w14:textId="77777777" w:rsidR="0032288D" w:rsidRPr="00324FC7" w:rsidRDefault="0032288D" w:rsidP="00324FC7">
      <w:pPr>
        <w:numPr>
          <w:ilvl w:val="0"/>
          <w:numId w:val="178"/>
        </w:numPr>
        <w:spacing w:after="0" w:line="240" w:lineRule="auto"/>
        <w:rPr>
          <w:rFonts w:ascii="Verdana" w:hAnsi="Verdana" w:cs="Arial"/>
          <w:sz w:val="24"/>
          <w:szCs w:val="24"/>
        </w:rPr>
      </w:pPr>
      <w:r w:rsidRPr="00324FC7">
        <w:rPr>
          <w:rFonts w:ascii="Verdana" w:hAnsi="Verdana" w:cs="Arial"/>
          <w:sz w:val="24"/>
          <w:szCs w:val="24"/>
        </w:rPr>
        <w:t>Access to free stop smoking medication</w:t>
      </w:r>
    </w:p>
    <w:p w14:paraId="5FB704F3" w14:textId="77777777" w:rsidR="0032288D" w:rsidRPr="00324FC7" w:rsidRDefault="0032288D" w:rsidP="00324FC7">
      <w:pPr>
        <w:spacing w:after="0" w:line="240" w:lineRule="auto"/>
        <w:rPr>
          <w:rFonts w:ascii="Verdana" w:hAnsi="Verdana" w:cs="Arial"/>
          <w:sz w:val="24"/>
          <w:szCs w:val="24"/>
        </w:rPr>
      </w:pPr>
    </w:p>
    <w:p w14:paraId="0B45BA25"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Services are provided at a number of locations across Powys, including community hospitals and medical centres in addition to pharmacies. The map below shows the location of smoking cessation services as at March 2021.</w:t>
      </w:r>
    </w:p>
    <w:p w14:paraId="0D02C515" w14:textId="77777777" w:rsidR="0032288D" w:rsidRPr="00324FC7" w:rsidRDefault="0032288D" w:rsidP="00324FC7">
      <w:pPr>
        <w:spacing w:after="0" w:line="240" w:lineRule="auto"/>
        <w:rPr>
          <w:rFonts w:ascii="Verdana" w:hAnsi="Verdana" w:cs="Arial"/>
          <w:sz w:val="24"/>
          <w:szCs w:val="24"/>
        </w:rPr>
      </w:pPr>
    </w:p>
    <w:p w14:paraId="3F8EA008" w14:textId="77777777" w:rsidR="00BC698A" w:rsidRDefault="00BC698A" w:rsidP="00324FC7">
      <w:pPr>
        <w:spacing w:after="0" w:line="240" w:lineRule="auto"/>
        <w:rPr>
          <w:rFonts w:ascii="Verdana" w:hAnsi="Verdana" w:cs="Arial"/>
          <w:b/>
          <w:sz w:val="24"/>
          <w:szCs w:val="24"/>
        </w:rPr>
      </w:pPr>
    </w:p>
    <w:p w14:paraId="17279892" w14:textId="77777777" w:rsidR="00BC698A" w:rsidRDefault="00BC698A" w:rsidP="00324FC7">
      <w:pPr>
        <w:spacing w:after="0" w:line="240" w:lineRule="auto"/>
        <w:rPr>
          <w:rFonts w:ascii="Verdana" w:hAnsi="Verdana" w:cs="Arial"/>
          <w:b/>
          <w:sz w:val="24"/>
          <w:szCs w:val="24"/>
        </w:rPr>
      </w:pPr>
    </w:p>
    <w:p w14:paraId="6D1E7148" w14:textId="77777777" w:rsidR="00BC698A" w:rsidRDefault="00BC698A" w:rsidP="00324FC7">
      <w:pPr>
        <w:spacing w:after="0" w:line="240" w:lineRule="auto"/>
        <w:rPr>
          <w:rFonts w:ascii="Verdana" w:hAnsi="Verdana" w:cs="Arial"/>
          <w:b/>
          <w:sz w:val="24"/>
          <w:szCs w:val="24"/>
        </w:rPr>
      </w:pPr>
    </w:p>
    <w:p w14:paraId="6EEC634E" w14:textId="77777777" w:rsidR="00BC698A" w:rsidRDefault="00BC698A" w:rsidP="00324FC7">
      <w:pPr>
        <w:spacing w:after="0" w:line="240" w:lineRule="auto"/>
        <w:rPr>
          <w:rFonts w:ascii="Verdana" w:hAnsi="Verdana" w:cs="Arial"/>
          <w:b/>
          <w:sz w:val="24"/>
          <w:szCs w:val="24"/>
        </w:rPr>
      </w:pPr>
    </w:p>
    <w:p w14:paraId="12527FDA" w14:textId="77777777" w:rsidR="00BC698A" w:rsidRDefault="00BC698A" w:rsidP="00324FC7">
      <w:pPr>
        <w:spacing w:after="0" w:line="240" w:lineRule="auto"/>
        <w:rPr>
          <w:rFonts w:ascii="Verdana" w:hAnsi="Verdana" w:cs="Arial"/>
          <w:b/>
          <w:sz w:val="24"/>
          <w:szCs w:val="24"/>
        </w:rPr>
      </w:pPr>
    </w:p>
    <w:p w14:paraId="43C7E204" w14:textId="77777777" w:rsidR="00BC698A" w:rsidRDefault="00BC698A" w:rsidP="00324FC7">
      <w:pPr>
        <w:spacing w:after="0" w:line="240" w:lineRule="auto"/>
        <w:rPr>
          <w:rFonts w:ascii="Verdana" w:hAnsi="Verdana" w:cs="Arial"/>
          <w:b/>
          <w:sz w:val="24"/>
          <w:szCs w:val="24"/>
        </w:rPr>
      </w:pPr>
    </w:p>
    <w:p w14:paraId="565B98F9" w14:textId="77777777" w:rsidR="00BC698A" w:rsidRDefault="00BC698A" w:rsidP="00324FC7">
      <w:pPr>
        <w:spacing w:after="0" w:line="240" w:lineRule="auto"/>
        <w:rPr>
          <w:rFonts w:ascii="Verdana" w:hAnsi="Verdana" w:cs="Arial"/>
          <w:b/>
          <w:sz w:val="24"/>
          <w:szCs w:val="24"/>
        </w:rPr>
      </w:pPr>
    </w:p>
    <w:p w14:paraId="4298FBD3" w14:textId="77777777" w:rsidR="00BC698A" w:rsidRDefault="00BC698A" w:rsidP="00324FC7">
      <w:pPr>
        <w:spacing w:after="0" w:line="240" w:lineRule="auto"/>
        <w:rPr>
          <w:rFonts w:ascii="Verdana" w:hAnsi="Verdana" w:cs="Arial"/>
          <w:b/>
          <w:sz w:val="24"/>
          <w:szCs w:val="24"/>
        </w:rPr>
      </w:pPr>
    </w:p>
    <w:p w14:paraId="16DC236B" w14:textId="77777777" w:rsidR="00BC698A" w:rsidRDefault="00BC698A" w:rsidP="00324FC7">
      <w:pPr>
        <w:spacing w:after="0" w:line="240" w:lineRule="auto"/>
        <w:rPr>
          <w:rFonts w:ascii="Verdana" w:hAnsi="Verdana" w:cs="Arial"/>
          <w:b/>
          <w:sz w:val="24"/>
          <w:szCs w:val="24"/>
        </w:rPr>
      </w:pPr>
    </w:p>
    <w:p w14:paraId="51378271" w14:textId="77777777" w:rsidR="00BC698A" w:rsidRDefault="00BC698A" w:rsidP="00324FC7">
      <w:pPr>
        <w:spacing w:after="0" w:line="240" w:lineRule="auto"/>
        <w:rPr>
          <w:rFonts w:ascii="Verdana" w:hAnsi="Verdana" w:cs="Arial"/>
          <w:b/>
          <w:sz w:val="24"/>
          <w:szCs w:val="24"/>
        </w:rPr>
      </w:pPr>
    </w:p>
    <w:p w14:paraId="1F762889" w14:textId="77777777" w:rsidR="00BC698A" w:rsidRDefault="00BC698A" w:rsidP="00324FC7">
      <w:pPr>
        <w:spacing w:after="0" w:line="240" w:lineRule="auto"/>
        <w:rPr>
          <w:rFonts w:ascii="Verdana" w:hAnsi="Verdana" w:cs="Arial"/>
          <w:b/>
          <w:sz w:val="24"/>
          <w:szCs w:val="24"/>
        </w:rPr>
      </w:pPr>
    </w:p>
    <w:p w14:paraId="2E713FF4" w14:textId="77777777" w:rsidR="00BC698A" w:rsidRDefault="00BC698A" w:rsidP="00324FC7">
      <w:pPr>
        <w:spacing w:after="0" w:line="240" w:lineRule="auto"/>
        <w:rPr>
          <w:rFonts w:ascii="Verdana" w:hAnsi="Verdana" w:cs="Arial"/>
          <w:b/>
          <w:sz w:val="24"/>
          <w:szCs w:val="24"/>
        </w:rPr>
      </w:pPr>
    </w:p>
    <w:p w14:paraId="639E4BFA" w14:textId="77777777" w:rsidR="00BC698A" w:rsidRDefault="00BC698A" w:rsidP="00324FC7">
      <w:pPr>
        <w:spacing w:after="0" w:line="240" w:lineRule="auto"/>
        <w:rPr>
          <w:rFonts w:ascii="Verdana" w:hAnsi="Verdana" w:cs="Arial"/>
          <w:b/>
          <w:sz w:val="24"/>
          <w:szCs w:val="24"/>
        </w:rPr>
      </w:pPr>
    </w:p>
    <w:p w14:paraId="0095B9CF" w14:textId="77777777" w:rsidR="00BC698A" w:rsidRDefault="00BC698A" w:rsidP="00324FC7">
      <w:pPr>
        <w:spacing w:after="0" w:line="240" w:lineRule="auto"/>
        <w:rPr>
          <w:rFonts w:ascii="Verdana" w:hAnsi="Verdana" w:cs="Arial"/>
          <w:b/>
          <w:sz w:val="24"/>
          <w:szCs w:val="24"/>
        </w:rPr>
      </w:pPr>
    </w:p>
    <w:p w14:paraId="7CA16159" w14:textId="77777777" w:rsidR="00BC698A" w:rsidRDefault="00BC698A" w:rsidP="00324FC7">
      <w:pPr>
        <w:spacing w:after="0" w:line="240" w:lineRule="auto"/>
        <w:rPr>
          <w:rFonts w:ascii="Verdana" w:hAnsi="Verdana" w:cs="Arial"/>
          <w:b/>
          <w:sz w:val="24"/>
          <w:szCs w:val="24"/>
        </w:rPr>
      </w:pPr>
    </w:p>
    <w:p w14:paraId="37A274D5" w14:textId="77777777" w:rsidR="00BC698A" w:rsidRDefault="00BC698A" w:rsidP="00324FC7">
      <w:pPr>
        <w:spacing w:after="0" w:line="240" w:lineRule="auto"/>
        <w:rPr>
          <w:rFonts w:ascii="Verdana" w:hAnsi="Verdana" w:cs="Arial"/>
          <w:b/>
          <w:sz w:val="24"/>
          <w:szCs w:val="24"/>
        </w:rPr>
      </w:pPr>
    </w:p>
    <w:p w14:paraId="4649E33C" w14:textId="77777777" w:rsidR="00BC698A" w:rsidRDefault="00BC698A" w:rsidP="00324FC7">
      <w:pPr>
        <w:spacing w:after="0" w:line="240" w:lineRule="auto"/>
        <w:rPr>
          <w:rFonts w:ascii="Verdana" w:hAnsi="Verdana" w:cs="Arial"/>
          <w:b/>
          <w:sz w:val="24"/>
          <w:szCs w:val="24"/>
        </w:rPr>
      </w:pPr>
    </w:p>
    <w:p w14:paraId="4BE2FA81" w14:textId="77777777" w:rsidR="00BC698A" w:rsidRDefault="00BC698A" w:rsidP="00324FC7">
      <w:pPr>
        <w:spacing w:after="0" w:line="240" w:lineRule="auto"/>
        <w:rPr>
          <w:rFonts w:ascii="Verdana" w:hAnsi="Verdana" w:cs="Arial"/>
          <w:b/>
          <w:sz w:val="24"/>
          <w:szCs w:val="24"/>
        </w:rPr>
      </w:pPr>
    </w:p>
    <w:p w14:paraId="6AE20625" w14:textId="77777777" w:rsidR="00BC698A" w:rsidRDefault="00BC698A" w:rsidP="00324FC7">
      <w:pPr>
        <w:spacing w:after="0" w:line="240" w:lineRule="auto"/>
        <w:rPr>
          <w:rFonts w:ascii="Verdana" w:hAnsi="Verdana" w:cs="Arial"/>
          <w:b/>
          <w:sz w:val="24"/>
          <w:szCs w:val="24"/>
        </w:rPr>
      </w:pPr>
    </w:p>
    <w:p w14:paraId="74DEC6E5" w14:textId="77777777" w:rsidR="00BC698A" w:rsidRDefault="00BC698A" w:rsidP="00324FC7">
      <w:pPr>
        <w:spacing w:after="0" w:line="240" w:lineRule="auto"/>
        <w:rPr>
          <w:rFonts w:ascii="Verdana" w:hAnsi="Verdana" w:cs="Arial"/>
          <w:b/>
          <w:sz w:val="24"/>
          <w:szCs w:val="24"/>
        </w:rPr>
      </w:pPr>
    </w:p>
    <w:p w14:paraId="728D03EC" w14:textId="77777777" w:rsidR="00BC698A" w:rsidRDefault="00BC698A" w:rsidP="00324FC7">
      <w:pPr>
        <w:spacing w:after="0" w:line="240" w:lineRule="auto"/>
        <w:rPr>
          <w:rFonts w:ascii="Verdana" w:hAnsi="Verdana" w:cs="Arial"/>
          <w:b/>
          <w:sz w:val="24"/>
          <w:szCs w:val="24"/>
        </w:rPr>
      </w:pPr>
    </w:p>
    <w:p w14:paraId="733404DC" w14:textId="77777777" w:rsidR="00BC698A" w:rsidRDefault="00BC698A" w:rsidP="00324FC7">
      <w:pPr>
        <w:spacing w:after="0" w:line="240" w:lineRule="auto"/>
        <w:rPr>
          <w:rFonts w:ascii="Verdana" w:hAnsi="Verdana" w:cs="Arial"/>
          <w:b/>
          <w:sz w:val="24"/>
          <w:szCs w:val="24"/>
        </w:rPr>
      </w:pPr>
    </w:p>
    <w:p w14:paraId="21FB94FF" w14:textId="77777777" w:rsidR="00BC698A" w:rsidRDefault="00BC698A" w:rsidP="00324FC7">
      <w:pPr>
        <w:spacing w:after="0" w:line="240" w:lineRule="auto"/>
        <w:rPr>
          <w:rFonts w:ascii="Verdana" w:hAnsi="Verdana" w:cs="Arial"/>
          <w:b/>
          <w:sz w:val="24"/>
          <w:szCs w:val="24"/>
        </w:rPr>
      </w:pPr>
    </w:p>
    <w:p w14:paraId="636D70D1" w14:textId="77777777" w:rsidR="00BC698A" w:rsidRDefault="00BC698A" w:rsidP="00324FC7">
      <w:pPr>
        <w:spacing w:after="0" w:line="240" w:lineRule="auto"/>
        <w:rPr>
          <w:rFonts w:ascii="Verdana" w:hAnsi="Verdana" w:cs="Arial"/>
          <w:b/>
          <w:sz w:val="24"/>
          <w:szCs w:val="24"/>
        </w:rPr>
      </w:pPr>
    </w:p>
    <w:p w14:paraId="7662924B" w14:textId="77777777" w:rsidR="00BC698A" w:rsidRDefault="00BC698A" w:rsidP="00324FC7">
      <w:pPr>
        <w:spacing w:after="0" w:line="240" w:lineRule="auto"/>
        <w:rPr>
          <w:rFonts w:ascii="Verdana" w:hAnsi="Verdana" w:cs="Arial"/>
          <w:b/>
          <w:sz w:val="24"/>
          <w:szCs w:val="24"/>
        </w:rPr>
      </w:pPr>
    </w:p>
    <w:p w14:paraId="317F6BAA" w14:textId="77777777" w:rsidR="00BC698A" w:rsidRDefault="00BC698A" w:rsidP="00324FC7">
      <w:pPr>
        <w:spacing w:after="0" w:line="240" w:lineRule="auto"/>
        <w:rPr>
          <w:rFonts w:ascii="Verdana" w:hAnsi="Verdana" w:cs="Arial"/>
          <w:b/>
          <w:sz w:val="24"/>
          <w:szCs w:val="24"/>
        </w:rPr>
      </w:pPr>
    </w:p>
    <w:p w14:paraId="6CD084BA" w14:textId="77777777" w:rsidR="00BC698A" w:rsidRDefault="00BC698A" w:rsidP="00324FC7">
      <w:pPr>
        <w:spacing w:after="0" w:line="240" w:lineRule="auto"/>
        <w:rPr>
          <w:rFonts w:ascii="Verdana" w:hAnsi="Verdana" w:cs="Arial"/>
          <w:b/>
          <w:sz w:val="24"/>
          <w:szCs w:val="24"/>
        </w:rPr>
      </w:pPr>
    </w:p>
    <w:p w14:paraId="62D9C612" w14:textId="77777777" w:rsidR="00BC698A" w:rsidRDefault="00BC698A" w:rsidP="00324FC7">
      <w:pPr>
        <w:spacing w:after="0" w:line="240" w:lineRule="auto"/>
        <w:rPr>
          <w:rFonts w:ascii="Verdana" w:hAnsi="Verdana" w:cs="Arial"/>
          <w:b/>
          <w:sz w:val="24"/>
          <w:szCs w:val="24"/>
        </w:rPr>
      </w:pPr>
    </w:p>
    <w:p w14:paraId="5E65B961" w14:textId="77777777" w:rsidR="00BC698A" w:rsidRDefault="00BC698A" w:rsidP="00324FC7">
      <w:pPr>
        <w:spacing w:after="0" w:line="240" w:lineRule="auto"/>
        <w:rPr>
          <w:rFonts w:ascii="Verdana" w:hAnsi="Verdana" w:cs="Arial"/>
          <w:b/>
          <w:sz w:val="24"/>
          <w:szCs w:val="24"/>
        </w:rPr>
      </w:pPr>
    </w:p>
    <w:p w14:paraId="4791B61D" w14:textId="77777777" w:rsidR="00BC698A" w:rsidRDefault="00BC698A" w:rsidP="00324FC7">
      <w:pPr>
        <w:spacing w:after="0" w:line="240" w:lineRule="auto"/>
        <w:rPr>
          <w:rFonts w:ascii="Verdana" w:hAnsi="Verdana" w:cs="Arial"/>
          <w:b/>
          <w:sz w:val="24"/>
          <w:szCs w:val="24"/>
        </w:rPr>
      </w:pPr>
    </w:p>
    <w:p w14:paraId="0B3ED38D" w14:textId="77777777" w:rsidR="00BC698A" w:rsidRDefault="00BC698A" w:rsidP="00324FC7">
      <w:pPr>
        <w:spacing w:after="0" w:line="240" w:lineRule="auto"/>
        <w:rPr>
          <w:rFonts w:ascii="Verdana" w:hAnsi="Verdana" w:cs="Arial"/>
          <w:b/>
          <w:sz w:val="24"/>
          <w:szCs w:val="24"/>
        </w:rPr>
      </w:pPr>
    </w:p>
    <w:p w14:paraId="219975F5" w14:textId="77777777" w:rsidR="00BC698A" w:rsidRDefault="00BC698A" w:rsidP="00324FC7">
      <w:pPr>
        <w:spacing w:after="0" w:line="240" w:lineRule="auto"/>
        <w:rPr>
          <w:rFonts w:ascii="Verdana" w:hAnsi="Verdana" w:cs="Arial"/>
          <w:b/>
          <w:sz w:val="24"/>
          <w:szCs w:val="24"/>
        </w:rPr>
      </w:pPr>
    </w:p>
    <w:p w14:paraId="4B4A8CBB" w14:textId="77777777" w:rsidR="00BC698A" w:rsidRDefault="00BC698A" w:rsidP="00324FC7">
      <w:pPr>
        <w:spacing w:after="0" w:line="240" w:lineRule="auto"/>
        <w:rPr>
          <w:rFonts w:ascii="Verdana" w:hAnsi="Verdana" w:cs="Arial"/>
          <w:b/>
          <w:sz w:val="24"/>
          <w:szCs w:val="24"/>
        </w:rPr>
      </w:pPr>
    </w:p>
    <w:p w14:paraId="27FE0A34" w14:textId="77777777" w:rsidR="00BC698A" w:rsidRDefault="00BC698A" w:rsidP="00324FC7">
      <w:pPr>
        <w:spacing w:after="0" w:line="240" w:lineRule="auto"/>
        <w:rPr>
          <w:rFonts w:ascii="Verdana" w:hAnsi="Verdana" w:cs="Arial"/>
          <w:b/>
          <w:sz w:val="24"/>
          <w:szCs w:val="24"/>
        </w:rPr>
      </w:pPr>
    </w:p>
    <w:p w14:paraId="6879EC67" w14:textId="77777777" w:rsidR="00BC698A" w:rsidRDefault="00BC698A" w:rsidP="00324FC7">
      <w:pPr>
        <w:spacing w:after="0" w:line="240" w:lineRule="auto"/>
        <w:rPr>
          <w:rFonts w:ascii="Verdana" w:hAnsi="Verdana" w:cs="Arial"/>
          <w:b/>
          <w:sz w:val="24"/>
          <w:szCs w:val="24"/>
        </w:rPr>
      </w:pPr>
    </w:p>
    <w:p w14:paraId="4765B86C" w14:textId="77777777" w:rsidR="00BC698A" w:rsidRDefault="00BC698A" w:rsidP="00324FC7">
      <w:pPr>
        <w:spacing w:after="0" w:line="240" w:lineRule="auto"/>
        <w:rPr>
          <w:rFonts w:ascii="Verdana" w:hAnsi="Verdana" w:cs="Arial"/>
          <w:b/>
          <w:sz w:val="24"/>
          <w:szCs w:val="24"/>
        </w:rPr>
      </w:pPr>
    </w:p>
    <w:p w14:paraId="34A45C32" w14:textId="77777777" w:rsidR="00BC698A" w:rsidRDefault="00BC698A" w:rsidP="00324FC7">
      <w:pPr>
        <w:spacing w:after="0" w:line="240" w:lineRule="auto"/>
        <w:rPr>
          <w:rFonts w:ascii="Verdana" w:hAnsi="Verdana" w:cs="Arial"/>
          <w:b/>
          <w:sz w:val="24"/>
          <w:szCs w:val="24"/>
        </w:rPr>
      </w:pPr>
    </w:p>
    <w:p w14:paraId="013E7557" w14:textId="2460E7AB" w:rsidR="0032288D" w:rsidRPr="00324FC7" w:rsidRDefault="00F15C41" w:rsidP="00324FC7">
      <w:pPr>
        <w:spacing w:after="0" w:line="240" w:lineRule="auto"/>
        <w:rPr>
          <w:rFonts w:ascii="Verdana" w:hAnsi="Verdana" w:cs="Arial"/>
          <w:b/>
          <w:sz w:val="24"/>
          <w:szCs w:val="24"/>
        </w:rPr>
      </w:pPr>
      <w:r w:rsidRPr="00324FC7">
        <w:rPr>
          <w:rFonts w:ascii="Verdana" w:hAnsi="Verdana" w:cs="Arial"/>
          <w:b/>
          <w:sz w:val="24"/>
          <w:szCs w:val="24"/>
        </w:rPr>
        <w:t>Figure 16</w:t>
      </w:r>
      <w:r w:rsidR="0032288D" w:rsidRPr="00324FC7">
        <w:rPr>
          <w:rFonts w:ascii="Verdana" w:hAnsi="Verdana" w:cs="Arial"/>
          <w:b/>
          <w:sz w:val="24"/>
          <w:szCs w:val="24"/>
        </w:rPr>
        <w:t xml:space="preserve"> – location of smoking cessation services, Powys 2021</w:t>
      </w:r>
      <w:r w:rsidR="0032288D" w:rsidRPr="00324FC7">
        <w:rPr>
          <w:rFonts w:ascii="Verdana" w:hAnsi="Verdana" w:cs="Arial"/>
          <w:b/>
          <w:sz w:val="24"/>
          <w:szCs w:val="24"/>
          <w:vertAlign w:val="superscript"/>
        </w:rPr>
        <w:footnoteReference w:id="59"/>
      </w:r>
    </w:p>
    <w:p w14:paraId="54284E44" w14:textId="77777777" w:rsidR="0032288D" w:rsidRPr="00324FC7" w:rsidRDefault="0032288D" w:rsidP="00324FC7">
      <w:pPr>
        <w:spacing w:after="0" w:line="240" w:lineRule="auto"/>
        <w:rPr>
          <w:rFonts w:ascii="Verdana" w:hAnsi="Verdana" w:cs="Arial"/>
          <w:sz w:val="24"/>
          <w:szCs w:val="24"/>
        </w:rPr>
      </w:pPr>
    </w:p>
    <w:p w14:paraId="294F615F" w14:textId="7AD903D0" w:rsidR="0032288D" w:rsidRPr="00324FC7" w:rsidRDefault="001766B2" w:rsidP="00324FC7">
      <w:pPr>
        <w:spacing w:after="0" w:line="240" w:lineRule="auto"/>
        <w:jc w:val="center"/>
        <w:rPr>
          <w:rFonts w:ascii="Verdana" w:hAnsi="Verdana" w:cs="Arial"/>
          <w:sz w:val="24"/>
          <w:szCs w:val="24"/>
        </w:rPr>
      </w:pPr>
      <w:r w:rsidRPr="00324FC7">
        <w:rPr>
          <w:rFonts w:ascii="Verdana" w:hAnsi="Verdana"/>
          <w:noProof/>
        </w:rPr>
        <w:lastRenderedPageBreak/>
        <w:drawing>
          <wp:inline distT="0" distB="0" distL="0" distR="0" wp14:anchorId="72744396" wp14:editId="13DEBC79">
            <wp:extent cx="5731510" cy="7308850"/>
            <wp:effectExtent l="0" t="0" r="254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731510" cy="7308850"/>
                    </a:xfrm>
                    <a:prstGeom prst="rect">
                      <a:avLst/>
                    </a:prstGeom>
                  </pic:spPr>
                </pic:pic>
              </a:graphicData>
            </a:graphic>
          </wp:inline>
        </w:drawing>
      </w:r>
    </w:p>
    <w:p w14:paraId="65573035" w14:textId="77777777" w:rsidR="0032288D" w:rsidRPr="00324FC7" w:rsidRDefault="0032288D" w:rsidP="00324FC7">
      <w:pPr>
        <w:spacing w:after="0" w:line="240" w:lineRule="auto"/>
        <w:rPr>
          <w:rFonts w:ascii="Verdana" w:hAnsi="Verdana" w:cs="Arial"/>
          <w:sz w:val="24"/>
          <w:szCs w:val="24"/>
        </w:rPr>
      </w:pPr>
    </w:p>
    <w:p w14:paraId="5CE15205"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Map data ©2021 Google</w:t>
      </w:r>
    </w:p>
    <w:p w14:paraId="4B1471D1" w14:textId="77777777" w:rsidR="0032288D" w:rsidRPr="00324FC7" w:rsidRDefault="0032288D" w:rsidP="00324FC7">
      <w:pPr>
        <w:spacing w:after="0" w:line="240" w:lineRule="auto"/>
        <w:rPr>
          <w:rFonts w:ascii="Verdana" w:hAnsi="Verdana" w:cs="Arial"/>
          <w:sz w:val="24"/>
          <w:szCs w:val="24"/>
        </w:rPr>
      </w:pPr>
    </w:p>
    <w:p w14:paraId="62BE011D" w14:textId="1753FC81" w:rsidR="0043690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lastRenderedPageBreak/>
        <w:t>The service both increases the demand for pharmaceutical services by referring people to pharmacies for either the level 2 or 3 smoking cessation services, but also reduces the demand as the level 3 service is provided by other providers.</w:t>
      </w:r>
    </w:p>
    <w:p w14:paraId="2E3DA435" w14:textId="77777777" w:rsidR="00807DC9" w:rsidRPr="00324FC7" w:rsidRDefault="00807DC9" w:rsidP="00324FC7">
      <w:pPr>
        <w:spacing w:after="0" w:line="240" w:lineRule="auto"/>
        <w:rPr>
          <w:rFonts w:ascii="Verdana" w:hAnsi="Verdana" w:cs="Arial"/>
          <w:sz w:val="24"/>
          <w:szCs w:val="24"/>
        </w:rPr>
      </w:pPr>
      <w:r w:rsidRPr="00324FC7">
        <w:rPr>
          <w:rFonts w:ascii="Verdana" w:hAnsi="Verdana" w:cs="Arial"/>
          <w:sz w:val="24"/>
          <w:szCs w:val="24"/>
        </w:rPr>
        <w:br w:type="page"/>
      </w:r>
    </w:p>
    <w:p w14:paraId="0DD14399" w14:textId="77777777" w:rsidR="00583F73" w:rsidRPr="00324FC7" w:rsidRDefault="00583F73" w:rsidP="00324FC7">
      <w:pPr>
        <w:pStyle w:val="Heading1"/>
        <w:spacing w:before="0" w:line="240" w:lineRule="auto"/>
        <w:rPr>
          <w:rFonts w:ascii="Verdana" w:hAnsi="Verdana" w:cs="Arial"/>
          <w:color w:val="auto"/>
        </w:rPr>
      </w:pPr>
      <w:bookmarkStart w:id="8" w:name="_Toc81406108"/>
      <w:r w:rsidRPr="00324FC7">
        <w:rPr>
          <w:rFonts w:ascii="Verdana" w:hAnsi="Verdana" w:cs="Arial"/>
          <w:color w:val="auto"/>
        </w:rPr>
        <w:lastRenderedPageBreak/>
        <w:t>7 Health needs that can be met by pharmaceutical services</w:t>
      </w:r>
      <w:bookmarkEnd w:id="8"/>
    </w:p>
    <w:p w14:paraId="301AFCDB" w14:textId="77777777" w:rsidR="0032288D" w:rsidRPr="00324FC7" w:rsidRDefault="0032288D" w:rsidP="00324FC7">
      <w:pPr>
        <w:spacing w:after="0" w:line="240" w:lineRule="auto"/>
        <w:rPr>
          <w:rFonts w:ascii="Verdana" w:hAnsi="Verdana" w:cs="Arial"/>
          <w:sz w:val="24"/>
          <w:szCs w:val="24"/>
        </w:rPr>
      </w:pPr>
    </w:p>
    <w:p w14:paraId="166320D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Each </w:t>
      </w:r>
      <w:proofErr w:type="gramStart"/>
      <w:r w:rsidRPr="00324FC7">
        <w:rPr>
          <w:rFonts w:ascii="Verdana" w:hAnsi="Verdana" w:cs="Arial"/>
          <w:sz w:val="24"/>
          <w:szCs w:val="24"/>
        </w:rPr>
        <w:t>health related</w:t>
      </w:r>
      <w:proofErr w:type="gramEnd"/>
      <w:r w:rsidRPr="00324FC7">
        <w:rPr>
          <w:rFonts w:ascii="Verdana" w:hAnsi="Verdana" w:cs="Arial"/>
          <w:sz w:val="24"/>
          <w:szCs w:val="24"/>
        </w:rPr>
        <w:t xml:space="preserve"> visit to a pharmacy provides a valuable opportunity to support behaviour change through making every one of these contacts count. Making healthy choices such as stopping smoking, improving diet and nutrition, increasing physical activity, losing weight and reducing alcohol consumption could make a significant contribution to reducing the risk of disease, improving health outcomes for those with long-term conditions, reducing premature death and improving mental wellbeing. Pharmacies are ideally placed to encourage and support people to make these healthy choices as part of the provision of pharmaceutical services.</w:t>
      </w:r>
    </w:p>
    <w:p w14:paraId="73EFDCA7" w14:textId="77777777" w:rsidR="0032288D" w:rsidRPr="00324FC7" w:rsidRDefault="0032288D" w:rsidP="00324FC7">
      <w:pPr>
        <w:spacing w:after="0" w:line="240" w:lineRule="auto"/>
        <w:rPr>
          <w:rFonts w:ascii="Verdana" w:hAnsi="Verdana" w:cs="Arial"/>
          <w:sz w:val="24"/>
          <w:szCs w:val="24"/>
        </w:rPr>
      </w:pPr>
    </w:p>
    <w:p w14:paraId="53F0D8DF"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7.1 Need for drugs and appliances</w:t>
      </w:r>
    </w:p>
    <w:p w14:paraId="59BCB38F" w14:textId="77777777" w:rsidR="0032288D" w:rsidRPr="00324FC7" w:rsidRDefault="0032288D" w:rsidP="00324FC7">
      <w:pPr>
        <w:spacing w:after="0" w:line="240" w:lineRule="auto"/>
        <w:rPr>
          <w:rFonts w:ascii="Verdana" w:hAnsi="Verdana" w:cs="Arial"/>
          <w:sz w:val="24"/>
          <w:szCs w:val="24"/>
        </w:rPr>
      </w:pPr>
    </w:p>
    <w:p w14:paraId="374158E8"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Everyone will at some stage require prescriptions to be dispensed irrespective of whether or not they are in one of the groups identified in section four. This may be for a one-off course of antibiotics or for medication that they will need to take, or an appliance that they will need to use, for the rest of their life in order to manage a long-term condition. This health need can only be met within primary care by the provision of pharmaceutical services be that by pharmacies, dispensing appliance contractors or dispensing doctors.</w:t>
      </w:r>
    </w:p>
    <w:p w14:paraId="60FC7B98" w14:textId="77777777" w:rsidR="0032288D" w:rsidRPr="00324FC7" w:rsidRDefault="0032288D" w:rsidP="00324FC7">
      <w:pPr>
        <w:spacing w:after="0" w:line="240" w:lineRule="auto"/>
        <w:rPr>
          <w:rFonts w:ascii="Verdana" w:hAnsi="Verdana" w:cs="Arial"/>
          <w:sz w:val="24"/>
          <w:szCs w:val="24"/>
        </w:rPr>
      </w:pPr>
    </w:p>
    <w:p w14:paraId="511E62B7"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Coupled with this is the safe collection and disposal of unwanted or out of date dispensed drugs. Both the health board and pharmacies have a duty to ensure that people living at home or in a residential care home (i.e. an establishment that exists wholly or mainly for the provision of residential accommodation together with board and personal care, but no nursing care) can return unwanted or out of date dispensed drugs for their safe disposal.</w:t>
      </w:r>
    </w:p>
    <w:p w14:paraId="15BDE0EC" w14:textId="77777777" w:rsidR="0032288D" w:rsidRPr="00324FC7" w:rsidRDefault="0032288D" w:rsidP="00324FC7">
      <w:pPr>
        <w:spacing w:after="0" w:line="240" w:lineRule="auto"/>
        <w:rPr>
          <w:rFonts w:ascii="Verdana" w:hAnsi="Verdana" w:cs="Arial"/>
          <w:sz w:val="24"/>
          <w:szCs w:val="24"/>
        </w:rPr>
      </w:pPr>
    </w:p>
    <w:p w14:paraId="306A7A6D"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 waste reduction enhanced service can help reduce prescribing waste and over-ordering of repeat medication by utilising pharmacists and their support staff to ascertain directly from patients whether or not each item presented for dispensing is actually required.</w:t>
      </w:r>
    </w:p>
    <w:p w14:paraId="7FE78661" w14:textId="77777777" w:rsidR="0032288D" w:rsidRPr="00324FC7" w:rsidRDefault="0032288D" w:rsidP="00324FC7">
      <w:pPr>
        <w:spacing w:after="0" w:line="240" w:lineRule="auto"/>
        <w:rPr>
          <w:rFonts w:ascii="Verdana" w:hAnsi="Verdana" w:cs="Arial"/>
          <w:sz w:val="24"/>
          <w:szCs w:val="24"/>
        </w:rPr>
      </w:pPr>
    </w:p>
    <w:p w14:paraId="701B2ED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Access to specialist palliative care medicines is critical to support end of life care provided in a person’s home, however due to the specialist nature of the medicines they may not always be stocked by a pharmacy. An enhanced service can ensure participating pharmacies stock an agreed range of specialist medicines and make a commitment to ensure users have prompt access to those medicines during core and supplementary opening hours.</w:t>
      </w:r>
    </w:p>
    <w:p w14:paraId="5DE02A98" w14:textId="77777777" w:rsidR="0032288D" w:rsidRPr="00324FC7" w:rsidRDefault="0032288D" w:rsidP="00324FC7">
      <w:pPr>
        <w:spacing w:after="0" w:line="240" w:lineRule="auto"/>
        <w:rPr>
          <w:rFonts w:ascii="Verdana" w:hAnsi="Verdana" w:cs="Arial"/>
          <w:sz w:val="24"/>
          <w:szCs w:val="24"/>
        </w:rPr>
      </w:pPr>
    </w:p>
    <w:p w14:paraId="7BCEF03E"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Access to palliative care medication out of hours has been identified by professionals as one of the biggest concerns when caring for the terminally ill and consequently compromises the delivery of good palliative care. When a patient is identified as requiring palliative care support and it is anticipated that their medical condition may deteriorate in the foreseeable future, it is essential that they or their </w:t>
      </w:r>
      <w:proofErr w:type="spellStart"/>
      <w:r w:rsidRPr="00324FC7">
        <w:rPr>
          <w:rFonts w:ascii="Verdana" w:hAnsi="Verdana" w:cs="Arial"/>
          <w:sz w:val="24"/>
          <w:szCs w:val="24"/>
        </w:rPr>
        <w:t>carers</w:t>
      </w:r>
      <w:proofErr w:type="spellEnd"/>
      <w:r w:rsidRPr="00324FC7">
        <w:rPr>
          <w:rFonts w:ascii="Verdana" w:hAnsi="Verdana" w:cs="Arial"/>
          <w:sz w:val="24"/>
          <w:szCs w:val="24"/>
        </w:rPr>
        <w:t xml:space="preserve"> are able to access the required medicines. A ‘Just in Case’ bag enhanced service can ensure access to a range of standard palliative care drugs. Following the issuing of a prescription a pharmacy can supply such a bag which is then kept in the patient’s home until needed.</w:t>
      </w:r>
    </w:p>
    <w:p w14:paraId="4CE3715C" w14:textId="77777777" w:rsidR="0032288D" w:rsidRPr="00324FC7" w:rsidRDefault="0032288D" w:rsidP="00324FC7">
      <w:pPr>
        <w:spacing w:after="0" w:line="240" w:lineRule="auto"/>
        <w:rPr>
          <w:rFonts w:ascii="Verdana" w:hAnsi="Verdana" w:cs="Arial"/>
          <w:sz w:val="24"/>
          <w:szCs w:val="24"/>
        </w:rPr>
      </w:pPr>
    </w:p>
    <w:p w14:paraId="4C80B38F"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 medication administration service can help support patients who have difficulty in self-administrating their own medication. Dispensing and supply medication with a medicines administration record or a monitored dosage system or an automatic pill dispenser to patients who meet the eligi</w:t>
      </w:r>
      <w:r w:rsidRPr="00324FC7">
        <w:rPr>
          <w:rFonts w:ascii="Verdana" w:hAnsi="Verdana" w:cs="Arial"/>
          <w:sz w:val="24"/>
          <w:szCs w:val="24"/>
        </w:rPr>
        <w:lastRenderedPageBreak/>
        <w:t>bility criteria for the service will reduce administration errors, support patients to take their medicines as prescribed, and reduce admissions to residential, nursing or hospital care.</w:t>
      </w:r>
    </w:p>
    <w:p w14:paraId="00754653" w14:textId="77777777" w:rsidR="0032288D" w:rsidRPr="00324FC7" w:rsidRDefault="0032288D" w:rsidP="00324FC7">
      <w:pPr>
        <w:spacing w:after="0" w:line="240" w:lineRule="auto"/>
        <w:rPr>
          <w:rFonts w:ascii="Verdana" w:hAnsi="Verdana" w:cs="Arial"/>
          <w:sz w:val="24"/>
          <w:szCs w:val="24"/>
        </w:rPr>
      </w:pPr>
    </w:p>
    <w:p w14:paraId="2E179BAB"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Provision of nicotine replacement therapy to people who are receiving behavioural support through a smoking cessation service will help improve access to this therapy for those who wish to stop smoking, and also contribute to improving success rates.</w:t>
      </w:r>
    </w:p>
    <w:p w14:paraId="5ABBCDD5" w14:textId="77777777" w:rsidR="0032288D" w:rsidRPr="00324FC7" w:rsidRDefault="0032288D" w:rsidP="00324FC7">
      <w:pPr>
        <w:spacing w:after="0" w:line="240" w:lineRule="auto"/>
        <w:rPr>
          <w:rFonts w:ascii="Verdana" w:hAnsi="Verdana" w:cs="Arial"/>
          <w:sz w:val="24"/>
          <w:szCs w:val="24"/>
        </w:rPr>
      </w:pPr>
    </w:p>
    <w:p w14:paraId="71D43A2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There may be occasion when someone runs out of their regular medicines at the weekend or on a public or bank holiday when their GP practice is closed and they are unable to access a prescription for a further supply. As an alternative to the person phoning the GP out of hours service, an emergency supply of prescribed medication enhanced service can allow pharmacies to provide an emergency supply of a person’s regular prescribed medication under the NHS, rather than on a private basis under the Human Medicines Regulations 2012. Such a service will therefore reduce demand on the GP out of hours service and provide a more efficient service for people.</w:t>
      </w:r>
    </w:p>
    <w:p w14:paraId="75C71319" w14:textId="77777777" w:rsidR="0032288D" w:rsidRPr="00324FC7" w:rsidRDefault="0032288D" w:rsidP="00324FC7">
      <w:pPr>
        <w:spacing w:after="0" w:line="240" w:lineRule="auto"/>
        <w:rPr>
          <w:rFonts w:ascii="Verdana" w:hAnsi="Verdana" w:cs="Arial"/>
          <w:sz w:val="24"/>
          <w:szCs w:val="24"/>
        </w:rPr>
      </w:pPr>
    </w:p>
    <w:p w14:paraId="7134A3E2"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7.2 Substance misuse</w:t>
      </w:r>
    </w:p>
    <w:p w14:paraId="0B801469" w14:textId="77777777" w:rsidR="0032288D" w:rsidRPr="00324FC7" w:rsidRDefault="0032288D" w:rsidP="00324FC7">
      <w:pPr>
        <w:spacing w:after="0" w:line="240" w:lineRule="auto"/>
        <w:rPr>
          <w:rFonts w:ascii="Verdana" w:hAnsi="Verdana" w:cs="Arial"/>
          <w:sz w:val="24"/>
          <w:szCs w:val="24"/>
        </w:rPr>
      </w:pPr>
    </w:p>
    <w:p w14:paraId="4B9BA4A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 provision of a supervised administration of medicines enhanced service by pharmacists can:</w:t>
      </w:r>
    </w:p>
    <w:p w14:paraId="2D07C64D" w14:textId="77777777" w:rsidR="0032288D" w:rsidRPr="00324FC7" w:rsidRDefault="0032288D" w:rsidP="00324FC7">
      <w:pPr>
        <w:spacing w:after="0" w:line="240" w:lineRule="auto"/>
        <w:rPr>
          <w:rFonts w:ascii="Verdana" w:hAnsi="Verdana" w:cs="Arial"/>
          <w:sz w:val="24"/>
          <w:szCs w:val="24"/>
        </w:rPr>
      </w:pPr>
    </w:p>
    <w:p w14:paraId="1E4F3D95" w14:textId="77777777" w:rsidR="0032288D" w:rsidRPr="00324FC7" w:rsidRDefault="0032288D" w:rsidP="00324FC7">
      <w:pPr>
        <w:numPr>
          <w:ilvl w:val="0"/>
          <w:numId w:val="64"/>
        </w:numPr>
        <w:spacing w:after="0" w:line="240" w:lineRule="auto"/>
        <w:contextualSpacing/>
        <w:rPr>
          <w:rFonts w:ascii="Verdana" w:hAnsi="Verdana" w:cs="Arial"/>
          <w:sz w:val="24"/>
          <w:szCs w:val="24"/>
        </w:rPr>
      </w:pPr>
      <w:r w:rsidRPr="00324FC7">
        <w:rPr>
          <w:rFonts w:ascii="Verdana" w:hAnsi="Verdana" w:cs="Arial"/>
          <w:sz w:val="24"/>
          <w:szCs w:val="24"/>
        </w:rPr>
        <w:t xml:space="preserve">Assist prescribing clinicians in the provision of </w:t>
      </w:r>
      <w:proofErr w:type="gramStart"/>
      <w:r w:rsidRPr="00324FC7">
        <w:rPr>
          <w:rFonts w:ascii="Verdana" w:hAnsi="Verdana" w:cs="Arial"/>
          <w:sz w:val="24"/>
          <w:szCs w:val="24"/>
        </w:rPr>
        <w:t>community based</w:t>
      </w:r>
      <w:proofErr w:type="gramEnd"/>
      <w:r w:rsidRPr="00324FC7">
        <w:rPr>
          <w:rFonts w:ascii="Verdana" w:hAnsi="Verdana" w:cs="Arial"/>
          <w:sz w:val="24"/>
          <w:szCs w:val="24"/>
        </w:rPr>
        <w:t xml:space="preserve"> prescribing; </w:t>
      </w:r>
    </w:p>
    <w:p w14:paraId="60FA4D27" w14:textId="77777777" w:rsidR="0032288D" w:rsidRPr="00324FC7" w:rsidRDefault="0032288D" w:rsidP="00324FC7">
      <w:pPr>
        <w:numPr>
          <w:ilvl w:val="0"/>
          <w:numId w:val="64"/>
        </w:numPr>
        <w:spacing w:after="0" w:line="240" w:lineRule="auto"/>
        <w:contextualSpacing/>
        <w:rPr>
          <w:rFonts w:ascii="Verdana" w:hAnsi="Verdana" w:cs="Arial"/>
          <w:sz w:val="24"/>
          <w:szCs w:val="24"/>
        </w:rPr>
      </w:pPr>
      <w:r w:rsidRPr="00324FC7">
        <w:rPr>
          <w:rFonts w:ascii="Verdana" w:hAnsi="Verdana" w:cs="Arial"/>
          <w:sz w:val="24"/>
          <w:szCs w:val="24"/>
        </w:rPr>
        <w:t xml:space="preserve">Ensure that the patient takes the correct doses of medication as prescribed; </w:t>
      </w:r>
    </w:p>
    <w:p w14:paraId="7D6EAAB4" w14:textId="77777777" w:rsidR="0032288D" w:rsidRPr="00324FC7" w:rsidRDefault="0032288D" w:rsidP="00324FC7">
      <w:pPr>
        <w:numPr>
          <w:ilvl w:val="0"/>
          <w:numId w:val="64"/>
        </w:numPr>
        <w:spacing w:after="0" w:line="240" w:lineRule="auto"/>
        <w:contextualSpacing/>
        <w:rPr>
          <w:rFonts w:ascii="Verdana" w:hAnsi="Verdana" w:cs="Arial"/>
          <w:sz w:val="24"/>
          <w:szCs w:val="24"/>
        </w:rPr>
      </w:pPr>
      <w:r w:rsidRPr="00324FC7">
        <w:rPr>
          <w:rFonts w:ascii="Verdana" w:hAnsi="Verdana" w:cs="Arial"/>
          <w:sz w:val="24"/>
          <w:szCs w:val="24"/>
        </w:rPr>
        <w:t xml:space="preserve">Prevent prescribed medication being diverted to the illegal market; </w:t>
      </w:r>
    </w:p>
    <w:p w14:paraId="1997BDEB" w14:textId="77777777" w:rsidR="0032288D" w:rsidRPr="00324FC7" w:rsidRDefault="0032288D" w:rsidP="00324FC7">
      <w:pPr>
        <w:numPr>
          <w:ilvl w:val="0"/>
          <w:numId w:val="64"/>
        </w:numPr>
        <w:spacing w:after="0" w:line="240" w:lineRule="auto"/>
        <w:contextualSpacing/>
        <w:rPr>
          <w:rFonts w:ascii="Verdana" w:hAnsi="Verdana" w:cs="Arial"/>
          <w:sz w:val="24"/>
          <w:szCs w:val="24"/>
        </w:rPr>
      </w:pPr>
      <w:r w:rsidRPr="00324FC7">
        <w:rPr>
          <w:rFonts w:ascii="Verdana" w:hAnsi="Verdana" w:cs="Arial"/>
          <w:sz w:val="24"/>
          <w:szCs w:val="24"/>
        </w:rPr>
        <w:lastRenderedPageBreak/>
        <w:t xml:space="preserve">Reduce the possibility of accidental poisoning, particularly of children; and </w:t>
      </w:r>
    </w:p>
    <w:p w14:paraId="6D5DA407" w14:textId="77777777" w:rsidR="0032288D" w:rsidRPr="00324FC7" w:rsidRDefault="0032288D" w:rsidP="00324FC7">
      <w:pPr>
        <w:numPr>
          <w:ilvl w:val="0"/>
          <w:numId w:val="64"/>
        </w:numPr>
        <w:spacing w:after="0" w:line="240" w:lineRule="auto"/>
        <w:contextualSpacing/>
        <w:rPr>
          <w:rFonts w:ascii="Verdana" w:hAnsi="Verdana" w:cs="Arial"/>
          <w:sz w:val="24"/>
          <w:szCs w:val="24"/>
        </w:rPr>
      </w:pPr>
      <w:r w:rsidRPr="00324FC7">
        <w:rPr>
          <w:rFonts w:ascii="Verdana" w:hAnsi="Verdana" w:cs="Arial"/>
          <w:sz w:val="24"/>
          <w:szCs w:val="24"/>
        </w:rPr>
        <w:t xml:space="preserve">Reduce incidents of accidental death through overdose. </w:t>
      </w:r>
    </w:p>
    <w:p w14:paraId="3C6AA192" w14:textId="77777777" w:rsidR="0032288D" w:rsidRPr="00324FC7" w:rsidRDefault="0032288D" w:rsidP="00324FC7">
      <w:pPr>
        <w:spacing w:after="0" w:line="240" w:lineRule="auto"/>
        <w:rPr>
          <w:rFonts w:ascii="Verdana" w:hAnsi="Verdana" w:cs="Arial"/>
          <w:sz w:val="24"/>
          <w:szCs w:val="24"/>
        </w:rPr>
      </w:pPr>
    </w:p>
    <w:p w14:paraId="61C52FC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A needle exchange pack enhanced service will assist in the reduction of the sharing of needles (and equipment) which can consequently result in blood-borne viruses and other infections (such </w:t>
      </w:r>
      <w:r w:rsidR="00041259" w:rsidRPr="00324FC7">
        <w:rPr>
          <w:rFonts w:ascii="Verdana" w:hAnsi="Verdana" w:cs="Arial"/>
          <w:sz w:val="24"/>
          <w:szCs w:val="24"/>
        </w:rPr>
        <w:t>as Human Immunodeficiency Virus</w:t>
      </w:r>
      <w:r w:rsidRPr="00324FC7">
        <w:rPr>
          <w:rFonts w:ascii="Verdana" w:hAnsi="Verdana" w:cs="Arial"/>
          <w:sz w:val="24"/>
          <w:szCs w:val="24"/>
        </w:rPr>
        <w:t>, hepatitis C) being transmitted by providing clients with convenient access to a pack of sterile injecting equipment and a facility for the safe disposal of used equipment. In turn this could lead to a reduction in the prevalence of blood-borne viruses, therefore also benefiting wider society.</w:t>
      </w:r>
    </w:p>
    <w:p w14:paraId="64C71260" w14:textId="77777777" w:rsidR="0032288D" w:rsidRPr="00324FC7" w:rsidRDefault="0032288D" w:rsidP="00324FC7">
      <w:pPr>
        <w:spacing w:after="0" w:line="240" w:lineRule="auto"/>
        <w:rPr>
          <w:rFonts w:ascii="Verdana" w:hAnsi="Verdana" w:cs="Arial"/>
          <w:sz w:val="24"/>
          <w:szCs w:val="24"/>
        </w:rPr>
      </w:pPr>
    </w:p>
    <w:p w14:paraId="4418DD58"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There are also elements of essential service provision which will help address this health need:</w:t>
      </w:r>
    </w:p>
    <w:p w14:paraId="08F04519" w14:textId="77777777" w:rsidR="0032288D" w:rsidRPr="00324FC7" w:rsidRDefault="0032288D" w:rsidP="00324FC7">
      <w:pPr>
        <w:spacing w:after="0" w:line="240" w:lineRule="auto"/>
        <w:rPr>
          <w:rFonts w:ascii="Verdana" w:hAnsi="Verdana" w:cs="Arial"/>
          <w:sz w:val="24"/>
          <w:szCs w:val="24"/>
        </w:rPr>
      </w:pPr>
    </w:p>
    <w:p w14:paraId="0497988B" w14:textId="77777777" w:rsidR="0032288D" w:rsidRPr="00324FC7" w:rsidRDefault="0032288D" w:rsidP="00324FC7">
      <w:pPr>
        <w:numPr>
          <w:ilvl w:val="0"/>
          <w:numId w:val="40"/>
        </w:numPr>
        <w:spacing w:after="0" w:line="240" w:lineRule="auto"/>
        <w:ind w:left="714" w:hanging="357"/>
        <w:contextualSpacing/>
        <w:rPr>
          <w:rFonts w:ascii="Verdana" w:hAnsi="Verdana" w:cs="Arial"/>
          <w:sz w:val="24"/>
          <w:szCs w:val="24"/>
        </w:rPr>
      </w:pPr>
      <w:r w:rsidRPr="00324FC7">
        <w:rPr>
          <w:rFonts w:ascii="Verdana" w:hAnsi="Verdana" w:cs="Arial"/>
          <w:sz w:val="24"/>
          <w:szCs w:val="24"/>
        </w:rPr>
        <w:t>Pharmacies are required to participate in up to six public health campaigns each calendar year by promoting public health messages to users. The topics for these campaigns are selected by the health board and could include drug and alcohol abuse. Public health campaigns could include raising awareness about the risks of alcohol consumption through discussing the risks of alcohol consumption over the recommended amounts, displaying posters and distributing leaflets, scratch cards and other relevant materials</w:t>
      </w:r>
    </w:p>
    <w:p w14:paraId="46C3B269" w14:textId="77777777" w:rsidR="0032288D" w:rsidRPr="00324FC7" w:rsidRDefault="0032288D" w:rsidP="00324FC7">
      <w:pPr>
        <w:numPr>
          <w:ilvl w:val="0"/>
          <w:numId w:val="40"/>
        </w:numPr>
        <w:spacing w:after="0" w:line="240" w:lineRule="auto"/>
        <w:rPr>
          <w:rFonts w:ascii="Verdana" w:hAnsi="Verdana" w:cs="Arial"/>
          <w:sz w:val="24"/>
          <w:szCs w:val="24"/>
        </w:rPr>
      </w:pPr>
      <w:r w:rsidRPr="00324FC7">
        <w:rPr>
          <w:rFonts w:ascii="Verdana" w:hAnsi="Verdana" w:cs="Arial"/>
          <w:sz w:val="24"/>
          <w:szCs w:val="24"/>
        </w:rPr>
        <w:t>Where the pharmacy does not provide the enhanced services of needle and syringe exchange and the supervised consumption of substance misuse medicines, signposting people using the pharmacy to other providers of the services.</w:t>
      </w:r>
    </w:p>
    <w:p w14:paraId="5CA03C89" w14:textId="77777777" w:rsidR="0032288D" w:rsidRPr="00324FC7" w:rsidRDefault="0032288D" w:rsidP="00324FC7">
      <w:pPr>
        <w:numPr>
          <w:ilvl w:val="0"/>
          <w:numId w:val="40"/>
        </w:numPr>
        <w:spacing w:after="0" w:line="240" w:lineRule="auto"/>
        <w:rPr>
          <w:rFonts w:ascii="Verdana" w:hAnsi="Verdana" w:cs="Arial"/>
          <w:sz w:val="24"/>
          <w:szCs w:val="24"/>
        </w:rPr>
      </w:pPr>
      <w:r w:rsidRPr="00324FC7">
        <w:rPr>
          <w:rFonts w:ascii="Verdana" w:hAnsi="Verdana" w:cs="Arial"/>
          <w:sz w:val="24"/>
          <w:szCs w:val="24"/>
        </w:rPr>
        <w:t>Signposting people who are potentially dependent on alcohol to local specialist alcohol treatment providers</w:t>
      </w:r>
    </w:p>
    <w:p w14:paraId="0A3F3E2C" w14:textId="77777777" w:rsidR="0032288D" w:rsidRPr="00324FC7" w:rsidRDefault="0032288D" w:rsidP="00324FC7">
      <w:pPr>
        <w:numPr>
          <w:ilvl w:val="0"/>
          <w:numId w:val="40"/>
        </w:numPr>
        <w:spacing w:after="0" w:line="240" w:lineRule="auto"/>
        <w:rPr>
          <w:rFonts w:ascii="Verdana" w:hAnsi="Verdana" w:cs="Arial"/>
          <w:sz w:val="24"/>
          <w:szCs w:val="24"/>
        </w:rPr>
      </w:pPr>
      <w:r w:rsidRPr="00324FC7">
        <w:rPr>
          <w:rFonts w:ascii="Verdana" w:hAnsi="Verdana" w:cs="Arial"/>
          <w:sz w:val="24"/>
          <w:szCs w:val="24"/>
        </w:rPr>
        <w:lastRenderedPageBreak/>
        <w:t>Using the opportunity presented by medicines use reviews, e.g. for anti-hypertensive medicines and medicines for the treatment of diabetes, to discuss the risks of alcohol consumption and in particular, during public health campaigns or in discussion with customers requesting particular over the counter medicines, to raise awareness of the risks of alcohol misuse</w:t>
      </w:r>
    </w:p>
    <w:p w14:paraId="3740CEC3" w14:textId="77777777" w:rsidR="0032288D" w:rsidRPr="00324FC7" w:rsidRDefault="0032288D" w:rsidP="00324FC7">
      <w:pPr>
        <w:numPr>
          <w:ilvl w:val="0"/>
          <w:numId w:val="40"/>
        </w:numPr>
        <w:spacing w:after="0" w:line="240" w:lineRule="auto"/>
        <w:contextualSpacing/>
        <w:rPr>
          <w:rFonts w:ascii="Verdana" w:hAnsi="Verdana" w:cs="Arial"/>
          <w:sz w:val="24"/>
          <w:szCs w:val="24"/>
        </w:rPr>
      </w:pPr>
      <w:r w:rsidRPr="00324FC7">
        <w:rPr>
          <w:rFonts w:ascii="Verdana" w:hAnsi="Verdana" w:cs="Arial"/>
          <w:sz w:val="24"/>
          <w:szCs w:val="24"/>
        </w:rPr>
        <w:t>Providing healthy living advice during medicines use review consultations.</w:t>
      </w:r>
    </w:p>
    <w:p w14:paraId="4C48F232" w14:textId="77777777" w:rsidR="0032288D" w:rsidRPr="00324FC7" w:rsidRDefault="0032288D" w:rsidP="00324FC7">
      <w:pPr>
        <w:spacing w:after="0" w:line="240" w:lineRule="auto"/>
        <w:rPr>
          <w:rFonts w:ascii="Verdana" w:hAnsi="Verdana" w:cs="Arial"/>
          <w:sz w:val="24"/>
          <w:szCs w:val="24"/>
        </w:rPr>
      </w:pPr>
    </w:p>
    <w:p w14:paraId="25803C76"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7.3 Cancer</w:t>
      </w:r>
    </w:p>
    <w:p w14:paraId="439C3B9B" w14:textId="77777777" w:rsidR="0032288D" w:rsidRPr="00324FC7" w:rsidRDefault="0032288D" w:rsidP="00324FC7">
      <w:pPr>
        <w:spacing w:after="0" w:line="240" w:lineRule="auto"/>
        <w:rPr>
          <w:rFonts w:ascii="Verdana" w:hAnsi="Verdana" w:cs="Arial"/>
          <w:sz w:val="24"/>
          <w:szCs w:val="24"/>
        </w:rPr>
      </w:pPr>
    </w:p>
    <w:p w14:paraId="5BA780C0"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In addition to dispensing prescriptions, pharmacies can contribute to many of the public health issues relating to cancer care as part of the essential services they provide:</w:t>
      </w:r>
    </w:p>
    <w:p w14:paraId="44031E9D" w14:textId="77777777" w:rsidR="0032288D" w:rsidRPr="00324FC7" w:rsidRDefault="0032288D" w:rsidP="00324FC7">
      <w:pPr>
        <w:spacing w:after="0" w:line="240" w:lineRule="auto"/>
        <w:rPr>
          <w:rFonts w:ascii="Verdana" w:hAnsi="Verdana" w:cs="Arial"/>
          <w:sz w:val="24"/>
          <w:szCs w:val="24"/>
        </w:rPr>
      </w:pPr>
    </w:p>
    <w:p w14:paraId="46BA5735" w14:textId="77777777" w:rsidR="0032288D" w:rsidRPr="00324FC7" w:rsidRDefault="0032288D" w:rsidP="00324FC7">
      <w:pPr>
        <w:numPr>
          <w:ilvl w:val="0"/>
          <w:numId w:val="41"/>
        </w:numPr>
        <w:spacing w:after="0" w:line="240" w:lineRule="auto"/>
        <w:rPr>
          <w:rFonts w:ascii="Verdana" w:hAnsi="Verdana" w:cs="Arial"/>
          <w:sz w:val="24"/>
          <w:szCs w:val="24"/>
        </w:rPr>
      </w:pPr>
      <w:r w:rsidRPr="00324FC7">
        <w:rPr>
          <w:rFonts w:ascii="Verdana" w:hAnsi="Verdana" w:cs="Arial"/>
          <w:sz w:val="24"/>
          <w:szCs w:val="24"/>
        </w:rPr>
        <w:t>Disposal of unwanted drugs, including controlled drugs</w:t>
      </w:r>
    </w:p>
    <w:p w14:paraId="75B074DA" w14:textId="77777777" w:rsidR="0032288D" w:rsidRPr="00324FC7" w:rsidRDefault="0032288D" w:rsidP="00324FC7">
      <w:pPr>
        <w:numPr>
          <w:ilvl w:val="0"/>
          <w:numId w:val="41"/>
        </w:numPr>
        <w:spacing w:after="0" w:line="240" w:lineRule="auto"/>
        <w:rPr>
          <w:rFonts w:ascii="Verdana" w:hAnsi="Verdana" w:cs="Arial"/>
          <w:sz w:val="24"/>
          <w:szCs w:val="24"/>
        </w:rPr>
      </w:pPr>
      <w:r w:rsidRPr="00324FC7">
        <w:rPr>
          <w:rFonts w:ascii="Verdana" w:hAnsi="Verdana" w:cs="Arial"/>
          <w:sz w:val="24"/>
          <w:szCs w:val="24"/>
        </w:rPr>
        <w:t>Pharmacies are required to participate in up to six public health campaigns each calendar year by promoting public health messages to users. The topics for these campaigns are selected by the health board and could include cancer awareness and/or screening</w:t>
      </w:r>
    </w:p>
    <w:p w14:paraId="0D7FBEEB" w14:textId="77777777" w:rsidR="0032288D" w:rsidRPr="00324FC7" w:rsidRDefault="0032288D" w:rsidP="00324FC7">
      <w:pPr>
        <w:numPr>
          <w:ilvl w:val="0"/>
          <w:numId w:val="41"/>
        </w:numPr>
        <w:spacing w:after="0" w:line="240" w:lineRule="auto"/>
        <w:rPr>
          <w:rFonts w:ascii="Verdana" w:hAnsi="Verdana" w:cs="Arial"/>
          <w:sz w:val="24"/>
          <w:szCs w:val="24"/>
        </w:rPr>
      </w:pPr>
      <w:r w:rsidRPr="00324FC7">
        <w:rPr>
          <w:rFonts w:ascii="Verdana" w:hAnsi="Verdana" w:cs="Arial"/>
          <w:sz w:val="24"/>
          <w:szCs w:val="24"/>
        </w:rPr>
        <w:t>Providing appropriate advice to people who use the pharmacy and appear to smoke or are overweight with the aim of increasing that person’s knowledge and understanding of the health issues which are relevant to their personal circumstances.</w:t>
      </w:r>
    </w:p>
    <w:p w14:paraId="78CBEA40" w14:textId="77777777" w:rsidR="0032288D" w:rsidRPr="00324FC7" w:rsidRDefault="0032288D" w:rsidP="00324FC7">
      <w:pPr>
        <w:numPr>
          <w:ilvl w:val="0"/>
          <w:numId w:val="41"/>
        </w:numPr>
        <w:spacing w:after="0" w:line="240" w:lineRule="auto"/>
        <w:rPr>
          <w:rFonts w:ascii="Verdana" w:hAnsi="Verdana" w:cs="Arial"/>
          <w:sz w:val="24"/>
          <w:szCs w:val="24"/>
        </w:rPr>
      </w:pPr>
      <w:r w:rsidRPr="00324FC7">
        <w:rPr>
          <w:rFonts w:ascii="Verdana" w:hAnsi="Verdana" w:cs="Arial"/>
          <w:sz w:val="24"/>
          <w:szCs w:val="24"/>
        </w:rPr>
        <w:t>Signposting people using the pharmacy to other providers of services or support.</w:t>
      </w:r>
    </w:p>
    <w:p w14:paraId="41E691E3" w14:textId="77777777" w:rsidR="0032288D" w:rsidRPr="00324FC7" w:rsidRDefault="0032288D" w:rsidP="00324FC7">
      <w:pPr>
        <w:spacing w:after="0" w:line="240" w:lineRule="auto"/>
        <w:rPr>
          <w:rFonts w:ascii="Verdana" w:hAnsi="Verdana" w:cs="Arial"/>
          <w:sz w:val="24"/>
          <w:szCs w:val="24"/>
        </w:rPr>
      </w:pPr>
    </w:p>
    <w:p w14:paraId="45777606"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Support for people who wish to stop smoking, whether that is under the level 2 or level 3 services, will also help reduce the incidence of some cancers.</w:t>
      </w:r>
    </w:p>
    <w:p w14:paraId="12F7A5BD" w14:textId="77777777" w:rsidR="0032288D" w:rsidRPr="00324FC7" w:rsidRDefault="0032288D" w:rsidP="00324FC7">
      <w:pPr>
        <w:spacing w:after="0" w:line="240" w:lineRule="auto"/>
        <w:rPr>
          <w:rFonts w:ascii="Verdana" w:hAnsi="Verdana" w:cs="Arial"/>
          <w:sz w:val="24"/>
          <w:szCs w:val="24"/>
        </w:rPr>
      </w:pPr>
    </w:p>
    <w:p w14:paraId="419E0A2B"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lastRenderedPageBreak/>
        <w:t>7.4 Long-term conditions</w:t>
      </w:r>
    </w:p>
    <w:p w14:paraId="66F8EA89" w14:textId="77777777" w:rsidR="0032288D" w:rsidRPr="00324FC7" w:rsidRDefault="0032288D" w:rsidP="00324FC7">
      <w:pPr>
        <w:spacing w:after="0" w:line="240" w:lineRule="auto"/>
        <w:rPr>
          <w:rFonts w:ascii="Verdana" w:hAnsi="Verdana" w:cs="Arial"/>
          <w:sz w:val="24"/>
          <w:szCs w:val="24"/>
        </w:rPr>
      </w:pPr>
    </w:p>
    <w:p w14:paraId="764A7E9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In addition to dispensing prescriptions, pharmacies can contribute to many of the public health issues relating to long-term conditions as part of the essential services they provide:</w:t>
      </w:r>
    </w:p>
    <w:p w14:paraId="22E6FACA" w14:textId="77777777" w:rsidR="0032288D" w:rsidRPr="00324FC7" w:rsidRDefault="0032288D" w:rsidP="00324FC7">
      <w:pPr>
        <w:spacing w:after="0" w:line="240" w:lineRule="auto"/>
        <w:rPr>
          <w:rFonts w:ascii="Verdana" w:hAnsi="Verdana" w:cs="Arial"/>
          <w:sz w:val="24"/>
          <w:szCs w:val="24"/>
        </w:rPr>
      </w:pPr>
    </w:p>
    <w:p w14:paraId="122FD726" w14:textId="77777777" w:rsidR="0032288D" w:rsidRPr="00324FC7" w:rsidRDefault="0032288D" w:rsidP="00324FC7">
      <w:pPr>
        <w:numPr>
          <w:ilvl w:val="0"/>
          <w:numId w:val="41"/>
        </w:numPr>
        <w:spacing w:after="0" w:line="240" w:lineRule="auto"/>
        <w:rPr>
          <w:rFonts w:ascii="Verdana" w:hAnsi="Verdana" w:cs="Arial"/>
          <w:sz w:val="24"/>
          <w:szCs w:val="24"/>
        </w:rPr>
      </w:pPr>
      <w:r w:rsidRPr="00324FC7">
        <w:rPr>
          <w:rFonts w:ascii="Verdana" w:hAnsi="Verdana" w:cs="Arial"/>
          <w:sz w:val="24"/>
          <w:szCs w:val="24"/>
        </w:rPr>
        <w:t>Where a person presents a prescription, and they appear to have diabetes, be at risk of coronary heart disease (especially those with high blood pressure), smoke or are overweight, the pharmacy is required to give appropriate advice with the aim of increasing that person’s knowledge and understanding of the health issues which are relevant to their circumstances</w:t>
      </w:r>
    </w:p>
    <w:p w14:paraId="505D9662" w14:textId="77777777" w:rsidR="0032288D" w:rsidRPr="00324FC7" w:rsidRDefault="0032288D" w:rsidP="00324FC7">
      <w:pPr>
        <w:numPr>
          <w:ilvl w:val="0"/>
          <w:numId w:val="41"/>
        </w:numPr>
        <w:spacing w:after="0" w:line="240" w:lineRule="auto"/>
        <w:contextualSpacing/>
        <w:rPr>
          <w:rFonts w:ascii="Verdana" w:hAnsi="Verdana" w:cs="Arial"/>
          <w:sz w:val="24"/>
          <w:szCs w:val="24"/>
        </w:rPr>
      </w:pPr>
      <w:r w:rsidRPr="00324FC7">
        <w:rPr>
          <w:rFonts w:ascii="Verdana" w:hAnsi="Verdana" w:cs="Arial"/>
          <w:sz w:val="24"/>
          <w:szCs w:val="24"/>
        </w:rPr>
        <w:t>Pharmacies are required to participate in up to six public health campaigns each calendar year by promoting public health messages to users. The topics for these campaigns are selected by the health board and could include long-term conditions.</w:t>
      </w:r>
    </w:p>
    <w:p w14:paraId="315F15AE" w14:textId="77777777" w:rsidR="0032288D" w:rsidRPr="00324FC7" w:rsidRDefault="0032288D" w:rsidP="00324FC7">
      <w:pPr>
        <w:numPr>
          <w:ilvl w:val="0"/>
          <w:numId w:val="41"/>
        </w:numPr>
        <w:spacing w:after="0" w:line="240" w:lineRule="auto"/>
        <w:rPr>
          <w:rFonts w:ascii="Verdana" w:hAnsi="Verdana" w:cs="Arial"/>
          <w:sz w:val="24"/>
          <w:szCs w:val="24"/>
        </w:rPr>
      </w:pPr>
      <w:r w:rsidRPr="00324FC7">
        <w:rPr>
          <w:rFonts w:ascii="Verdana" w:hAnsi="Verdana" w:cs="Arial"/>
          <w:sz w:val="24"/>
          <w:szCs w:val="24"/>
        </w:rPr>
        <w:t>Signposting people using the pharmacy to other providers of services or support.</w:t>
      </w:r>
    </w:p>
    <w:p w14:paraId="27CF7327" w14:textId="77777777" w:rsidR="0032288D" w:rsidRPr="00324FC7" w:rsidRDefault="0032288D" w:rsidP="00324FC7">
      <w:pPr>
        <w:numPr>
          <w:ilvl w:val="0"/>
          <w:numId w:val="41"/>
        </w:numPr>
        <w:spacing w:after="0" w:line="240" w:lineRule="auto"/>
        <w:contextualSpacing/>
        <w:rPr>
          <w:rFonts w:ascii="Verdana" w:hAnsi="Verdana" w:cs="Arial"/>
          <w:sz w:val="24"/>
          <w:szCs w:val="24"/>
        </w:rPr>
      </w:pPr>
      <w:r w:rsidRPr="00324FC7">
        <w:rPr>
          <w:rFonts w:ascii="Verdana" w:hAnsi="Verdana" w:cs="Arial"/>
          <w:sz w:val="24"/>
          <w:szCs w:val="24"/>
        </w:rPr>
        <w:t>Providing healthy living advice during medicines use review consultations.</w:t>
      </w:r>
    </w:p>
    <w:p w14:paraId="5C8168D2" w14:textId="77777777" w:rsidR="0032288D" w:rsidRPr="00324FC7" w:rsidRDefault="0032288D" w:rsidP="00324FC7">
      <w:pPr>
        <w:spacing w:after="0" w:line="240" w:lineRule="auto"/>
        <w:ind w:left="720"/>
        <w:contextualSpacing/>
        <w:rPr>
          <w:rFonts w:ascii="Verdana" w:hAnsi="Verdana" w:cs="Arial"/>
          <w:sz w:val="24"/>
          <w:szCs w:val="24"/>
        </w:rPr>
      </w:pPr>
    </w:p>
    <w:p w14:paraId="6B9F2F55"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Provision of the medicine use review, appliance use review, stoma appliance customisation and discharge medicines review advanced services, and the flu vaccination enhanced service will also assist people to manage their long-term conditions in order to maximise their quality of life. </w:t>
      </w:r>
    </w:p>
    <w:p w14:paraId="54E7B10F" w14:textId="77777777" w:rsidR="0032288D" w:rsidRPr="00324FC7" w:rsidRDefault="0032288D" w:rsidP="00324FC7">
      <w:pPr>
        <w:spacing w:after="0" w:line="240" w:lineRule="auto"/>
        <w:rPr>
          <w:rFonts w:ascii="Verdana" w:hAnsi="Verdana" w:cs="Arial"/>
          <w:sz w:val="24"/>
          <w:szCs w:val="24"/>
        </w:rPr>
      </w:pPr>
    </w:p>
    <w:p w14:paraId="57807CEA"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Support for people who wish to stop smoking, whether that is under the level 2 or level 3 services, will also help reduce the incidence of circulatory diseases and cardiovascular diseases. </w:t>
      </w:r>
    </w:p>
    <w:p w14:paraId="77450F7F" w14:textId="77777777" w:rsidR="0032288D" w:rsidRPr="00324FC7" w:rsidRDefault="0032288D" w:rsidP="00324FC7">
      <w:pPr>
        <w:spacing w:after="0" w:line="240" w:lineRule="auto"/>
        <w:rPr>
          <w:rFonts w:ascii="Verdana" w:hAnsi="Verdana" w:cs="Arial"/>
          <w:sz w:val="24"/>
          <w:szCs w:val="24"/>
        </w:rPr>
      </w:pPr>
    </w:p>
    <w:p w14:paraId="2F7069F5"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7.5 Obesity</w:t>
      </w:r>
    </w:p>
    <w:p w14:paraId="069DA85C" w14:textId="77777777" w:rsidR="0032288D" w:rsidRPr="00324FC7" w:rsidRDefault="0032288D" w:rsidP="00324FC7">
      <w:pPr>
        <w:spacing w:after="0" w:line="240" w:lineRule="auto"/>
        <w:rPr>
          <w:rFonts w:ascii="Verdana" w:hAnsi="Verdana" w:cs="Arial"/>
          <w:sz w:val="24"/>
          <w:szCs w:val="24"/>
        </w:rPr>
      </w:pPr>
    </w:p>
    <w:p w14:paraId="6950886B"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Four elements of the essential services will address this health need:</w:t>
      </w:r>
    </w:p>
    <w:p w14:paraId="518E5726" w14:textId="77777777" w:rsidR="0032288D" w:rsidRPr="00324FC7" w:rsidRDefault="0032288D" w:rsidP="00324FC7">
      <w:pPr>
        <w:spacing w:after="0" w:line="240" w:lineRule="auto"/>
        <w:rPr>
          <w:rFonts w:ascii="Verdana" w:hAnsi="Verdana" w:cs="Arial"/>
          <w:sz w:val="24"/>
          <w:szCs w:val="24"/>
        </w:rPr>
      </w:pPr>
    </w:p>
    <w:p w14:paraId="5CB22452" w14:textId="77777777" w:rsidR="0032288D" w:rsidRPr="00324FC7" w:rsidRDefault="0032288D" w:rsidP="00324FC7">
      <w:pPr>
        <w:numPr>
          <w:ilvl w:val="0"/>
          <w:numId w:val="42"/>
        </w:numPr>
        <w:spacing w:after="0" w:line="240" w:lineRule="auto"/>
        <w:rPr>
          <w:rFonts w:ascii="Verdana" w:hAnsi="Verdana" w:cs="Arial"/>
          <w:sz w:val="24"/>
          <w:szCs w:val="24"/>
        </w:rPr>
      </w:pPr>
      <w:r w:rsidRPr="00324FC7">
        <w:rPr>
          <w:rFonts w:ascii="Verdana" w:hAnsi="Verdana" w:cs="Arial"/>
          <w:sz w:val="24"/>
          <w:szCs w:val="24"/>
        </w:rPr>
        <w:t>Where a person presents a prescription, and they are overweight, the pharmacy is required to give appropriate advice with the aim of increasing the person’s knowledge and understanding of the health issues which are relevant to their circumstances</w:t>
      </w:r>
    </w:p>
    <w:p w14:paraId="39283DA0" w14:textId="77777777" w:rsidR="0032288D" w:rsidRPr="00324FC7" w:rsidRDefault="0032288D" w:rsidP="00324FC7">
      <w:pPr>
        <w:numPr>
          <w:ilvl w:val="0"/>
          <w:numId w:val="42"/>
        </w:numPr>
        <w:spacing w:after="0" w:line="240" w:lineRule="auto"/>
        <w:rPr>
          <w:rFonts w:ascii="Verdana" w:hAnsi="Verdana" w:cs="Arial"/>
          <w:sz w:val="24"/>
          <w:szCs w:val="24"/>
        </w:rPr>
      </w:pPr>
      <w:r w:rsidRPr="00324FC7">
        <w:rPr>
          <w:rFonts w:ascii="Verdana" w:hAnsi="Verdana" w:cs="Arial"/>
          <w:sz w:val="24"/>
          <w:szCs w:val="24"/>
        </w:rPr>
        <w:t>Pharmacies are required to participate in up to six public health campaigns each calendar year by promoting public health messages to users. The topics for these campaigns are selected by the health board and could include obesity</w:t>
      </w:r>
    </w:p>
    <w:p w14:paraId="57D0E2D0" w14:textId="77777777" w:rsidR="0032288D" w:rsidRPr="00324FC7" w:rsidRDefault="0032288D" w:rsidP="00324FC7">
      <w:pPr>
        <w:numPr>
          <w:ilvl w:val="0"/>
          <w:numId w:val="42"/>
        </w:numPr>
        <w:spacing w:after="0" w:line="240" w:lineRule="auto"/>
        <w:rPr>
          <w:rFonts w:ascii="Verdana" w:hAnsi="Verdana" w:cs="Arial"/>
          <w:sz w:val="24"/>
          <w:szCs w:val="24"/>
        </w:rPr>
      </w:pPr>
      <w:r w:rsidRPr="00324FC7">
        <w:rPr>
          <w:rFonts w:ascii="Verdana" w:hAnsi="Verdana" w:cs="Arial"/>
          <w:sz w:val="24"/>
          <w:szCs w:val="24"/>
        </w:rPr>
        <w:t>Signposting people using the pharmacy to other providers of services or support</w:t>
      </w:r>
    </w:p>
    <w:p w14:paraId="039A2E8B" w14:textId="77777777" w:rsidR="0032288D" w:rsidRPr="00324FC7" w:rsidRDefault="0032288D" w:rsidP="00324FC7">
      <w:pPr>
        <w:numPr>
          <w:ilvl w:val="0"/>
          <w:numId w:val="42"/>
        </w:numPr>
        <w:spacing w:after="0" w:line="240" w:lineRule="auto"/>
        <w:rPr>
          <w:rFonts w:ascii="Verdana" w:hAnsi="Verdana" w:cs="Arial"/>
          <w:sz w:val="24"/>
          <w:szCs w:val="24"/>
        </w:rPr>
      </w:pPr>
      <w:r w:rsidRPr="00324FC7">
        <w:rPr>
          <w:rFonts w:ascii="Verdana" w:hAnsi="Verdana" w:cs="Arial"/>
          <w:sz w:val="24"/>
          <w:szCs w:val="24"/>
        </w:rPr>
        <w:t>Providing healthy living advice during medicines use review consultations.</w:t>
      </w:r>
    </w:p>
    <w:p w14:paraId="4CF829F7" w14:textId="77777777" w:rsidR="0032288D" w:rsidRPr="00324FC7" w:rsidRDefault="0032288D" w:rsidP="00324FC7">
      <w:pPr>
        <w:spacing w:after="0" w:line="240" w:lineRule="auto"/>
        <w:rPr>
          <w:rFonts w:ascii="Verdana" w:hAnsi="Verdana" w:cs="Arial"/>
          <w:sz w:val="24"/>
          <w:szCs w:val="24"/>
        </w:rPr>
      </w:pPr>
    </w:p>
    <w:p w14:paraId="676ECDA8"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7.6 Sexual health</w:t>
      </w:r>
    </w:p>
    <w:p w14:paraId="20D49993" w14:textId="77777777" w:rsidR="0032288D" w:rsidRPr="00324FC7" w:rsidRDefault="0032288D" w:rsidP="00324FC7">
      <w:pPr>
        <w:spacing w:after="0" w:line="240" w:lineRule="auto"/>
        <w:rPr>
          <w:rFonts w:ascii="Verdana" w:hAnsi="Verdana" w:cs="Arial"/>
          <w:sz w:val="24"/>
          <w:szCs w:val="24"/>
        </w:rPr>
      </w:pPr>
    </w:p>
    <w:p w14:paraId="1714535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Alongside chlamydia screening and emergency hormonal contraception enhanced services there are elements of essential service provision which will help address this health need:</w:t>
      </w:r>
    </w:p>
    <w:p w14:paraId="01CD7677" w14:textId="77777777" w:rsidR="0032288D" w:rsidRPr="00324FC7" w:rsidRDefault="0032288D" w:rsidP="00324FC7">
      <w:pPr>
        <w:spacing w:after="0" w:line="240" w:lineRule="auto"/>
        <w:rPr>
          <w:rFonts w:ascii="Verdana" w:hAnsi="Verdana" w:cs="Arial"/>
          <w:sz w:val="24"/>
          <w:szCs w:val="24"/>
        </w:rPr>
      </w:pPr>
    </w:p>
    <w:p w14:paraId="42466881" w14:textId="77777777" w:rsidR="0032288D" w:rsidRPr="00324FC7" w:rsidRDefault="0032288D" w:rsidP="00324FC7">
      <w:pPr>
        <w:numPr>
          <w:ilvl w:val="0"/>
          <w:numId w:val="43"/>
        </w:numPr>
        <w:spacing w:after="0" w:line="240" w:lineRule="auto"/>
        <w:ind w:left="709" w:hanging="349"/>
        <w:contextualSpacing/>
        <w:rPr>
          <w:rFonts w:ascii="Verdana" w:hAnsi="Verdana" w:cs="Arial"/>
          <w:sz w:val="24"/>
          <w:szCs w:val="24"/>
        </w:rPr>
      </w:pPr>
      <w:r w:rsidRPr="00324FC7">
        <w:rPr>
          <w:rFonts w:ascii="Verdana" w:hAnsi="Verdana" w:cs="Arial"/>
          <w:sz w:val="24"/>
          <w:szCs w:val="24"/>
        </w:rPr>
        <w:t xml:space="preserve">Pharmacies are required to participate in up to six public health campaigns each calendar year by promoting public health messages to users. The topics for these campaigns are selected by the health board and could include sexually transmitted infections and </w:t>
      </w:r>
      <w:r w:rsidR="00423664" w:rsidRPr="00324FC7">
        <w:rPr>
          <w:rFonts w:ascii="Verdana" w:hAnsi="Verdana" w:cs="Arial"/>
          <w:sz w:val="24"/>
          <w:szCs w:val="24"/>
        </w:rPr>
        <w:t>human immunodeficiency virus</w:t>
      </w:r>
    </w:p>
    <w:p w14:paraId="2223FC54" w14:textId="77777777" w:rsidR="0032288D" w:rsidRPr="00324FC7" w:rsidRDefault="0032288D" w:rsidP="00324FC7">
      <w:pPr>
        <w:numPr>
          <w:ilvl w:val="0"/>
          <w:numId w:val="43"/>
        </w:numPr>
        <w:spacing w:after="0" w:line="240" w:lineRule="auto"/>
        <w:ind w:left="709" w:hanging="349"/>
        <w:contextualSpacing/>
        <w:rPr>
          <w:rFonts w:ascii="Verdana" w:hAnsi="Verdana" w:cs="Arial"/>
          <w:sz w:val="24"/>
          <w:szCs w:val="24"/>
        </w:rPr>
      </w:pPr>
      <w:r w:rsidRPr="00324FC7">
        <w:rPr>
          <w:rFonts w:ascii="Verdana" w:hAnsi="Verdana" w:cs="Arial"/>
          <w:sz w:val="24"/>
          <w:szCs w:val="24"/>
        </w:rPr>
        <w:t>Signposting people using the pharmacy to providers of sexually transmitted infections screening services</w:t>
      </w:r>
    </w:p>
    <w:p w14:paraId="5993D65D" w14:textId="77777777" w:rsidR="0032288D" w:rsidRPr="00324FC7" w:rsidRDefault="0032288D" w:rsidP="00324FC7">
      <w:pPr>
        <w:numPr>
          <w:ilvl w:val="0"/>
          <w:numId w:val="43"/>
        </w:numPr>
        <w:spacing w:after="0" w:line="240" w:lineRule="auto"/>
        <w:ind w:left="709" w:hanging="349"/>
        <w:contextualSpacing/>
        <w:rPr>
          <w:rFonts w:ascii="Verdana" w:hAnsi="Verdana" w:cs="Arial"/>
          <w:sz w:val="24"/>
          <w:szCs w:val="24"/>
        </w:rPr>
      </w:pPr>
      <w:r w:rsidRPr="00324FC7">
        <w:rPr>
          <w:rFonts w:ascii="Verdana" w:hAnsi="Verdana" w:cs="Arial"/>
          <w:sz w:val="24"/>
          <w:szCs w:val="24"/>
        </w:rPr>
        <w:t>Providing healthy living advice during medicines use review consultations.</w:t>
      </w:r>
    </w:p>
    <w:p w14:paraId="1793A24D" w14:textId="77777777" w:rsidR="0032288D" w:rsidRPr="00324FC7" w:rsidRDefault="0032288D" w:rsidP="00324FC7">
      <w:pPr>
        <w:spacing w:after="0" w:line="240" w:lineRule="auto"/>
        <w:rPr>
          <w:rFonts w:ascii="Verdana" w:hAnsi="Verdana" w:cs="Arial"/>
          <w:sz w:val="24"/>
          <w:szCs w:val="24"/>
        </w:rPr>
      </w:pPr>
    </w:p>
    <w:p w14:paraId="15C628C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Ensuring the provision of emergency hormonal contraception through pharmacies will improve access to the service, particularly at times when GP practices are closed. </w:t>
      </w:r>
    </w:p>
    <w:p w14:paraId="6E166A93" w14:textId="77777777" w:rsidR="0032288D" w:rsidRPr="00324FC7" w:rsidRDefault="0032288D" w:rsidP="00324FC7">
      <w:pPr>
        <w:spacing w:after="0" w:line="240" w:lineRule="auto"/>
        <w:rPr>
          <w:rFonts w:ascii="Verdana" w:hAnsi="Verdana" w:cs="Arial"/>
          <w:sz w:val="24"/>
          <w:szCs w:val="24"/>
        </w:rPr>
      </w:pPr>
    </w:p>
    <w:p w14:paraId="6D0369E8"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7.7 Teenage pregnancy</w:t>
      </w:r>
    </w:p>
    <w:p w14:paraId="3702E7B0" w14:textId="77777777" w:rsidR="0032288D" w:rsidRPr="00324FC7" w:rsidRDefault="0032288D" w:rsidP="00324FC7">
      <w:pPr>
        <w:spacing w:after="0" w:line="240" w:lineRule="auto"/>
        <w:rPr>
          <w:rFonts w:ascii="Verdana" w:hAnsi="Verdana" w:cs="Arial"/>
          <w:sz w:val="24"/>
          <w:szCs w:val="24"/>
        </w:rPr>
      </w:pPr>
    </w:p>
    <w:p w14:paraId="057F0EE7"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An emergency hormonal contraception enhanced service coupled with elements of essential service provision will help address this health need:</w:t>
      </w:r>
    </w:p>
    <w:p w14:paraId="766B5DBA" w14:textId="77777777" w:rsidR="0032288D" w:rsidRPr="00324FC7" w:rsidRDefault="0032288D" w:rsidP="00324FC7">
      <w:pPr>
        <w:spacing w:after="0" w:line="240" w:lineRule="auto"/>
        <w:rPr>
          <w:rFonts w:ascii="Verdana" w:hAnsi="Verdana" w:cs="Arial"/>
          <w:sz w:val="24"/>
          <w:szCs w:val="24"/>
        </w:rPr>
      </w:pPr>
    </w:p>
    <w:p w14:paraId="0FF7900D" w14:textId="77777777" w:rsidR="0032288D" w:rsidRPr="00324FC7" w:rsidRDefault="0032288D" w:rsidP="00324FC7">
      <w:pPr>
        <w:numPr>
          <w:ilvl w:val="0"/>
          <w:numId w:val="44"/>
        </w:numPr>
        <w:spacing w:after="0" w:line="240" w:lineRule="auto"/>
        <w:ind w:left="709" w:hanging="349"/>
        <w:contextualSpacing/>
        <w:rPr>
          <w:rFonts w:ascii="Verdana" w:hAnsi="Verdana" w:cs="Arial"/>
          <w:sz w:val="24"/>
          <w:szCs w:val="24"/>
        </w:rPr>
      </w:pPr>
      <w:r w:rsidRPr="00324FC7">
        <w:rPr>
          <w:rFonts w:ascii="Verdana" w:hAnsi="Verdana" w:cs="Arial"/>
          <w:sz w:val="24"/>
          <w:szCs w:val="24"/>
        </w:rPr>
        <w:t>Pharmacies are required to participate in up to six public health campaigns each calendar year by promoting public health messages to users. The topics for these campaigns are selected by the health board and could include teenage pregnancy</w:t>
      </w:r>
    </w:p>
    <w:p w14:paraId="275DF05B" w14:textId="77777777" w:rsidR="0032288D" w:rsidRPr="00324FC7" w:rsidRDefault="0032288D" w:rsidP="00324FC7">
      <w:pPr>
        <w:numPr>
          <w:ilvl w:val="0"/>
          <w:numId w:val="44"/>
        </w:numPr>
        <w:spacing w:after="0" w:line="240" w:lineRule="auto"/>
        <w:ind w:left="709" w:hanging="349"/>
        <w:contextualSpacing/>
        <w:rPr>
          <w:rFonts w:ascii="Verdana" w:hAnsi="Verdana" w:cs="Arial"/>
          <w:sz w:val="24"/>
          <w:szCs w:val="24"/>
        </w:rPr>
      </w:pPr>
      <w:r w:rsidRPr="00324FC7">
        <w:rPr>
          <w:rFonts w:ascii="Verdana" w:hAnsi="Verdana" w:cs="Arial"/>
          <w:sz w:val="24"/>
          <w:szCs w:val="24"/>
        </w:rPr>
        <w:t>Where the pharmacy does not provide an emergency hormonal contraception enhanced service, signposting people using the pharmacy to other providers of the service.</w:t>
      </w:r>
    </w:p>
    <w:p w14:paraId="59DA9E49" w14:textId="77777777" w:rsidR="0032288D" w:rsidRPr="00324FC7" w:rsidRDefault="0032288D" w:rsidP="00324FC7">
      <w:pPr>
        <w:spacing w:after="0" w:line="240" w:lineRule="auto"/>
        <w:rPr>
          <w:rFonts w:ascii="Verdana" w:hAnsi="Verdana" w:cs="Arial"/>
          <w:sz w:val="24"/>
          <w:szCs w:val="24"/>
        </w:rPr>
      </w:pPr>
    </w:p>
    <w:p w14:paraId="32F73E72"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 xml:space="preserve">7.8 Smoking </w:t>
      </w:r>
    </w:p>
    <w:p w14:paraId="522372C8" w14:textId="77777777" w:rsidR="0032288D" w:rsidRPr="00324FC7" w:rsidRDefault="0032288D" w:rsidP="00324FC7">
      <w:pPr>
        <w:spacing w:after="0" w:line="240" w:lineRule="auto"/>
        <w:rPr>
          <w:rFonts w:ascii="Verdana" w:hAnsi="Verdana" w:cs="Arial"/>
          <w:sz w:val="24"/>
          <w:szCs w:val="24"/>
        </w:rPr>
      </w:pPr>
    </w:p>
    <w:p w14:paraId="34F7348E"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In addition to a smoking cessation enhanced services there are elements of essential service provision which will help address this health need:</w:t>
      </w:r>
    </w:p>
    <w:p w14:paraId="0AA7F385" w14:textId="77777777" w:rsidR="0032288D" w:rsidRPr="00324FC7" w:rsidRDefault="0032288D" w:rsidP="00324FC7">
      <w:pPr>
        <w:spacing w:after="0" w:line="240" w:lineRule="auto"/>
        <w:rPr>
          <w:rFonts w:ascii="Verdana" w:hAnsi="Verdana" w:cs="Arial"/>
          <w:sz w:val="24"/>
          <w:szCs w:val="24"/>
        </w:rPr>
      </w:pPr>
    </w:p>
    <w:p w14:paraId="6835F72D" w14:textId="77777777" w:rsidR="0032288D" w:rsidRPr="00324FC7" w:rsidRDefault="0032288D" w:rsidP="00324FC7">
      <w:pPr>
        <w:numPr>
          <w:ilvl w:val="0"/>
          <w:numId w:val="45"/>
        </w:numPr>
        <w:spacing w:after="0" w:line="240" w:lineRule="auto"/>
        <w:contextualSpacing/>
        <w:rPr>
          <w:rFonts w:ascii="Verdana" w:hAnsi="Verdana" w:cs="Arial"/>
          <w:sz w:val="24"/>
          <w:szCs w:val="24"/>
        </w:rPr>
      </w:pPr>
      <w:r w:rsidRPr="00324FC7">
        <w:rPr>
          <w:rFonts w:ascii="Verdana" w:hAnsi="Verdana" w:cs="Arial"/>
          <w:sz w:val="24"/>
          <w:szCs w:val="24"/>
        </w:rPr>
        <w:t>Where a person presents a prescription, and they appear to have diabetes, be at risk of coronary heart disease (especially those with high blood pressure), smoke or are overweight, the pharmacy is required to give appropriate advice with the aim of increasing that person’s knowledge and understanding of the health issues which are relevant to their circumstances</w:t>
      </w:r>
    </w:p>
    <w:p w14:paraId="79586C96" w14:textId="77777777" w:rsidR="0032288D" w:rsidRPr="00324FC7" w:rsidRDefault="0032288D" w:rsidP="00324FC7">
      <w:pPr>
        <w:numPr>
          <w:ilvl w:val="0"/>
          <w:numId w:val="45"/>
        </w:numPr>
        <w:spacing w:after="0" w:line="240" w:lineRule="auto"/>
        <w:contextualSpacing/>
        <w:rPr>
          <w:rFonts w:ascii="Verdana" w:hAnsi="Verdana" w:cs="Arial"/>
          <w:sz w:val="24"/>
          <w:szCs w:val="24"/>
        </w:rPr>
      </w:pPr>
      <w:r w:rsidRPr="00324FC7">
        <w:rPr>
          <w:rFonts w:ascii="Verdana" w:hAnsi="Verdana" w:cs="Arial"/>
          <w:sz w:val="24"/>
          <w:szCs w:val="24"/>
        </w:rPr>
        <w:lastRenderedPageBreak/>
        <w:t>Pharmacies are required to participate in up to six public health campaigns each calendar year by promoting public health messages to users. The topics for these campaigns are selected by the health board and could include smoking</w:t>
      </w:r>
    </w:p>
    <w:p w14:paraId="504A9E44" w14:textId="77777777" w:rsidR="0032288D" w:rsidRPr="00324FC7" w:rsidRDefault="0032288D" w:rsidP="00324FC7">
      <w:pPr>
        <w:numPr>
          <w:ilvl w:val="0"/>
          <w:numId w:val="45"/>
        </w:numPr>
        <w:spacing w:after="0" w:line="240" w:lineRule="auto"/>
        <w:ind w:left="714" w:hanging="357"/>
        <w:contextualSpacing/>
        <w:rPr>
          <w:rFonts w:ascii="Verdana" w:hAnsi="Verdana" w:cs="Arial"/>
          <w:sz w:val="24"/>
          <w:szCs w:val="24"/>
        </w:rPr>
      </w:pPr>
      <w:r w:rsidRPr="00324FC7">
        <w:rPr>
          <w:rFonts w:ascii="Verdana" w:hAnsi="Verdana" w:cs="Arial"/>
          <w:sz w:val="24"/>
          <w:szCs w:val="24"/>
        </w:rPr>
        <w:t>Where the pharmacy does not provide the smoking cessation enhanced service, signposting people using the pharmacy to other providers of the service</w:t>
      </w:r>
    </w:p>
    <w:p w14:paraId="59A68692" w14:textId="77777777" w:rsidR="0032288D" w:rsidRPr="00324FC7" w:rsidRDefault="0032288D" w:rsidP="00324FC7">
      <w:pPr>
        <w:numPr>
          <w:ilvl w:val="0"/>
          <w:numId w:val="45"/>
        </w:numPr>
        <w:spacing w:after="0" w:line="240" w:lineRule="auto"/>
        <w:ind w:left="714" w:hanging="357"/>
        <w:contextualSpacing/>
        <w:rPr>
          <w:rFonts w:ascii="Verdana" w:hAnsi="Verdana" w:cs="Arial"/>
          <w:sz w:val="24"/>
          <w:szCs w:val="24"/>
        </w:rPr>
      </w:pPr>
      <w:r w:rsidRPr="00324FC7">
        <w:rPr>
          <w:rFonts w:ascii="Verdana" w:hAnsi="Verdana" w:cs="Arial"/>
          <w:sz w:val="24"/>
          <w:szCs w:val="24"/>
        </w:rPr>
        <w:t>Routinely discussing stopping smoking when selling relevant over the counter medicines</w:t>
      </w:r>
    </w:p>
    <w:p w14:paraId="64857025" w14:textId="77777777" w:rsidR="0032288D" w:rsidRPr="00324FC7" w:rsidRDefault="0032288D" w:rsidP="00324FC7">
      <w:pPr>
        <w:numPr>
          <w:ilvl w:val="0"/>
          <w:numId w:val="45"/>
        </w:numPr>
        <w:spacing w:after="0" w:line="240" w:lineRule="auto"/>
        <w:contextualSpacing/>
        <w:rPr>
          <w:rFonts w:ascii="Verdana" w:hAnsi="Verdana" w:cs="Arial"/>
          <w:sz w:val="24"/>
          <w:szCs w:val="24"/>
        </w:rPr>
      </w:pPr>
      <w:r w:rsidRPr="00324FC7">
        <w:rPr>
          <w:rFonts w:ascii="Verdana" w:hAnsi="Verdana" w:cs="Arial"/>
          <w:sz w:val="24"/>
          <w:szCs w:val="24"/>
        </w:rPr>
        <w:t>Providing healthy living advice during medicines use review consultations.</w:t>
      </w:r>
    </w:p>
    <w:p w14:paraId="6E2C24DD" w14:textId="77777777" w:rsidR="0032288D" w:rsidRPr="00324FC7" w:rsidRDefault="0032288D" w:rsidP="00324FC7">
      <w:pPr>
        <w:spacing w:after="0" w:line="240" w:lineRule="auto"/>
        <w:rPr>
          <w:rFonts w:ascii="Verdana" w:hAnsi="Verdana" w:cs="Arial"/>
          <w:sz w:val="24"/>
          <w:szCs w:val="24"/>
        </w:rPr>
      </w:pPr>
    </w:p>
    <w:p w14:paraId="2E8F21EE" w14:textId="20E598C9"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Smoking cessation enhanced services can link pharmacies with, and enhance, the intensive behavioural support service provided by Help Me</w:t>
      </w:r>
      <w:r w:rsidR="00324FC7">
        <w:rPr>
          <w:rFonts w:ascii="Verdana" w:hAnsi="Verdana" w:cs="Arial"/>
          <w:sz w:val="24"/>
          <w:szCs w:val="24"/>
        </w:rPr>
        <w:t xml:space="preserve"> </w:t>
      </w:r>
      <w:r w:rsidRPr="00324FC7">
        <w:rPr>
          <w:rFonts w:ascii="Verdana" w:hAnsi="Verdana" w:cs="Arial"/>
          <w:sz w:val="24"/>
          <w:szCs w:val="24"/>
        </w:rPr>
        <w:t>Quit either through the supply of nicotine replacement therapy to smokers who are receiving intensive smoking cessation behavioural support from Help Me Quit or by the provision of treatments such as Varenicline via a patient group direction. This will also improve choice for patients who will be able to receive this treatment without seeing their GP.</w:t>
      </w:r>
    </w:p>
    <w:p w14:paraId="441573D0" w14:textId="77777777" w:rsidR="0032288D" w:rsidRPr="00324FC7" w:rsidRDefault="0032288D" w:rsidP="00324FC7">
      <w:pPr>
        <w:spacing w:after="0" w:line="240" w:lineRule="auto"/>
        <w:rPr>
          <w:rFonts w:ascii="Verdana" w:hAnsi="Verdana" w:cs="Arial"/>
          <w:sz w:val="24"/>
          <w:szCs w:val="24"/>
        </w:rPr>
      </w:pPr>
    </w:p>
    <w:p w14:paraId="0608CFED" w14:textId="77777777" w:rsidR="0032288D" w:rsidRPr="00324FC7" w:rsidRDefault="0032288D" w:rsidP="00324FC7">
      <w:pPr>
        <w:spacing w:after="0" w:line="240" w:lineRule="auto"/>
        <w:rPr>
          <w:rFonts w:ascii="Verdana" w:hAnsi="Verdana" w:cs="Arial"/>
          <w:b/>
          <w:sz w:val="24"/>
          <w:szCs w:val="24"/>
        </w:rPr>
      </w:pPr>
      <w:r w:rsidRPr="00324FC7">
        <w:rPr>
          <w:rFonts w:ascii="Verdana" w:hAnsi="Verdana" w:cs="Arial"/>
          <w:b/>
          <w:sz w:val="24"/>
          <w:szCs w:val="24"/>
        </w:rPr>
        <w:t>7.9 Support for self-care</w:t>
      </w:r>
    </w:p>
    <w:p w14:paraId="1B1D7704" w14:textId="77777777" w:rsidR="0032288D" w:rsidRPr="00324FC7" w:rsidRDefault="0032288D" w:rsidP="00324FC7">
      <w:pPr>
        <w:spacing w:after="0" w:line="240" w:lineRule="auto"/>
        <w:rPr>
          <w:rFonts w:ascii="Verdana" w:hAnsi="Verdana" w:cs="Arial"/>
          <w:sz w:val="24"/>
          <w:szCs w:val="24"/>
        </w:rPr>
      </w:pPr>
    </w:p>
    <w:p w14:paraId="546B859B"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Support for self-care is an essential service and can help a person manage a medical condition, including in the case of a </w:t>
      </w:r>
      <w:proofErr w:type="spellStart"/>
      <w:r w:rsidRPr="00324FC7">
        <w:rPr>
          <w:rFonts w:ascii="Verdana" w:hAnsi="Verdana" w:cs="Arial"/>
          <w:sz w:val="24"/>
          <w:szCs w:val="24"/>
        </w:rPr>
        <w:t>carer</w:t>
      </w:r>
      <w:proofErr w:type="spellEnd"/>
      <w:r w:rsidRPr="00324FC7">
        <w:rPr>
          <w:rFonts w:ascii="Verdana" w:hAnsi="Verdana" w:cs="Arial"/>
          <w:sz w:val="24"/>
          <w:szCs w:val="24"/>
        </w:rPr>
        <w:t>, to help the carer to assist in the management of another person’s medical condition. The service requires pharmacies to provide appropriate advice on treatment options and changes to the person’s lifestyle.</w:t>
      </w:r>
    </w:p>
    <w:p w14:paraId="3BF16B24" w14:textId="77777777" w:rsidR="0032288D" w:rsidRPr="00324FC7" w:rsidRDefault="0032288D" w:rsidP="00324FC7">
      <w:pPr>
        <w:spacing w:after="0" w:line="240" w:lineRule="auto"/>
        <w:rPr>
          <w:rFonts w:ascii="Verdana" w:hAnsi="Verdana" w:cs="Arial"/>
          <w:sz w:val="24"/>
          <w:szCs w:val="24"/>
        </w:rPr>
      </w:pPr>
    </w:p>
    <w:p w14:paraId="37A82A22"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 xml:space="preserve">A common ailments service allows people to speak to a pharmacist, rather than their GP, for a defined list of common ailments. The pharmacist will </w:t>
      </w:r>
      <w:r w:rsidRPr="00324FC7">
        <w:rPr>
          <w:rFonts w:ascii="Verdana" w:hAnsi="Verdana" w:cs="Arial"/>
          <w:sz w:val="24"/>
          <w:szCs w:val="24"/>
        </w:rPr>
        <w:lastRenderedPageBreak/>
        <w:t xml:space="preserve">supply medication from an agreed formulary, give advice or refer the patient to the GP if necessary. Medicines are supplied free of charge thereby removing the payment barrier, which can prevent patients choosing to see a pharmacist instead of their GP. </w:t>
      </w:r>
    </w:p>
    <w:p w14:paraId="49651CF6" w14:textId="77777777" w:rsidR="0032288D" w:rsidRPr="00324FC7" w:rsidRDefault="0032288D" w:rsidP="00324FC7">
      <w:pPr>
        <w:spacing w:after="0" w:line="240" w:lineRule="auto"/>
        <w:rPr>
          <w:rFonts w:ascii="Verdana" w:hAnsi="Verdana" w:cs="Arial"/>
          <w:sz w:val="24"/>
          <w:szCs w:val="24"/>
        </w:rPr>
      </w:pPr>
    </w:p>
    <w:p w14:paraId="4714F590" w14:textId="77777777" w:rsidR="0032288D" w:rsidRPr="00324FC7" w:rsidRDefault="0032288D" w:rsidP="00324FC7">
      <w:pPr>
        <w:spacing w:after="0" w:line="240" w:lineRule="auto"/>
        <w:rPr>
          <w:rFonts w:ascii="Verdana" w:hAnsi="Verdana" w:cs="Arial"/>
          <w:sz w:val="24"/>
          <w:szCs w:val="24"/>
        </w:rPr>
      </w:pPr>
      <w:proofErr w:type="gramStart"/>
      <w:r w:rsidRPr="00324FC7">
        <w:rPr>
          <w:rFonts w:ascii="Verdana" w:hAnsi="Verdana" w:cs="Arial"/>
          <w:sz w:val="24"/>
          <w:szCs w:val="24"/>
        </w:rPr>
        <w:t>Alternatively</w:t>
      </w:r>
      <w:proofErr w:type="gramEnd"/>
      <w:r w:rsidRPr="00324FC7">
        <w:rPr>
          <w:rFonts w:ascii="Verdana" w:hAnsi="Verdana" w:cs="Arial"/>
          <w:sz w:val="24"/>
          <w:szCs w:val="24"/>
        </w:rPr>
        <w:t xml:space="preserve"> where the pharmacist is an independent prescriber people with a relevant acute condition included in a list of conditions covered by an enhanced service could be seen by the pharmacist can assess, diagnose and prescribe a medicine as appropriate.</w:t>
      </w:r>
    </w:p>
    <w:p w14:paraId="0A1D7A3F" w14:textId="77777777" w:rsidR="0032288D" w:rsidRPr="00324FC7" w:rsidRDefault="0032288D" w:rsidP="00324FC7">
      <w:pPr>
        <w:spacing w:after="0" w:line="240" w:lineRule="auto"/>
        <w:rPr>
          <w:rFonts w:ascii="Verdana" w:hAnsi="Verdana" w:cs="Arial"/>
          <w:sz w:val="24"/>
          <w:szCs w:val="24"/>
        </w:rPr>
      </w:pPr>
    </w:p>
    <w:p w14:paraId="27E769B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Test and treat enhanced services can also help reduce pressure on GP practices and out of hours services, by allowing pharmacists to assess and diagnose and either prescribe a treatment or supply it under a patient group direction.</w:t>
      </w:r>
    </w:p>
    <w:p w14:paraId="73CED54F" w14:textId="77777777" w:rsidR="0032288D" w:rsidRPr="00324FC7" w:rsidRDefault="0032288D" w:rsidP="00324FC7">
      <w:pPr>
        <w:spacing w:after="0" w:line="240" w:lineRule="auto"/>
        <w:rPr>
          <w:rFonts w:ascii="Verdana" w:hAnsi="Verdana" w:cs="Arial"/>
          <w:sz w:val="24"/>
          <w:szCs w:val="24"/>
        </w:rPr>
      </w:pPr>
    </w:p>
    <w:p w14:paraId="60DA3D5F" w14:textId="77777777" w:rsidR="0032288D" w:rsidRPr="00324FC7" w:rsidRDefault="0032288D" w:rsidP="00324FC7">
      <w:pPr>
        <w:spacing w:after="0" w:line="240" w:lineRule="auto"/>
        <w:rPr>
          <w:rFonts w:ascii="Verdana" w:hAnsi="Verdana" w:cs="Arial"/>
          <w:b/>
          <w:sz w:val="26"/>
          <w:szCs w:val="26"/>
        </w:rPr>
      </w:pPr>
      <w:r w:rsidRPr="00324FC7">
        <w:rPr>
          <w:rFonts w:ascii="Verdana" w:hAnsi="Verdana" w:cs="Arial"/>
          <w:b/>
          <w:sz w:val="26"/>
          <w:szCs w:val="26"/>
        </w:rPr>
        <w:t>7.10 Vaccinations</w:t>
      </w:r>
    </w:p>
    <w:p w14:paraId="2F714126" w14:textId="77777777" w:rsidR="0032288D" w:rsidRPr="00324FC7" w:rsidRDefault="0032288D" w:rsidP="00324FC7">
      <w:pPr>
        <w:spacing w:after="0" w:line="240" w:lineRule="auto"/>
        <w:rPr>
          <w:rFonts w:ascii="Verdana" w:hAnsi="Verdana" w:cs="Arial"/>
          <w:sz w:val="24"/>
          <w:szCs w:val="24"/>
        </w:rPr>
      </w:pPr>
    </w:p>
    <w:p w14:paraId="26DD2E44"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t>Pharmacies have provided flu vaccinations for a number of years, enhancing the service provided by GP practices by increasing the number of locations at, and the times and days on, which vaccines can be given.</w:t>
      </w:r>
    </w:p>
    <w:p w14:paraId="0E44A9EB" w14:textId="77777777" w:rsidR="0032288D" w:rsidRPr="00324FC7" w:rsidRDefault="0032288D" w:rsidP="00324FC7">
      <w:pPr>
        <w:spacing w:after="0" w:line="240" w:lineRule="auto"/>
        <w:rPr>
          <w:rFonts w:ascii="Verdana" w:hAnsi="Verdana" w:cs="Arial"/>
          <w:sz w:val="24"/>
          <w:szCs w:val="24"/>
        </w:rPr>
      </w:pPr>
    </w:p>
    <w:p w14:paraId="7B374D39" w14:textId="77777777" w:rsidR="0032288D" w:rsidRPr="00324FC7" w:rsidRDefault="0032288D" w:rsidP="00324FC7">
      <w:pPr>
        <w:spacing w:after="0" w:line="240" w:lineRule="auto"/>
        <w:rPr>
          <w:rFonts w:ascii="Verdana" w:hAnsi="Verdana" w:cs="Arial"/>
          <w:sz w:val="24"/>
          <w:szCs w:val="24"/>
        </w:rPr>
      </w:pPr>
    </w:p>
    <w:p w14:paraId="139A6E09" w14:textId="77777777" w:rsidR="0032288D" w:rsidRPr="00324FC7" w:rsidRDefault="0032288D" w:rsidP="00324FC7">
      <w:pPr>
        <w:spacing w:after="0" w:line="240" w:lineRule="auto"/>
        <w:rPr>
          <w:rFonts w:ascii="Verdana" w:hAnsi="Verdana" w:cs="Arial"/>
          <w:sz w:val="24"/>
          <w:szCs w:val="24"/>
        </w:rPr>
      </w:pPr>
      <w:r w:rsidRPr="00324FC7">
        <w:rPr>
          <w:rFonts w:ascii="Verdana" w:hAnsi="Verdana" w:cs="Arial"/>
          <w:sz w:val="24"/>
          <w:szCs w:val="24"/>
        </w:rPr>
        <w:br w:type="page"/>
      </w:r>
    </w:p>
    <w:p w14:paraId="267BF928" w14:textId="77777777" w:rsidR="00D543D1" w:rsidRPr="00324FC7" w:rsidRDefault="006B7D30" w:rsidP="00324FC7">
      <w:pPr>
        <w:pStyle w:val="Heading1"/>
        <w:spacing w:before="0" w:line="240" w:lineRule="auto"/>
        <w:rPr>
          <w:rFonts w:ascii="Verdana" w:hAnsi="Verdana" w:cs="Arial"/>
          <w:color w:val="auto"/>
        </w:rPr>
      </w:pPr>
      <w:bookmarkStart w:id="9" w:name="_Toc81406109"/>
      <w:bookmarkStart w:id="10" w:name="_Hlk80870978"/>
      <w:r w:rsidRPr="00324FC7">
        <w:rPr>
          <w:rFonts w:ascii="Verdana" w:hAnsi="Verdana" w:cs="Arial"/>
          <w:color w:val="auto"/>
        </w:rPr>
        <w:lastRenderedPageBreak/>
        <w:t>8</w:t>
      </w:r>
      <w:r w:rsidR="00D543D1" w:rsidRPr="00324FC7">
        <w:rPr>
          <w:rFonts w:ascii="Verdana" w:hAnsi="Verdana" w:cs="Arial"/>
          <w:color w:val="auto"/>
        </w:rPr>
        <w:t xml:space="preserve"> </w:t>
      </w:r>
      <w:r w:rsidR="003327EF" w:rsidRPr="00324FC7">
        <w:rPr>
          <w:rFonts w:ascii="Verdana" w:hAnsi="Verdana" w:cs="Arial"/>
          <w:color w:val="auto"/>
        </w:rPr>
        <w:t>North Powys</w:t>
      </w:r>
      <w:r w:rsidR="00D543D1" w:rsidRPr="00324FC7">
        <w:rPr>
          <w:rFonts w:ascii="Verdana" w:hAnsi="Verdana" w:cs="Arial"/>
          <w:color w:val="auto"/>
        </w:rPr>
        <w:t xml:space="preserve"> locality</w:t>
      </w:r>
      <w:bookmarkEnd w:id="9"/>
    </w:p>
    <w:p w14:paraId="7D123B9C" w14:textId="77777777" w:rsidR="00CD0617" w:rsidRPr="00324FC7" w:rsidRDefault="00CD0617" w:rsidP="00324FC7">
      <w:pPr>
        <w:pStyle w:val="Heading2"/>
        <w:spacing w:before="0" w:line="240" w:lineRule="auto"/>
        <w:rPr>
          <w:rFonts w:ascii="Verdana" w:hAnsi="Verdana" w:cs="Arial"/>
          <w:b w:val="0"/>
          <w:color w:val="auto"/>
          <w:sz w:val="20"/>
          <w:szCs w:val="20"/>
        </w:rPr>
      </w:pPr>
    </w:p>
    <w:p w14:paraId="3F85C5D6" w14:textId="77777777" w:rsidR="00CF5276" w:rsidRPr="00324FC7" w:rsidRDefault="00CF5276" w:rsidP="00324FC7">
      <w:pPr>
        <w:spacing w:after="0" w:line="240" w:lineRule="auto"/>
        <w:rPr>
          <w:rFonts w:ascii="Verdana" w:hAnsi="Verdana" w:cs="Arial"/>
          <w:b/>
          <w:sz w:val="26"/>
          <w:szCs w:val="26"/>
        </w:rPr>
      </w:pPr>
      <w:r w:rsidRPr="00324FC7">
        <w:rPr>
          <w:rFonts w:ascii="Verdana" w:hAnsi="Verdana" w:cs="Arial"/>
          <w:b/>
          <w:sz w:val="26"/>
          <w:szCs w:val="26"/>
        </w:rPr>
        <w:t>8.1 Key facts</w:t>
      </w:r>
    </w:p>
    <w:p w14:paraId="0A036774" w14:textId="77777777" w:rsidR="00CF5276" w:rsidRPr="00324FC7" w:rsidRDefault="00CF5276" w:rsidP="00324FC7">
      <w:pPr>
        <w:spacing w:after="0" w:line="240" w:lineRule="auto"/>
        <w:rPr>
          <w:rFonts w:ascii="Verdana" w:hAnsi="Verdana" w:cs="Arial"/>
          <w:sz w:val="24"/>
          <w:szCs w:val="24"/>
        </w:rPr>
      </w:pPr>
    </w:p>
    <w:p w14:paraId="3FA49645"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 xml:space="preserve">This locality consists of two upper super output areas. </w:t>
      </w:r>
    </w:p>
    <w:p w14:paraId="2825B9B2"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The greatest life expectancy at birth for men is in the northern upper super output area at 80.3 years (2015 to 2017) whereas for women it is in the southern upper super output area (84.3 years).</w:t>
      </w:r>
    </w:p>
    <w:p w14:paraId="4A51B954"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Those aged 16 and over in the north were more likely to eat five fruit or vegetable portions a day (2010 to 2015) at 40.8%, whereas in the south it was 35.1%.</w:t>
      </w:r>
    </w:p>
    <w:p w14:paraId="3C3FB949"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Slightly more adults aged 16 and over in the south met the physical activity guidelines in 2010 to 2015 compared to those in the north (37.3% compared to 36.9%).</w:t>
      </w:r>
    </w:p>
    <w:p w14:paraId="73B40354" w14:textId="64AA599E"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18% of adults aged 16 and over in the north smoked (2010 to 20</w:t>
      </w:r>
      <w:r w:rsidR="001A387D">
        <w:rPr>
          <w:rFonts w:ascii="Verdana" w:hAnsi="Verdana" w:cs="Arial"/>
          <w:sz w:val="24"/>
          <w:szCs w:val="24"/>
        </w:rPr>
        <w:t>15</w:t>
      </w:r>
      <w:r w:rsidRPr="00324FC7">
        <w:rPr>
          <w:rFonts w:ascii="Verdana" w:hAnsi="Verdana" w:cs="Arial"/>
          <w:sz w:val="24"/>
          <w:szCs w:val="24"/>
        </w:rPr>
        <w:t>) compared to 20.6% in the south.</w:t>
      </w:r>
    </w:p>
    <w:p w14:paraId="5BF0973D" w14:textId="28CE2ADE"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Those aged 16 and over drank above the guidelines (2010 to 20</w:t>
      </w:r>
      <w:r w:rsidR="00F95877">
        <w:rPr>
          <w:rFonts w:ascii="Verdana" w:hAnsi="Verdana" w:cs="Arial"/>
          <w:sz w:val="24"/>
          <w:szCs w:val="24"/>
        </w:rPr>
        <w:t>15</w:t>
      </w:r>
      <w:r w:rsidRPr="00324FC7">
        <w:rPr>
          <w:rFonts w:ascii="Verdana" w:hAnsi="Verdana" w:cs="Arial"/>
          <w:sz w:val="24"/>
          <w:szCs w:val="24"/>
        </w:rPr>
        <w:t>) in the north compared to in the south (42.0% compared to 38.4%).</w:t>
      </w:r>
    </w:p>
    <w:p w14:paraId="37E6E464"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Teenage pregnancy rates 2013 to 2017 were lower in the north compared to the south (11.5% and 20.2% respectively).</w:t>
      </w:r>
    </w:p>
    <w:p w14:paraId="2FD49304"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Those aged 16 to 64 were more likely to rate their health as good, very good or excellent in the north between 2010 and 2015 compared to the south (88.2% compared to 86.0%).</w:t>
      </w:r>
    </w:p>
    <w:p w14:paraId="0918CD42"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Those aged 16 to 64 were more likely to be of a healthy weight between 2010 and 2015 in the south compared to the north (45.4% compared to 39.7%).</w:t>
      </w:r>
    </w:p>
    <w:p w14:paraId="1787176C"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lastRenderedPageBreak/>
        <w:t>Premature deaths from key non communicable diseases between 2016 and 2018 were higher in the south compared to the north (274.1 per 100,000 European age-standardised rate compared to 261.4)</w:t>
      </w:r>
      <w:r w:rsidRPr="00324FC7">
        <w:rPr>
          <w:rFonts w:ascii="Verdana" w:hAnsi="Verdana" w:cs="Arial"/>
          <w:sz w:val="24"/>
          <w:szCs w:val="24"/>
          <w:vertAlign w:val="superscript"/>
        </w:rPr>
        <w:footnoteReference w:id="60"/>
      </w:r>
      <w:r w:rsidRPr="00324FC7">
        <w:rPr>
          <w:rFonts w:ascii="Verdana" w:hAnsi="Verdana" w:cs="Arial"/>
          <w:sz w:val="24"/>
          <w:szCs w:val="24"/>
        </w:rPr>
        <w:t>.</w:t>
      </w:r>
    </w:p>
    <w:p w14:paraId="349A57C9"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Approximately 12.7% of the housing to be built between 2011 and 2026 identified in appendix 2 of the Powys Joint Housing Land Availability Study</w:t>
      </w:r>
      <w:r w:rsidRPr="00324FC7">
        <w:rPr>
          <w:rFonts w:ascii="Verdana" w:hAnsi="Verdana" w:cs="Arial"/>
          <w:sz w:val="24"/>
          <w:szCs w:val="24"/>
          <w:vertAlign w:val="superscript"/>
        </w:rPr>
        <w:footnoteReference w:id="61"/>
      </w:r>
      <w:r w:rsidRPr="00324FC7">
        <w:rPr>
          <w:rFonts w:ascii="Verdana" w:hAnsi="Verdana" w:cs="Arial"/>
          <w:sz w:val="24"/>
          <w:szCs w:val="24"/>
        </w:rPr>
        <w:t xml:space="preserve"> is located in Newtown.</w:t>
      </w:r>
    </w:p>
    <w:p w14:paraId="202693C9"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Caereinion Medical Practice is due to move into a new health centre in 2022. The practice has successfully applied to be able to dispense from these new premises.</w:t>
      </w:r>
    </w:p>
    <w:p w14:paraId="030050BA" w14:textId="77777777" w:rsidR="00CF5276" w:rsidRPr="00324FC7" w:rsidRDefault="00CF5276" w:rsidP="00324FC7">
      <w:pPr>
        <w:spacing w:after="0" w:line="240" w:lineRule="auto"/>
        <w:rPr>
          <w:rFonts w:ascii="Verdana" w:hAnsi="Verdana" w:cs="Arial"/>
          <w:sz w:val="24"/>
          <w:szCs w:val="24"/>
        </w:rPr>
      </w:pPr>
    </w:p>
    <w:p w14:paraId="3E25A6B8"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rPr>
        <w:t>8.2 Current</w:t>
      </w:r>
      <w:r w:rsidRPr="00324FC7">
        <w:rPr>
          <w:rFonts w:ascii="Verdana" w:hAnsi="Verdana" w:cs="Arial"/>
          <w:b/>
          <w:sz w:val="26"/>
          <w:szCs w:val="26"/>
          <w:lang w:val="en-US"/>
        </w:rPr>
        <w:t xml:space="preserve"> provision of pharmaceutical services within the locality’s area</w:t>
      </w:r>
    </w:p>
    <w:p w14:paraId="4579AEB2" w14:textId="77777777" w:rsidR="00CF5276" w:rsidRPr="00324FC7" w:rsidRDefault="00CF5276" w:rsidP="00324FC7">
      <w:pPr>
        <w:spacing w:after="0" w:line="240" w:lineRule="auto"/>
        <w:rPr>
          <w:rFonts w:ascii="Verdana" w:hAnsi="Verdana" w:cs="Arial"/>
          <w:sz w:val="24"/>
          <w:szCs w:val="24"/>
          <w:lang w:val="en-US"/>
        </w:rPr>
      </w:pPr>
    </w:p>
    <w:p w14:paraId="682FC8F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There are eight pharmacies in the locality operated by six different contractors, and all seven of the GP practices dispense from a total of 11 premises. The level of dispensing ranges from 21% to 92% of the practices’ registered populations.</w:t>
      </w:r>
    </w:p>
    <w:p w14:paraId="0C3C9D12" w14:textId="77777777" w:rsidR="00CF5276" w:rsidRPr="00324FC7" w:rsidRDefault="00CF5276" w:rsidP="00324FC7">
      <w:pPr>
        <w:spacing w:after="0" w:line="240" w:lineRule="auto"/>
        <w:rPr>
          <w:rFonts w:ascii="Verdana" w:hAnsi="Verdana" w:cs="Arial"/>
          <w:sz w:val="24"/>
          <w:szCs w:val="24"/>
        </w:rPr>
      </w:pPr>
    </w:p>
    <w:p w14:paraId="0C62750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map below shows the location of the pharmacies and dispensing doctor premises within the locality.</w:t>
      </w:r>
    </w:p>
    <w:p w14:paraId="382FB3C8" w14:textId="77777777" w:rsidR="00CF5276" w:rsidRPr="00324FC7" w:rsidRDefault="00CF5276" w:rsidP="00324FC7">
      <w:pPr>
        <w:spacing w:after="0" w:line="240" w:lineRule="auto"/>
        <w:rPr>
          <w:rFonts w:ascii="Verdana" w:hAnsi="Verdana" w:cs="Arial"/>
          <w:sz w:val="24"/>
          <w:szCs w:val="24"/>
        </w:rPr>
      </w:pPr>
    </w:p>
    <w:p w14:paraId="1910C245" w14:textId="77777777" w:rsidR="00CF5276" w:rsidRPr="00324FC7" w:rsidRDefault="00D973F1" w:rsidP="00324FC7">
      <w:pPr>
        <w:spacing w:after="0" w:line="240" w:lineRule="auto"/>
        <w:rPr>
          <w:rFonts w:ascii="Verdana" w:hAnsi="Verdana" w:cs="Arial"/>
          <w:sz w:val="24"/>
          <w:szCs w:val="24"/>
        </w:rPr>
      </w:pPr>
      <w:r w:rsidRPr="00324FC7">
        <w:rPr>
          <w:rFonts w:ascii="Verdana" w:hAnsi="Verdana" w:cs="Arial"/>
          <w:b/>
          <w:sz w:val="24"/>
          <w:szCs w:val="24"/>
          <w:lang w:val="en-US"/>
        </w:rPr>
        <w:t>Map 16</w:t>
      </w:r>
      <w:r w:rsidR="00CF5276" w:rsidRPr="00324FC7">
        <w:rPr>
          <w:rFonts w:ascii="Verdana" w:hAnsi="Verdana" w:cs="Arial"/>
          <w:b/>
          <w:sz w:val="24"/>
          <w:szCs w:val="24"/>
          <w:lang w:val="en-US"/>
        </w:rPr>
        <w:t xml:space="preserve"> – location of pharmacies and dispensing doctor premises</w:t>
      </w:r>
    </w:p>
    <w:p w14:paraId="32F996E7" w14:textId="77777777" w:rsidR="00CF5276" w:rsidRPr="00324FC7" w:rsidRDefault="00CF5276" w:rsidP="00324FC7">
      <w:pPr>
        <w:spacing w:after="0" w:line="240" w:lineRule="auto"/>
        <w:rPr>
          <w:rFonts w:ascii="Verdana" w:hAnsi="Verdana" w:cs="Arial"/>
          <w:sz w:val="24"/>
          <w:szCs w:val="24"/>
        </w:rPr>
      </w:pPr>
    </w:p>
    <w:p w14:paraId="2C1EDA7C" w14:textId="2B957036"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lastRenderedPageBreak/>
        <w:drawing>
          <wp:inline distT="0" distB="0" distL="0" distR="0" wp14:anchorId="694B00AF" wp14:editId="7D6623F8">
            <wp:extent cx="5731510" cy="5030380"/>
            <wp:effectExtent l="0" t="0" r="254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5731510" cy="5030380"/>
                    </a:xfrm>
                    <a:prstGeom prst="rect">
                      <a:avLst/>
                    </a:prstGeom>
                  </pic:spPr>
                </pic:pic>
              </a:graphicData>
            </a:graphic>
          </wp:inline>
        </w:drawing>
      </w:r>
    </w:p>
    <w:p w14:paraId="36B09439" w14:textId="77777777" w:rsidR="00CF5276" w:rsidRPr="00324FC7" w:rsidRDefault="00CF5276" w:rsidP="00324FC7">
      <w:pPr>
        <w:spacing w:after="0" w:line="240" w:lineRule="auto"/>
        <w:rPr>
          <w:rFonts w:ascii="Verdana" w:hAnsi="Verdana" w:cs="Arial"/>
          <w:sz w:val="24"/>
          <w:szCs w:val="24"/>
        </w:rPr>
      </w:pPr>
    </w:p>
    <w:p w14:paraId="2F332BFE"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592B8E95" w14:textId="77777777" w:rsidR="00CF5276" w:rsidRPr="00324FC7" w:rsidRDefault="00CF5276" w:rsidP="00324FC7">
      <w:pPr>
        <w:spacing w:after="0" w:line="240" w:lineRule="auto"/>
        <w:rPr>
          <w:rFonts w:ascii="Verdana" w:hAnsi="Verdana" w:cs="Arial"/>
          <w:sz w:val="24"/>
          <w:szCs w:val="24"/>
        </w:rPr>
      </w:pPr>
    </w:p>
    <w:p w14:paraId="7709C5C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As can be seen from the map below the pharmacies and the majority of the dispensing doctor premises are located in areas of greater population density. It should be noted that where premises are close to each other the symbols will overlap.</w:t>
      </w:r>
    </w:p>
    <w:p w14:paraId="4CF4CFA9" w14:textId="77777777" w:rsidR="00CF5276" w:rsidRPr="00324FC7" w:rsidRDefault="00CF5276" w:rsidP="00324FC7">
      <w:pPr>
        <w:spacing w:after="0" w:line="240" w:lineRule="auto"/>
        <w:rPr>
          <w:rFonts w:ascii="Verdana" w:hAnsi="Verdana" w:cs="Arial"/>
          <w:sz w:val="24"/>
          <w:szCs w:val="24"/>
        </w:rPr>
      </w:pPr>
    </w:p>
    <w:p w14:paraId="66CF701E" w14:textId="77777777" w:rsidR="00AF0A5A" w:rsidRPr="00324FC7" w:rsidRDefault="00AF0A5A" w:rsidP="00324FC7">
      <w:pPr>
        <w:spacing w:after="0" w:line="240" w:lineRule="auto"/>
        <w:rPr>
          <w:rFonts w:ascii="Verdana" w:hAnsi="Verdana" w:cs="Arial"/>
          <w:sz w:val="24"/>
          <w:szCs w:val="24"/>
        </w:rPr>
      </w:pPr>
    </w:p>
    <w:p w14:paraId="3F0D140D" w14:textId="77777777" w:rsidR="00AF0A5A" w:rsidRPr="00324FC7" w:rsidRDefault="00AF0A5A" w:rsidP="00324FC7">
      <w:pPr>
        <w:spacing w:after="0" w:line="240" w:lineRule="auto"/>
        <w:rPr>
          <w:rFonts w:ascii="Verdana" w:hAnsi="Verdana" w:cs="Arial"/>
          <w:sz w:val="24"/>
          <w:szCs w:val="24"/>
        </w:rPr>
      </w:pPr>
    </w:p>
    <w:p w14:paraId="73C718CD" w14:textId="77777777" w:rsidR="00AF0A5A" w:rsidRPr="00324FC7" w:rsidRDefault="00AF0A5A" w:rsidP="00324FC7">
      <w:pPr>
        <w:spacing w:after="0" w:line="240" w:lineRule="auto"/>
        <w:rPr>
          <w:rFonts w:ascii="Verdana" w:hAnsi="Verdana" w:cs="Arial"/>
          <w:sz w:val="24"/>
          <w:szCs w:val="24"/>
        </w:rPr>
      </w:pPr>
    </w:p>
    <w:p w14:paraId="380F67C2" w14:textId="77777777" w:rsidR="00AF0A5A" w:rsidRPr="00324FC7" w:rsidRDefault="00AF0A5A" w:rsidP="00324FC7">
      <w:pPr>
        <w:spacing w:after="0" w:line="240" w:lineRule="auto"/>
        <w:rPr>
          <w:rFonts w:ascii="Verdana" w:hAnsi="Verdana" w:cs="Arial"/>
          <w:sz w:val="24"/>
          <w:szCs w:val="24"/>
        </w:rPr>
      </w:pPr>
    </w:p>
    <w:p w14:paraId="420C5DE9" w14:textId="77777777" w:rsidR="00CF5276" w:rsidRPr="00324FC7" w:rsidRDefault="00D973F1" w:rsidP="00324FC7">
      <w:pPr>
        <w:spacing w:after="0" w:line="240" w:lineRule="auto"/>
        <w:rPr>
          <w:rFonts w:ascii="Verdana" w:hAnsi="Verdana" w:cs="Arial"/>
          <w:sz w:val="24"/>
          <w:szCs w:val="24"/>
        </w:rPr>
      </w:pPr>
      <w:r w:rsidRPr="00324FC7">
        <w:rPr>
          <w:rFonts w:ascii="Verdana" w:hAnsi="Verdana" w:cs="Arial"/>
          <w:b/>
          <w:sz w:val="24"/>
          <w:szCs w:val="24"/>
          <w:lang w:val="en-US"/>
        </w:rPr>
        <w:lastRenderedPageBreak/>
        <w:t>Map 17</w:t>
      </w:r>
      <w:r w:rsidR="00CF5276" w:rsidRPr="00324FC7">
        <w:rPr>
          <w:rFonts w:ascii="Verdana" w:hAnsi="Verdana" w:cs="Arial"/>
          <w:b/>
          <w:sz w:val="24"/>
          <w:szCs w:val="24"/>
          <w:lang w:val="en-US"/>
        </w:rPr>
        <w:t xml:space="preserve"> – location of pharmacies and dispensing doctor premises </w:t>
      </w:r>
      <w:r w:rsidR="00CF5276" w:rsidRPr="00324FC7">
        <w:rPr>
          <w:rFonts w:ascii="Verdana" w:hAnsi="Verdana" w:cs="Arial"/>
          <w:b/>
          <w:sz w:val="24"/>
          <w:szCs w:val="24"/>
        </w:rPr>
        <w:t>compared to population density, per lower super output area</w:t>
      </w:r>
    </w:p>
    <w:p w14:paraId="6F7B84B7" w14:textId="77777777" w:rsidR="00CF5276" w:rsidRPr="00324FC7" w:rsidRDefault="00CF5276" w:rsidP="00324FC7">
      <w:pPr>
        <w:spacing w:after="0" w:line="240" w:lineRule="auto"/>
        <w:jc w:val="center"/>
        <w:rPr>
          <w:rFonts w:ascii="Verdana" w:hAnsi="Verdana" w:cs="Arial"/>
          <w:sz w:val="24"/>
          <w:szCs w:val="24"/>
          <w:highlight w:val="yellow"/>
        </w:rPr>
      </w:pPr>
    </w:p>
    <w:p w14:paraId="709F4ED9" w14:textId="77777777" w:rsidR="00CF5276" w:rsidRPr="00324FC7" w:rsidRDefault="00CF5276" w:rsidP="00324FC7">
      <w:pPr>
        <w:spacing w:after="0" w:line="240" w:lineRule="auto"/>
        <w:jc w:val="center"/>
        <w:rPr>
          <w:rFonts w:ascii="Verdana" w:hAnsi="Verdana" w:cs="Arial"/>
          <w:sz w:val="24"/>
          <w:szCs w:val="24"/>
          <w:highlight w:val="yellow"/>
        </w:rPr>
      </w:pPr>
    </w:p>
    <w:p w14:paraId="2AA0CA1A" w14:textId="6C2AFD22"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drawing>
          <wp:inline distT="0" distB="0" distL="0" distR="0" wp14:anchorId="527EDE99" wp14:editId="682E7702">
            <wp:extent cx="5731510" cy="4199433"/>
            <wp:effectExtent l="0" t="0" r="2540"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731510" cy="4199433"/>
                    </a:xfrm>
                    <a:prstGeom prst="rect">
                      <a:avLst/>
                    </a:prstGeom>
                  </pic:spPr>
                </pic:pic>
              </a:graphicData>
            </a:graphic>
          </wp:inline>
        </w:drawing>
      </w:r>
    </w:p>
    <w:p w14:paraId="7576173E"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4E669085" w14:textId="77777777" w:rsidR="00CF5276" w:rsidRPr="00324FC7" w:rsidRDefault="00CF5276" w:rsidP="00324FC7">
      <w:pPr>
        <w:spacing w:after="0" w:line="240" w:lineRule="auto"/>
        <w:rPr>
          <w:rFonts w:ascii="Verdana" w:hAnsi="Verdana" w:cs="Arial"/>
          <w:sz w:val="24"/>
          <w:szCs w:val="24"/>
        </w:rPr>
      </w:pPr>
    </w:p>
    <w:p w14:paraId="4FC326D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map below shows the location of the pharmacies and dispensing doctor premises in relation to the Welsh Index of Multiple Deprivation quintiles.</w:t>
      </w:r>
    </w:p>
    <w:p w14:paraId="0CB5EEDC" w14:textId="77777777" w:rsidR="00CF5276" w:rsidRPr="00324FC7" w:rsidRDefault="00CF5276" w:rsidP="00324FC7">
      <w:pPr>
        <w:spacing w:after="0" w:line="240" w:lineRule="auto"/>
        <w:rPr>
          <w:rFonts w:ascii="Verdana" w:hAnsi="Verdana" w:cs="Arial"/>
          <w:sz w:val="24"/>
          <w:szCs w:val="24"/>
        </w:rPr>
      </w:pPr>
    </w:p>
    <w:p w14:paraId="3A991EDA" w14:textId="77777777" w:rsidR="00AF0A5A" w:rsidRPr="00324FC7" w:rsidRDefault="00AF0A5A" w:rsidP="00324FC7">
      <w:pPr>
        <w:spacing w:after="0" w:line="240" w:lineRule="auto"/>
        <w:rPr>
          <w:rFonts w:ascii="Verdana" w:hAnsi="Verdana" w:cs="Arial"/>
          <w:sz w:val="24"/>
          <w:szCs w:val="24"/>
        </w:rPr>
      </w:pPr>
    </w:p>
    <w:p w14:paraId="1F415C20" w14:textId="77777777" w:rsidR="00AF0A5A" w:rsidRPr="00324FC7" w:rsidRDefault="00AF0A5A" w:rsidP="00324FC7">
      <w:pPr>
        <w:spacing w:after="0" w:line="240" w:lineRule="auto"/>
        <w:rPr>
          <w:rFonts w:ascii="Verdana" w:hAnsi="Verdana" w:cs="Arial"/>
          <w:sz w:val="24"/>
          <w:szCs w:val="24"/>
        </w:rPr>
      </w:pPr>
    </w:p>
    <w:p w14:paraId="297803AE" w14:textId="77777777" w:rsidR="00AF0A5A" w:rsidRPr="00324FC7" w:rsidRDefault="00AF0A5A" w:rsidP="00324FC7">
      <w:pPr>
        <w:spacing w:after="0" w:line="240" w:lineRule="auto"/>
        <w:rPr>
          <w:rFonts w:ascii="Verdana" w:hAnsi="Verdana" w:cs="Arial"/>
          <w:sz w:val="24"/>
          <w:szCs w:val="24"/>
        </w:rPr>
      </w:pPr>
    </w:p>
    <w:p w14:paraId="7C31EBB2" w14:textId="77777777" w:rsidR="00AF0A5A" w:rsidRPr="00324FC7" w:rsidRDefault="00AF0A5A" w:rsidP="00324FC7">
      <w:pPr>
        <w:spacing w:after="0" w:line="240" w:lineRule="auto"/>
        <w:rPr>
          <w:rFonts w:ascii="Verdana" w:hAnsi="Verdana" w:cs="Arial"/>
          <w:sz w:val="24"/>
          <w:szCs w:val="24"/>
        </w:rPr>
      </w:pPr>
    </w:p>
    <w:p w14:paraId="222C026D" w14:textId="77777777" w:rsidR="00AF0A5A" w:rsidRPr="00324FC7" w:rsidRDefault="00AF0A5A" w:rsidP="00324FC7">
      <w:pPr>
        <w:spacing w:after="0" w:line="240" w:lineRule="auto"/>
        <w:rPr>
          <w:rFonts w:ascii="Verdana" w:hAnsi="Verdana" w:cs="Arial"/>
          <w:sz w:val="24"/>
          <w:szCs w:val="24"/>
        </w:rPr>
      </w:pPr>
    </w:p>
    <w:p w14:paraId="0D65E5B2" w14:textId="77777777" w:rsidR="00AF0A5A" w:rsidRPr="00324FC7" w:rsidRDefault="00AF0A5A" w:rsidP="00324FC7">
      <w:pPr>
        <w:spacing w:after="0" w:line="240" w:lineRule="auto"/>
        <w:rPr>
          <w:rFonts w:ascii="Verdana" w:hAnsi="Verdana" w:cs="Arial"/>
          <w:sz w:val="24"/>
          <w:szCs w:val="24"/>
        </w:rPr>
      </w:pPr>
    </w:p>
    <w:p w14:paraId="192985D4" w14:textId="77777777" w:rsidR="00AF0A5A" w:rsidRPr="00324FC7" w:rsidRDefault="00AF0A5A" w:rsidP="00324FC7">
      <w:pPr>
        <w:spacing w:after="0" w:line="240" w:lineRule="auto"/>
        <w:rPr>
          <w:rFonts w:ascii="Verdana" w:hAnsi="Verdana" w:cs="Arial"/>
          <w:sz w:val="24"/>
          <w:szCs w:val="24"/>
        </w:rPr>
      </w:pPr>
    </w:p>
    <w:p w14:paraId="68FFD747" w14:textId="77777777" w:rsidR="00AF0A5A" w:rsidRPr="00324FC7" w:rsidRDefault="00AF0A5A" w:rsidP="00324FC7">
      <w:pPr>
        <w:spacing w:after="0" w:line="240" w:lineRule="auto"/>
        <w:rPr>
          <w:rFonts w:ascii="Verdana" w:hAnsi="Verdana" w:cs="Arial"/>
          <w:sz w:val="24"/>
          <w:szCs w:val="24"/>
        </w:rPr>
      </w:pPr>
    </w:p>
    <w:p w14:paraId="39F2A0A6" w14:textId="77777777" w:rsidR="00AF0A5A" w:rsidRPr="00324FC7" w:rsidRDefault="00AF0A5A" w:rsidP="00324FC7">
      <w:pPr>
        <w:spacing w:after="0" w:line="240" w:lineRule="auto"/>
        <w:rPr>
          <w:rFonts w:ascii="Verdana" w:hAnsi="Verdana" w:cs="Arial"/>
          <w:sz w:val="24"/>
          <w:szCs w:val="24"/>
        </w:rPr>
      </w:pPr>
    </w:p>
    <w:p w14:paraId="2C09E2B0" w14:textId="77777777" w:rsidR="00AF0A5A" w:rsidRPr="00324FC7" w:rsidRDefault="00AF0A5A" w:rsidP="00324FC7">
      <w:pPr>
        <w:spacing w:after="0" w:line="240" w:lineRule="auto"/>
        <w:rPr>
          <w:rFonts w:ascii="Verdana" w:hAnsi="Verdana" w:cs="Arial"/>
          <w:sz w:val="24"/>
          <w:szCs w:val="24"/>
        </w:rPr>
      </w:pPr>
    </w:p>
    <w:p w14:paraId="124A4060" w14:textId="77777777" w:rsidR="00AF0A5A" w:rsidRPr="00324FC7" w:rsidRDefault="00AF0A5A" w:rsidP="00324FC7">
      <w:pPr>
        <w:spacing w:after="0" w:line="240" w:lineRule="auto"/>
        <w:rPr>
          <w:rFonts w:ascii="Verdana" w:hAnsi="Verdana" w:cs="Arial"/>
          <w:sz w:val="24"/>
          <w:szCs w:val="24"/>
        </w:rPr>
      </w:pPr>
    </w:p>
    <w:p w14:paraId="45944C76" w14:textId="77777777" w:rsidR="00AF0A5A" w:rsidRPr="00324FC7" w:rsidRDefault="00AF0A5A" w:rsidP="00324FC7">
      <w:pPr>
        <w:spacing w:after="0" w:line="240" w:lineRule="auto"/>
        <w:rPr>
          <w:rFonts w:ascii="Verdana" w:hAnsi="Verdana" w:cs="Arial"/>
          <w:sz w:val="24"/>
          <w:szCs w:val="24"/>
        </w:rPr>
      </w:pPr>
    </w:p>
    <w:p w14:paraId="65461D70" w14:textId="77777777" w:rsidR="00AF0A5A" w:rsidRPr="00324FC7" w:rsidRDefault="00AF0A5A" w:rsidP="00324FC7">
      <w:pPr>
        <w:spacing w:after="0" w:line="240" w:lineRule="auto"/>
        <w:rPr>
          <w:rFonts w:ascii="Verdana" w:hAnsi="Verdana" w:cs="Arial"/>
          <w:sz w:val="24"/>
          <w:szCs w:val="24"/>
        </w:rPr>
      </w:pPr>
    </w:p>
    <w:p w14:paraId="4DE431F8" w14:textId="77777777" w:rsidR="00CF5276" w:rsidRPr="00324FC7" w:rsidRDefault="00D973F1" w:rsidP="00324FC7">
      <w:pPr>
        <w:spacing w:after="0" w:line="240" w:lineRule="auto"/>
        <w:rPr>
          <w:rFonts w:ascii="Verdana" w:hAnsi="Verdana" w:cs="Arial"/>
          <w:sz w:val="24"/>
          <w:szCs w:val="24"/>
        </w:rPr>
      </w:pPr>
      <w:r w:rsidRPr="00324FC7">
        <w:rPr>
          <w:rFonts w:ascii="Verdana" w:hAnsi="Verdana" w:cs="Arial"/>
          <w:b/>
          <w:sz w:val="24"/>
          <w:szCs w:val="24"/>
          <w:lang w:val="en-US"/>
        </w:rPr>
        <w:t>Map 18</w:t>
      </w:r>
      <w:r w:rsidR="00CF5276" w:rsidRPr="00324FC7">
        <w:rPr>
          <w:rFonts w:ascii="Verdana" w:hAnsi="Verdana" w:cs="Arial"/>
          <w:b/>
          <w:sz w:val="24"/>
          <w:szCs w:val="24"/>
          <w:lang w:val="en-US"/>
        </w:rPr>
        <w:t xml:space="preserve"> – location of pharmacies and dispensing doctor premises </w:t>
      </w:r>
      <w:r w:rsidR="00CF5276" w:rsidRPr="00324FC7">
        <w:rPr>
          <w:rFonts w:ascii="Verdana" w:hAnsi="Verdana" w:cs="Arial"/>
          <w:b/>
          <w:sz w:val="24"/>
          <w:szCs w:val="24"/>
        </w:rPr>
        <w:t>compared to the Welsh Index of Multiple Deprivation, per lower super output area</w:t>
      </w:r>
    </w:p>
    <w:p w14:paraId="465DE098" w14:textId="77777777" w:rsidR="00CF5276" w:rsidRPr="00324FC7" w:rsidRDefault="00CF5276" w:rsidP="00324FC7">
      <w:pPr>
        <w:spacing w:after="0" w:line="240" w:lineRule="auto"/>
        <w:rPr>
          <w:rFonts w:ascii="Verdana" w:hAnsi="Verdana" w:cs="Arial"/>
          <w:sz w:val="24"/>
          <w:szCs w:val="24"/>
        </w:rPr>
      </w:pPr>
    </w:p>
    <w:p w14:paraId="1A7DF778" w14:textId="040D615F" w:rsidR="00CF5276" w:rsidRPr="00324FC7" w:rsidRDefault="00CF5276" w:rsidP="00324FC7">
      <w:pPr>
        <w:spacing w:after="0" w:line="240" w:lineRule="auto"/>
        <w:rPr>
          <w:rFonts w:ascii="Verdana" w:hAnsi="Verdana" w:cs="Arial"/>
          <w:sz w:val="24"/>
          <w:szCs w:val="24"/>
        </w:rPr>
      </w:pPr>
      <w:r w:rsidRPr="00324FC7">
        <w:rPr>
          <w:rFonts w:ascii="Verdana" w:hAnsi="Verdana"/>
          <w:noProof/>
          <w:lang w:eastAsia="en-GB"/>
        </w:rPr>
        <w:drawing>
          <wp:inline distT="0" distB="0" distL="0" distR="0" wp14:anchorId="5998895A" wp14:editId="4BDA24AD">
            <wp:extent cx="5731510" cy="4171315"/>
            <wp:effectExtent l="0" t="0" r="2540" b="635"/>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731510" cy="4171315"/>
                    </a:xfrm>
                    <a:prstGeom prst="rect">
                      <a:avLst/>
                    </a:prstGeom>
                  </pic:spPr>
                </pic:pic>
              </a:graphicData>
            </a:graphic>
          </wp:inline>
        </w:drawing>
      </w:r>
    </w:p>
    <w:p w14:paraId="6D8B7EAC"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1B8782A6" w14:textId="77777777" w:rsidR="00CF5276" w:rsidRPr="00324FC7" w:rsidRDefault="00CF5276" w:rsidP="00324FC7">
      <w:pPr>
        <w:spacing w:after="0" w:line="240" w:lineRule="auto"/>
        <w:rPr>
          <w:rFonts w:ascii="Verdana" w:hAnsi="Verdana" w:cs="Arial"/>
          <w:sz w:val="24"/>
          <w:szCs w:val="24"/>
        </w:rPr>
      </w:pPr>
    </w:p>
    <w:p w14:paraId="38ABDF04" w14:textId="033C9F42"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2019/20, 44.5% of prescriptions written by the GP practices in the locality were dispensed by a pharmacy within the locality, and the dispens</w:t>
      </w:r>
      <w:r w:rsidRPr="00324FC7">
        <w:rPr>
          <w:rFonts w:ascii="Verdana" w:hAnsi="Verdana" w:cs="Arial"/>
          <w:sz w:val="24"/>
          <w:szCs w:val="24"/>
        </w:rPr>
        <w:lastRenderedPageBreak/>
        <w:t>ing practice</w:t>
      </w:r>
      <w:r w:rsidR="00364AE5" w:rsidRPr="00324FC7">
        <w:rPr>
          <w:rFonts w:ascii="Verdana" w:hAnsi="Verdana" w:cs="Arial"/>
          <w:sz w:val="24"/>
          <w:szCs w:val="24"/>
        </w:rPr>
        <w:t>s</w:t>
      </w:r>
      <w:r w:rsidRPr="00324FC7">
        <w:rPr>
          <w:rFonts w:ascii="Verdana" w:hAnsi="Verdana" w:cs="Arial"/>
          <w:sz w:val="24"/>
          <w:szCs w:val="24"/>
        </w:rPr>
        <w:t xml:space="preserve"> dispensed or personally administered 54.2% of the prescribed items. Whilst the data available doesn’t show the percentage split between dispensed and personally administered items, based on the level of personal administration elsewhere in Wales it can be assumed that less than 2% of items were personally administered.</w:t>
      </w:r>
    </w:p>
    <w:p w14:paraId="566E439F" w14:textId="5F24FB9C" w:rsidR="00364AE5" w:rsidRPr="00324FC7" w:rsidRDefault="00364AE5" w:rsidP="00324FC7">
      <w:pPr>
        <w:spacing w:after="0" w:line="240" w:lineRule="auto"/>
        <w:rPr>
          <w:rFonts w:ascii="Verdana" w:hAnsi="Verdana" w:cs="Arial"/>
          <w:sz w:val="24"/>
          <w:szCs w:val="24"/>
        </w:rPr>
      </w:pPr>
    </w:p>
    <w:p w14:paraId="28D56923" w14:textId="2D286F25" w:rsidR="00364AE5" w:rsidRPr="00324FC7" w:rsidRDefault="00364AE5" w:rsidP="00324FC7">
      <w:pPr>
        <w:spacing w:after="0" w:line="240" w:lineRule="auto"/>
        <w:rPr>
          <w:rFonts w:ascii="Verdana" w:hAnsi="Verdana" w:cs="Arial"/>
          <w:sz w:val="24"/>
          <w:szCs w:val="24"/>
        </w:rPr>
      </w:pPr>
      <w:r w:rsidRPr="00324FC7">
        <w:rPr>
          <w:rFonts w:ascii="Verdana" w:hAnsi="Verdana" w:cs="Arial"/>
          <w:sz w:val="24"/>
          <w:szCs w:val="24"/>
        </w:rPr>
        <w:t>In 2020/21, slightly more items were dispensed by a pharmacy within the locality (46.8%) whilst the dispensing practices dispensed or personally administered 51.0% of items prescribed.</w:t>
      </w:r>
    </w:p>
    <w:p w14:paraId="34976596" w14:textId="77777777" w:rsidR="00CF5276" w:rsidRPr="00324FC7" w:rsidRDefault="00CF5276" w:rsidP="00324FC7">
      <w:pPr>
        <w:spacing w:after="0" w:line="240" w:lineRule="auto"/>
        <w:rPr>
          <w:rFonts w:ascii="Verdana" w:hAnsi="Verdana" w:cs="Arial"/>
          <w:sz w:val="24"/>
          <w:szCs w:val="24"/>
          <w:highlight w:val="yellow"/>
        </w:rPr>
      </w:pPr>
    </w:p>
    <w:p w14:paraId="2F20E9C2" w14:textId="730B26D6"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The map below shows the drive time to the pharmacies and dispensing doctor premises, with the darker the green the shorter the drive. As can be seen the areas of very low population density are not within a </w:t>
      </w:r>
      <w:r w:rsidR="009A4EDB" w:rsidRPr="00324FC7">
        <w:rPr>
          <w:rFonts w:ascii="Verdana" w:hAnsi="Verdana" w:cs="Arial"/>
          <w:sz w:val="24"/>
          <w:szCs w:val="24"/>
        </w:rPr>
        <w:t>20-minute</w:t>
      </w:r>
      <w:r w:rsidRPr="00324FC7">
        <w:rPr>
          <w:rFonts w:ascii="Verdana" w:hAnsi="Verdana" w:cs="Arial"/>
          <w:sz w:val="24"/>
          <w:szCs w:val="24"/>
        </w:rPr>
        <w:t xml:space="preserve"> drive of a pharmacy. It should be noted that where premises are close to each other the symbols will overlap.</w:t>
      </w:r>
    </w:p>
    <w:p w14:paraId="1CB48F25" w14:textId="77777777" w:rsidR="00CF5276" w:rsidRPr="00324FC7" w:rsidRDefault="00CF5276" w:rsidP="00324FC7">
      <w:pPr>
        <w:spacing w:after="0" w:line="240" w:lineRule="auto"/>
        <w:rPr>
          <w:rFonts w:ascii="Verdana" w:hAnsi="Verdana" w:cs="Arial"/>
          <w:sz w:val="24"/>
          <w:szCs w:val="24"/>
        </w:rPr>
      </w:pPr>
    </w:p>
    <w:p w14:paraId="55E445D9" w14:textId="77777777" w:rsidR="00AF0A5A" w:rsidRPr="00324FC7" w:rsidRDefault="00AF0A5A" w:rsidP="00324FC7">
      <w:pPr>
        <w:spacing w:after="0" w:line="240" w:lineRule="auto"/>
        <w:rPr>
          <w:rFonts w:ascii="Verdana" w:hAnsi="Verdana" w:cs="Arial"/>
          <w:sz w:val="24"/>
          <w:szCs w:val="24"/>
        </w:rPr>
      </w:pPr>
    </w:p>
    <w:p w14:paraId="2DB664B5" w14:textId="77777777" w:rsidR="00CF5276" w:rsidRPr="00324FC7" w:rsidRDefault="00D973F1" w:rsidP="00324FC7">
      <w:pPr>
        <w:spacing w:after="0" w:line="240" w:lineRule="auto"/>
        <w:rPr>
          <w:rFonts w:ascii="Verdana" w:hAnsi="Verdana" w:cs="Arial"/>
          <w:b/>
          <w:sz w:val="24"/>
          <w:szCs w:val="24"/>
          <w:lang w:val="en-US"/>
        </w:rPr>
      </w:pPr>
      <w:r w:rsidRPr="00324FC7">
        <w:rPr>
          <w:rFonts w:ascii="Verdana" w:hAnsi="Verdana" w:cs="Arial"/>
          <w:b/>
          <w:sz w:val="24"/>
          <w:szCs w:val="24"/>
          <w:lang w:val="en-US"/>
        </w:rPr>
        <w:t>Map 19</w:t>
      </w:r>
      <w:r w:rsidR="00CF5276" w:rsidRPr="00324FC7">
        <w:rPr>
          <w:rFonts w:ascii="Verdana" w:hAnsi="Verdana" w:cs="Arial"/>
          <w:b/>
          <w:sz w:val="24"/>
          <w:szCs w:val="24"/>
          <w:lang w:val="en-US"/>
        </w:rPr>
        <w:t xml:space="preserve"> – access to pharmacies and dispensing doctor premises in the locality</w:t>
      </w:r>
    </w:p>
    <w:p w14:paraId="494244AD" w14:textId="77777777" w:rsidR="00CF5276" w:rsidRPr="00324FC7" w:rsidRDefault="00CF5276" w:rsidP="00324FC7">
      <w:pPr>
        <w:spacing w:after="0" w:line="240" w:lineRule="auto"/>
        <w:rPr>
          <w:rFonts w:ascii="Verdana" w:hAnsi="Verdana" w:cs="Arial"/>
          <w:sz w:val="24"/>
          <w:szCs w:val="24"/>
          <w:highlight w:val="yellow"/>
        </w:rPr>
      </w:pPr>
    </w:p>
    <w:p w14:paraId="0E518149" w14:textId="6D358990" w:rsidR="00CF5276" w:rsidRPr="00324FC7" w:rsidRDefault="00CF5276" w:rsidP="00324FC7">
      <w:pPr>
        <w:spacing w:after="0" w:line="240" w:lineRule="auto"/>
        <w:jc w:val="center"/>
        <w:rPr>
          <w:rFonts w:ascii="Verdana" w:hAnsi="Verdana" w:cs="Arial"/>
          <w:sz w:val="24"/>
          <w:szCs w:val="24"/>
          <w:highlight w:val="yellow"/>
        </w:rPr>
      </w:pPr>
      <w:r w:rsidRPr="00324FC7">
        <w:rPr>
          <w:rFonts w:ascii="Verdana" w:hAnsi="Verdana"/>
          <w:noProof/>
          <w:lang w:eastAsia="en-GB"/>
        </w:rPr>
        <w:lastRenderedPageBreak/>
        <w:drawing>
          <wp:inline distT="0" distB="0" distL="0" distR="0" wp14:anchorId="0ABDD8AB" wp14:editId="302DC71A">
            <wp:extent cx="5731510" cy="4944040"/>
            <wp:effectExtent l="0" t="0" r="2540" b="9525"/>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731510" cy="4944040"/>
                    </a:xfrm>
                    <a:prstGeom prst="rect">
                      <a:avLst/>
                    </a:prstGeom>
                  </pic:spPr>
                </pic:pic>
              </a:graphicData>
            </a:graphic>
          </wp:inline>
        </w:drawing>
      </w:r>
    </w:p>
    <w:p w14:paraId="67D9783A" w14:textId="77777777" w:rsidR="00CF5276" w:rsidRPr="00324FC7" w:rsidRDefault="00CF5276" w:rsidP="00324FC7">
      <w:pPr>
        <w:spacing w:after="0" w:line="240" w:lineRule="auto"/>
        <w:rPr>
          <w:rFonts w:ascii="Verdana" w:hAnsi="Verdana" w:cs="Arial"/>
          <w:sz w:val="24"/>
          <w:szCs w:val="24"/>
        </w:rPr>
      </w:pPr>
    </w:p>
    <w:p w14:paraId="1CE6377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46E9B2E2" w14:textId="77777777" w:rsidR="00CF5276" w:rsidRPr="00324FC7" w:rsidRDefault="00CF5276" w:rsidP="00324FC7">
      <w:pPr>
        <w:spacing w:after="0" w:line="240" w:lineRule="auto"/>
        <w:rPr>
          <w:rFonts w:ascii="Verdana" w:hAnsi="Verdana" w:cs="Arial"/>
          <w:sz w:val="24"/>
          <w:szCs w:val="24"/>
        </w:rPr>
      </w:pPr>
    </w:p>
    <w:p w14:paraId="0E8050DC"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With regard to when the pharmacies are open, at the time of drafting:</w:t>
      </w:r>
    </w:p>
    <w:p w14:paraId="6BAAC9B5" w14:textId="77777777" w:rsidR="00CF5276" w:rsidRPr="00324FC7" w:rsidRDefault="00CF5276" w:rsidP="00324FC7">
      <w:pPr>
        <w:spacing w:after="0" w:line="240" w:lineRule="auto"/>
        <w:rPr>
          <w:rFonts w:ascii="Verdana" w:hAnsi="Verdana" w:cs="Arial"/>
          <w:sz w:val="24"/>
          <w:szCs w:val="24"/>
        </w:rPr>
      </w:pPr>
    </w:p>
    <w:p w14:paraId="12091107" w14:textId="77777777" w:rsidR="00CF5276" w:rsidRPr="00324FC7" w:rsidRDefault="00CF5276" w:rsidP="00324FC7">
      <w:pPr>
        <w:numPr>
          <w:ilvl w:val="0"/>
          <w:numId w:val="46"/>
        </w:numPr>
        <w:spacing w:after="0" w:line="240" w:lineRule="auto"/>
        <w:contextualSpacing/>
        <w:rPr>
          <w:rFonts w:ascii="Verdana" w:hAnsi="Verdana" w:cs="Arial"/>
          <w:sz w:val="24"/>
          <w:szCs w:val="24"/>
        </w:rPr>
      </w:pPr>
      <w:r w:rsidRPr="00324FC7">
        <w:rPr>
          <w:rFonts w:ascii="Verdana" w:hAnsi="Verdana" w:cs="Arial"/>
          <w:sz w:val="24"/>
          <w:szCs w:val="24"/>
        </w:rPr>
        <w:t xml:space="preserve">Three open Monday to Friday, and part of Saturday, </w:t>
      </w:r>
    </w:p>
    <w:p w14:paraId="00DEFF28" w14:textId="77777777" w:rsidR="00CF5276" w:rsidRPr="00324FC7" w:rsidRDefault="00CF5276" w:rsidP="00324FC7">
      <w:pPr>
        <w:numPr>
          <w:ilvl w:val="0"/>
          <w:numId w:val="46"/>
        </w:numPr>
        <w:spacing w:after="0" w:line="240" w:lineRule="auto"/>
        <w:contextualSpacing/>
        <w:rPr>
          <w:rFonts w:ascii="Verdana" w:hAnsi="Verdana" w:cs="Arial"/>
          <w:sz w:val="24"/>
          <w:szCs w:val="24"/>
        </w:rPr>
      </w:pPr>
      <w:r w:rsidRPr="00324FC7">
        <w:rPr>
          <w:rFonts w:ascii="Verdana" w:hAnsi="Verdana" w:cs="Arial"/>
          <w:sz w:val="24"/>
          <w:szCs w:val="24"/>
        </w:rPr>
        <w:t>Four open Monday to Saturday, and</w:t>
      </w:r>
    </w:p>
    <w:p w14:paraId="05EF4B32" w14:textId="77777777" w:rsidR="00CF5276" w:rsidRPr="00324FC7" w:rsidRDefault="00CF5276" w:rsidP="00324FC7">
      <w:pPr>
        <w:numPr>
          <w:ilvl w:val="0"/>
          <w:numId w:val="46"/>
        </w:numPr>
        <w:spacing w:after="0" w:line="240" w:lineRule="auto"/>
        <w:contextualSpacing/>
        <w:rPr>
          <w:rFonts w:ascii="Verdana" w:hAnsi="Verdana" w:cs="Arial"/>
          <w:sz w:val="24"/>
          <w:szCs w:val="24"/>
        </w:rPr>
      </w:pPr>
      <w:r w:rsidRPr="00324FC7">
        <w:rPr>
          <w:rFonts w:ascii="Verdana" w:hAnsi="Verdana" w:cs="Arial"/>
          <w:sz w:val="24"/>
          <w:szCs w:val="24"/>
        </w:rPr>
        <w:t>One opens Monday to Sunday in Newtown.</w:t>
      </w:r>
    </w:p>
    <w:p w14:paraId="48247057" w14:textId="77777777" w:rsidR="00CF5276" w:rsidRPr="00324FC7" w:rsidRDefault="00CF5276" w:rsidP="00324FC7">
      <w:pPr>
        <w:spacing w:after="0" w:line="240" w:lineRule="auto"/>
        <w:rPr>
          <w:rFonts w:ascii="Verdana" w:hAnsi="Verdana" w:cs="Arial"/>
          <w:sz w:val="24"/>
          <w:szCs w:val="24"/>
        </w:rPr>
      </w:pPr>
    </w:p>
    <w:p w14:paraId="38F6A14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With regard to the times at which these pharmacies are open between Monday and Friday:</w:t>
      </w:r>
    </w:p>
    <w:p w14:paraId="68957841" w14:textId="77777777" w:rsidR="00CF5276" w:rsidRPr="00324FC7" w:rsidRDefault="00CF5276" w:rsidP="00324FC7">
      <w:pPr>
        <w:spacing w:after="0" w:line="240" w:lineRule="auto"/>
        <w:rPr>
          <w:rFonts w:ascii="Verdana" w:hAnsi="Verdana" w:cs="Arial"/>
          <w:sz w:val="24"/>
          <w:szCs w:val="24"/>
        </w:rPr>
      </w:pPr>
    </w:p>
    <w:p w14:paraId="49334B8D" w14:textId="77777777" w:rsidR="00CF5276" w:rsidRPr="00324FC7" w:rsidRDefault="00CF5276" w:rsidP="00324FC7">
      <w:pPr>
        <w:numPr>
          <w:ilvl w:val="0"/>
          <w:numId w:val="122"/>
        </w:numPr>
        <w:spacing w:after="0" w:line="240" w:lineRule="auto"/>
        <w:contextualSpacing/>
        <w:rPr>
          <w:rFonts w:ascii="Verdana" w:hAnsi="Verdana" w:cs="Arial"/>
          <w:sz w:val="24"/>
          <w:szCs w:val="24"/>
        </w:rPr>
      </w:pPr>
      <w:r w:rsidRPr="00324FC7">
        <w:rPr>
          <w:rFonts w:ascii="Verdana" w:hAnsi="Verdana" w:cs="Arial"/>
          <w:sz w:val="24"/>
          <w:szCs w:val="24"/>
        </w:rPr>
        <w:t>One opens at 08.30 with the remainder opening at 09.00,</w:t>
      </w:r>
    </w:p>
    <w:p w14:paraId="4FE63651" w14:textId="77777777" w:rsidR="00CF5276" w:rsidRPr="00324FC7" w:rsidRDefault="00CF5276" w:rsidP="00324FC7">
      <w:pPr>
        <w:numPr>
          <w:ilvl w:val="0"/>
          <w:numId w:val="122"/>
        </w:numPr>
        <w:spacing w:after="0" w:line="240" w:lineRule="auto"/>
        <w:contextualSpacing/>
        <w:rPr>
          <w:rFonts w:ascii="Verdana" w:hAnsi="Verdana" w:cs="Arial"/>
          <w:sz w:val="24"/>
          <w:szCs w:val="24"/>
        </w:rPr>
      </w:pPr>
      <w:r w:rsidRPr="00324FC7">
        <w:rPr>
          <w:rFonts w:ascii="Verdana" w:hAnsi="Verdana" w:cs="Arial"/>
          <w:sz w:val="24"/>
          <w:szCs w:val="24"/>
        </w:rPr>
        <w:lastRenderedPageBreak/>
        <w:t xml:space="preserve">Six </w:t>
      </w:r>
      <w:proofErr w:type="gramStart"/>
      <w:r w:rsidRPr="00324FC7">
        <w:rPr>
          <w:rFonts w:ascii="Verdana" w:hAnsi="Verdana" w:cs="Arial"/>
          <w:sz w:val="24"/>
          <w:szCs w:val="24"/>
        </w:rPr>
        <w:t>close</w:t>
      </w:r>
      <w:proofErr w:type="gramEnd"/>
      <w:r w:rsidRPr="00324FC7">
        <w:rPr>
          <w:rFonts w:ascii="Verdana" w:hAnsi="Verdana" w:cs="Arial"/>
          <w:sz w:val="24"/>
          <w:szCs w:val="24"/>
        </w:rPr>
        <w:t xml:space="preserve"> at 17.30 (one closes at 11:00 on Wednesdays), one at 18.30 and one at 19.00.</w:t>
      </w:r>
    </w:p>
    <w:p w14:paraId="4DBE8FF3" w14:textId="77777777" w:rsidR="00CF5276" w:rsidRPr="00324FC7" w:rsidRDefault="00CF5276" w:rsidP="00324FC7">
      <w:pPr>
        <w:spacing w:after="0" w:line="240" w:lineRule="auto"/>
        <w:rPr>
          <w:rFonts w:ascii="Verdana" w:hAnsi="Verdana" w:cs="Arial"/>
          <w:sz w:val="24"/>
          <w:szCs w:val="24"/>
        </w:rPr>
      </w:pPr>
    </w:p>
    <w:p w14:paraId="22A544E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 weekday evening rota operates across the locality so that a pharmacy is open in Welshpool until 18.00 and a pharmacy in Llanfyllin stays open until 18.30.</w:t>
      </w:r>
    </w:p>
    <w:p w14:paraId="395133C6" w14:textId="77777777" w:rsidR="00CF5276" w:rsidRPr="00324FC7" w:rsidRDefault="00CF5276" w:rsidP="00324FC7">
      <w:pPr>
        <w:spacing w:after="0" w:line="240" w:lineRule="auto"/>
        <w:rPr>
          <w:rFonts w:ascii="Verdana" w:hAnsi="Verdana" w:cs="Arial"/>
          <w:sz w:val="24"/>
          <w:szCs w:val="24"/>
        </w:rPr>
      </w:pPr>
    </w:p>
    <w:p w14:paraId="7B3C154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Three pharmacies remain open all day in Newtown and Llanfyllin, the others close at lunchtime.</w:t>
      </w:r>
    </w:p>
    <w:p w14:paraId="4B0A647F" w14:textId="77777777" w:rsidR="00CF5276" w:rsidRPr="00324FC7" w:rsidRDefault="00CF5276" w:rsidP="00324FC7">
      <w:pPr>
        <w:spacing w:after="0" w:line="240" w:lineRule="auto"/>
        <w:rPr>
          <w:rFonts w:ascii="Verdana" w:hAnsi="Verdana" w:cs="Arial"/>
          <w:sz w:val="24"/>
          <w:szCs w:val="24"/>
        </w:rPr>
      </w:pPr>
    </w:p>
    <w:p w14:paraId="68BE2C1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On Saturday, all the pharmacies open at 09.00. A pharmacy in Newtown remains open all day. The other four pharmacies that are open all day close for lunch at varying times between 13.00 and 14.15. Two pharmacies close at 17.00, two at 17.30 and one at 18.00.</w:t>
      </w:r>
    </w:p>
    <w:p w14:paraId="62AE1A90" w14:textId="77777777" w:rsidR="00CF5276" w:rsidRPr="00324FC7" w:rsidRDefault="00CF5276" w:rsidP="00324FC7">
      <w:pPr>
        <w:spacing w:after="0" w:line="240" w:lineRule="auto"/>
        <w:rPr>
          <w:rFonts w:ascii="Verdana" w:hAnsi="Verdana" w:cs="Arial"/>
          <w:sz w:val="24"/>
          <w:szCs w:val="24"/>
        </w:rPr>
      </w:pPr>
    </w:p>
    <w:p w14:paraId="4C3DE69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Sunday opening hours are secured between 10.00 and 16.00 by a pharmacy in Newtown.</w:t>
      </w:r>
    </w:p>
    <w:p w14:paraId="7DC43EB7" w14:textId="77777777" w:rsidR="00CF5276" w:rsidRPr="00324FC7" w:rsidRDefault="00CF5276" w:rsidP="00324FC7">
      <w:pPr>
        <w:spacing w:after="0" w:line="240" w:lineRule="auto"/>
        <w:rPr>
          <w:rFonts w:ascii="Verdana" w:hAnsi="Verdana" w:cs="Arial"/>
          <w:sz w:val="24"/>
          <w:szCs w:val="24"/>
        </w:rPr>
      </w:pPr>
    </w:p>
    <w:p w14:paraId="6CA6E91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Pharmacy opening hours are likely to change during the lifetime of this document and therefore where someone is looking for the most up-to-date times they should refer to the NHS 111 Wales website.</w:t>
      </w:r>
    </w:p>
    <w:p w14:paraId="5A4905E0" w14:textId="77777777" w:rsidR="00CF5276" w:rsidRPr="00324FC7" w:rsidRDefault="00CF5276" w:rsidP="00324FC7">
      <w:pPr>
        <w:spacing w:after="0" w:line="240" w:lineRule="auto"/>
        <w:rPr>
          <w:rFonts w:ascii="Verdana" w:hAnsi="Verdana" w:cs="Arial"/>
          <w:sz w:val="24"/>
          <w:szCs w:val="24"/>
        </w:rPr>
      </w:pPr>
    </w:p>
    <w:p w14:paraId="3E73393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All of the pharmacies responded to the pharmacy contractor questionnaire and the following information is taken from those responses.</w:t>
      </w:r>
    </w:p>
    <w:p w14:paraId="6566E0D3" w14:textId="77777777" w:rsidR="00CF5276" w:rsidRPr="00324FC7" w:rsidRDefault="00CF5276" w:rsidP="00324FC7">
      <w:pPr>
        <w:spacing w:after="0" w:line="240" w:lineRule="auto"/>
        <w:rPr>
          <w:rFonts w:ascii="Verdana" w:hAnsi="Verdana" w:cs="Arial"/>
          <w:sz w:val="24"/>
          <w:szCs w:val="24"/>
        </w:rPr>
      </w:pPr>
    </w:p>
    <w:p w14:paraId="36CBE36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Seven of the pharmacies are accessible by wheelchair, and six have a consultation area that is accessible by wheelchair although wheelchair access at one </w:t>
      </w:r>
      <w:proofErr w:type="gramStart"/>
      <w:r w:rsidRPr="00324FC7">
        <w:rPr>
          <w:rFonts w:ascii="Verdana" w:hAnsi="Verdana" w:cs="Arial"/>
          <w:sz w:val="24"/>
          <w:szCs w:val="24"/>
        </w:rPr>
        <w:t>needs</w:t>
      </w:r>
      <w:proofErr w:type="gramEnd"/>
      <w:r w:rsidRPr="00324FC7">
        <w:rPr>
          <w:rFonts w:ascii="Verdana" w:hAnsi="Verdana" w:cs="Arial"/>
          <w:sz w:val="24"/>
          <w:szCs w:val="24"/>
        </w:rPr>
        <w:t xml:space="preserve"> improving. All eight of the consultations areas are:</w:t>
      </w:r>
    </w:p>
    <w:p w14:paraId="46E0D890" w14:textId="77777777" w:rsidR="00CF5276" w:rsidRPr="00324FC7" w:rsidRDefault="00CF5276" w:rsidP="00324FC7">
      <w:pPr>
        <w:spacing w:after="0" w:line="240" w:lineRule="auto"/>
        <w:rPr>
          <w:rFonts w:ascii="Verdana" w:hAnsi="Verdana" w:cs="Arial"/>
          <w:sz w:val="24"/>
          <w:szCs w:val="24"/>
        </w:rPr>
      </w:pPr>
    </w:p>
    <w:p w14:paraId="3AE0F1D7" w14:textId="77777777" w:rsidR="00CF5276" w:rsidRPr="00324FC7" w:rsidRDefault="00CF5276" w:rsidP="00324FC7">
      <w:pPr>
        <w:numPr>
          <w:ilvl w:val="0"/>
          <w:numId w:val="123"/>
        </w:numPr>
        <w:spacing w:after="0" w:line="240" w:lineRule="auto"/>
        <w:contextualSpacing/>
        <w:rPr>
          <w:rFonts w:ascii="Verdana" w:hAnsi="Verdana" w:cs="Arial"/>
          <w:sz w:val="24"/>
          <w:szCs w:val="24"/>
        </w:rPr>
      </w:pPr>
      <w:r w:rsidRPr="00324FC7">
        <w:rPr>
          <w:rFonts w:ascii="Verdana" w:hAnsi="Verdana" w:cs="Arial"/>
          <w:sz w:val="24"/>
          <w:szCs w:val="24"/>
        </w:rPr>
        <w:t>closed rooms,</w:t>
      </w:r>
    </w:p>
    <w:p w14:paraId="62AAA3AA" w14:textId="77777777" w:rsidR="00CF5276" w:rsidRPr="00324FC7" w:rsidRDefault="00CF5276" w:rsidP="00324FC7">
      <w:pPr>
        <w:numPr>
          <w:ilvl w:val="0"/>
          <w:numId w:val="123"/>
        </w:numPr>
        <w:spacing w:after="0" w:line="240" w:lineRule="auto"/>
        <w:contextualSpacing/>
        <w:rPr>
          <w:rFonts w:ascii="Verdana" w:hAnsi="Verdana" w:cs="Arial"/>
          <w:sz w:val="24"/>
          <w:szCs w:val="24"/>
        </w:rPr>
      </w:pPr>
      <w:r w:rsidRPr="00324FC7">
        <w:rPr>
          <w:rFonts w:ascii="Verdana" w:hAnsi="Verdana" w:cs="Arial"/>
          <w:sz w:val="24"/>
          <w:szCs w:val="24"/>
        </w:rPr>
        <w:lastRenderedPageBreak/>
        <w:t xml:space="preserve">a designated area where the patient and pharmacist can sit down together and talk at normal volumes without being overheard, and </w:t>
      </w:r>
    </w:p>
    <w:p w14:paraId="47559370" w14:textId="77777777" w:rsidR="00CF5276" w:rsidRPr="00324FC7" w:rsidRDefault="00CF5276" w:rsidP="00324FC7">
      <w:pPr>
        <w:numPr>
          <w:ilvl w:val="0"/>
          <w:numId w:val="123"/>
        </w:numPr>
        <w:spacing w:after="0" w:line="240" w:lineRule="auto"/>
        <w:contextualSpacing/>
        <w:rPr>
          <w:rFonts w:ascii="Verdana" w:hAnsi="Verdana" w:cs="Arial"/>
          <w:sz w:val="24"/>
          <w:szCs w:val="24"/>
        </w:rPr>
      </w:pPr>
      <w:r w:rsidRPr="00324FC7">
        <w:rPr>
          <w:rFonts w:ascii="Verdana" w:hAnsi="Verdana" w:cs="Arial"/>
          <w:sz w:val="24"/>
          <w:szCs w:val="24"/>
        </w:rPr>
        <w:t>clearly designated as an area for confidential consultations distinct from the general public areas of the pharmacy.</w:t>
      </w:r>
    </w:p>
    <w:p w14:paraId="390611FF" w14:textId="77777777" w:rsidR="00CF5276" w:rsidRPr="00324FC7" w:rsidRDefault="00CF5276" w:rsidP="00324FC7">
      <w:pPr>
        <w:spacing w:after="0" w:line="240" w:lineRule="auto"/>
        <w:rPr>
          <w:rFonts w:ascii="Verdana" w:hAnsi="Verdana" w:cs="Arial"/>
          <w:sz w:val="24"/>
          <w:szCs w:val="24"/>
        </w:rPr>
      </w:pPr>
    </w:p>
    <w:p w14:paraId="38ED231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Three pharmacies confirmed that Welsh is spoken by staff, one of which confirmed that Italian, Spanish and Romanian are also spoken. One pharmacy confirmed that Polish is spoken by staff. The health board has noted that 72.0% of residents had no Welsh language skills and 98.0% have English as their main language (local authority level data, Census 2011). This coupled with the availability of Language Line and bilingual posters and leaflets means that the health board has not identified any issues for those who wish to access services in a language other than English.</w:t>
      </w:r>
    </w:p>
    <w:p w14:paraId="7C687083" w14:textId="77777777" w:rsidR="00CF5276" w:rsidRPr="00324FC7" w:rsidRDefault="00CF5276" w:rsidP="00324FC7">
      <w:pPr>
        <w:spacing w:after="0" w:line="240" w:lineRule="auto"/>
        <w:rPr>
          <w:rFonts w:ascii="Verdana" w:hAnsi="Verdana" w:cs="Arial"/>
          <w:sz w:val="24"/>
          <w:szCs w:val="24"/>
        </w:rPr>
      </w:pPr>
    </w:p>
    <w:p w14:paraId="4DB14A2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All of the pharmacies dispense prescriptions for all types of appliances.</w:t>
      </w:r>
    </w:p>
    <w:p w14:paraId="257677B0" w14:textId="77777777" w:rsidR="00CF5276" w:rsidRPr="00324FC7" w:rsidRDefault="00CF5276" w:rsidP="00324FC7">
      <w:pPr>
        <w:spacing w:after="0" w:line="240" w:lineRule="auto"/>
        <w:rPr>
          <w:rFonts w:ascii="Verdana" w:hAnsi="Verdana" w:cs="Arial"/>
          <w:sz w:val="24"/>
          <w:szCs w:val="24"/>
        </w:rPr>
      </w:pPr>
    </w:p>
    <w:p w14:paraId="4CDA534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All of the pharmacies collect prescriptions from GP practices. In relation to the delivery of dispensed items:</w:t>
      </w:r>
    </w:p>
    <w:p w14:paraId="6EB9E1C5" w14:textId="77777777" w:rsidR="00CF5276" w:rsidRPr="00324FC7" w:rsidRDefault="00CF5276" w:rsidP="00324FC7">
      <w:pPr>
        <w:spacing w:after="0" w:line="240" w:lineRule="auto"/>
        <w:rPr>
          <w:rFonts w:ascii="Verdana" w:hAnsi="Verdana" w:cs="Arial"/>
          <w:sz w:val="24"/>
          <w:szCs w:val="24"/>
        </w:rPr>
      </w:pPr>
    </w:p>
    <w:p w14:paraId="6C1742FE" w14:textId="77777777" w:rsidR="00CF5276" w:rsidRPr="00324FC7" w:rsidRDefault="00CF5276" w:rsidP="00324FC7">
      <w:pPr>
        <w:numPr>
          <w:ilvl w:val="0"/>
          <w:numId w:val="124"/>
        </w:numPr>
        <w:spacing w:after="0" w:line="240" w:lineRule="auto"/>
        <w:contextualSpacing/>
        <w:rPr>
          <w:rFonts w:ascii="Verdana" w:hAnsi="Verdana" w:cs="Arial"/>
          <w:sz w:val="24"/>
          <w:szCs w:val="24"/>
        </w:rPr>
      </w:pPr>
      <w:r w:rsidRPr="00324FC7">
        <w:rPr>
          <w:rFonts w:ascii="Verdana" w:hAnsi="Verdana" w:cs="Arial"/>
          <w:sz w:val="24"/>
          <w:szCs w:val="24"/>
        </w:rPr>
        <w:t>four provide a free of charge delivery service on request,</w:t>
      </w:r>
    </w:p>
    <w:p w14:paraId="5371F100" w14:textId="77777777" w:rsidR="00CF5276" w:rsidRPr="00324FC7" w:rsidRDefault="00CF5276" w:rsidP="00324FC7">
      <w:pPr>
        <w:numPr>
          <w:ilvl w:val="0"/>
          <w:numId w:val="124"/>
        </w:numPr>
        <w:spacing w:after="0" w:line="240" w:lineRule="auto"/>
        <w:contextualSpacing/>
        <w:rPr>
          <w:rFonts w:ascii="Verdana" w:hAnsi="Verdana" w:cs="Arial"/>
          <w:sz w:val="24"/>
          <w:szCs w:val="24"/>
        </w:rPr>
      </w:pPr>
      <w:r w:rsidRPr="00324FC7">
        <w:rPr>
          <w:rFonts w:ascii="Verdana" w:hAnsi="Verdana" w:cs="Arial"/>
          <w:sz w:val="24"/>
          <w:szCs w:val="24"/>
        </w:rPr>
        <w:t xml:space="preserve">two provide a delivery service for a fee, </w:t>
      </w:r>
    </w:p>
    <w:p w14:paraId="55376809" w14:textId="77777777" w:rsidR="00CF5276" w:rsidRPr="00324FC7" w:rsidRDefault="00CF5276" w:rsidP="00324FC7">
      <w:pPr>
        <w:numPr>
          <w:ilvl w:val="0"/>
          <w:numId w:val="124"/>
        </w:numPr>
        <w:spacing w:after="0" w:line="240" w:lineRule="auto"/>
        <w:contextualSpacing/>
        <w:rPr>
          <w:rFonts w:ascii="Verdana" w:hAnsi="Verdana" w:cs="Arial"/>
          <w:sz w:val="24"/>
          <w:szCs w:val="24"/>
        </w:rPr>
      </w:pPr>
      <w:r w:rsidRPr="00324FC7">
        <w:rPr>
          <w:rFonts w:ascii="Verdana" w:hAnsi="Verdana" w:cs="Arial"/>
          <w:sz w:val="24"/>
          <w:szCs w:val="24"/>
        </w:rPr>
        <w:t>two only provide a delivery service to:</w:t>
      </w:r>
    </w:p>
    <w:p w14:paraId="499F15B5" w14:textId="77777777" w:rsidR="00CF5276" w:rsidRPr="00324FC7" w:rsidRDefault="00CF5276" w:rsidP="00324FC7">
      <w:pPr>
        <w:numPr>
          <w:ilvl w:val="1"/>
          <w:numId w:val="124"/>
        </w:numPr>
        <w:spacing w:after="0" w:line="240" w:lineRule="auto"/>
        <w:contextualSpacing/>
        <w:rPr>
          <w:rFonts w:ascii="Verdana" w:hAnsi="Verdana" w:cs="Arial"/>
          <w:sz w:val="24"/>
          <w:szCs w:val="24"/>
        </w:rPr>
      </w:pPr>
      <w:r w:rsidRPr="00324FC7">
        <w:rPr>
          <w:rFonts w:ascii="Verdana" w:hAnsi="Verdana" w:cs="Arial"/>
          <w:sz w:val="24"/>
          <w:szCs w:val="24"/>
        </w:rPr>
        <w:t xml:space="preserve">delivery to the immediate area (mile radius) or further where we dispense to that patient, </w:t>
      </w:r>
    </w:p>
    <w:p w14:paraId="7710A4EE" w14:textId="77777777" w:rsidR="00CF5276" w:rsidRPr="00324FC7" w:rsidRDefault="00CF5276" w:rsidP="00324FC7">
      <w:pPr>
        <w:numPr>
          <w:ilvl w:val="1"/>
          <w:numId w:val="124"/>
        </w:numPr>
        <w:spacing w:after="0" w:line="240" w:lineRule="auto"/>
        <w:contextualSpacing/>
        <w:rPr>
          <w:rFonts w:ascii="Verdana" w:hAnsi="Verdana" w:cs="Arial"/>
          <w:sz w:val="24"/>
          <w:szCs w:val="24"/>
        </w:rPr>
      </w:pPr>
      <w:r w:rsidRPr="00324FC7">
        <w:rPr>
          <w:rFonts w:ascii="Verdana" w:hAnsi="Verdana" w:cs="Arial"/>
          <w:sz w:val="24"/>
          <w:szCs w:val="24"/>
        </w:rPr>
        <w:t>Kerry, Newtown, Caersws and Tregynon, and</w:t>
      </w:r>
    </w:p>
    <w:p w14:paraId="5494390B" w14:textId="77777777" w:rsidR="00CF5276" w:rsidRPr="00324FC7" w:rsidRDefault="00CF5276" w:rsidP="00324FC7">
      <w:pPr>
        <w:numPr>
          <w:ilvl w:val="0"/>
          <w:numId w:val="124"/>
        </w:numPr>
        <w:spacing w:after="0" w:line="240" w:lineRule="auto"/>
        <w:contextualSpacing/>
        <w:rPr>
          <w:rFonts w:ascii="Verdana" w:hAnsi="Verdana" w:cs="Arial"/>
          <w:sz w:val="24"/>
          <w:szCs w:val="24"/>
        </w:rPr>
      </w:pPr>
      <w:r w:rsidRPr="00324FC7">
        <w:rPr>
          <w:rFonts w:ascii="Verdana" w:hAnsi="Verdana" w:cs="Arial"/>
          <w:sz w:val="24"/>
          <w:szCs w:val="24"/>
        </w:rPr>
        <w:t>two restrict the delivery service to:</w:t>
      </w:r>
    </w:p>
    <w:p w14:paraId="555D3B21" w14:textId="77777777" w:rsidR="00CF5276" w:rsidRPr="00324FC7" w:rsidRDefault="00CF5276" w:rsidP="00324FC7">
      <w:pPr>
        <w:numPr>
          <w:ilvl w:val="1"/>
          <w:numId w:val="124"/>
        </w:numPr>
        <w:spacing w:after="0" w:line="240" w:lineRule="auto"/>
        <w:contextualSpacing/>
        <w:rPr>
          <w:rFonts w:ascii="Verdana" w:hAnsi="Verdana" w:cs="Arial"/>
          <w:sz w:val="24"/>
          <w:szCs w:val="24"/>
        </w:rPr>
      </w:pPr>
      <w:r w:rsidRPr="00324FC7">
        <w:rPr>
          <w:rFonts w:ascii="Verdana" w:hAnsi="Verdana" w:cs="Arial"/>
          <w:sz w:val="24"/>
          <w:szCs w:val="24"/>
        </w:rPr>
        <w:t>patients in genuine need with limited or no family or support,</w:t>
      </w:r>
    </w:p>
    <w:p w14:paraId="74B23C8C" w14:textId="77777777" w:rsidR="00CF5276" w:rsidRPr="00324FC7" w:rsidRDefault="00CF5276" w:rsidP="00324FC7">
      <w:pPr>
        <w:numPr>
          <w:ilvl w:val="1"/>
          <w:numId w:val="124"/>
        </w:numPr>
        <w:spacing w:after="0" w:line="240" w:lineRule="auto"/>
        <w:contextualSpacing/>
        <w:rPr>
          <w:rFonts w:ascii="Verdana" w:hAnsi="Verdana" w:cs="Arial"/>
          <w:sz w:val="24"/>
          <w:szCs w:val="24"/>
        </w:rPr>
      </w:pPr>
      <w:r w:rsidRPr="00324FC7">
        <w:rPr>
          <w:rFonts w:ascii="Verdana" w:hAnsi="Verdana" w:cs="Arial"/>
          <w:sz w:val="24"/>
          <w:szCs w:val="24"/>
        </w:rPr>
        <w:t>housebound patients,</w:t>
      </w:r>
    </w:p>
    <w:p w14:paraId="74C9C5B6" w14:textId="77777777" w:rsidR="00CF5276" w:rsidRPr="00324FC7" w:rsidRDefault="00CF5276" w:rsidP="00324FC7">
      <w:pPr>
        <w:numPr>
          <w:ilvl w:val="1"/>
          <w:numId w:val="124"/>
        </w:numPr>
        <w:spacing w:after="0" w:line="240" w:lineRule="auto"/>
        <w:contextualSpacing/>
        <w:rPr>
          <w:rFonts w:ascii="Verdana" w:hAnsi="Verdana" w:cs="Arial"/>
          <w:sz w:val="24"/>
          <w:szCs w:val="24"/>
        </w:rPr>
      </w:pPr>
      <w:r w:rsidRPr="00324FC7">
        <w:rPr>
          <w:rFonts w:ascii="Verdana" w:hAnsi="Verdana" w:cs="Arial"/>
          <w:sz w:val="24"/>
          <w:szCs w:val="24"/>
        </w:rPr>
        <w:t>Covid isolating patients.</w:t>
      </w:r>
    </w:p>
    <w:p w14:paraId="7BB2C4E2" w14:textId="77777777" w:rsidR="00CF5276" w:rsidRPr="00324FC7" w:rsidRDefault="00CF5276" w:rsidP="00324FC7">
      <w:pPr>
        <w:spacing w:after="0" w:line="240" w:lineRule="auto"/>
        <w:rPr>
          <w:rFonts w:ascii="Verdana" w:hAnsi="Verdana" w:cs="Arial"/>
          <w:sz w:val="24"/>
          <w:szCs w:val="24"/>
        </w:rPr>
      </w:pPr>
    </w:p>
    <w:p w14:paraId="1438165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Suggestions by pharmacies for existing services that are not currently provided in the area included:</w:t>
      </w:r>
    </w:p>
    <w:p w14:paraId="46BE4519" w14:textId="77777777" w:rsidR="00CF5276" w:rsidRPr="00324FC7" w:rsidRDefault="00CF5276" w:rsidP="00324FC7">
      <w:pPr>
        <w:spacing w:after="0" w:line="240" w:lineRule="auto"/>
        <w:rPr>
          <w:rFonts w:ascii="Verdana" w:hAnsi="Verdana" w:cs="Arial"/>
          <w:sz w:val="24"/>
          <w:szCs w:val="24"/>
        </w:rPr>
      </w:pPr>
    </w:p>
    <w:p w14:paraId="0C6DB816" w14:textId="77777777" w:rsidR="00CF5276" w:rsidRPr="00324FC7" w:rsidRDefault="00CF5276" w:rsidP="00324FC7">
      <w:pPr>
        <w:numPr>
          <w:ilvl w:val="0"/>
          <w:numId w:val="125"/>
        </w:numPr>
        <w:spacing w:after="0" w:line="240" w:lineRule="auto"/>
        <w:contextualSpacing/>
        <w:rPr>
          <w:rFonts w:ascii="Verdana" w:hAnsi="Verdana" w:cs="Arial"/>
          <w:sz w:val="24"/>
          <w:szCs w:val="24"/>
        </w:rPr>
      </w:pPr>
      <w:r w:rsidRPr="00324FC7">
        <w:rPr>
          <w:rFonts w:ascii="Verdana" w:hAnsi="Verdana" w:cs="Arial"/>
          <w:sz w:val="24"/>
          <w:szCs w:val="24"/>
        </w:rPr>
        <w:t>Contraception service – this would improve patient access to medicines and reduce GP workload,</w:t>
      </w:r>
    </w:p>
    <w:p w14:paraId="683BDBF6" w14:textId="77777777" w:rsidR="00CF5276" w:rsidRPr="00324FC7" w:rsidRDefault="00CF5276" w:rsidP="00324FC7">
      <w:pPr>
        <w:numPr>
          <w:ilvl w:val="0"/>
          <w:numId w:val="125"/>
        </w:numPr>
        <w:spacing w:after="0" w:line="240" w:lineRule="auto"/>
        <w:contextualSpacing/>
        <w:rPr>
          <w:rFonts w:ascii="Verdana" w:hAnsi="Verdana" w:cs="Arial"/>
          <w:sz w:val="24"/>
          <w:szCs w:val="24"/>
        </w:rPr>
      </w:pPr>
      <w:r w:rsidRPr="00324FC7">
        <w:rPr>
          <w:rFonts w:ascii="Verdana" w:hAnsi="Verdana" w:cs="Arial"/>
          <w:sz w:val="24"/>
          <w:szCs w:val="24"/>
        </w:rPr>
        <w:t>Currently accredited for the sore throat treat and triage service which could be offered in branch. Waiting on the patient group direction.</w:t>
      </w:r>
    </w:p>
    <w:p w14:paraId="5B726081" w14:textId="77777777" w:rsidR="00CF5276" w:rsidRPr="00324FC7" w:rsidRDefault="00CF5276" w:rsidP="00324FC7">
      <w:pPr>
        <w:spacing w:after="0" w:line="240" w:lineRule="auto"/>
        <w:rPr>
          <w:rFonts w:ascii="Verdana" w:hAnsi="Verdana" w:cs="Arial"/>
          <w:sz w:val="24"/>
          <w:szCs w:val="24"/>
        </w:rPr>
      </w:pPr>
    </w:p>
    <w:p w14:paraId="4DED238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Three pharmacies were of the opinion that there is a requirement for a new enhanced service which is not currently available:</w:t>
      </w:r>
    </w:p>
    <w:p w14:paraId="1D78FD1D" w14:textId="77777777" w:rsidR="00CF5276" w:rsidRPr="00324FC7" w:rsidRDefault="00CF5276" w:rsidP="00324FC7">
      <w:pPr>
        <w:spacing w:after="0" w:line="240" w:lineRule="auto"/>
        <w:rPr>
          <w:rFonts w:ascii="Verdana" w:hAnsi="Verdana" w:cs="Arial"/>
          <w:sz w:val="24"/>
          <w:szCs w:val="24"/>
        </w:rPr>
      </w:pPr>
    </w:p>
    <w:p w14:paraId="4592F9CE" w14:textId="77777777" w:rsidR="00CF5276" w:rsidRPr="00324FC7" w:rsidRDefault="00CF5276" w:rsidP="00324FC7">
      <w:pPr>
        <w:numPr>
          <w:ilvl w:val="0"/>
          <w:numId w:val="127"/>
        </w:numPr>
        <w:spacing w:after="0" w:line="240" w:lineRule="auto"/>
        <w:contextualSpacing/>
        <w:rPr>
          <w:rFonts w:ascii="Verdana" w:hAnsi="Verdana" w:cs="Arial"/>
          <w:sz w:val="24"/>
          <w:szCs w:val="24"/>
        </w:rPr>
      </w:pPr>
      <w:r w:rsidRPr="00324FC7">
        <w:rPr>
          <w:rFonts w:ascii="Verdana" w:hAnsi="Verdana" w:cs="Arial"/>
          <w:sz w:val="24"/>
          <w:szCs w:val="24"/>
        </w:rPr>
        <w:t>Independent prescriber respiratory services. This would improve patient access to medicines, provide additional benefit from existing medicines, and reduce GP workload.</w:t>
      </w:r>
    </w:p>
    <w:p w14:paraId="32863D7C" w14:textId="77777777" w:rsidR="00CF5276" w:rsidRPr="00324FC7" w:rsidRDefault="00CF5276" w:rsidP="00324FC7">
      <w:pPr>
        <w:numPr>
          <w:ilvl w:val="0"/>
          <w:numId w:val="127"/>
        </w:numPr>
        <w:spacing w:after="0" w:line="240" w:lineRule="auto"/>
        <w:contextualSpacing/>
        <w:rPr>
          <w:rFonts w:ascii="Verdana" w:hAnsi="Verdana" w:cs="Arial"/>
          <w:sz w:val="24"/>
          <w:szCs w:val="24"/>
        </w:rPr>
      </w:pPr>
      <w:r w:rsidRPr="00324FC7">
        <w:rPr>
          <w:rFonts w:ascii="Verdana" w:hAnsi="Verdana" w:cs="Arial"/>
          <w:sz w:val="24"/>
          <w:szCs w:val="24"/>
        </w:rPr>
        <w:t>Microsuction service</w:t>
      </w:r>
    </w:p>
    <w:p w14:paraId="62F19C3B" w14:textId="77777777" w:rsidR="00CF5276" w:rsidRPr="00324FC7" w:rsidRDefault="00CF5276" w:rsidP="00324FC7">
      <w:pPr>
        <w:numPr>
          <w:ilvl w:val="0"/>
          <w:numId w:val="127"/>
        </w:numPr>
        <w:spacing w:after="0" w:line="240" w:lineRule="auto"/>
        <w:contextualSpacing/>
        <w:rPr>
          <w:rFonts w:ascii="Verdana" w:hAnsi="Verdana" w:cs="Arial"/>
          <w:sz w:val="24"/>
          <w:szCs w:val="24"/>
        </w:rPr>
      </w:pPr>
      <w:r w:rsidRPr="00324FC7">
        <w:rPr>
          <w:rFonts w:ascii="Verdana" w:hAnsi="Verdana" w:cs="Arial"/>
          <w:sz w:val="24"/>
          <w:szCs w:val="24"/>
        </w:rPr>
        <w:t>Increase scope of common ailments conditions, e.g. impetigo, uncomplicated skin infections, so as to save GP referrals.</w:t>
      </w:r>
    </w:p>
    <w:p w14:paraId="6A0369A2" w14:textId="77777777" w:rsidR="00CF5276" w:rsidRPr="00324FC7" w:rsidRDefault="00CF5276" w:rsidP="00324FC7">
      <w:pPr>
        <w:spacing w:after="0" w:line="240" w:lineRule="auto"/>
        <w:rPr>
          <w:rFonts w:ascii="Verdana" w:hAnsi="Verdana" w:cs="Arial"/>
          <w:sz w:val="24"/>
          <w:szCs w:val="24"/>
        </w:rPr>
      </w:pPr>
    </w:p>
    <w:p w14:paraId="1FF862C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16F1B6CC" w14:textId="77777777" w:rsidR="00CF5276" w:rsidRPr="00324FC7" w:rsidRDefault="00CF5276" w:rsidP="00324FC7">
      <w:pPr>
        <w:spacing w:after="0" w:line="240" w:lineRule="auto"/>
        <w:rPr>
          <w:rFonts w:ascii="Verdana" w:hAnsi="Verdana" w:cs="Arial"/>
          <w:sz w:val="24"/>
          <w:szCs w:val="24"/>
        </w:rPr>
      </w:pPr>
    </w:p>
    <w:p w14:paraId="51FE6F6C"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Two pharmacies have plans to develop or expand their service provision or premises:</w:t>
      </w:r>
    </w:p>
    <w:p w14:paraId="29056EBB" w14:textId="77777777" w:rsidR="00CF5276" w:rsidRPr="00324FC7" w:rsidRDefault="00CF5276" w:rsidP="00324FC7">
      <w:pPr>
        <w:spacing w:after="0" w:line="240" w:lineRule="auto"/>
        <w:rPr>
          <w:rFonts w:ascii="Verdana" w:hAnsi="Verdana" w:cs="Arial"/>
          <w:sz w:val="24"/>
          <w:szCs w:val="24"/>
        </w:rPr>
      </w:pPr>
    </w:p>
    <w:p w14:paraId="5075D65F" w14:textId="77777777" w:rsidR="00CF5276" w:rsidRPr="00324FC7" w:rsidRDefault="00CF5276" w:rsidP="00324FC7">
      <w:pPr>
        <w:numPr>
          <w:ilvl w:val="0"/>
          <w:numId w:val="128"/>
        </w:numPr>
        <w:spacing w:after="0" w:line="240" w:lineRule="auto"/>
        <w:contextualSpacing/>
        <w:rPr>
          <w:rFonts w:ascii="Verdana" w:hAnsi="Verdana" w:cs="Arial"/>
          <w:sz w:val="24"/>
          <w:szCs w:val="24"/>
        </w:rPr>
      </w:pPr>
      <w:r w:rsidRPr="00324FC7">
        <w:rPr>
          <w:rFonts w:ascii="Verdana" w:hAnsi="Verdana" w:cs="Arial"/>
          <w:sz w:val="24"/>
          <w:szCs w:val="24"/>
        </w:rPr>
        <w:t>One is considering creating an additional consultation room</w:t>
      </w:r>
    </w:p>
    <w:p w14:paraId="53ADDD91" w14:textId="77777777" w:rsidR="00CF5276" w:rsidRPr="00324FC7" w:rsidRDefault="00CF5276" w:rsidP="00324FC7">
      <w:pPr>
        <w:numPr>
          <w:ilvl w:val="0"/>
          <w:numId w:val="128"/>
        </w:numPr>
        <w:spacing w:after="0" w:line="240" w:lineRule="auto"/>
        <w:contextualSpacing/>
        <w:rPr>
          <w:rFonts w:ascii="Verdana" w:hAnsi="Verdana" w:cs="Arial"/>
          <w:sz w:val="24"/>
          <w:szCs w:val="24"/>
        </w:rPr>
      </w:pPr>
      <w:r w:rsidRPr="00324FC7">
        <w:rPr>
          <w:rFonts w:ascii="Verdana" w:hAnsi="Verdana" w:cs="Arial"/>
          <w:sz w:val="24"/>
          <w:szCs w:val="24"/>
        </w:rPr>
        <w:t>A mobile ramp is being installed at one pharmacy to improve wheelchair access to the premises</w:t>
      </w:r>
    </w:p>
    <w:p w14:paraId="5019E276" w14:textId="77777777" w:rsidR="00CF5276" w:rsidRPr="00324FC7" w:rsidRDefault="00CF5276" w:rsidP="00324FC7">
      <w:pPr>
        <w:spacing w:after="0" w:line="240" w:lineRule="auto"/>
        <w:contextualSpacing/>
        <w:rPr>
          <w:rFonts w:ascii="Verdana" w:hAnsi="Verdana" w:cs="Arial"/>
          <w:sz w:val="24"/>
          <w:szCs w:val="24"/>
        </w:rPr>
      </w:pPr>
    </w:p>
    <w:p w14:paraId="0C119A18" w14:textId="77777777" w:rsidR="00CF5276" w:rsidRPr="00324FC7" w:rsidRDefault="00CF5276"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Others expressed a willingness to provide more services based on local need, with one requesting a more streamlined process for the commissioning of new services with a view to reducing administrative time.</w:t>
      </w:r>
    </w:p>
    <w:p w14:paraId="1A513A4D" w14:textId="77777777" w:rsidR="00CF5276" w:rsidRPr="00324FC7" w:rsidRDefault="00CF5276" w:rsidP="00324FC7">
      <w:pPr>
        <w:spacing w:after="0" w:line="240" w:lineRule="auto"/>
        <w:contextualSpacing/>
        <w:rPr>
          <w:rFonts w:ascii="Verdana" w:hAnsi="Verdana" w:cs="Arial"/>
          <w:sz w:val="24"/>
          <w:szCs w:val="24"/>
        </w:rPr>
      </w:pPr>
    </w:p>
    <w:p w14:paraId="39365C9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Three of the dispensing practices responded to the dispensing doctor questionnaire and the following information is taken from those responses. They provide services over five premises.</w:t>
      </w:r>
    </w:p>
    <w:p w14:paraId="7589C9D0" w14:textId="77777777" w:rsidR="00CF5276" w:rsidRPr="00324FC7" w:rsidRDefault="00CF5276" w:rsidP="00324FC7">
      <w:pPr>
        <w:spacing w:after="0" w:line="240" w:lineRule="auto"/>
        <w:rPr>
          <w:rFonts w:ascii="Verdana" w:hAnsi="Verdana" w:cs="Arial"/>
          <w:sz w:val="24"/>
          <w:szCs w:val="24"/>
        </w:rPr>
      </w:pPr>
    </w:p>
    <w:p w14:paraId="4210380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Four of the GP practice premises open between 08.00 and 09.00 with one closing at 17.00 and 18.00. Two </w:t>
      </w:r>
      <w:proofErr w:type="gramStart"/>
      <w:r w:rsidRPr="00324FC7">
        <w:rPr>
          <w:rFonts w:ascii="Verdana" w:hAnsi="Verdana" w:cs="Arial"/>
          <w:sz w:val="24"/>
          <w:szCs w:val="24"/>
        </w:rPr>
        <w:t>close</w:t>
      </w:r>
      <w:proofErr w:type="gramEnd"/>
      <w:r w:rsidRPr="00324FC7">
        <w:rPr>
          <w:rFonts w:ascii="Verdana" w:hAnsi="Verdana" w:cs="Arial"/>
          <w:sz w:val="24"/>
          <w:szCs w:val="24"/>
        </w:rPr>
        <w:t xml:space="preserve"> at lunchtime although this is temporary change in response to the Covid pandemic. The practice intends to revert back to the usual opening hours (08.30 to 18.30) in due course. The fifth dispensary opens 09.00 to 13.00 each weekday other than Thursdays.</w:t>
      </w:r>
    </w:p>
    <w:p w14:paraId="03427456" w14:textId="77777777" w:rsidR="00CF5276" w:rsidRPr="00324FC7" w:rsidRDefault="00CF5276" w:rsidP="00324FC7">
      <w:pPr>
        <w:spacing w:after="0" w:line="240" w:lineRule="auto"/>
        <w:rPr>
          <w:rFonts w:ascii="Verdana" w:hAnsi="Verdana" w:cs="Arial"/>
          <w:sz w:val="24"/>
          <w:szCs w:val="24"/>
        </w:rPr>
      </w:pPr>
    </w:p>
    <w:p w14:paraId="2775AA2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With regard to the dispensing of prescriptions for appliances:</w:t>
      </w:r>
    </w:p>
    <w:p w14:paraId="680DB319" w14:textId="77777777" w:rsidR="00CF5276" w:rsidRPr="00324FC7" w:rsidRDefault="00CF5276" w:rsidP="00324FC7">
      <w:pPr>
        <w:spacing w:after="0" w:line="240" w:lineRule="auto"/>
        <w:rPr>
          <w:rFonts w:ascii="Verdana" w:hAnsi="Verdana" w:cs="Arial"/>
          <w:sz w:val="24"/>
          <w:szCs w:val="24"/>
        </w:rPr>
      </w:pPr>
    </w:p>
    <w:p w14:paraId="709CAC82" w14:textId="77777777" w:rsidR="00CF5276" w:rsidRPr="00324FC7" w:rsidRDefault="00CF5276" w:rsidP="00324FC7">
      <w:pPr>
        <w:numPr>
          <w:ilvl w:val="0"/>
          <w:numId w:val="134"/>
        </w:numPr>
        <w:spacing w:after="0" w:line="240" w:lineRule="auto"/>
        <w:rPr>
          <w:rFonts w:ascii="Verdana" w:hAnsi="Verdana" w:cs="Arial"/>
          <w:sz w:val="24"/>
          <w:szCs w:val="24"/>
        </w:rPr>
      </w:pPr>
      <w:r w:rsidRPr="00324FC7">
        <w:rPr>
          <w:rFonts w:ascii="Verdana" w:hAnsi="Verdana" w:cs="Arial"/>
          <w:sz w:val="24"/>
          <w:szCs w:val="24"/>
        </w:rPr>
        <w:t xml:space="preserve">Two practices dispense all types of appliance, and </w:t>
      </w:r>
    </w:p>
    <w:p w14:paraId="4592DCAE" w14:textId="77777777" w:rsidR="00CF5276" w:rsidRPr="00324FC7" w:rsidRDefault="00CF5276" w:rsidP="00324FC7">
      <w:pPr>
        <w:numPr>
          <w:ilvl w:val="0"/>
          <w:numId w:val="134"/>
        </w:numPr>
        <w:spacing w:after="0" w:line="240" w:lineRule="auto"/>
        <w:rPr>
          <w:rFonts w:ascii="Verdana" w:hAnsi="Verdana" w:cs="Arial"/>
          <w:sz w:val="24"/>
          <w:szCs w:val="24"/>
        </w:rPr>
      </w:pPr>
      <w:r w:rsidRPr="00324FC7">
        <w:rPr>
          <w:rFonts w:ascii="Verdana" w:hAnsi="Verdana" w:cs="Arial"/>
          <w:sz w:val="24"/>
          <w:szCs w:val="24"/>
        </w:rPr>
        <w:t>One only dispenses dressings.</w:t>
      </w:r>
    </w:p>
    <w:p w14:paraId="2E28D6F4" w14:textId="77777777" w:rsidR="00CF5276" w:rsidRPr="00324FC7" w:rsidRDefault="00CF5276" w:rsidP="00324FC7">
      <w:pPr>
        <w:spacing w:after="0" w:line="240" w:lineRule="auto"/>
        <w:rPr>
          <w:rFonts w:ascii="Verdana" w:hAnsi="Verdana" w:cs="Arial"/>
          <w:sz w:val="24"/>
          <w:szCs w:val="24"/>
        </w:rPr>
      </w:pPr>
    </w:p>
    <w:p w14:paraId="6FCB1D0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One practice provides a delivery service to specified areas on a weekly basis, however this has been replaced with a Powys Association of Voluntary Organisations volunteer collection service. Another practice provides a private, delivery service that is free of charge.</w:t>
      </w:r>
    </w:p>
    <w:p w14:paraId="5E24FC24" w14:textId="77777777" w:rsidR="00CF5276" w:rsidRPr="00324FC7" w:rsidRDefault="00CF5276" w:rsidP="00324FC7">
      <w:pPr>
        <w:spacing w:after="0" w:line="240" w:lineRule="auto"/>
        <w:rPr>
          <w:rFonts w:ascii="Verdana" w:hAnsi="Verdana" w:cs="Arial"/>
          <w:sz w:val="24"/>
          <w:szCs w:val="24"/>
        </w:rPr>
      </w:pPr>
    </w:p>
    <w:p w14:paraId="4BE9DB4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All three practices have staff who are able to speak Welsh.</w:t>
      </w:r>
    </w:p>
    <w:p w14:paraId="658D0ED9" w14:textId="77777777" w:rsidR="00CF5276" w:rsidRPr="00324FC7" w:rsidRDefault="00CF5276" w:rsidP="00324FC7">
      <w:pPr>
        <w:spacing w:after="0" w:line="240" w:lineRule="auto"/>
        <w:rPr>
          <w:rFonts w:ascii="Verdana" w:hAnsi="Verdana" w:cs="Arial"/>
          <w:sz w:val="24"/>
          <w:szCs w:val="24"/>
        </w:rPr>
      </w:pPr>
    </w:p>
    <w:p w14:paraId="6F7F8A8C"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One practice has sufficient capacity to manage the increase in demand in their area, and the other two don’t but could </w:t>
      </w:r>
      <w:proofErr w:type="gramStart"/>
      <w:r w:rsidRPr="00324FC7">
        <w:rPr>
          <w:rFonts w:ascii="Verdana" w:hAnsi="Verdana" w:cs="Arial"/>
          <w:sz w:val="24"/>
          <w:szCs w:val="24"/>
        </w:rPr>
        <w:t>make adjustments to</w:t>
      </w:r>
      <w:proofErr w:type="gramEnd"/>
      <w:r w:rsidRPr="00324FC7">
        <w:rPr>
          <w:rFonts w:ascii="Verdana" w:hAnsi="Verdana" w:cs="Arial"/>
          <w:sz w:val="24"/>
          <w:szCs w:val="24"/>
        </w:rPr>
        <w:t xml:space="preserve"> do so. One of these, Caereinion Medical Practice, is due to move into a new health centre in 2022.</w:t>
      </w:r>
    </w:p>
    <w:p w14:paraId="0AF31666" w14:textId="77777777" w:rsidR="00CF5276" w:rsidRPr="00324FC7" w:rsidRDefault="00CF5276" w:rsidP="00324FC7">
      <w:pPr>
        <w:spacing w:after="0" w:line="240" w:lineRule="auto"/>
        <w:rPr>
          <w:rFonts w:ascii="Verdana" w:hAnsi="Verdana" w:cs="Arial"/>
          <w:sz w:val="24"/>
          <w:szCs w:val="24"/>
        </w:rPr>
      </w:pPr>
    </w:p>
    <w:p w14:paraId="2AAEEC2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relation to dispensing related services that were reported as provided:</w:t>
      </w:r>
    </w:p>
    <w:p w14:paraId="13A61DE9" w14:textId="77777777" w:rsidR="00CF5276" w:rsidRPr="00324FC7" w:rsidRDefault="00CF5276" w:rsidP="00324FC7">
      <w:pPr>
        <w:spacing w:after="0" w:line="240" w:lineRule="auto"/>
        <w:rPr>
          <w:rFonts w:ascii="Verdana" w:hAnsi="Verdana" w:cs="Arial"/>
          <w:sz w:val="24"/>
          <w:szCs w:val="24"/>
        </w:rPr>
      </w:pPr>
    </w:p>
    <w:p w14:paraId="66D63EA5" w14:textId="77777777" w:rsidR="00CF5276" w:rsidRPr="00324FC7" w:rsidRDefault="00CF5276" w:rsidP="00324FC7">
      <w:pPr>
        <w:numPr>
          <w:ilvl w:val="0"/>
          <w:numId w:val="135"/>
        </w:numPr>
        <w:spacing w:after="0" w:line="240" w:lineRule="auto"/>
        <w:rPr>
          <w:rFonts w:ascii="Verdana" w:hAnsi="Verdana" w:cs="Arial"/>
          <w:sz w:val="24"/>
          <w:szCs w:val="24"/>
        </w:rPr>
      </w:pPr>
      <w:r w:rsidRPr="00324FC7">
        <w:rPr>
          <w:rFonts w:ascii="Verdana" w:hAnsi="Verdana" w:cs="Arial"/>
          <w:sz w:val="24"/>
          <w:szCs w:val="24"/>
        </w:rPr>
        <w:t>Three provide medicine administration record charts, and</w:t>
      </w:r>
    </w:p>
    <w:p w14:paraId="442E3953" w14:textId="77777777" w:rsidR="00CF5276" w:rsidRPr="00324FC7" w:rsidRDefault="00CF5276" w:rsidP="00324FC7">
      <w:pPr>
        <w:numPr>
          <w:ilvl w:val="0"/>
          <w:numId w:val="135"/>
        </w:numPr>
        <w:spacing w:after="0" w:line="240" w:lineRule="auto"/>
        <w:rPr>
          <w:rFonts w:ascii="Verdana" w:hAnsi="Verdana" w:cs="Arial"/>
          <w:sz w:val="24"/>
          <w:szCs w:val="24"/>
        </w:rPr>
      </w:pPr>
      <w:r w:rsidRPr="00324FC7">
        <w:rPr>
          <w:rFonts w:ascii="Verdana" w:hAnsi="Verdana" w:cs="Arial"/>
          <w:sz w:val="24"/>
          <w:szCs w:val="24"/>
        </w:rPr>
        <w:t>Three provide just in case packs.</w:t>
      </w:r>
    </w:p>
    <w:p w14:paraId="3C5A08E2" w14:textId="77777777" w:rsidR="00CF5276" w:rsidRPr="00324FC7" w:rsidRDefault="00CF5276" w:rsidP="00324FC7">
      <w:pPr>
        <w:spacing w:after="0" w:line="240" w:lineRule="auto"/>
        <w:rPr>
          <w:rFonts w:ascii="Verdana" w:hAnsi="Verdana" w:cs="Arial"/>
          <w:sz w:val="24"/>
          <w:szCs w:val="24"/>
        </w:rPr>
      </w:pPr>
    </w:p>
    <w:p w14:paraId="651396D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Practices reported making the following changes to their dispensing service that they will take into the “new normal”:</w:t>
      </w:r>
    </w:p>
    <w:p w14:paraId="3B8FE1DF" w14:textId="77777777" w:rsidR="00CF5276" w:rsidRPr="00324FC7" w:rsidRDefault="00CF5276" w:rsidP="00324FC7">
      <w:pPr>
        <w:spacing w:after="0" w:line="240" w:lineRule="auto"/>
        <w:rPr>
          <w:rFonts w:ascii="Verdana" w:hAnsi="Verdana" w:cs="Arial"/>
          <w:sz w:val="24"/>
          <w:szCs w:val="24"/>
        </w:rPr>
      </w:pPr>
    </w:p>
    <w:p w14:paraId="19D90154" w14:textId="77777777" w:rsidR="00CF5276" w:rsidRPr="00324FC7" w:rsidRDefault="00CF5276" w:rsidP="00324FC7">
      <w:pPr>
        <w:numPr>
          <w:ilvl w:val="0"/>
          <w:numId w:val="136"/>
        </w:numPr>
        <w:spacing w:after="0" w:line="240" w:lineRule="auto"/>
        <w:rPr>
          <w:rFonts w:ascii="Verdana" w:hAnsi="Verdana" w:cs="Arial"/>
          <w:sz w:val="24"/>
          <w:szCs w:val="24"/>
        </w:rPr>
      </w:pPr>
      <w:r w:rsidRPr="00324FC7">
        <w:rPr>
          <w:rFonts w:ascii="Verdana" w:hAnsi="Verdana" w:cs="Arial"/>
          <w:sz w:val="24"/>
          <w:szCs w:val="24"/>
        </w:rPr>
        <w:t>One practice has moved a hub dispensary model so that the majority of prescriptions are now dispensed at one site and then transported to the other sites for collection. The practice is also reviewing how dispensed items are collected which may require remodelling of the premises with the possible installation of an automated collection point.</w:t>
      </w:r>
    </w:p>
    <w:p w14:paraId="3514BAC6" w14:textId="77777777" w:rsidR="00CF5276" w:rsidRPr="00324FC7" w:rsidRDefault="00CF5276" w:rsidP="00324FC7">
      <w:pPr>
        <w:numPr>
          <w:ilvl w:val="0"/>
          <w:numId w:val="136"/>
        </w:numPr>
        <w:spacing w:after="0" w:line="240" w:lineRule="auto"/>
        <w:rPr>
          <w:rFonts w:ascii="Verdana" w:hAnsi="Verdana" w:cs="Arial"/>
          <w:sz w:val="24"/>
          <w:szCs w:val="24"/>
        </w:rPr>
      </w:pPr>
      <w:r w:rsidRPr="00324FC7">
        <w:rPr>
          <w:rFonts w:ascii="Verdana" w:hAnsi="Verdana" w:cs="Arial"/>
          <w:sz w:val="24"/>
          <w:szCs w:val="24"/>
        </w:rPr>
        <w:t>Encourage use of My Health Online for the ordering of repeat medication. A volunteer delivery service might be considered long term. Whilst an automated collection point would be useful the cost of purchase and installation may be prohibitive.</w:t>
      </w:r>
    </w:p>
    <w:p w14:paraId="774E0DCD" w14:textId="77777777" w:rsidR="00CF5276" w:rsidRPr="00324FC7" w:rsidRDefault="00CF5276" w:rsidP="00324FC7">
      <w:pPr>
        <w:numPr>
          <w:ilvl w:val="0"/>
          <w:numId w:val="136"/>
        </w:numPr>
        <w:spacing w:after="0" w:line="240" w:lineRule="auto"/>
        <w:rPr>
          <w:rFonts w:ascii="Verdana" w:hAnsi="Verdana" w:cs="Arial"/>
          <w:b/>
          <w:sz w:val="24"/>
          <w:szCs w:val="24"/>
        </w:rPr>
      </w:pPr>
      <w:r w:rsidRPr="00324FC7">
        <w:rPr>
          <w:rFonts w:ascii="Verdana" w:hAnsi="Verdana" w:cs="Arial"/>
          <w:sz w:val="24"/>
          <w:szCs w:val="24"/>
        </w:rPr>
        <w:t>Continue with social distancing practices.</w:t>
      </w:r>
    </w:p>
    <w:p w14:paraId="08746371" w14:textId="77777777" w:rsidR="00CF5276" w:rsidRPr="00324FC7" w:rsidRDefault="00CF5276" w:rsidP="00324FC7">
      <w:pPr>
        <w:spacing w:after="0" w:line="240" w:lineRule="auto"/>
        <w:rPr>
          <w:rFonts w:ascii="Verdana" w:hAnsi="Verdana" w:cs="Arial"/>
          <w:b/>
          <w:sz w:val="24"/>
          <w:szCs w:val="24"/>
        </w:rPr>
      </w:pPr>
    </w:p>
    <w:p w14:paraId="7417A42A"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8.2.1 Medicines use review service</w:t>
      </w:r>
    </w:p>
    <w:p w14:paraId="4A01CF5A" w14:textId="77777777" w:rsidR="00CF5276" w:rsidRPr="00324FC7" w:rsidRDefault="00CF5276" w:rsidP="00324FC7">
      <w:pPr>
        <w:spacing w:after="0" w:line="240" w:lineRule="auto"/>
        <w:rPr>
          <w:rFonts w:ascii="Verdana" w:hAnsi="Verdana" w:cs="Arial"/>
          <w:sz w:val="24"/>
          <w:szCs w:val="24"/>
        </w:rPr>
      </w:pPr>
    </w:p>
    <w:p w14:paraId="427C7F5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2018/19 and 2019/20 all eight pharmacies provided this service, with two providing the maximum number of 400 in 2018/19 and one in 2019/20. At the time of writing the service has been suspended until April 2021 due to the Covid pandemic, however it is anticipated that once the service is reinstated the pharmacies will resume provision.</w:t>
      </w:r>
    </w:p>
    <w:p w14:paraId="3D2E3008" w14:textId="77777777" w:rsidR="00CF5276" w:rsidRPr="00324FC7" w:rsidRDefault="00CF5276" w:rsidP="00324FC7">
      <w:pPr>
        <w:spacing w:after="0" w:line="240" w:lineRule="auto"/>
        <w:rPr>
          <w:rFonts w:ascii="Verdana" w:hAnsi="Verdana" w:cs="Arial"/>
          <w:sz w:val="24"/>
          <w:szCs w:val="24"/>
        </w:rPr>
      </w:pPr>
    </w:p>
    <w:p w14:paraId="2FF56D5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The map below shows the locations where the service was provided in 2019/20. It should be noted that where pharmacies are in close proximity the blue circles representing them may overlap.</w:t>
      </w:r>
    </w:p>
    <w:p w14:paraId="756F57B2" w14:textId="77777777" w:rsidR="00AF0A5A" w:rsidRPr="00324FC7" w:rsidRDefault="00AF0A5A" w:rsidP="00324FC7">
      <w:pPr>
        <w:spacing w:after="0" w:line="240" w:lineRule="auto"/>
        <w:rPr>
          <w:rFonts w:ascii="Verdana" w:hAnsi="Verdana" w:cs="Arial"/>
          <w:sz w:val="24"/>
          <w:szCs w:val="24"/>
        </w:rPr>
      </w:pPr>
    </w:p>
    <w:p w14:paraId="4B844C5D"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20</w:t>
      </w:r>
      <w:r w:rsidR="00CF5276" w:rsidRPr="00324FC7">
        <w:rPr>
          <w:rFonts w:ascii="Verdana" w:hAnsi="Verdana" w:cs="Arial"/>
          <w:b/>
          <w:sz w:val="24"/>
          <w:szCs w:val="24"/>
        </w:rPr>
        <w:t xml:space="preserve"> – location of the pharmacies providing the medicines use review service in 2019/20</w:t>
      </w:r>
    </w:p>
    <w:p w14:paraId="2D7259A3" w14:textId="77777777" w:rsidR="00CF5276" w:rsidRPr="00324FC7" w:rsidRDefault="00CF5276" w:rsidP="00324FC7">
      <w:pPr>
        <w:spacing w:after="0" w:line="240" w:lineRule="auto"/>
        <w:rPr>
          <w:rFonts w:ascii="Verdana" w:hAnsi="Verdana" w:cs="Arial"/>
          <w:sz w:val="24"/>
          <w:szCs w:val="24"/>
        </w:rPr>
      </w:pPr>
    </w:p>
    <w:p w14:paraId="16E5917E" w14:textId="70C609CB" w:rsidR="00CF5276" w:rsidRPr="00324FC7" w:rsidRDefault="00CF5276" w:rsidP="00324FC7">
      <w:pPr>
        <w:spacing w:after="0" w:line="240" w:lineRule="auto"/>
        <w:jc w:val="center"/>
        <w:rPr>
          <w:rFonts w:ascii="Verdana" w:hAnsi="Verdana" w:cs="Arial"/>
          <w:sz w:val="24"/>
          <w:szCs w:val="24"/>
        </w:rPr>
        <w:sectPr w:rsidR="00CF5276" w:rsidRPr="00324FC7" w:rsidSect="00BC3EA5">
          <w:pgSz w:w="11906" w:h="16838"/>
          <w:pgMar w:top="1440" w:right="1440" w:bottom="1276" w:left="1440" w:header="708" w:footer="708" w:gutter="0"/>
          <w:cols w:space="708"/>
          <w:docGrid w:linePitch="360"/>
        </w:sectPr>
      </w:pPr>
      <w:r w:rsidRPr="00324FC7">
        <w:rPr>
          <w:rFonts w:ascii="Verdana" w:hAnsi="Verdana"/>
          <w:noProof/>
          <w:lang w:eastAsia="en-GB"/>
        </w:rPr>
        <w:drawing>
          <wp:inline distT="0" distB="0" distL="0" distR="0" wp14:anchorId="673C0603" wp14:editId="04BF8B91">
            <wp:extent cx="5451252" cy="4886325"/>
            <wp:effectExtent l="0" t="0" r="0"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455036" cy="4889717"/>
                    </a:xfrm>
                    <a:prstGeom prst="rect">
                      <a:avLst/>
                    </a:prstGeom>
                  </pic:spPr>
                </pic:pic>
              </a:graphicData>
            </a:graphic>
          </wp:inline>
        </w:drawing>
      </w:r>
    </w:p>
    <w:p w14:paraId="000B48FF" w14:textId="77777777" w:rsidR="00CF5276" w:rsidRPr="00324FC7" w:rsidRDefault="00CF5276" w:rsidP="00324FC7">
      <w:pPr>
        <w:spacing w:after="0" w:line="240" w:lineRule="auto"/>
        <w:rPr>
          <w:rFonts w:ascii="Verdana" w:hAnsi="Verdana" w:cs="Arial"/>
          <w:sz w:val="24"/>
          <w:szCs w:val="24"/>
        </w:rPr>
      </w:pPr>
    </w:p>
    <w:p w14:paraId="4BFC174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21160B4A" w14:textId="77777777" w:rsidR="00CF5276" w:rsidRPr="00324FC7" w:rsidRDefault="00CF5276" w:rsidP="00324FC7">
      <w:pPr>
        <w:spacing w:after="0" w:line="240" w:lineRule="auto"/>
        <w:rPr>
          <w:rFonts w:ascii="Verdana" w:hAnsi="Verdana" w:cs="Arial"/>
          <w:sz w:val="24"/>
          <w:szCs w:val="24"/>
        </w:rPr>
      </w:pPr>
    </w:p>
    <w:p w14:paraId="65BBC6BC"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8.2.2 Discharge medicines review</w:t>
      </w:r>
    </w:p>
    <w:p w14:paraId="6FC4049E" w14:textId="77777777" w:rsidR="00CF5276" w:rsidRPr="00324FC7" w:rsidRDefault="00CF5276" w:rsidP="00324FC7">
      <w:pPr>
        <w:spacing w:after="0" w:line="240" w:lineRule="auto"/>
        <w:rPr>
          <w:rFonts w:ascii="Verdana" w:hAnsi="Verdana" w:cs="Arial"/>
          <w:sz w:val="24"/>
          <w:szCs w:val="24"/>
        </w:rPr>
      </w:pPr>
    </w:p>
    <w:p w14:paraId="4DF217EF" w14:textId="71D7BF4A"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 xml:space="preserve">In 2018/19, four of the pharmacies provided this service with none providing the maximum number of 140 reviews. This increased to five pharmacies in 2019/20, again with none providing the maximum number. In 2020/21, </w:t>
      </w:r>
      <w:r w:rsidR="00364AE5" w:rsidRPr="00324FC7">
        <w:rPr>
          <w:rFonts w:ascii="Verdana" w:hAnsi="Verdana" w:cs="Arial"/>
          <w:sz w:val="24"/>
          <w:szCs w:val="24"/>
        </w:rPr>
        <w:t>all of the pharmacies provided the service.</w:t>
      </w:r>
    </w:p>
    <w:p w14:paraId="5B8D1373" w14:textId="77777777" w:rsidR="00CF5276" w:rsidRPr="00324FC7" w:rsidRDefault="00CF5276" w:rsidP="00324FC7">
      <w:pPr>
        <w:spacing w:after="0" w:line="240" w:lineRule="auto"/>
        <w:rPr>
          <w:rFonts w:ascii="Verdana" w:hAnsi="Verdana" w:cs="Arial"/>
          <w:sz w:val="24"/>
          <w:szCs w:val="24"/>
        </w:rPr>
      </w:pPr>
    </w:p>
    <w:p w14:paraId="4E3004A2" w14:textId="77777777" w:rsidR="00CF5276" w:rsidRPr="00324FC7" w:rsidRDefault="00CF5276" w:rsidP="00324FC7">
      <w:pPr>
        <w:spacing w:after="0" w:line="240" w:lineRule="auto"/>
        <w:rPr>
          <w:rFonts w:ascii="Verdana" w:hAnsi="Verdana" w:cs="Arial"/>
          <w:sz w:val="24"/>
          <w:szCs w:val="24"/>
        </w:rPr>
        <w:sectPr w:rsidR="00CF5276" w:rsidRPr="00324FC7" w:rsidSect="0047444B">
          <w:type w:val="continuous"/>
          <w:pgSz w:w="11906" w:h="16838"/>
          <w:pgMar w:top="1440" w:right="1440" w:bottom="1276" w:left="1440" w:header="708" w:footer="708" w:gutter="0"/>
          <w:cols w:space="708"/>
          <w:docGrid w:linePitch="360"/>
        </w:sectPr>
      </w:pPr>
      <w:r w:rsidRPr="00324FC7">
        <w:rPr>
          <w:rFonts w:ascii="Verdana" w:hAnsi="Verdana" w:cs="Arial"/>
          <w:sz w:val="24"/>
          <w:szCs w:val="24"/>
        </w:rPr>
        <w:t>The map below shows the locations where the service was provided in 2019/20. It should be noted that where pharmacies are in close proximity the pink triangles representing them may overlap.</w:t>
      </w:r>
    </w:p>
    <w:p w14:paraId="232E9D3C" w14:textId="77777777" w:rsidR="00CF5276" w:rsidRPr="00324FC7" w:rsidRDefault="00CF5276" w:rsidP="00324FC7">
      <w:pPr>
        <w:spacing w:after="0" w:line="240" w:lineRule="auto"/>
        <w:rPr>
          <w:rFonts w:ascii="Verdana" w:hAnsi="Verdana" w:cs="Arial"/>
          <w:sz w:val="24"/>
          <w:szCs w:val="24"/>
        </w:rPr>
      </w:pPr>
    </w:p>
    <w:p w14:paraId="4E52CD3B"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21</w:t>
      </w:r>
      <w:r w:rsidR="00CF5276" w:rsidRPr="00324FC7">
        <w:rPr>
          <w:rFonts w:ascii="Verdana" w:hAnsi="Verdana" w:cs="Arial"/>
          <w:b/>
          <w:sz w:val="24"/>
          <w:szCs w:val="24"/>
        </w:rPr>
        <w:t xml:space="preserve"> – location of the pharmacies providing discharge medicines reviews in 2019/20</w:t>
      </w:r>
    </w:p>
    <w:p w14:paraId="59982061" w14:textId="3A2ADD40"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drawing>
          <wp:inline distT="0" distB="0" distL="0" distR="0" wp14:anchorId="4359F16C" wp14:editId="6C8F9B77">
            <wp:extent cx="5441193" cy="4895911"/>
            <wp:effectExtent l="0" t="0" r="762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445532" cy="4899815"/>
                    </a:xfrm>
                    <a:prstGeom prst="rect">
                      <a:avLst/>
                    </a:prstGeom>
                  </pic:spPr>
                </pic:pic>
              </a:graphicData>
            </a:graphic>
          </wp:inline>
        </w:drawing>
      </w:r>
    </w:p>
    <w:p w14:paraId="3C1F222C" w14:textId="77777777" w:rsidR="00CF5276" w:rsidRPr="00324FC7" w:rsidRDefault="00CF5276" w:rsidP="00324FC7">
      <w:pPr>
        <w:spacing w:after="0" w:line="240" w:lineRule="auto"/>
        <w:rPr>
          <w:rFonts w:ascii="Verdana" w:hAnsi="Verdana" w:cs="Arial"/>
          <w:sz w:val="24"/>
          <w:szCs w:val="24"/>
        </w:rPr>
      </w:pPr>
    </w:p>
    <w:p w14:paraId="116ED24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63856433" w14:textId="77777777" w:rsidR="00CF5276" w:rsidRPr="00324FC7" w:rsidRDefault="00CF5276" w:rsidP="00324FC7">
      <w:pPr>
        <w:spacing w:after="0" w:line="240" w:lineRule="auto"/>
        <w:rPr>
          <w:rFonts w:ascii="Verdana" w:hAnsi="Verdana" w:cs="Arial"/>
          <w:sz w:val="24"/>
          <w:szCs w:val="24"/>
        </w:rPr>
      </w:pPr>
    </w:p>
    <w:p w14:paraId="0F61EF24"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8.2.3 Appliance use reviews</w:t>
      </w:r>
    </w:p>
    <w:p w14:paraId="3B200029" w14:textId="77777777" w:rsidR="00CF5276" w:rsidRPr="00324FC7" w:rsidRDefault="00CF5276" w:rsidP="00324FC7">
      <w:pPr>
        <w:spacing w:after="0" w:line="240" w:lineRule="auto"/>
        <w:rPr>
          <w:rFonts w:ascii="Verdana" w:hAnsi="Verdana" w:cs="Arial"/>
          <w:sz w:val="24"/>
          <w:szCs w:val="24"/>
        </w:rPr>
      </w:pPr>
    </w:p>
    <w:p w14:paraId="55B2F4B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None of the pharmacies in the locality provide this service despite dispensing prescriptions for appliances.</w:t>
      </w:r>
    </w:p>
    <w:p w14:paraId="4D62154C" w14:textId="77777777" w:rsidR="00AF0A5A" w:rsidRPr="00324FC7" w:rsidRDefault="00AF0A5A" w:rsidP="00324FC7">
      <w:pPr>
        <w:spacing w:after="0" w:line="240" w:lineRule="auto"/>
        <w:rPr>
          <w:rFonts w:ascii="Verdana" w:hAnsi="Verdana" w:cs="Arial"/>
          <w:sz w:val="24"/>
          <w:szCs w:val="24"/>
        </w:rPr>
      </w:pPr>
    </w:p>
    <w:p w14:paraId="2164D397"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8.2.4 Stoma appliance customisation</w:t>
      </w:r>
    </w:p>
    <w:p w14:paraId="341613E9" w14:textId="77777777" w:rsidR="00CF5276" w:rsidRPr="00324FC7" w:rsidRDefault="00CF5276" w:rsidP="00324FC7">
      <w:pPr>
        <w:spacing w:after="0" w:line="240" w:lineRule="auto"/>
        <w:rPr>
          <w:rFonts w:ascii="Verdana" w:hAnsi="Verdana" w:cs="Arial"/>
          <w:sz w:val="24"/>
          <w:szCs w:val="24"/>
        </w:rPr>
      </w:pPr>
    </w:p>
    <w:p w14:paraId="4E069322"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None of the pharmacies in the locality provide this service despite dispensing prescriptions for appliances.</w:t>
      </w:r>
    </w:p>
    <w:p w14:paraId="6D474FBF" w14:textId="77777777" w:rsidR="00CF5276" w:rsidRPr="00324FC7" w:rsidRDefault="00CF5276" w:rsidP="00324FC7">
      <w:pPr>
        <w:spacing w:after="0" w:line="240" w:lineRule="auto"/>
        <w:rPr>
          <w:rFonts w:ascii="Verdana" w:hAnsi="Verdana" w:cs="Arial"/>
          <w:sz w:val="24"/>
          <w:szCs w:val="24"/>
        </w:rPr>
      </w:pPr>
    </w:p>
    <w:p w14:paraId="63CB4EC4"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8.2.5 Emergency hormonal contraception</w:t>
      </w:r>
    </w:p>
    <w:p w14:paraId="0999A320" w14:textId="77777777" w:rsidR="00CF5276" w:rsidRPr="00324FC7" w:rsidRDefault="00CF5276" w:rsidP="00324FC7">
      <w:pPr>
        <w:spacing w:after="0" w:line="240" w:lineRule="auto"/>
        <w:rPr>
          <w:rFonts w:ascii="Verdana" w:hAnsi="Verdana" w:cs="Arial"/>
          <w:sz w:val="24"/>
          <w:szCs w:val="24"/>
        </w:rPr>
      </w:pPr>
    </w:p>
    <w:p w14:paraId="6613C802" w14:textId="2E2A37C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Seven of the pharmacies provided this service in 2018/19 and 2019/20. In 2020/21, seven pharmacies are commissioned to provide the service and provided it.</w:t>
      </w:r>
    </w:p>
    <w:p w14:paraId="1FECD636" w14:textId="77777777" w:rsidR="00CF5276" w:rsidRPr="00324FC7" w:rsidRDefault="00CF5276" w:rsidP="00324FC7">
      <w:pPr>
        <w:spacing w:after="0" w:line="240" w:lineRule="auto"/>
        <w:rPr>
          <w:rFonts w:ascii="Verdana" w:hAnsi="Verdana" w:cs="Arial"/>
          <w:sz w:val="24"/>
          <w:szCs w:val="24"/>
        </w:rPr>
      </w:pPr>
    </w:p>
    <w:p w14:paraId="5BE29528" w14:textId="77777777" w:rsidR="00CF5276" w:rsidRPr="00324FC7" w:rsidRDefault="00CF5276" w:rsidP="00324FC7">
      <w:pPr>
        <w:spacing w:after="0" w:line="240" w:lineRule="auto"/>
        <w:rPr>
          <w:rFonts w:ascii="Verdana" w:hAnsi="Verdana" w:cs="Arial"/>
          <w:sz w:val="24"/>
          <w:szCs w:val="24"/>
        </w:rPr>
        <w:sectPr w:rsidR="00CF5276" w:rsidRPr="00324FC7" w:rsidSect="0047444B">
          <w:type w:val="continuous"/>
          <w:pgSz w:w="11906" w:h="16838"/>
          <w:pgMar w:top="1440" w:right="1440" w:bottom="1276" w:left="1440" w:header="708" w:footer="708" w:gutter="0"/>
          <w:cols w:space="708"/>
          <w:docGrid w:linePitch="360"/>
        </w:sectPr>
      </w:pPr>
      <w:r w:rsidRPr="00324FC7">
        <w:rPr>
          <w:rFonts w:ascii="Verdana" w:hAnsi="Verdana" w:cs="Arial"/>
          <w:sz w:val="24"/>
          <w:szCs w:val="24"/>
        </w:rPr>
        <w:t>The map below shows the locations where the service was provided in 2019/20. It should be noted that where pharmacies are in close proximity the grey triangles representing them may overlap.</w:t>
      </w:r>
    </w:p>
    <w:p w14:paraId="1E80FA92" w14:textId="77777777" w:rsidR="00CF5276" w:rsidRPr="00324FC7" w:rsidRDefault="00CF5276" w:rsidP="00324FC7">
      <w:pPr>
        <w:spacing w:after="0" w:line="240" w:lineRule="auto"/>
        <w:rPr>
          <w:rFonts w:ascii="Verdana" w:hAnsi="Verdana" w:cs="Arial"/>
          <w:sz w:val="24"/>
          <w:szCs w:val="24"/>
        </w:rPr>
      </w:pPr>
    </w:p>
    <w:p w14:paraId="5519811D"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22</w:t>
      </w:r>
      <w:r w:rsidR="00CF5276" w:rsidRPr="00324FC7">
        <w:rPr>
          <w:rFonts w:ascii="Verdana" w:hAnsi="Verdana" w:cs="Arial"/>
          <w:b/>
          <w:sz w:val="24"/>
          <w:szCs w:val="24"/>
        </w:rPr>
        <w:t xml:space="preserve"> – location of the pharmacies providing the emergency hormonal contraception service in 2019/20</w:t>
      </w:r>
    </w:p>
    <w:p w14:paraId="4E7B19B7" w14:textId="77777777" w:rsidR="00CF5276" w:rsidRPr="00324FC7" w:rsidRDefault="00CF5276" w:rsidP="00324FC7">
      <w:pPr>
        <w:spacing w:after="0" w:line="240" w:lineRule="auto"/>
        <w:rPr>
          <w:rFonts w:ascii="Verdana" w:hAnsi="Verdana" w:cs="Arial"/>
          <w:b/>
          <w:sz w:val="24"/>
          <w:szCs w:val="24"/>
        </w:rPr>
      </w:pPr>
    </w:p>
    <w:p w14:paraId="639655B3" w14:textId="020EE049" w:rsidR="00CF5276" w:rsidRPr="00324FC7" w:rsidRDefault="00CF5276" w:rsidP="00324FC7">
      <w:pPr>
        <w:spacing w:after="0" w:line="240" w:lineRule="auto"/>
        <w:jc w:val="center"/>
        <w:rPr>
          <w:rFonts w:ascii="Verdana" w:hAnsi="Verdana" w:cs="Arial"/>
          <w:b/>
          <w:sz w:val="24"/>
          <w:szCs w:val="24"/>
        </w:rPr>
      </w:pPr>
      <w:r w:rsidRPr="00324FC7">
        <w:rPr>
          <w:rFonts w:ascii="Verdana" w:hAnsi="Verdana"/>
          <w:noProof/>
          <w:lang w:eastAsia="en-GB"/>
        </w:rPr>
        <w:lastRenderedPageBreak/>
        <w:drawing>
          <wp:inline distT="0" distB="0" distL="0" distR="0" wp14:anchorId="5C4C1F43" wp14:editId="6F583111">
            <wp:extent cx="5413271" cy="4933248"/>
            <wp:effectExtent l="0" t="0" r="0" b="127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5416970" cy="4936619"/>
                    </a:xfrm>
                    <a:prstGeom prst="rect">
                      <a:avLst/>
                    </a:prstGeom>
                  </pic:spPr>
                </pic:pic>
              </a:graphicData>
            </a:graphic>
          </wp:inline>
        </w:drawing>
      </w:r>
    </w:p>
    <w:p w14:paraId="1962942A" w14:textId="77777777" w:rsidR="00CF5276" w:rsidRPr="00324FC7" w:rsidRDefault="00CF5276" w:rsidP="00324FC7">
      <w:pPr>
        <w:spacing w:after="0" w:line="240" w:lineRule="auto"/>
        <w:rPr>
          <w:rFonts w:ascii="Verdana" w:hAnsi="Verdana" w:cs="Arial"/>
          <w:sz w:val="24"/>
          <w:szCs w:val="24"/>
        </w:rPr>
      </w:pPr>
    </w:p>
    <w:p w14:paraId="75DAC47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64AF94FE" w14:textId="095FA6AC" w:rsidR="00CF5276" w:rsidRPr="00324FC7" w:rsidRDefault="00CF5276" w:rsidP="00324FC7">
      <w:pPr>
        <w:spacing w:after="0" w:line="240" w:lineRule="auto"/>
        <w:rPr>
          <w:rFonts w:ascii="Verdana" w:hAnsi="Verdana" w:cs="Arial"/>
          <w:sz w:val="24"/>
          <w:szCs w:val="24"/>
        </w:rPr>
      </w:pPr>
    </w:p>
    <w:p w14:paraId="3589C078" w14:textId="1DB4331F" w:rsidR="003D7A60" w:rsidRPr="00324FC7" w:rsidRDefault="003D7A60" w:rsidP="00324FC7">
      <w:pPr>
        <w:spacing w:after="0" w:line="240" w:lineRule="auto"/>
        <w:rPr>
          <w:rFonts w:ascii="Verdana" w:hAnsi="Verdana" w:cs="Arial"/>
          <w:sz w:val="24"/>
          <w:szCs w:val="24"/>
        </w:rPr>
      </w:pPr>
      <w:r w:rsidRPr="00324FC7">
        <w:rPr>
          <w:rFonts w:ascii="Verdana" w:hAnsi="Verdana" w:cs="Arial"/>
          <w:sz w:val="24"/>
          <w:szCs w:val="24"/>
        </w:rPr>
        <w:t>In 2021/22 all of the pharmacies are commissioned to provide the service.</w:t>
      </w:r>
    </w:p>
    <w:p w14:paraId="2519F3E5" w14:textId="0DDDC80C" w:rsidR="003D7A60" w:rsidRDefault="003D7A60" w:rsidP="00324FC7">
      <w:pPr>
        <w:spacing w:after="0" w:line="240" w:lineRule="auto"/>
        <w:rPr>
          <w:rFonts w:ascii="Verdana" w:hAnsi="Verdana" w:cs="Arial"/>
          <w:sz w:val="24"/>
          <w:szCs w:val="24"/>
        </w:rPr>
      </w:pPr>
    </w:p>
    <w:p w14:paraId="105021D8" w14:textId="77777777" w:rsidR="009A4EDB" w:rsidRPr="00324FC7" w:rsidRDefault="009A4EDB" w:rsidP="00324FC7">
      <w:pPr>
        <w:spacing w:after="0" w:line="240" w:lineRule="auto"/>
        <w:rPr>
          <w:rFonts w:ascii="Verdana" w:hAnsi="Verdana" w:cs="Arial"/>
          <w:sz w:val="24"/>
          <w:szCs w:val="24"/>
        </w:rPr>
      </w:pPr>
    </w:p>
    <w:p w14:paraId="3EF3C20B"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8.2.6 Smoking cessation service level 2</w:t>
      </w:r>
    </w:p>
    <w:p w14:paraId="2867FDCF" w14:textId="77777777" w:rsidR="00CF5276" w:rsidRPr="00324FC7" w:rsidRDefault="00CF5276" w:rsidP="00324FC7">
      <w:pPr>
        <w:spacing w:after="0" w:line="240" w:lineRule="auto"/>
        <w:rPr>
          <w:rFonts w:ascii="Verdana" w:hAnsi="Verdana" w:cs="Arial"/>
          <w:sz w:val="24"/>
          <w:szCs w:val="24"/>
        </w:rPr>
      </w:pPr>
    </w:p>
    <w:p w14:paraId="3880B18F" w14:textId="09C3E9F0"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Six of the pharmacies provided this service in 2018/19 reducing to four in 2019/20. In 2020/21 all eight </w:t>
      </w:r>
      <w:r w:rsidR="003D7A60" w:rsidRPr="00324FC7">
        <w:rPr>
          <w:rFonts w:ascii="Verdana" w:hAnsi="Verdana" w:cs="Arial"/>
          <w:sz w:val="24"/>
          <w:szCs w:val="24"/>
        </w:rPr>
        <w:t>were</w:t>
      </w:r>
      <w:r w:rsidRPr="00324FC7">
        <w:rPr>
          <w:rFonts w:ascii="Verdana" w:hAnsi="Verdana" w:cs="Arial"/>
          <w:sz w:val="24"/>
          <w:szCs w:val="24"/>
        </w:rPr>
        <w:t xml:space="preserve"> commissioned to provide it</w:t>
      </w:r>
      <w:r w:rsidR="003D7A60" w:rsidRPr="00324FC7">
        <w:rPr>
          <w:rFonts w:ascii="Verdana" w:hAnsi="Verdana" w:cs="Arial"/>
          <w:sz w:val="24"/>
          <w:szCs w:val="24"/>
        </w:rPr>
        <w:t xml:space="preserve"> and they are also all commissioned to provide it in 2021/22</w:t>
      </w:r>
      <w:r w:rsidRPr="00324FC7">
        <w:rPr>
          <w:rFonts w:ascii="Verdana" w:hAnsi="Verdana" w:cs="Arial"/>
          <w:sz w:val="24"/>
          <w:szCs w:val="24"/>
        </w:rPr>
        <w:t>.</w:t>
      </w:r>
    </w:p>
    <w:p w14:paraId="3C28A01A" w14:textId="77777777" w:rsidR="00CF5276" w:rsidRPr="00324FC7" w:rsidRDefault="00CF5276" w:rsidP="00324FC7">
      <w:pPr>
        <w:spacing w:after="0" w:line="240" w:lineRule="auto"/>
        <w:rPr>
          <w:rFonts w:ascii="Verdana" w:hAnsi="Verdana" w:cs="Arial"/>
          <w:sz w:val="24"/>
          <w:szCs w:val="24"/>
        </w:rPr>
      </w:pPr>
    </w:p>
    <w:p w14:paraId="7D92E786" w14:textId="77777777" w:rsidR="00CF5276" w:rsidRPr="00324FC7" w:rsidRDefault="00CF5276" w:rsidP="00324FC7">
      <w:pPr>
        <w:spacing w:after="0" w:line="240" w:lineRule="auto"/>
        <w:rPr>
          <w:rFonts w:ascii="Verdana" w:hAnsi="Verdana" w:cs="Arial"/>
          <w:sz w:val="24"/>
          <w:szCs w:val="24"/>
        </w:rPr>
        <w:sectPr w:rsidR="00CF5276" w:rsidRPr="00324FC7" w:rsidSect="0047444B">
          <w:type w:val="continuous"/>
          <w:pgSz w:w="11906" w:h="16838"/>
          <w:pgMar w:top="1440" w:right="1440" w:bottom="1276" w:left="1440" w:header="708" w:footer="708" w:gutter="0"/>
          <w:cols w:space="708"/>
          <w:docGrid w:linePitch="360"/>
        </w:sectPr>
      </w:pPr>
      <w:r w:rsidRPr="00324FC7">
        <w:rPr>
          <w:rFonts w:ascii="Verdana" w:hAnsi="Verdana" w:cs="Arial"/>
          <w:sz w:val="24"/>
          <w:szCs w:val="24"/>
        </w:rPr>
        <w:lastRenderedPageBreak/>
        <w:t>The map below shows the locations where the service was provided in 2019/20. It should be noted that where pharmacies are in close proximity the blue squares representing them may overlap.</w:t>
      </w:r>
    </w:p>
    <w:p w14:paraId="07C8F6F8" w14:textId="77777777" w:rsidR="00CF5276" w:rsidRPr="00324FC7" w:rsidRDefault="00CF5276" w:rsidP="00324FC7">
      <w:pPr>
        <w:spacing w:after="0" w:line="240" w:lineRule="auto"/>
        <w:rPr>
          <w:rFonts w:ascii="Verdana" w:hAnsi="Verdana" w:cs="Arial"/>
          <w:sz w:val="24"/>
          <w:szCs w:val="24"/>
        </w:rPr>
      </w:pPr>
    </w:p>
    <w:p w14:paraId="43B7422A"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23</w:t>
      </w:r>
      <w:r w:rsidR="00CF5276" w:rsidRPr="00324FC7">
        <w:rPr>
          <w:rFonts w:ascii="Verdana" w:hAnsi="Verdana" w:cs="Arial"/>
          <w:b/>
          <w:sz w:val="24"/>
          <w:szCs w:val="24"/>
        </w:rPr>
        <w:t xml:space="preserve"> – location of the pharmacies providing the smoking cessation level 2 service in 2019/20</w:t>
      </w:r>
    </w:p>
    <w:p w14:paraId="68721654" w14:textId="12CC4E6C" w:rsidR="00CF5276" w:rsidRPr="00324FC7" w:rsidRDefault="00CF5276" w:rsidP="00324FC7">
      <w:pPr>
        <w:spacing w:after="0" w:line="240" w:lineRule="auto"/>
        <w:jc w:val="center"/>
        <w:rPr>
          <w:rFonts w:ascii="Verdana" w:hAnsi="Verdana" w:cs="Arial"/>
          <w:b/>
          <w:sz w:val="24"/>
          <w:szCs w:val="24"/>
        </w:rPr>
      </w:pPr>
      <w:r w:rsidRPr="00324FC7">
        <w:rPr>
          <w:rFonts w:ascii="Verdana" w:hAnsi="Verdana"/>
          <w:noProof/>
          <w:lang w:eastAsia="en-GB"/>
        </w:rPr>
        <w:drawing>
          <wp:inline distT="0" distB="0" distL="0" distR="0" wp14:anchorId="255F5050" wp14:editId="5498DFB5">
            <wp:extent cx="5731510" cy="4966694"/>
            <wp:effectExtent l="0" t="0" r="2540" b="5715"/>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731510" cy="4966694"/>
                    </a:xfrm>
                    <a:prstGeom prst="rect">
                      <a:avLst/>
                    </a:prstGeom>
                  </pic:spPr>
                </pic:pic>
              </a:graphicData>
            </a:graphic>
          </wp:inline>
        </w:drawing>
      </w:r>
    </w:p>
    <w:p w14:paraId="7BCF82E2" w14:textId="77777777" w:rsidR="00CF5276" w:rsidRPr="00324FC7" w:rsidRDefault="00CF5276" w:rsidP="00324FC7">
      <w:pPr>
        <w:spacing w:after="0" w:line="240" w:lineRule="auto"/>
        <w:rPr>
          <w:rFonts w:ascii="Verdana" w:hAnsi="Verdana" w:cs="Arial"/>
          <w:b/>
          <w:sz w:val="24"/>
          <w:szCs w:val="24"/>
        </w:rPr>
      </w:pPr>
    </w:p>
    <w:p w14:paraId="62DD074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546DB75D" w14:textId="77777777" w:rsidR="00CF5276" w:rsidRPr="00324FC7" w:rsidRDefault="00CF5276" w:rsidP="00324FC7">
      <w:pPr>
        <w:spacing w:after="0" w:line="240" w:lineRule="auto"/>
        <w:rPr>
          <w:rFonts w:ascii="Verdana" w:hAnsi="Verdana" w:cs="Arial"/>
          <w:sz w:val="24"/>
          <w:szCs w:val="24"/>
        </w:rPr>
      </w:pPr>
    </w:p>
    <w:p w14:paraId="102052F0"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8.2.7 Smoking cessation service level 3</w:t>
      </w:r>
    </w:p>
    <w:p w14:paraId="431A8719" w14:textId="77777777" w:rsidR="00CF5276" w:rsidRPr="00324FC7" w:rsidRDefault="00CF5276" w:rsidP="00324FC7">
      <w:pPr>
        <w:spacing w:after="0" w:line="240" w:lineRule="auto"/>
        <w:rPr>
          <w:rFonts w:ascii="Verdana" w:hAnsi="Verdana" w:cs="Arial"/>
          <w:sz w:val="24"/>
          <w:szCs w:val="24"/>
        </w:rPr>
      </w:pPr>
    </w:p>
    <w:p w14:paraId="6BBD8F9D" w14:textId="3BF26039"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Three of the pharmacies provided this service in 2018/19 increasing to five in 2019/20. In 2020/21 seven are commissioned to provide it.</w:t>
      </w:r>
      <w:r w:rsidR="003D7A60" w:rsidRPr="00324FC7">
        <w:rPr>
          <w:rFonts w:ascii="Verdana" w:hAnsi="Verdana" w:cs="Arial"/>
          <w:sz w:val="24"/>
          <w:szCs w:val="24"/>
        </w:rPr>
        <w:t xml:space="preserve"> </w:t>
      </w:r>
    </w:p>
    <w:p w14:paraId="623B6974" w14:textId="77777777" w:rsidR="00CF5276" w:rsidRPr="00324FC7" w:rsidRDefault="00CF5276" w:rsidP="00324FC7">
      <w:pPr>
        <w:spacing w:after="0" w:line="240" w:lineRule="auto"/>
        <w:rPr>
          <w:rFonts w:ascii="Verdana" w:hAnsi="Verdana" w:cs="Arial"/>
          <w:sz w:val="24"/>
          <w:szCs w:val="24"/>
        </w:rPr>
      </w:pPr>
    </w:p>
    <w:p w14:paraId="1C4964E1" w14:textId="77777777" w:rsidR="00CF5276" w:rsidRPr="00324FC7" w:rsidRDefault="00CF5276" w:rsidP="00324FC7">
      <w:pPr>
        <w:spacing w:after="0" w:line="240" w:lineRule="auto"/>
        <w:rPr>
          <w:rFonts w:ascii="Verdana" w:hAnsi="Verdana" w:cs="Arial"/>
          <w:sz w:val="24"/>
          <w:szCs w:val="24"/>
        </w:rPr>
        <w:sectPr w:rsidR="00CF5276" w:rsidRPr="00324FC7" w:rsidSect="0047444B">
          <w:type w:val="continuous"/>
          <w:pgSz w:w="11906" w:h="16838"/>
          <w:pgMar w:top="1440" w:right="1440" w:bottom="1276" w:left="1440" w:header="708" w:footer="708" w:gutter="0"/>
          <w:cols w:space="708"/>
          <w:docGrid w:linePitch="360"/>
        </w:sectPr>
      </w:pPr>
      <w:r w:rsidRPr="00324FC7">
        <w:rPr>
          <w:rFonts w:ascii="Verdana" w:hAnsi="Verdana" w:cs="Arial"/>
          <w:sz w:val="24"/>
          <w:szCs w:val="24"/>
        </w:rPr>
        <w:t>The map below shows the locations where the service was provided in 2019/20. It should be noted that where pharmacies are in close proximity the maroon squares representing them may overlap.</w:t>
      </w:r>
    </w:p>
    <w:p w14:paraId="46AFC821" w14:textId="77777777" w:rsidR="00CF5276" w:rsidRPr="00324FC7" w:rsidRDefault="00CF5276" w:rsidP="00324FC7">
      <w:pPr>
        <w:spacing w:after="0" w:line="240" w:lineRule="auto"/>
        <w:rPr>
          <w:rFonts w:ascii="Verdana" w:hAnsi="Verdana" w:cs="Arial"/>
          <w:sz w:val="24"/>
          <w:szCs w:val="24"/>
        </w:rPr>
      </w:pPr>
    </w:p>
    <w:p w14:paraId="609D8343"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24</w:t>
      </w:r>
      <w:r w:rsidR="00CF5276" w:rsidRPr="00324FC7">
        <w:rPr>
          <w:rFonts w:ascii="Verdana" w:hAnsi="Verdana" w:cs="Arial"/>
          <w:b/>
          <w:sz w:val="24"/>
          <w:szCs w:val="24"/>
        </w:rPr>
        <w:t xml:space="preserve"> – location of the pharmacies providing the smoking cessation level 3 service in 2019/20</w:t>
      </w:r>
    </w:p>
    <w:p w14:paraId="15C1830D" w14:textId="77777777" w:rsidR="00CF5276" w:rsidRPr="00324FC7" w:rsidRDefault="00CF5276" w:rsidP="00324FC7">
      <w:pPr>
        <w:spacing w:after="0" w:line="240" w:lineRule="auto"/>
        <w:rPr>
          <w:rFonts w:ascii="Verdana" w:hAnsi="Verdana" w:cs="Arial"/>
          <w:sz w:val="24"/>
          <w:szCs w:val="24"/>
        </w:rPr>
      </w:pPr>
    </w:p>
    <w:p w14:paraId="3BCD37CE" w14:textId="1BDB0102"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drawing>
          <wp:inline distT="0" distB="0" distL="0" distR="0" wp14:anchorId="07CB0A02" wp14:editId="134BADBF">
            <wp:extent cx="5676900" cy="5172075"/>
            <wp:effectExtent l="0" t="0" r="0" b="9525"/>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676900" cy="5172075"/>
                    </a:xfrm>
                    <a:prstGeom prst="rect">
                      <a:avLst/>
                    </a:prstGeom>
                  </pic:spPr>
                </pic:pic>
              </a:graphicData>
            </a:graphic>
          </wp:inline>
        </w:drawing>
      </w:r>
    </w:p>
    <w:p w14:paraId="4AE2A883" w14:textId="77777777" w:rsidR="00CF5276" w:rsidRPr="00324FC7" w:rsidRDefault="00CF5276" w:rsidP="00324FC7">
      <w:pPr>
        <w:spacing w:after="0" w:line="240" w:lineRule="auto"/>
        <w:rPr>
          <w:rFonts w:ascii="Verdana" w:hAnsi="Verdana" w:cs="Arial"/>
          <w:sz w:val="24"/>
          <w:szCs w:val="24"/>
        </w:rPr>
      </w:pPr>
    </w:p>
    <w:p w14:paraId="746778C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4091B6FF" w14:textId="7CC0FF26" w:rsidR="00CF5276" w:rsidRPr="00324FC7" w:rsidRDefault="00CF5276" w:rsidP="00324FC7">
      <w:pPr>
        <w:spacing w:after="0" w:line="240" w:lineRule="auto"/>
        <w:rPr>
          <w:rFonts w:ascii="Verdana" w:hAnsi="Verdana" w:cs="Arial"/>
          <w:sz w:val="24"/>
          <w:szCs w:val="24"/>
        </w:rPr>
      </w:pPr>
    </w:p>
    <w:p w14:paraId="13094F04" w14:textId="62B96E9E" w:rsidR="003D7A60" w:rsidRPr="00324FC7" w:rsidRDefault="003D7A60" w:rsidP="00324FC7">
      <w:pPr>
        <w:spacing w:after="0" w:line="240" w:lineRule="auto"/>
        <w:rPr>
          <w:rFonts w:ascii="Verdana" w:hAnsi="Verdana" w:cs="Arial"/>
          <w:sz w:val="24"/>
          <w:szCs w:val="24"/>
        </w:rPr>
      </w:pPr>
      <w:r w:rsidRPr="00324FC7">
        <w:rPr>
          <w:rFonts w:ascii="Verdana" w:hAnsi="Verdana" w:cs="Arial"/>
          <w:sz w:val="24"/>
          <w:szCs w:val="24"/>
        </w:rPr>
        <w:t>Seven pharmacies are commissioned to provide the service in 2021/22.</w:t>
      </w:r>
    </w:p>
    <w:p w14:paraId="7ED59BF4" w14:textId="77777777" w:rsidR="003D7A60" w:rsidRPr="00324FC7" w:rsidRDefault="003D7A60" w:rsidP="00324FC7">
      <w:pPr>
        <w:spacing w:after="0" w:line="240" w:lineRule="auto"/>
        <w:rPr>
          <w:rFonts w:ascii="Verdana" w:hAnsi="Verdana" w:cs="Arial"/>
          <w:sz w:val="24"/>
          <w:szCs w:val="24"/>
        </w:rPr>
      </w:pPr>
    </w:p>
    <w:p w14:paraId="312637C5"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8.2.8 Flu vaccination</w:t>
      </w:r>
    </w:p>
    <w:p w14:paraId="22363FF5" w14:textId="77777777" w:rsidR="00CF5276" w:rsidRPr="00324FC7" w:rsidRDefault="00CF5276" w:rsidP="00324FC7">
      <w:pPr>
        <w:spacing w:after="0" w:line="240" w:lineRule="auto"/>
        <w:rPr>
          <w:rFonts w:ascii="Verdana" w:hAnsi="Verdana" w:cs="Arial"/>
          <w:sz w:val="24"/>
          <w:szCs w:val="24"/>
        </w:rPr>
      </w:pPr>
    </w:p>
    <w:p w14:paraId="1640671C" w14:textId="40850530"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Four of the pharmacies provided this service in 2018/19, increasing to six in 2019/20. In 2020/21, six pharmacies </w:t>
      </w:r>
      <w:r w:rsidR="003D7A60" w:rsidRPr="00324FC7">
        <w:rPr>
          <w:rFonts w:ascii="Verdana" w:hAnsi="Verdana" w:cs="Arial"/>
          <w:sz w:val="24"/>
          <w:szCs w:val="24"/>
        </w:rPr>
        <w:t xml:space="preserve">were </w:t>
      </w:r>
      <w:r w:rsidRPr="00324FC7">
        <w:rPr>
          <w:rFonts w:ascii="Verdana" w:hAnsi="Verdana" w:cs="Arial"/>
          <w:sz w:val="24"/>
          <w:szCs w:val="24"/>
        </w:rPr>
        <w:t>commissioned to provide the service.</w:t>
      </w:r>
    </w:p>
    <w:p w14:paraId="3FC04D20" w14:textId="77777777" w:rsidR="00CF5276" w:rsidRPr="00324FC7" w:rsidRDefault="00CF5276" w:rsidP="00324FC7">
      <w:pPr>
        <w:spacing w:after="0" w:line="240" w:lineRule="auto"/>
        <w:rPr>
          <w:rFonts w:ascii="Verdana" w:hAnsi="Verdana" w:cs="Arial"/>
          <w:sz w:val="24"/>
          <w:szCs w:val="24"/>
        </w:rPr>
      </w:pPr>
    </w:p>
    <w:p w14:paraId="4F5BA80E" w14:textId="77777777" w:rsidR="00CF5276" w:rsidRPr="00324FC7" w:rsidRDefault="00CF5276" w:rsidP="00324FC7">
      <w:pPr>
        <w:spacing w:after="0" w:line="240" w:lineRule="auto"/>
        <w:rPr>
          <w:rFonts w:ascii="Verdana" w:hAnsi="Verdana" w:cs="Arial"/>
          <w:sz w:val="24"/>
          <w:szCs w:val="24"/>
        </w:rPr>
        <w:sectPr w:rsidR="00CF5276" w:rsidRPr="00324FC7" w:rsidSect="0047444B">
          <w:type w:val="continuous"/>
          <w:pgSz w:w="11906" w:h="16838"/>
          <w:pgMar w:top="1440" w:right="1440" w:bottom="1276" w:left="1440" w:header="708" w:footer="708" w:gutter="0"/>
          <w:cols w:space="708"/>
          <w:docGrid w:linePitch="360"/>
        </w:sectPr>
      </w:pPr>
      <w:r w:rsidRPr="00324FC7">
        <w:rPr>
          <w:rFonts w:ascii="Verdana" w:hAnsi="Verdana" w:cs="Arial"/>
          <w:sz w:val="24"/>
          <w:szCs w:val="24"/>
        </w:rPr>
        <w:t>The map below shows the locations where the service was provided in 2019/20. It should be noted that where pharmacies are in close proximity the turquoise circles representing them may overlap.</w:t>
      </w:r>
    </w:p>
    <w:p w14:paraId="0A4AFC5A" w14:textId="77777777" w:rsidR="00CF5276" w:rsidRPr="00324FC7" w:rsidRDefault="00CF5276" w:rsidP="00324FC7">
      <w:pPr>
        <w:spacing w:after="0" w:line="240" w:lineRule="auto"/>
        <w:rPr>
          <w:rFonts w:ascii="Verdana" w:hAnsi="Verdana" w:cs="Arial"/>
          <w:sz w:val="24"/>
          <w:szCs w:val="24"/>
        </w:rPr>
      </w:pPr>
    </w:p>
    <w:p w14:paraId="79BFC54F"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25</w:t>
      </w:r>
      <w:r w:rsidR="00CF5276" w:rsidRPr="00324FC7">
        <w:rPr>
          <w:rFonts w:ascii="Verdana" w:hAnsi="Verdana" w:cs="Arial"/>
          <w:b/>
          <w:sz w:val="24"/>
          <w:szCs w:val="24"/>
        </w:rPr>
        <w:t xml:space="preserve"> – location of the pharmacies providing flu vaccinations in 2019/20</w:t>
      </w:r>
    </w:p>
    <w:p w14:paraId="4D0165E1" w14:textId="77777777" w:rsidR="00CF5276" w:rsidRPr="00324FC7" w:rsidRDefault="00CF5276" w:rsidP="00324FC7">
      <w:pPr>
        <w:spacing w:after="0" w:line="240" w:lineRule="auto"/>
        <w:rPr>
          <w:rFonts w:ascii="Verdana" w:hAnsi="Verdana" w:cs="Arial"/>
          <w:b/>
          <w:sz w:val="24"/>
          <w:szCs w:val="24"/>
        </w:rPr>
      </w:pPr>
    </w:p>
    <w:p w14:paraId="49AE3E15" w14:textId="0A82E6CA" w:rsidR="00CF5276" w:rsidRPr="00324FC7" w:rsidRDefault="00CF5276" w:rsidP="00324FC7">
      <w:pPr>
        <w:spacing w:after="0" w:line="240" w:lineRule="auto"/>
        <w:jc w:val="center"/>
        <w:rPr>
          <w:rFonts w:ascii="Verdana" w:hAnsi="Verdana" w:cs="Arial"/>
          <w:b/>
          <w:sz w:val="24"/>
          <w:szCs w:val="24"/>
        </w:rPr>
      </w:pPr>
      <w:r w:rsidRPr="00324FC7">
        <w:rPr>
          <w:rFonts w:ascii="Verdana" w:hAnsi="Verdana"/>
          <w:noProof/>
          <w:lang w:eastAsia="en-GB"/>
        </w:rPr>
        <w:drawing>
          <wp:inline distT="0" distB="0" distL="0" distR="0" wp14:anchorId="595522A5" wp14:editId="321EFEDE">
            <wp:extent cx="5340521" cy="4695825"/>
            <wp:effectExtent l="0" t="0" r="0"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5341464" cy="4696654"/>
                    </a:xfrm>
                    <a:prstGeom prst="rect">
                      <a:avLst/>
                    </a:prstGeom>
                  </pic:spPr>
                </pic:pic>
              </a:graphicData>
            </a:graphic>
          </wp:inline>
        </w:drawing>
      </w:r>
    </w:p>
    <w:p w14:paraId="3C908133" w14:textId="77777777" w:rsidR="00CF5276" w:rsidRPr="00324FC7" w:rsidRDefault="00CF5276" w:rsidP="00324FC7">
      <w:pPr>
        <w:spacing w:after="0" w:line="240" w:lineRule="auto"/>
        <w:rPr>
          <w:rFonts w:ascii="Verdana" w:hAnsi="Verdana" w:cs="Arial"/>
          <w:b/>
          <w:sz w:val="24"/>
          <w:szCs w:val="24"/>
        </w:rPr>
      </w:pPr>
    </w:p>
    <w:p w14:paraId="0EB945A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74B15C52" w14:textId="045F647C" w:rsidR="00CF5276" w:rsidRPr="00324FC7" w:rsidRDefault="00CF5276" w:rsidP="00324FC7">
      <w:pPr>
        <w:spacing w:after="0" w:line="240" w:lineRule="auto"/>
        <w:rPr>
          <w:rFonts w:ascii="Verdana" w:hAnsi="Verdana" w:cs="Arial"/>
          <w:sz w:val="24"/>
          <w:szCs w:val="24"/>
        </w:rPr>
      </w:pPr>
    </w:p>
    <w:p w14:paraId="76B99734" w14:textId="77777777" w:rsidR="003D7A60" w:rsidRPr="00324FC7" w:rsidRDefault="003D7A60" w:rsidP="00324FC7">
      <w:pPr>
        <w:spacing w:after="0" w:line="240" w:lineRule="auto"/>
        <w:rPr>
          <w:rFonts w:ascii="Verdana" w:hAnsi="Verdana" w:cs="Arial"/>
          <w:sz w:val="24"/>
          <w:szCs w:val="24"/>
        </w:rPr>
      </w:pPr>
      <w:r w:rsidRPr="00324FC7">
        <w:rPr>
          <w:rFonts w:ascii="Verdana" w:hAnsi="Verdana" w:cs="Arial"/>
          <w:sz w:val="24"/>
          <w:szCs w:val="24"/>
        </w:rPr>
        <w:t>As of August 2021, three pharmacies are commissioned to provide the service in 2021/22, however this figure is expected to increase to the same level as in the previous year before the service starts in September.</w:t>
      </w:r>
    </w:p>
    <w:p w14:paraId="5A9E8931" w14:textId="48EA9190" w:rsidR="003D7A60" w:rsidRPr="00324FC7" w:rsidRDefault="003D7A60" w:rsidP="00324FC7">
      <w:pPr>
        <w:spacing w:after="0" w:line="240" w:lineRule="auto"/>
        <w:rPr>
          <w:rFonts w:ascii="Verdana" w:hAnsi="Verdana" w:cs="Arial"/>
          <w:sz w:val="24"/>
          <w:szCs w:val="24"/>
        </w:rPr>
      </w:pPr>
    </w:p>
    <w:p w14:paraId="532FBB63"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8.2.9 Common ailment service</w:t>
      </w:r>
    </w:p>
    <w:p w14:paraId="693499B5" w14:textId="77777777" w:rsidR="00CF5276" w:rsidRPr="00324FC7" w:rsidRDefault="00CF5276" w:rsidP="00324FC7">
      <w:pPr>
        <w:spacing w:after="0" w:line="240" w:lineRule="auto"/>
        <w:rPr>
          <w:rFonts w:ascii="Verdana" w:hAnsi="Verdana" w:cs="Arial"/>
          <w:sz w:val="24"/>
          <w:szCs w:val="24"/>
        </w:rPr>
      </w:pPr>
    </w:p>
    <w:p w14:paraId="21F99F4E" w14:textId="024EAB0A"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Five of the pharmacies provided this service in 2018/19, increasing to seven in 2019/20. In 2020/21 all eight </w:t>
      </w:r>
      <w:r w:rsidR="003D7A60" w:rsidRPr="00324FC7">
        <w:rPr>
          <w:rFonts w:ascii="Verdana" w:hAnsi="Verdana" w:cs="Arial"/>
          <w:sz w:val="24"/>
          <w:szCs w:val="24"/>
        </w:rPr>
        <w:t>were</w:t>
      </w:r>
      <w:r w:rsidRPr="00324FC7">
        <w:rPr>
          <w:rFonts w:ascii="Verdana" w:hAnsi="Verdana" w:cs="Arial"/>
          <w:sz w:val="24"/>
          <w:szCs w:val="24"/>
        </w:rPr>
        <w:t xml:space="preserve"> commissioned to provide it.</w:t>
      </w:r>
    </w:p>
    <w:p w14:paraId="0061320E" w14:textId="77777777" w:rsidR="00CF5276" w:rsidRPr="00324FC7" w:rsidRDefault="00CF5276" w:rsidP="00324FC7">
      <w:pPr>
        <w:spacing w:after="0" w:line="240" w:lineRule="auto"/>
        <w:rPr>
          <w:rFonts w:ascii="Verdana" w:hAnsi="Verdana" w:cs="Arial"/>
          <w:sz w:val="24"/>
          <w:szCs w:val="24"/>
        </w:rPr>
      </w:pPr>
    </w:p>
    <w:p w14:paraId="2BC9F7D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map below shows the locations where the service was provided in 2019/20. It should be noted that where pharmacies are in close proximity the green diamonds representing them may overlap.</w:t>
      </w:r>
    </w:p>
    <w:p w14:paraId="7E35A1C9" w14:textId="77777777" w:rsidR="00AF0A5A" w:rsidRPr="00324FC7" w:rsidRDefault="00AF0A5A" w:rsidP="00324FC7">
      <w:pPr>
        <w:spacing w:after="0" w:line="240" w:lineRule="auto"/>
        <w:rPr>
          <w:rFonts w:ascii="Verdana" w:hAnsi="Verdana" w:cs="Arial"/>
          <w:sz w:val="24"/>
          <w:szCs w:val="24"/>
        </w:rPr>
      </w:pPr>
    </w:p>
    <w:p w14:paraId="0F4C0631"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26</w:t>
      </w:r>
      <w:r w:rsidR="00CF5276" w:rsidRPr="00324FC7">
        <w:rPr>
          <w:rFonts w:ascii="Verdana" w:hAnsi="Verdana" w:cs="Arial"/>
          <w:b/>
          <w:sz w:val="24"/>
          <w:szCs w:val="24"/>
        </w:rPr>
        <w:t xml:space="preserve"> – location of the pharmacies providing the common ailment service in 2019/20</w:t>
      </w:r>
    </w:p>
    <w:p w14:paraId="72962FAF" w14:textId="77777777" w:rsidR="00CF5276" w:rsidRPr="00324FC7" w:rsidRDefault="00CF5276" w:rsidP="00324FC7">
      <w:pPr>
        <w:spacing w:after="0" w:line="240" w:lineRule="auto"/>
        <w:rPr>
          <w:rFonts w:ascii="Verdana" w:hAnsi="Verdana" w:cs="Arial"/>
          <w:sz w:val="24"/>
          <w:szCs w:val="24"/>
        </w:rPr>
      </w:pPr>
    </w:p>
    <w:p w14:paraId="06B05206" w14:textId="5EFFFD7F" w:rsidR="00CF5276" w:rsidRPr="00324FC7" w:rsidRDefault="00CF5276" w:rsidP="00324FC7">
      <w:pPr>
        <w:spacing w:after="0" w:line="240" w:lineRule="auto"/>
        <w:jc w:val="center"/>
        <w:rPr>
          <w:rFonts w:ascii="Verdana" w:hAnsi="Verdana" w:cs="Arial"/>
          <w:b/>
          <w:sz w:val="24"/>
          <w:szCs w:val="24"/>
        </w:rPr>
      </w:pPr>
      <w:r w:rsidRPr="00324FC7">
        <w:rPr>
          <w:rFonts w:ascii="Verdana" w:hAnsi="Verdana"/>
          <w:noProof/>
          <w:lang w:eastAsia="en-GB"/>
        </w:rPr>
        <w:lastRenderedPageBreak/>
        <w:drawing>
          <wp:inline distT="0" distB="0" distL="0" distR="0" wp14:anchorId="6A2445D7" wp14:editId="0C9835FB">
            <wp:extent cx="5116502" cy="4686300"/>
            <wp:effectExtent l="0" t="0" r="8255"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5117792" cy="4687481"/>
                    </a:xfrm>
                    <a:prstGeom prst="rect">
                      <a:avLst/>
                    </a:prstGeom>
                  </pic:spPr>
                </pic:pic>
              </a:graphicData>
            </a:graphic>
          </wp:inline>
        </w:drawing>
      </w:r>
    </w:p>
    <w:p w14:paraId="354776FD" w14:textId="77777777" w:rsidR="00CF5276" w:rsidRPr="00324FC7" w:rsidRDefault="00CF5276" w:rsidP="00324FC7">
      <w:pPr>
        <w:spacing w:after="0" w:line="240" w:lineRule="auto"/>
        <w:rPr>
          <w:rFonts w:ascii="Verdana" w:hAnsi="Verdana" w:cs="Arial"/>
          <w:b/>
          <w:sz w:val="24"/>
          <w:szCs w:val="24"/>
        </w:rPr>
      </w:pPr>
    </w:p>
    <w:p w14:paraId="11AC945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24C38B93" w14:textId="685964AD" w:rsidR="00CF5276" w:rsidRPr="00324FC7" w:rsidRDefault="00CF5276" w:rsidP="00324FC7">
      <w:pPr>
        <w:spacing w:after="0" w:line="240" w:lineRule="auto"/>
        <w:rPr>
          <w:rFonts w:ascii="Verdana" w:hAnsi="Verdana" w:cs="Arial"/>
          <w:sz w:val="24"/>
          <w:szCs w:val="24"/>
        </w:rPr>
      </w:pPr>
    </w:p>
    <w:p w14:paraId="48781CB6" w14:textId="0A661101" w:rsidR="003D7A60" w:rsidRPr="00324FC7" w:rsidRDefault="003D7A60" w:rsidP="00324FC7">
      <w:pPr>
        <w:spacing w:after="0" w:line="240" w:lineRule="auto"/>
        <w:rPr>
          <w:rFonts w:ascii="Verdana" w:hAnsi="Verdana" w:cs="Arial"/>
          <w:sz w:val="24"/>
          <w:szCs w:val="24"/>
        </w:rPr>
      </w:pPr>
      <w:r w:rsidRPr="00324FC7">
        <w:rPr>
          <w:rFonts w:ascii="Verdana" w:hAnsi="Verdana" w:cs="Arial"/>
          <w:sz w:val="24"/>
          <w:szCs w:val="24"/>
        </w:rPr>
        <w:t>All eight are commissioned to provide the service in 2021/22.</w:t>
      </w:r>
    </w:p>
    <w:p w14:paraId="08A7153B" w14:textId="77777777" w:rsidR="003D7A60" w:rsidRPr="00324FC7" w:rsidRDefault="003D7A60" w:rsidP="00324FC7">
      <w:pPr>
        <w:spacing w:after="0" w:line="240" w:lineRule="auto"/>
        <w:rPr>
          <w:rFonts w:ascii="Verdana" w:hAnsi="Verdana" w:cs="Arial"/>
          <w:sz w:val="24"/>
          <w:szCs w:val="24"/>
        </w:rPr>
      </w:pPr>
    </w:p>
    <w:p w14:paraId="7CCE4231"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8.2.10 Emergency medicine supply</w:t>
      </w:r>
    </w:p>
    <w:p w14:paraId="0FCE500F" w14:textId="77777777" w:rsidR="00CF5276" w:rsidRPr="00324FC7" w:rsidRDefault="00CF5276" w:rsidP="00324FC7">
      <w:pPr>
        <w:spacing w:after="0" w:line="240" w:lineRule="auto"/>
        <w:rPr>
          <w:rFonts w:ascii="Verdana" w:hAnsi="Verdana" w:cs="Arial"/>
          <w:sz w:val="24"/>
          <w:szCs w:val="24"/>
        </w:rPr>
      </w:pPr>
    </w:p>
    <w:p w14:paraId="78E20578" w14:textId="1F044FB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All of the pharmacies provided this service in 2018/19 and 2019/20. In 2020/21 seven of the pharmacies </w:t>
      </w:r>
      <w:r w:rsidR="003D7A60" w:rsidRPr="00324FC7">
        <w:rPr>
          <w:rFonts w:ascii="Verdana" w:hAnsi="Verdana" w:cs="Arial"/>
          <w:sz w:val="24"/>
          <w:szCs w:val="24"/>
        </w:rPr>
        <w:t>were</w:t>
      </w:r>
      <w:r w:rsidRPr="00324FC7">
        <w:rPr>
          <w:rFonts w:ascii="Verdana" w:hAnsi="Verdana" w:cs="Arial"/>
          <w:sz w:val="24"/>
          <w:szCs w:val="24"/>
        </w:rPr>
        <w:t xml:space="preserve"> commissioned to provide it.</w:t>
      </w:r>
    </w:p>
    <w:p w14:paraId="11F8CB60" w14:textId="77777777" w:rsidR="00CF5276" w:rsidRPr="00324FC7" w:rsidRDefault="00CF5276" w:rsidP="00324FC7">
      <w:pPr>
        <w:spacing w:after="0" w:line="240" w:lineRule="auto"/>
        <w:rPr>
          <w:rFonts w:ascii="Verdana" w:hAnsi="Verdana" w:cs="Arial"/>
          <w:sz w:val="24"/>
          <w:szCs w:val="24"/>
        </w:rPr>
      </w:pPr>
    </w:p>
    <w:p w14:paraId="109EE23E" w14:textId="77777777" w:rsidR="00AF0A5A"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The map below shows the locations where the service was provided in 2019/20. It should be noted that where pharmacies are in close proximity the blue </w:t>
      </w:r>
      <w:proofErr w:type="spellStart"/>
      <w:r w:rsidRPr="00324FC7">
        <w:rPr>
          <w:rFonts w:ascii="Verdana" w:hAnsi="Verdana" w:cs="Arial"/>
          <w:sz w:val="24"/>
          <w:szCs w:val="24"/>
        </w:rPr>
        <w:t>diamonds</w:t>
      </w:r>
      <w:proofErr w:type="spellEnd"/>
      <w:r w:rsidRPr="00324FC7">
        <w:rPr>
          <w:rFonts w:ascii="Verdana" w:hAnsi="Verdana" w:cs="Arial"/>
          <w:sz w:val="24"/>
          <w:szCs w:val="24"/>
        </w:rPr>
        <w:t xml:space="preserve"> representing them may overlap.</w:t>
      </w:r>
    </w:p>
    <w:p w14:paraId="3A5A1920" w14:textId="77777777" w:rsidR="00AF0A5A" w:rsidRPr="00324FC7" w:rsidRDefault="00AF0A5A" w:rsidP="00324FC7">
      <w:pPr>
        <w:spacing w:after="0" w:line="240" w:lineRule="auto"/>
        <w:rPr>
          <w:rFonts w:ascii="Verdana" w:hAnsi="Verdana" w:cs="Arial"/>
          <w:sz w:val="24"/>
          <w:szCs w:val="24"/>
        </w:rPr>
      </w:pPr>
    </w:p>
    <w:p w14:paraId="2D82A7BC" w14:textId="77777777" w:rsidR="00AF0A5A" w:rsidRPr="00324FC7" w:rsidRDefault="00AF0A5A" w:rsidP="00324FC7">
      <w:pPr>
        <w:spacing w:after="0" w:line="240" w:lineRule="auto"/>
        <w:rPr>
          <w:rFonts w:ascii="Verdana" w:hAnsi="Verdana" w:cs="Arial"/>
          <w:sz w:val="24"/>
          <w:szCs w:val="24"/>
        </w:rPr>
      </w:pPr>
    </w:p>
    <w:p w14:paraId="0869993D" w14:textId="77777777" w:rsidR="00AF0A5A" w:rsidRPr="00324FC7" w:rsidRDefault="00AF0A5A" w:rsidP="00324FC7">
      <w:pPr>
        <w:spacing w:after="0" w:line="240" w:lineRule="auto"/>
        <w:rPr>
          <w:rFonts w:ascii="Verdana" w:hAnsi="Verdana" w:cs="Arial"/>
          <w:sz w:val="24"/>
          <w:szCs w:val="24"/>
        </w:rPr>
      </w:pPr>
    </w:p>
    <w:p w14:paraId="562866A4" w14:textId="77777777" w:rsidR="00AF0A5A" w:rsidRPr="00324FC7" w:rsidRDefault="00AF0A5A" w:rsidP="00324FC7">
      <w:pPr>
        <w:spacing w:after="0" w:line="240" w:lineRule="auto"/>
        <w:rPr>
          <w:rFonts w:ascii="Verdana" w:hAnsi="Verdana" w:cs="Arial"/>
          <w:sz w:val="24"/>
          <w:szCs w:val="24"/>
        </w:rPr>
      </w:pPr>
    </w:p>
    <w:p w14:paraId="66F6853B" w14:textId="77777777" w:rsidR="00AF0A5A" w:rsidRPr="00324FC7" w:rsidRDefault="00AF0A5A" w:rsidP="00324FC7">
      <w:pPr>
        <w:spacing w:after="0" w:line="240" w:lineRule="auto"/>
        <w:rPr>
          <w:rFonts w:ascii="Verdana" w:hAnsi="Verdana" w:cs="Arial"/>
          <w:sz w:val="24"/>
          <w:szCs w:val="24"/>
        </w:rPr>
      </w:pPr>
    </w:p>
    <w:p w14:paraId="1A62189B" w14:textId="77777777" w:rsidR="00AF0A5A" w:rsidRPr="00324FC7" w:rsidRDefault="00AF0A5A" w:rsidP="00324FC7">
      <w:pPr>
        <w:spacing w:after="0" w:line="240" w:lineRule="auto"/>
        <w:rPr>
          <w:rFonts w:ascii="Verdana" w:hAnsi="Verdana" w:cs="Arial"/>
          <w:sz w:val="24"/>
          <w:szCs w:val="24"/>
        </w:rPr>
      </w:pPr>
    </w:p>
    <w:p w14:paraId="4056A290" w14:textId="77777777" w:rsidR="00AF0A5A" w:rsidRPr="00324FC7" w:rsidRDefault="00AF0A5A" w:rsidP="00324FC7">
      <w:pPr>
        <w:spacing w:after="0" w:line="240" w:lineRule="auto"/>
        <w:rPr>
          <w:rFonts w:ascii="Verdana" w:hAnsi="Verdana" w:cs="Arial"/>
          <w:sz w:val="24"/>
          <w:szCs w:val="24"/>
        </w:rPr>
      </w:pPr>
    </w:p>
    <w:p w14:paraId="56A74740"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27</w:t>
      </w:r>
      <w:r w:rsidR="00CF5276" w:rsidRPr="00324FC7">
        <w:rPr>
          <w:rFonts w:ascii="Verdana" w:hAnsi="Verdana" w:cs="Arial"/>
          <w:b/>
          <w:sz w:val="24"/>
          <w:szCs w:val="24"/>
        </w:rPr>
        <w:t xml:space="preserve"> – location of the pharmacies providing the emergency medicine supply service in 2019/20</w:t>
      </w:r>
    </w:p>
    <w:p w14:paraId="6A655364" w14:textId="77777777" w:rsidR="00CF5276" w:rsidRPr="00324FC7" w:rsidRDefault="00CF5276" w:rsidP="00324FC7">
      <w:pPr>
        <w:spacing w:after="0" w:line="240" w:lineRule="auto"/>
        <w:rPr>
          <w:rFonts w:ascii="Verdana" w:hAnsi="Verdana" w:cs="Arial"/>
          <w:sz w:val="24"/>
          <w:szCs w:val="24"/>
        </w:rPr>
      </w:pPr>
    </w:p>
    <w:p w14:paraId="4C3D07CE" w14:textId="3C5894AB" w:rsidR="00CF5276" w:rsidRPr="00324FC7" w:rsidRDefault="00CF5276" w:rsidP="00324FC7">
      <w:pPr>
        <w:spacing w:after="0" w:line="240" w:lineRule="auto"/>
        <w:jc w:val="center"/>
        <w:rPr>
          <w:rFonts w:ascii="Verdana" w:hAnsi="Verdana" w:cs="Arial"/>
          <w:b/>
          <w:sz w:val="24"/>
          <w:szCs w:val="24"/>
        </w:rPr>
      </w:pPr>
      <w:r w:rsidRPr="00324FC7">
        <w:rPr>
          <w:rFonts w:ascii="Verdana" w:hAnsi="Verdana"/>
          <w:noProof/>
          <w:lang w:eastAsia="en-GB"/>
        </w:rPr>
        <w:drawing>
          <wp:inline distT="0" distB="0" distL="0" distR="0" wp14:anchorId="465B8EBD" wp14:editId="417FB71C">
            <wp:extent cx="5079334" cy="4552950"/>
            <wp:effectExtent l="0" t="0" r="762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082860" cy="4556111"/>
                    </a:xfrm>
                    <a:prstGeom prst="rect">
                      <a:avLst/>
                    </a:prstGeom>
                  </pic:spPr>
                </pic:pic>
              </a:graphicData>
            </a:graphic>
          </wp:inline>
        </w:drawing>
      </w:r>
    </w:p>
    <w:p w14:paraId="5C6159ED" w14:textId="77777777" w:rsidR="00CF5276" w:rsidRPr="00324FC7" w:rsidRDefault="00CF5276" w:rsidP="00324FC7">
      <w:pPr>
        <w:spacing w:after="0" w:line="240" w:lineRule="auto"/>
        <w:rPr>
          <w:rFonts w:ascii="Verdana" w:hAnsi="Verdana" w:cs="Arial"/>
          <w:b/>
          <w:sz w:val="24"/>
          <w:szCs w:val="24"/>
        </w:rPr>
      </w:pPr>
    </w:p>
    <w:p w14:paraId="1DC3CF1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7BED423B" w14:textId="7C46D2D2" w:rsidR="00CF5276" w:rsidRPr="00324FC7" w:rsidRDefault="00CF5276" w:rsidP="00324FC7">
      <w:pPr>
        <w:spacing w:after="0" w:line="240" w:lineRule="auto"/>
        <w:rPr>
          <w:rFonts w:ascii="Verdana" w:hAnsi="Verdana" w:cs="Arial"/>
          <w:sz w:val="24"/>
          <w:szCs w:val="24"/>
        </w:rPr>
      </w:pPr>
    </w:p>
    <w:p w14:paraId="4412AEEF" w14:textId="4C50B317" w:rsidR="003D7A60" w:rsidRPr="00324FC7" w:rsidRDefault="003D7A60" w:rsidP="00324FC7">
      <w:pPr>
        <w:spacing w:after="0" w:line="240" w:lineRule="auto"/>
        <w:rPr>
          <w:rFonts w:ascii="Verdana" w:hAnsi="Verdana" w:cs="Arial"/>
          <w:sz w:val="24"/>
          <w:szCs w:val="24"/>
        </w:rPr>
      </w:pPr>
      <w:r w:rsidRPr="00324FC7">
        <w:rPr>
          <w:rFonts w:ascii="Verdana" w:hAnsi="Verdana" w:cs="Arial"/>
          <w:sz w:val="24"/>
          <w:szCs w:val="24"/>
        </w:rPr>
        <w:t>In 2021</w:t>
      </w:r>
      <w:r w:rsidR="004F37F5" w:rsidRPr="00324FC7">
        <w:rPr>
          <w:rFonts w:ascii="Verdana" w:hAnsi="Verdana" w:cs="Arial"/>
          <w:sz w:val="24"/>
          <w:szCs w:val="24"/>
        </w:rPr>
        <w:t>/</w:t>
      </w:r>
      <w:r w:rsidRPr="00324FC7">
        <w:rPr>
          <w:rFonts w:ascii="Verdana" w:hAnsi="Verdana" w:cs="Arial"/>
          <w:sz w:val="24"/>
          <w:szCs w:val="24"/>
        </w:rPr>
        <w:t>22 all of the pharmacies are commissioned to provide the service.</w:t>
      </w:r>
    </w:p>
    <w:p w14:paraId="1C19B82C" w14:textId="77777777" w:rsidR="003D7A60" w:rsidRPr="00324FC7" w:rsidRDefault="003D7A60" w:rsidP="00324FC7">
      <w:pPr>
        <w:spacing w:after="0" w:line="240" w:lineRule="auto"/>
        <w:rPr>
          <w:rFonts w:ascii="Verdana" w:hAnsi="Verdana" w:cs="Arial"/>
          <w:sz w:val="24"/>
          <w:szCs w:val="24"/>
        </w:rPr>
      </w:pPr>
    </w:p>
    <w:p w14:paraId="5812C233"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lastRenderedPageBreak/>
        <w:t>8.2.11 Supervised consumption service</w:t>
      </w:r>
    </w:p>
    <w:p w14:paraId="62B1069A" w14:textId="77777777" w:rsidR="00CF5276" w:rsidRPr="00324FC7" w:rsidRDefault="00CF5276" w:rsidP="00324FC7">
      <w:pPr>
        <w:spacing w:after="0" w:line="240" w:lineRule="auto"/>
        <w:rPr>
          <w:rFonts w:ascii="Verdana" w:hAnsi="Verdana" w:cs="Arial"/>
          <w:b/>
          <w:sz w:val="24"/>
          <w:szCs w:val="24"/>
        </w:rPr>
      </w:pPr>
    </w:p>
    <w:p w14:paraId="3C572740" w14:textId="686527F4"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None of the pharmacies provided this service in 2018/19, increasing to three in 2019/20. </w:t>
      </w:r>
      <w:r w:rsidR="003D7A60" w:rsidRPr="00324FC7">
        <w:rPr>
          <w:rFonts w:ascii="Verdana" w:hAnsi="Verdana" w:cs="Arial"/>
          <w:sz w:val="24"/>
          <w:szCs w:val="24"/>
        </w:rPr>
        <w:t>In</w:t>
      </w:r>
      <w:r w:rsidRPr="00324FC7">
        <w:rPr>
          <w:rFonts w:ascii="Verdana" w:hAnsi="Verdana" w:cs="Arial"/>
          <w:sz w:val="24"/>
          <w:szCs w:val="24"/>
        </w:rPr>
        <w:t xml:space="preserve"> 2020/21 six </w:t>
      </w:r>
      <w:r w:rsidR="003D7A60" w:rsidRPr="00324FC7">
        <w:rPr>
          <w:rFonts w:ascii="Verdana" w:hAnsi="Verdana" w:cs="Arial"/>
          <w:sz w:val="24"/>
          <w:szCs w:val="24"/>
        </w:rPr>
        <w:t xml:space="preserve">were </w:t>
      </w:r>
      <w:r w:rsidRPr="00324FC7">
        <w:rPr>
          <w:rFonts w:ascii="Verdana" w:hAnsi="Verdana" w:cs="Arial"/>
          <w:sz w:val="24"/>
          <w:szCs w:val="24"/>
        </w:rPr>
        <w:t>commissioned to provide it</w:t>
      </w:r>
      <w:r w:rsidR="003D7A60" w:rsidRPr="00324FC7">
        <w:rPr>
          <w:rFonts w:ascii="Verdana" w:hAnsi="Verdana" w:cs="Arial"/>
          <w:sz w:val="24"/>
          <w:szCs w:val="24"/>
        </w:rPr>
        <w:t>. Increasing to seven in 2021/22 (as of August 2021)</w:t>
      </w:r>
      <w:r w:rsidRPr="00324FC7">
        <w:rPr>
          <w:rFonts w:ascii="Verdana" w:hAnsi="Verdana" w:cs="Arial"/>
          <w:sz w:val="24"/>
          <w:szCs w:val="24"/>
        </w:rPr>
        <w:t>.</w:t>
      </w:r>
    </w:p>
    <w:p w14:paraId="76898BE7" w14:textId="77777777" w:rsidR="00CF5276" w:rsidRPr="00324FC7" w:rsidRDefault="00CF5276" w:rsidP="00324FC7">
      <w:pPr>
        <w:spacing w:after="0" w:line="240" w:lineRule="auto"/>
        <w:rPr>
          <w:rFonts w:ascii="Verdana" w:hAnsi="Verdana" w:cs="Arial"/>
          <w:sz w:val="24"/>
          <w:szCs w:val="24"/>
        </w:rPr>
      </w:pPr>
    </w:p>
    <w:p w14:paraId="15C90BF7"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8.2.12 Needle exchange service</w:t>
      </w:r>
    </w:p>
    <w:p w14:paraId="5CDCBDB3" w14:textId="77777777" w:rsidR="00CF5276" w:rsidRPr="00324FC7" w:rsidRDefault="00CF5276" w:rsidP="00324FC7">
      <w:pPr>
        <w:spacing w:after="0" w:line="240" w:lineRule="auto"/>
        <w:rPr>
          <w:rFonts w:ascii="Verdana" w:hAnsi="Verdana" w:cs="Arial"/>
          <w:b/>
          <w:sz w:val="24"/>
          <w:szCs w:val="24"/>
        </w:rPr>
      </w:pPr>
    </w:p>
    <w:p w14:paraId="1B6653FF" w14:textId="354E2C71"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Two of the pharmacies provided this service in 2018/19, increasing to three in 2019/20. Three </w:t>
      </w:r>
      <w:r w:rsidR="003D7A60" w:rsidRPr="00324FC7">
        <w:rPr>
          <w:rFonts w:ascii="Verdana" w:hAnsi="Verdana" w:cs="Arial"/>
          <w:sz w:val="24"/>
          <w:szCs w:val="24"/>
        </w:rPr>
        <w:t xml:space="preserve">were </w:t>
      </w:r>
      <w:r w:rsidRPr="00324FC7">
        <w:rPr>
          <w:rFonts w:ascii="Verdana" w:hAnsi="Verdana" w:cs="Arial"/>
          <w:sz w:val="24"/>
          <w:szCs w:val="24"/>
        </w:rPr>
        <w:t>commissioned to provide</w:t>
      </w:r>
      <w:r w:rsidR="003D7A60" w:rsidRPr="00324FC7">
        <w:rPr>
          <w:rFonts w:ascii="Verdana" w:hAnsi="Verdana" w:cs="Arial"/>
          <w:sz w:val="24"/>
          <w:szCs w:val="24"/>
        </w:rPr>
        <w:t xml:space="preserve"> the service </w:t>
      </w:r>
      <w:r w:rsidRPr="00324FC7">
        <w:rPr>
          <w:rFonts w:ascii="Verdana" w:hAnsi="Verdana" w:cs="Arial"/>
          <w:sz w:val="24"/>
          <w:szCs w:val="24"/>
        </w:rPr>
        <w:t xml:space="preserve">in 2020/21 </w:t>
      </w:r>
      <w:r w:rsidR="003D7A60" w:rsidRPr="00324FC7">
        <w:rPr>
          <w:rFonts w:ascii="Verdana" w:hAnsi="Verdana" w:cs="Arial"/>
          <w:sz w:val="24"/>
          <w:szCs w:val="24"/>
        </w:rPr>
        <w:t>and as of August 2021 three are commissioned to provide it in 2021/22</w:t>
      </w:r>
      <w:r w:rsidRPr="00324FC7">
        <w:rPr>
          <w:rFonts w:ascii="Verdana" w:hAnsi="Verdana" w:cs="Arial"/>
          <w:sz w:val="24"/>
          <w:szCs w:val="24"/>
        </w:rPr>
        <w:t xml:space="preserve">. </w:t>
      </w:r>
    </w:p>
    <w:p w14:paraId="42D5BAA5" w14:textId="77777777" w:rsidR="009A4EDB" w:rsidRPr="009A4EDB" w:rsidRDefault="009A4EDB" w:rsidP="00324FC7">
      <w:pPr>
        <w:spacing w:after="0" w:line="240" w:lineRule="auto"/>
        <w:rPr>
          <w:rFonts w:ascii="Verdana" w:hAnsi="Verdana" w:cs="Arial"/>
          <w:bCs/>
          <w:sz w:val="24"/>
          <w:szCs w:val="24"/>
        </w:rPr>
      </w:pPr>
    </w:p>
    <w:p w14:paraId="154B80C3" w14:textId="77777777" w:rsidR="009A4EDB" w:rsidRPr="009A4EDB" w:rsidRDefault="009A4EDB" w:rsidP="00324FC7">
      <w:pPr>
        <w:spacing w:after="0" w:line="240" w:lineRule="auto"/>
        <w:rPr>
          <w:rFonts w:ascii="Verdana" w:hAnsi="Verdana" w:cs="Arial"/>
          <w:bCs/>
          <w:sz w:val="24"/>
          <w:szCs w:val="24"/>
        </w:rPr>
      </w:pPr>
    </w:p>
    <w:p w14:paraId="085486EA" w14:textId="1C6622A3"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8.2.13 Just in case packs</w:t>
      </w:r>
    </w:p>
    <w:p w14:paraId="2DC883DE" w14:textId="77777777" w:rsidR="00CF5276" w:rsidRPr="00324FC7" w:rsidRDefault="00CF5276" w:rsidP="00324FC7">
      <w:pPr>
        <w:spacing w:after="0" w:line="240" w:lineRule="auto"/>
        <w:rPr>
          <w:rFonts w:ascii="Verdana" w:hAnsi="Verdana" w:cs="Arial"/>
          <w:sz w:val="24"/>
          <w:szCs w:val="24"/>
        </w:rPr>
      </w:pPr>
    </w:p>
    <w:p w14:paraId="0077B2B8" w14:textId="2C6D1133"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Five of the pharmacies provided this service in 2018/19, reducing to four in 2019/20. </w:t>
      </w:r>
      <w:r w:rsidR="003D7A60" w:rsidRPr="00324FC7">
        <w:rPr>
          <w:rFonts w:ascii="Verdana" w:hAnsi="Verdana" w:cs="Arial"/>
          <w:sz w:val="24"/>
          <w:szCs w:val="24"/>
        </w:rPr>
        <w:t>In</w:t>
      </w:r>
      <w:r w:rsidRPr="00324FC7">
        <w:rPr>
          <w:rFonts w:ascii="Verdana" w:hAnsi="Verdana" w:cs="Arial"/>
          <w:sz w:val="24"/>
          <w:szCs w:val="24"/>
        </w:rPr>
        <w:t xml:space="preserve"> 2020/21 seven </w:t>
      </w:r>
      <w:r w:rsidR="003D7A60" w:rsidRPr="00324FC7">
        <w:rPr>
          <w:rFonts w:ascii="Verdana" w:hAnsi="Verdana" w:cs="Arial"/>
          <w:sz w:val="24"/>
          <w:szCs w:val="24"/>
        </w:rPr>
        <w:t xml:space="preserve">were </w:t>
      </w:r>
      <w:r w:rsidRPr="00324FC7">
        <w:rPr>
          <w:rFonts w:ascii="Verdana" w:hAnsi="Verdana" w:cs="Arial"/>
          <w:sz w:val="24"/>
          <w:szCs w:val="24"/>
        </w:rPr>
        <w:t>commissioned to provide it</w:t>
      </w:r>
      <w:r w:rsidR="003D7A60" w:rsidRPr="00324FC7">
        <w:rPr>
          <w:rFonts w:ascii="Verdana" w:hAnsi="Verdana" w:cs="Arial"/>
          <w:sz w:val="24"/>
          <w:szCs w:val="24"/>
        </w:rPr>
        <w:t>, and seven are also commissioned in 2021/22 as of August 2021</w:t>
      </w:r>
      <w:r w:rsidRPr="00324FC7">
        <w:rPr>
          <w:rFonts w:ascii="Verdana" w:hAnsi="Verdana" w:cs="Arial"/>
          <w:sz w:val="24"/>
          <w:szCs w:val="24"/>
        </w:rPr>
        <w:t>.</w:t>
      </w:r>
    </w:p>
    <w:p w14:paraId="0B0FF2DF" w14:textId="77777777" w:rsidR="00CF5276" w:rsidRPr="00324FC7" w:rsidRDefault="00CF5276" w:rsidP="00324FC7">
      <w:pPr>
        <w:spacing w:after="0" w:line="240" w:lineRule="auto"/>
        <w:rPr>
          <w:rFonts w:ascii="Verdana" w:hAnsi="Verdana" w:cs="Arial"/>
          <w:sz w:val="24"/>
          <w:szCs w:val="24"/>
        </w:rPr>
      </w:pPr>
    </w:p>
    <w:p w14:paraId="7DE50710"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8.2.14 Care home support and medicines optimisation</w:t>
      </w:r>
    </w:p>
    <w:p w14:paraId="00E2CFEB" w14:textId="77777777" w:rsidR="00FB7092" w:rsidRPr="00324FC7" w:rsidRDefault="00FB7092" w:rsidP="00324FC7">
      <w:pPr>
        <w:spacing w:after="0" w:line="240" w:lineRule="auto"/>
        <w:rPr>
          <w:rFonts w:ascii="Verdana" w:hAnsi="Verdana" w:cs="Arial"/>
          <w:sz w:val="24"/>
          <w:szCs w:val="24"/>
        </w:rPr>
      </w:pPr>
    </w:p>
    <w:p w14:paraId="564CE30A" w14:textId="0DAA5DCA"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Two pharmacies </w:t>
      </w:r>
      <w:r w:rsidR="001B2C61" w:rsidRPr="00324FC7">
        <w:rPr>
          <w:rFonts w:ascii="Verdana" w:hAnsi="Verdana" w:cs="Arial"/>
          <w:sz w:val="24"/>
          <w:szCs w:val="24"/>
        </w:rPr>
        <w:t>were</w:t>
      </w:r>
      <w:r w:rsidRPr="00324FC7">
        <w:rPr>
          <w:rFonts w:ascii="Verdana" w:hAnsi="Verdana" w:cs="Arial"/>
          <w:sz w:val="24"/>
          <w:szCs w:val="24"/>
        </w:rPr>
        <w:t xml:space="preserve"> commissioned to provide this service in 2020/21 </w:t>
      </w:r>
      <w:r w:rsidR="001B2C61" w:rsidRPr="00324FC7">
        <w:rPr>
          <w:rFonts w:ascii="Verdana" w:hAnsi="Verdana" w:cs="Arial"/>
          <w:sz w:val="24"/>
          <w:szCs w:val="24"/>
        </w:rPr>
        <w:t>and this has fallen to one in 2021/22 (as of August 2021)</w:t>
      </w:r>
      <w:r w:rsidRPr="00324FC7">
        <w:rPr>
          <w:rFonts w:ascii="Verdana" w:hAnsi="Verdana" w:cs="Arial"/>
          <w:sz w:val="24"/>
          <w:szCs w:val="24"/>
        </w:rPr>
        <w:t xml:space="preserve">. In </w:t>
      </w:r>
      <w:proofErr w:type="gramStart"/>
      <w:r w:rsidRPr="00324FC7">
        <w:rPr>
          <w:rFonts w:ascii="Verdana" w:hAnsi="Verdana" w:cs="Arial"/>
          <w:sz w:val="24"/>
          <w:szCs w:val="24"/>
        </w:rPr>
        <w:t>addition</w:t>
      </w:r>
      <w:proofErr w:type="gramEnd"/>
      <w:r w:rsidRPr="00324FC7">
        <w:rPr>
          <w:rFonts w:ascii="Verdana" w:hAnsi="Verdana" w:cs="Arial"/>
          <w:sz w:val="24"/>
          <w:szCs w:val="24"/>
        </w:rPr>
        <w:t xml:space="preserve"> there are out of area providers of the service.</w:t>
      </w:r>
    </w:p>
    <w:p w14:paraId="5EAEE05B" w14:textId="77777777" w:rsidR="00CF5276" w:rsidRPr="00324FC7" w:rsidRDefault="00CF5276" w:rsidP="00324FC7">
      <w:pPr>
        <w:spacing w:after="0" w:line="240" w:lineRule="auto"/>
        <w:rPr>
          <w:rFonts w:ascii="Verdana" w:hAnsi="Verdana" w:cs="Arial"/>
          <w:sz w:val="24"/>
          <w:szCs w:val="24"/>
        </w:rPr>
      </w:pPr>
    </w:p>
    <w:p w14:paraId="75E1E835"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8.2.15 Medicine administration record charts</w:t>
      </w:r>
    </w:p>
    <w:p w14:paraId="769641B2" w14:textId="77777777" w:rsidR="00CF5276" w:rsidRPr="00324FC7" w:rsidRDefault="00CF5276" w:rsidP="00324FC7">
      <w:pPr>
        <w:spacing w:after="0" w:line="240" w:lineRule="auto"/>
        <w:rPr>
          <w:rFonts w:ascii="Verdana" w:hAnsi="Verdana" w:cs="Arial"/>
          <w:sz w:val="24"/>
          <w:szCs w:val="24"/>
        </w:rPr>
      </w:pPr>
    </w:p>
    <w:p w14:paraId="7D634105" w14:textId="3CFABE22"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Six pharmacies </w:t>
      </w:r>
      <w:r w:rsidR="001B2C61" w:rsidRPr="00324FC7">
        <w:rPr>
          <w:rFonts w:ascii="Verdana" w:hAnsi="Verdana" w:cs="Arial"/>
          <w:sz w:val="24"/>
          <w:szCs w:val="24"/>
        </w:rPr>
        <w:t xml:space="preserve">were </w:t>
      </w:r>
      <w:r w:rsidRPr="00324FC7">
        <w:rPr>
          <w:rFonts w:ascii="Verdana" w:hAnsi="Verdana" w:cs="Arial"/>
          <w:sz w:val="24"/>
          <w:szCs w:val="24"/>
        </w:rPr>
        <w:t xml:space="preserve">commissioned to provide this service in 2020/21 </w:t>
      </w:r>
      <w:r w:rsidR="001B2C61" w:rsidRPr="00324FC7">
        <w:rPr>
          <w:rFonts w:ascii="Verdana" w:hAnsi="Verdana" w:cs="Arial"/>
          <w:sz w:val="24"/>
          <w:szCs w:val="24"/>
        </w:rPr>
        <w:t>and six are commissioned to provide it in 2021/22 as of August 2021</w:t>
      </w:r>
      <w:r w:rsidRPr="00324FC7">
        <w:rPr>
          <w:rFonts w:ascii="Verdana" w:hAnsi="Verdana" w:cs="Arial"/>
          <w:sz w:val="24"/>
          <w:szCs w:val="24"/>
        </w:rPr>
        <w:t>.</w:t>
      </w:r>
    </w:p>
    <w:p w14:paraId="63C26AA7" w14:textId="77777777" w:rsidR="00CF5276" w:rsidRPr="00324FC7" w:rsidRDefault="00CF5276" w:rsidP="00324FC7">
      <w:pPr>
        <w:spacing w:after="0" w:line="240" w:lineRule="auto"/>
        <w:rPr>
          <w:rFonts w:ascii="Verdana" w:hAnsi="Verdana" w:cs="Arial"/>
          <w:sz w:val="24"/>
          <w:szCs w:val="24"/>
        </w:rPr>
      </w:pPr>
    </w:p>
    <w:p w14:paraId="34828307"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lastRenderedPageBreak/>
        <w:t>8.2.16 Palliative care stocks</w:t>
      </w:r>
    </w:p>
    <w:p w14:paraId="0DE96EC6" w14:textId="77777777" w:rsidR="00CF5276" w:rsidRPr="00324FC7" w:rsidRDefault="00CF5276" w:rsidP="00324FC7">
      <w:pPr>
        <w:spacing w:after="0" w:line="240" w:lineRule="auto"/>
        <w:rPr>
          <w:rFonts w:ascii="Verdana" w:hAnsi="Verdana" w:cs="Arial"/>
          <w:sz w:val="24"/>
          <w:szCs w:val="24"/>
        </w:rPr>
      </w:pPr>
    </w:p>
    <w:p w14:paraId="4F4B637E" w14:textId="5903DFFE"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One pharmacy </w:t>
      </w:r>
      <w:r w:rsidR="001B2C61" w:rsidRPr="00324FC7">
        <w:rPr>
          <w:rFonts w:ascii="Verdana" w:hAnsi="Verdana" w:cs="Arial"/>
          <w:sz w:val="24"/>
          <w:szCs w:val="24"/>
        </w:rPr>
        <w:t xml:space="preserve">was </w:t>
      </w:r>
      <w:r w:rsidRPr="00324FC7">
        <w:rPr>
          <w:rFonts w:ascii="Verdana" w:hAnsi="Verdana" w:cs="Arial"/>
          <w:sz w:val="24"/>
          <w:szCs w:val="24"/>
        </w:rPr>
        <w:t xml:space="preserve">commissioned to provide this service in 2020/21 </w:t>
      </w:r>
      <w:r w:rsidR="001B2C61" w:rsidRPr="00324FC7">
        <w:rPr>
          <w:rFonts w:ascii="Verdana" w:hAnsi="Verdana" w:cs="Arial"/>
          <w:sz w:val="24"/>
          <w:szCs w:val="24"/>
        </w:rPr>
        <w:t>and one is commissioned in 2021/22 (as of August 2021)</w:t>
      </w:r>
      <w:r w:rsidRPr="00324FC7">
        <w:rPr>
          <w:rFonts w:ascii="Verdana" w:hAnsi="Verdana" w:cs="Arial"/>
          <w:sz w:val="24"/>
          <w:szCs w:val="24"/>
        </w:rPr>
        <w:t>.</w:t>
      </w:r>
    </w:p>
    <w:p w14:paraId="1A34B024" w14:textId="77777777" w:rsidR="00CF5276" w:rsidRPr="00324FC7" w:rsidRDefault="00CF5276" w:rsidP="00324FC7">
      <w:pPr>
        <w:spacing w:after="0" w:line="240" w:lineRule="auto"/>
        <w:rPr>
          <w:rFonts w:ascii="Verdana" w:hAnsi="Verdana" w:cs="Arial"/>
          <w:sz w:val="24"/>
          <w:szCs w:val="24"/>
        </w:rPr>
      </w:pPr>
    </w:p>
    <w:p w14:paraId="725626F9"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8.2.17 Respiratory rescue medicines service</w:t>
      </w:r>
    </w:p>
    <w:p w14:paraId="6E220CC0" w14:textId="77777777" w:rsidR="00CF5276" w:rsidRPr="00324FC7" w:rsidRDefault="00CF5276" w:rsidP="00324FC7">
      <w:pPr>
        <w:spacing w:after="0" w:line="240" w:lineRule="auto"/>
        <w:rPr>
          <w:rFonts w:ascii="Verdana" w:hAnsi="Verdana" w:cs="Arial"/>
          <w:sz w:val="24"/>
          <w:szCs w:val="24"/>
        </w:rPr>
      </w:pPr>
    </w:p>
    <w:p w14:paraId="2B5009FA" w14:textId="2DF32C72"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One pharmacy </w:t>
      </w:r>
      <w:r w:rsidR="001B2C61" w:rsidRPr="00324FC7">
        <w:rPr>
          <w:rFonts w:ascii="Verdana" w:hAnsi="Verdana" w:cs="Arial"/>
          <w:sz w:val="24"/>
          <w:szCs w:val="24"/>
        </w:rPr>
        <w:t xml:space="preserve">was </w:t>
      </w:r>
      <w:r w:rsidRPr="00324FC7">
        <w:rPr>
          <w:rFonts w:ascii="Verdana" w:hAnsi="Verdana" w:cs="Arial"/>
          <w:sz w:val="24"/>
          <w:szCs w:val="24"/>
        </w:rPr>
        <w:t xml:space="preserve">commissioned to provide this service in 2020/21 </w:t>
      </w:r>
      <w:r w:rsidR="001B2C61" w:rsidRPr="00324FC7">
        <w:rPr>
          <w:rFonts w:ascii="Verdana" w:hAnsi="Verdana" w:cs="Arial"/>
          <w:sz w:val="24"/>
          <w:szCs w:val="24"/>
        </w:rPr>
        <w:t>and as of August 2021 one is commissioned to provide it in 2021/22</w:t>
      </w:r>
      <w:r w:rsidRPr="00324FC7">
        <w:rPr>
          <w:rFonts w:ascii="Verdana" w:hAnsi="Verdana" w:cs="Arial"/>
          <w:sz w:val="24"/>
          <w:szCs w:val="24"/>
        </w:rPr>
        <w:t>.</w:t>
      </w:r>
    </w:p>
    <w:p w14:paraId="389B88C6" w14:textId="77777777" w:rsidR="00CF5276" w:rsidRPr="00324FC7" w:rsidRDefault="00CF5276" w:rsidP="00324FC7">
      <w:pPr>
        <w:spacing w:after="0" w:line="240" w:lineRule="auto"/>
        <w:rPr>
          <w:rFonts w:ascii="Verdana" w:hAnsi="Verdana" w:cs="Arial"/>
          <w:sz w:val="24"/>
          <w:szCs w:val="24"/>
        </w:rPr>
      </w:pPr>
    </w:p>
    <w:p w14:paraId="41DADC50"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8.2.18 Patient sharps</w:t>
      </w:r>
    </w:p>
    <w:p w14:paraId="0442AE60" w14:textId="77777777" w:rsidR="00CF5276" w:rsidRPr="00324FC7" w:rsidRDefault="00CF5276" w:rsidP="00324FC7">
      <w:pPr>
        <w:spacing w:after="0" w:line="240" w:lineRule="auto"/>
        <w:rPr>
          <w:rFonts w:ascii="Verdana" w:hAnsi="Verdana" w:cs="Arial"/>
          <w:sz w:val="24"/>
          <w:szCs w:val="24"/>
        </w:rPr>
      </w:pPr>
    </w:p>
    <w:p w14:paraId="0D284D07" w14:textId="5652A8DA"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All eight pharmacies </w:t>
      </w:r>
      <w:r w:rsidR="001B2C61" w:rsidRPr="00324FC7">
        <w:rPr>
          <w:rFonts w:ascii="Verdana" w:hAnsi="Verdana" w:cs="Arial"/>
          <w:sz w:val="24"/>
          <w:szCs w:val="24"/>
        </w:rPr>
        <w:t xml:space="preserve">were </w:t>
      </w:r>
      <w:r w:rsidRPr="00324FC7">
        <w:rPr>
          <w:rFonts w:ascii="Verdana" w:hAnsi="Verdana" w:cs="Arial"/>
          <w:sz w:val="24"/>
          <w:szCs w:val="24"/>
        </w:rPr>
        <w:t xml:space="preserve">commissioned to provide this service in 2020/21 </w:t>
      </w:r>
      <w:r w:rsidR="001B2C61" w:rsidRPr="00324FC7">
        <w:rPr>
          <w:rFonts w:ascii="Verdana" w:hAnsi="Verdana" w:cs="Arial"/>
          <w:sz w:val="24"/>
          <w:szCs w:val="24"/>
        </w:rPr>
        <w:t>and are also commissioned in 2021/22</w:t>
      </w:r>
      <w:r w:rsidRPr="00324FC7">
        <w:rPr>
          <w:rFonts w:ascii="Verdana" w:hAnsi="Verdana" w:cs="Arial"/>
          <w:sz w:val="24"/>
          <w:szCs w:val="24"/>
        </w:rPr>
        <w:t>.</w:t>
      </w:r>
    </w:p>
    <w:p w14:paraId="5E1FC934" w14:textId="77777777" w:rsidR="00CF5276" w:rsidRPr="00324FC7" w:rsidRDefault="00CF5276" w:rsidP="00324FC7">
      <w:pPr>
        <w:spacing w:after="0" w:line="240" w:lineRule="auto"/>
        <w:rPr>
          <w:rFonts w:ascii="Verdana" w:hAnsi="Verdana" w:cs="Arial"/>
          <w:sz w:val="24"/>
          <w:szCs w:val="24"/>
        </w:rPr>
      </w:pPr>
    </w:p>
    <w:p w14:paraId="0476AA8F"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8.2.19 Waste reduction scheme</w:t>
      </w:r>
    </w:p>
    <w:p w14:paraId="5779DB2F" w14:textId="77777777" w:rsidR="00CF5276" w:rsidRPr="00324FC7" w:rsidRDefault="00CF5276" w:rsidP="00324FC7">
      <w:pPr>
        <w:spacing w:after="0" w:line="240" w:lineRule="auto"/>
        <w:rPr>
          <w:rFonts w:ascii="Verdana" w:hAnsi="Verdana" w:cs="Arial"/>
          <w:sz w:val="24"/>
          <w:szCs w:val="24"/>
        </w:rPr>
      </w:pPr>
    </w:p>
    <w:p w14:paraId="78DA6C7E" w14:textId="6400C462"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Six pharmacies </w:t>
      </w:r>
      <w:r w:rsidR="001B2C61" w:rsidRPr="00324FC7">
        <w:rPr>
          <w:rFonts w:ascii="Verdana" w:hAnsi="Verdana" w:cs="Arial"/>
          <w:sz w:val="24"/>
          <w:szCs w:val="24"/>
        </w:rPr>
        <w:t xml:space="preserve">were </w:t>
      </w:r>
      <w:r w:rsidRPr="00324FC7">
        <w:rPr>
          <w:rFonts w:ascii="Verdana" w:hAnsi="Verdana" w:cs="Arial"/>
          <w:sz w:val="24"/>
          <w:szCs w:val="24"/>
        </w:rPr>
        <w:t xml:space="preserve">commissioned to provide this service in 2020/21 </w:t>
      </w:r>
      <w:r w:rsidR="001B2C61" w:rsidRPr="00324FC7">
        <w:rPr>
          <w:rFonts w:ascii="Verdana" w:hAnsi="Verdana" w:cs="Arial"/>
          <w:sz w:val="24"/>
          <w:szCs w:val="24"/>
        </w:rPr>
        <w:t>and six are commissioned in 2021/22 as of August 2021</w:t>
      </w:r>
      <w:r w:rsidRPr="00324FC7">
        <w:rPr>
          <w:rFonts w:ascii="Verdana" w:hAnsi="Verdana" w:cs="Arial"/>
          <w:sz w:val="24"/>
          <w:szCs w:val="24"/>
        </w:rPr>
        <w:t>.</w:t>
      </w:r>
    </w:p>
    <w:p w14:paraId="6E81167B" w14:textId="77777777" w:rsidR="00CF5276" w:rsidRPr="00324FC7" w:rsidRDefault="00CF5276" w:rsidP="00324FC7">
      <w:pPr>
        <w:spacing w:after="0" w:line="240" w:lineRule="auto"/>
        <w:rPr>
          <w:rFonts w:ascii="Verdana" w:hAnsi="Verdana" w:cs="Arial"/>
          <w:sz w:val="24"/>
          <w:szCs w:val="24"/>
        </w:rPr>
      </w:pPr>
    </w:p>
    <w:p w14:paraId="69485E7F"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8.2.20 Independent prescriber service</w:t>
      </w:r>
    </w:p>
    <w:p w14:paraId="185E2B0C" w14:textId="77777777" w:rsidR="00CF5276" w:rsidRPr="00324FC7" w:rsidRDefault="00CF5276" w:rsidP="00324FC7">
      <w:pPr>
        <w:spacing w:after="0" w:line="240" w:lineRule="auto"/>
        <w:rPr>
          <w:rFonts w:ascii="Verdana" w:hAnsi="Verdana" w:cs="Arial"/>
          <w:sz w:val="24"/>
          <w:szCs w:val="24"/>
        </w:rPr>
      </w:pPr>
    </w:p>
    <w:p w14:paraId="60F8313F" w14:textId="15AF1546" w:rsidR="001B2C61"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One pharmacy </w:t>
      </w:r>
      <w:r w:rsidR="001B2C61" w:rsidRPr="00324FC7">
        <w:rPr>
          <w:rFonts w:ascii="Verdana" w:hAnsi="Verdana" w:cs="Arial"/>
          <w:sz w:val="24"/>
          <w:szCs w:val="24"/>
        </w:rPr>
        <w:t xml:space="preserve">was </w:t>
      </w:r>
      <w:r w:rsidRPr="00324FC7">
        <w:rPr>
          <w:rFonts w:ascii="Verdana" w:hAnsi="Verdana" w:cs="Arial"/>
          <w:sz w:val="24"/>
          <w:szCs w:val="24"/>
        </w:rPr>
        <w:t>commissioned to provide this service in 2020/21 and 1,560 items were prescribed under the service in 2019/20.</w:t>
      </w:r>
      <w:r w:rsidR="00324FC7">
        <w:rPr>
          <w:rFonts w:ascii="Verdana" w:hAnsi="Verdana" w:cs="Arial"/>
          <w:sz w:val="24"/>
          <w:szCs w:val="24"/>
        </w:rPr>
        <w:t xml:space="preserve"> </w:t>
      </w:r>
      <w:r w:rsidRPr="00324FC7">
        <w:rPr>
          <w:rFonts w:ascii="Verdana" w:hAnsi="Verdana" w:cs="Arial"/>
          <w:sz w:val="24"/>
          <w:szCs w:val="24"/>
        </w:rPr>
        <w:t xml:space="preserve">Of these, 99.8% were dispensed at the pharmacy. </w:t>
      </w:r>
      <w:r w:rsidR="001B2C61" w:rsidRPr="00324FC7">
        <w:rPr>
          <w:rFonts w:ascii="Verdana" w:hAnsi="Verdana" w:cs="Arial"/>
          <w:sz w:val="24"/>
          <w:szCs w:val="24"/>
        </w:rPr>
        <w:t>1,45</w:t>
      </w:r>
      <w:r w:rsidR="00BE4FDE" w:rsidRPr="00324FC7">
        <w:rPr>
          <w:rFonts w:ascii="Verdana" w:hAnsi="Verdana" w:cs="Arial"/>
          <w:sz w:val="24"/>
          <w:szCs w:val="24"/>
        </w:rPr>
        <w:t>6</w:t>
      </w:r>
      <w:r w:rsidR="001B2C61" w:rsidRPr="00324FC7">
        <w:rPr>
          <w:rFonts w:ascii="Verdana" w:hAnsi="Verdana" w:cs="Arial"/>
          <w:sz w:val="24"/>
          <w:szCs w:val="24"/>
        </w:rPr>
        <w:t xml:space="preserve"> items were prescribed in 2021/21, with 99.7% dispensed at the pharmacy.</w:t>
      </w:r>
    </w:p>
    <w:p w14:paraId="33931AD7" w14:textId="77777777" w:rsidR="001B2C61" w:rsidRPr="00324FC7" w:rsidRDefault="001B2C61" w:rsidP="00324FC7">
      <w:pPr>
        <w:spacing w:after="0" w:line="240" w:lineRule="auto"/>
        <w:rPr>
          <w:rFonts w:ascii="Verdana" w:hAnsi="Verdana" w:cs="Arial"/>
          <w:sz w:val="24"/>
          <w:szCs w:val="24"/>
        </w:rPr>
      </w:pPr>
    </w:p>
    <w:p w14:paraId="6FA616F7" w14:textId="2C86345A" w:rsidR="00CF5276" w:rsidRPr="00324FC7" w:rsidRDefault="001B2C61" w:rsidP="00324FC7">
      <w:pPr>
        <w:spacing w:after="0" w:line="240" w:lineRule="auto"/>
        <w:rPr>
          <w:rFonts w:ascii="Verdana" w:hAnsi="Verdana" w:cs="Arial"/>
          <w:sz w:val="24"/>
          <w:szCs w:val="24"/>
        </w:rPr>
      </w:pPr>
      <w:r w:rsidRPr="00324FC7">
        <w:rPr>
          <w:rFonts w:ascii="Verdana" w:hAnsi="Verdana" w:cs="Arial"/>
          <w:sz w:val="24"/>
          <w:szCs w:val="24"/>
        </w:rPr>
        <w:t>The pharmacy is also commissioned to provide the service in 2021/22.</w:t>
      </w:r>
    </w:p>
    <w:p w14:paraId="51CBF6FE" w14:textId="0C977F80" w:rsidR="00CF5276" w:rsidRDefault="00CF5276" w:rsidP="00324FC7">
      <w:pPr>
        <w:spacing w:after="0" w:line="240" w:lineRule="auto"/>
        <w:rPr>
          <w:rFonts w:ascii="Verdana" w:hAnsi="Verdana" w:cs="Arial"/>
          <w:sz w:val="24"/>
          <w:szCs w:val="24"/>
        </w:rPr>
      </w:pPr>
    </w:p>
    <w:p w14:paraId="2B030FFE" w14:textId="77777777" w:rsidR="009A4EDB" w:rsidRPr="00324FC7" w:rsidRDefault="009A4EDB" w:rsidP="00324FC7">
      <w:pPr>
        <w:spacing w:after="0" w:line="240" w:lineRule="auto"/>
        <w:rPr>
          <w:rFonts w:ascii="Verdana" w:hAnsi="Verdana" w:cs="Arial"/>
          <w:sz w:val="24"/>
          <w:szCs w:val="24"/>
        </w:rPr>
      </w:pPr>
    </w:p>
    <w:p w14:paraId="18CF5275"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lastRenderedPageBreak/>
        <w:t>8.3 Current provision of pharmaceutical services outside the locality’s area</w:t>
      </w:r>
    </w:p>
    <w:p w14:paraId="649B005C" w14:textId="77777777" w:rsidR="00CF5276" w:rsidRPr="00324FC7" w:rsidRDefault="00CF5276" w:rsidP="00324FC7">
      <w:pPr>
        <w:spacing w:after="0" w:line="240" w:lineRule="auto"/>
        <w:rPr>
          <w:rFonts w:ascii="Verdana" w:hAnsi="Verdana" w:cs="Arial"/>
          <w:sz w:val="24"/>
          <w:szCs w:val="24"/>
          <w:lang w:val="en-US"/>
        </w:rPr>
      </w:pPr>
    </w:p>
    <w:p w14:paraId="2969A98E" w14:textId="77777777"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Some residents choose to access contractors outside both the locality and the health board’s area in order to access services:</w:t>
      </w:r>
    </w:p>
    <w:p w14:paraId="559A8826" w14:textId="77777777" w:rsidR="00CF5276" w:rsidRPr="00324FC7" w:rsidRDefault="00CF5276" w:rsidP="00324FC7">
      <w:pPr>
        <w:spacing w:after="0" w:line="240" w:lineRule="auto"/>
        <w:rPr>
          <w:rFonts w:ascii="Verdana" w:hAnsi="Verdana" w:cs="Arial"/>
          <w:sz w:val="24"/>
          <w:szCs w:val="24"/>
          <w:lang w:val="en-US"/>
        </w:rPr>
      </w:pPr>
    </w:p>
    <w:p w14:paraId="2465F24C" w14:textId="77777777" w:rsidR="00CF5276" w:rsidRPr="00324FC7" w:rsidRDefault="00CF5276" w:rsidP="00324FC7">
      <w:pPr>
        <w:numPr>
          <w:ilvl w:val="0"/>
          <w:numId w:val="47"/>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Offered by </w:t>
      </w:r>
      <w:r w:rsidRPr="00324FC7">
        <w:rPr>
          <w:rFonts w:ascii="Verdana" w:hAnsi="Verdana" w:cs="Arial"/>
          <w:sz w:val="24"/>
          <w:szCs w:val="24"/>
        </w:rPr>
        <w:t>dispensing appliance contractors</w:t>
      </w:r>
    </w:p>
    <w:p w14:paraId="760D14F0" w14:textId="77777777" w:rsidR="00CF5276" w:rsidRPr="00324FC7" w:rsidRDefault="00CF5276" w:rsidP="00324FC7">
      <w:pPr>
        <w:numPr>
          <w:ilvl w:val="0"/>
          <w:numId w:val="47"/>
        </w:numPr>
        <w:spacing w:after="0" w:line="240" w:lineRule="auto"/>
        <w:rPr>
          <w:rFonts w:ascii="Verdana" w:hAnsi="Verdana" w:cs="Arial"/>
          <w:sz w:val="24"/>
          <w:szCs w:val="24"/>
          <w:lang w:val="en-US"/>
        </w:rPr>
      </w:pPr>
      <w:r w:rsidRPr="00324FC7">
        <w:rPr>
          <w:rFonts w:ascii="Verdana" w:hAnsi="Verdana" w:cs="Arial"/>
          <w:sz w:val="24"/>
          <w:szCs w:val="24"/>
          <w:lang w:val="en-US"/>
        </w:rPr>
        <w:t>Which are located near to where they work, shop or visit for leisure or other purposes.</w:t>
      </w:r>
    </w:p>
    <w:p w14:paraId="6EE93864" w14:textId="77777777" w:rsidR="00CF5276" w:rsidRPr="00324FC7" w:rsidRDefault="00CF5276" w:rsidP="00324FC7">
      <w:pPr>
        <w:spacing w:after="0" w:line="240" w:lineRule="auto"/>
        <w:rPr>
          <w:rFonts w:ascii="Verdana" w:hAnsi="Verdana" w:cs="Arial"/>
          <w:sz w:val="24"/>
          <w:szCs w:val="24"/>
          <w:lang w:val="en-US"/>
        </w:rPr>
      </w:pPr>
    </w:p>
    <w:p w14:paraId="04254240" w14:textId="77777777"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Whilst the majority of prescriptions written by the GP practices in 2019/20 were dispensed by either the eight pharmacies in the locality or the seven dispensing practices, 1.3% was dispensed outside the locality:</w:t>
      </w:r>
    </w:p>
    <w:p w14:paraId="246B56B6" w14:textId="77777777" w:rsidR="00CF5276" w:rsidRPr="00324FC7" w:rsidRDefault="00CF5276" w:rsidP="00324FC7">
      <w:pPr>
        <w:spacing w:after="0" w:line="240" w:lineRule="auto"/>
        <w:rPr>
          <w:rFonts w:ascii="Verdana" w:hAnsi="Verdana" w:cs="Arial"/>
          <w:sz w:val="24"/>
          <w:szCs w:val="24"/>
          <w:lang w:val="en-US"/>
        </w:rPr>
      </w:pPr>
    </w:p>
    <w:p w14:paraId="44EA4634" w14:textId="77777777" w:rsidR="00CF5276" w:rsidRPr="00324FC7" w:rsidRDefault="00CF5276"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0.9% by contractors in England,</w:t>
      </w:r>
    </w:p>
    <w:p w14:paraId="6A941AAB" w14:textId="77777777" w:rsidR="00CF5276" w:rsidRPr="00324FC7" w:rsidRDefault="00CF5276"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0.3% by pharmacies in Hywell Dda University Health Board, and</w:t>
      </w:r>
    </w:p>
    <w:p w14:paraId="4ED013E5" w14:textId="77777777" w:rsidR="00CF5276" w:rsidRPr="00324FC7" w:rsidRDefault="00CF5276"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0.1% elsewhere in Wales.</w:t>
      </w:r>
    </w:p>
    <w:p w14:paraId="1F98291C" w14:textId="57119A25" w:rsidR="00CF5276" w:rsidRPr="00324FC7" w:rsidRDefault="00CF5276" w:rsidP="00324FC7">
      <w:pPr>
        <w:spacing w:after="0" w:line="240" w:lineRule="auto"/>
        <w:rPr>
          <w:rFonts w:ascii="Verdana" w:hAnsi="Verdana" w:cs="Arial"/>
          <w:sz w:val="24"/>
          <w:szCs w:val="24"/>
          <w:lang w:val="en-US"/>
        </w:rPr>
      </w:pPr>
    </w:p>
    <w:p w14:paraId="59534F1D" w14:textId="772A24ED" w:rsidR="001B2C61" w:rsidRPr="00324FC7" w:rsidRDefault="001B2C61" w:rsidP="00324FC7">
      <w:pPr>
        <w:spacing w:after="0" w:line="240" w:lineRule="auto"/>
        <w:rPr>
          <w:rFonts w:ascii="Verdana" w:hAnsi="Verdana" w:cs="Arial"/>
          <w:sz w:val="24"/>
          <w:szCs w:val="24"/>
          <w:lang w:val="en-US"/>
        </w:rPr>
      </w:pPr>
      <w:r w:rsidRPr="00324FC7">
        <w:rPr>
          <w:rFonts w:ascii="Verdana" w:hAnsi="Verdana" w:cs="Arial"/>
          <w:sz w:val="24"/>
          <w:szCs w:val="24"/>
          <w:lang w:val="en-US"/>
        </w:rPr>
        <w:t>2.2% were dispensed outside the locality in 2020/21:</w:t>
      </w:r>
    </w:p>
    <w:p w14:paraId="26D7995A" w14:textId="3822D1E9" w:rsidR="001B2C61" w:rsidRPr="00324FC7" w:rsidRDefault="001B2C61" w:rsidP="00324FC7">
      <w:pPr>
        <w:spacing w:after="0" w:line="240" w:lineRule="auto"/>
        <w:rPr>
          <w:rFonts w:ascii="Verdana" w:hAnsi="Verdana" w:cs="Arial"/>
          <w:sz w:val="24"/>
          <w:szCs w:val="24"/>
          <w:lang w:val="en-US"/>
        </w:rPr>
      </w:pPr>
    </w:p>
    <w:p w14:paraId="5CD6B7EE" w14:textId="345B005A" w:rsidR="001B2C61" w:rsidRPr="00324FC7" w:rsidRDefault="001B2C61"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0.9% by contractors in England,</w:t>
      </w:r>
    </w:p>
    <w:p w14:paraId="22293CD6" w14:textId="13A01F1F" w:rsidR="001B2C61" w:rsidRPr="00324FC7" w:rsidRDefault="001B2C61"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0.5% by pharmacies in each of Swansea Bay and Aneurin Bevan Health Boards,</w:t>
      </w:r>
      <w:r w:rsidR="00920CF5" w:rsidRPr="00324FC7">
        <w:rPr>
          <w:rFonts w:ascii="Verdana" w:hAnsi="Verdana" w:cs="Arial"/>
          <w:sz w:val="24"/>
          <w:szCs w:val="24"/>
          <w:lang w:val="en-US"/>
        </w:rPr>
        <w:t xml:space="preserve"> and</w:t>
      </w:r>
    </w:p>
    <w:p w14:paraId="582BF27E" w14:textId="00D6AA47" w:rsidR="001B2C61" w:rsidRPr="00324FC7" w:rsidRDefault="001B2C61"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0.3% by pharmacies in Hywell Dda University Health Board</w:t>
      </w:r>
      <w:r w:rsidR="00920CF5" w:rsidRPr="00324FC7">
        <w:rPr>
          <w:rFonts w:ascii="Verdana" w:hAnsi="Verdana" w:cs="Arial"/>
          <w:sz w:val="24"/>
          <w:szCs w:val="24"/>
          <w:lang w:val="en-US"/>
        </w:rPr>
        <w:t>.</w:t>
      </w:r>
    </w:p>
    <w:p w14:paraId="2ADBA4AC" w14:textId="77777777" w:rsidR="001B2C61" w:rsidRPr="00324FC7" w:rsidRDefault="001B2C61" w:rsidP="00324FC7">
      <w:pPr>
        <w:spacing w:after="0" w:line="240" w:lineRule="auto"/>
        <w:rPr>
          <w:rFonts w:ascii="Verdana" w:hAnsi="Verdana" w:cs="Arial"/>
          <w:sz w:val="24"/>
          <w:szCs w:val="24"/>
          <w:lang w:val="en-US"/>
        </w:rPr>
      </w:pPr>
    </w:p>
    <w:p w14:paraId="2B6DE6BF" w14:textId="77777777"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 xml:space="preserve">In </w:t>
      </w:r>
      <w:proofErr w:type="gramStart"/>
      <w:r w:rsidRPr="00324FC7">
        <w:rPr>
          <w:rFonts w:ascii="Verdana" w:hAnsi="Verdana" w:cs="Arial"/>
          <w:sz w:val="24"/>
          <w:szCs w:val="24"/>
          <w:lang w:val="en-US"/>
        </w:rPr>
        <w:t>addition</w:t>
      </w:r>
      <w:proofErr w:type="gramEnd"/>
      <w:r w:rsidRPr="00324FC7">
        <w:rPr>
          <w:rFonts w:ascii="Verdana" w:hAnsi="Verdana" w:cs="Arial"/>
          <w:sz w:val="24"/>
          <w:szCs w:val="24"/>
          <w:lang w:val="en-US"/>
        </w:rPr>
        <w:t xml:space="preserve"> residents may have accessed one or more pharmaceutical services provided by another pharmacy outside of both the locality and the health board’s area; however it is not possible to quantify this activity from the recorded data.</w:t>
      </w:r>
    </w:p>
    <w:p w14:paraId="323A037B" w14:textId="77777777" w:rsidR="00CF5276" w:rsidRPr="00324FC7" w:rsidRDefault="00CF5276" w:rsidP="00324FC7">
      <w:pPr>
        <w:spacing w:after="0" w:line="240" w:lineRule="auto"/>
        <w:rPr>
          <w:rFonts w:ascii="Verdana" w:hAnsi="Verdana" w:cs="Arial"/>
          <w:sz w:val="24"/>
          <w:szCs w:val="24"/>
          <w:lang w:val="en-US"/>
        </w:rPr>
      </w:pPr>
    </w:p>
    <w:p w14:paraId="76A45435"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t>8.4 Other NHS services</w:t>
      </w:r>
    </w:p>
    <w:p w14:paraId="193F5CE2" w14:textId="77777777" w:rsidR="00CF5276" w:rsidRPr="00324FC7" w:rsidRDefault="00CF5276" w:rsidP="00324FC7">
      <w:pPr>
        <w:spacing w:after="0" w:line="240" w:lineRule="auto"/>
        <w:rPr>
          <w:rFonts w:ascii="Verdana" w:hAnsi="Verdana" w:cs="Arial"/>
          <w:sz w:val="24"/>
          <w:szCs w:val="24"/>
          <w:lang w:val="en-US"/>
        </w:rPr>
      </w:pPr>
    </w:p>
    <w:p w14:paraId="2EDB05AC"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GP practices in the locality provide the following services which affect the need for pharmaceutical services:</w:t>
      </w:r>
    </w:p>
    <w:p w14:paraId="23755A79" w14:textId="77777777" w:rsidR="00CF5276" w:rsidRPr="00324FC7" w:rsidRDefault="00CF5276" w:rsidP="00324FC7">
      <w:pPr>
        <w:spacing w:after="0" w:line="240" w:lineRule="auto"/>
        <w:rPr>
          <w:rFonts w:ascii="Verdana" w:hAnsi="Verdana" w:cs="Arial"/>
          <w:sz w:val="24"/>
          <w:szCs w:val="24"/>
        </w:rPr>
      </w:pPr>
    </w:p>
    <w:p w14:paraId="681C9644" w14:textId="77777777" w:rsidR="00CF5276" w:rsidRPr="00324FC7" w:rsidRDefault="00CF5276"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Provision of emergency hormonal contraception</w:t>
      </w:r>
    </w:p>
    <w:p w14:paraId="2BBDA564" w14:textId="77777777" w:rsidR="00CF5276" w:rsidRPr="00324FC7" w:rsidRDefault="00CF5276"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Flu vaccinations</w:t>
      </w:r>
    </w:p>
    <w:p w14:paraId="257EBC61" w14:textId="77777777" w:rsidR="00CF5276" w:rsidRPr="00324FC7" w:rsidRDefault="00CF5276"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Advice and treatment for common ailments</w:t>
      </w:r>
    </w:p>
    <w:p w14:paraId="0A0DA0EB" w14:textId="77777777" w:rsidR="00CF5276" w:rsidRPr="00324FC7" w:rsidRDefault="00CF5276"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 xml:space="preserve">Three practices provide medicine administration record charts and just in case packs. </w:t>
      </w:r>
    </w:p>
    <w:p w14:paraId="47E31C61" w14:textId="77777777" w:rsidR="00CF5276" w:rsidRPr="00324FC7" w:rsidRDefault="00CF5276" w:rsidP="00324FC7">
      <w:pPr>
        <w:spacing w:after="0" w:line="240" w:lineRule="auto"/>
        <w:rPr>
          <w:rFonts w:ascii="Verdana" w:hAnsi="Verdana" w:cs="Arial"/>
          <w:sz w:val="24"/>
          <w:szCs w:val="24"/>
        </w:rPr>
      </w:pPr>
    </w:p>
    <w:p w14:paraId="6EC49A3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Practices may choose to provide other services which are the same or similar to those provided by pharmacies, for example support to stop smoking, but as they are not commissioned by the health board they fall outside the definition of ‘</w:t>
      </w:r>
      <w:proofErr w:type="gramStart"/>
      <w:r w:rsidRPr="00324FC7">
        <w:rPr>
          <w:rFonts w:ascii="Verdana" w:hAnsi="Verdana" w:cs="Arial"/>
          <w:sz w:val="24"/>
          <w:szCs w:val="24"/>
        </w:rPr>
        <w:t>other</w:t>
      </w:r>
      <w:proofErr w:type="gramEnd"/>
      <w:r w:rsidRPr="00324FC7">
        <w:rPr>
          <w:rFonts w:ascii="Verdana" w:hAnsi="Verdana" w:cs="Arial"/>
          <w:sz w:val="24"/>
          <w:szCs w:val="24"/>
        </w:rPr>
        <w:t xml:space="preserve"> NHS services’. </w:t>
      </w:r>
    </w:p>
    <w:p w14:paraId="075E10AC" w14:textId="77777777" w:rsidR="00CF5276" w:rsidRPr="00324FC7" w:rsidRDefault="00CF5276" w:rsidP="00324FC7">
      <w:pPr>
        <w:spacing w:after="0" w:line="240" w:lineRule="auto"/>
        <w:rPr>
          <w:rFonts w:ascii="Verdana" w:hAnsi="Verdana" w:cs="Arial"/>
          <w:sz w:val="24"/>
          <w:szCs w:val="24"/>
        </w:rPr>
      </w:pPr>
    </w:p>
    <w:p w14:paraId="3EB2495C" w14:textId="332AC83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Less than 2.0% of items prescribed by the GP practices are likely to have been personally administered by the practices</w:t>
      </w:r>
      <w:r w:rsidR="007F1D92" w:rsidRPr="00324FC7">
        <w:rPr>
          <w:rFonts w:ascii="Verdana" w:hAnsi="Verdana" w:cs="Arial"/>
          <w:sz w:val="24"/>
          <w:szCs w:val="24"/>
        </w:rPr>
        <w:t xml:space="preserve"> in 2019/20 and 2020/21</w:t>
      </w:r>
      <w:r w:rsidRPr="00324FC7">
        <w:rPr>
          <w:rFonts w:ascii="Verdana" w:hAnsi="Verdana" w:cs="Arial"/>
          <w:sz w:val="24"/>
          <w:szCs w:val="24"/>
        </w:rPr>
        <w:t>.</w:t>
      </w:r>
    </w:p>
    <w:p w14:paraId="58B53513" w14:textId="77777777" w:rsidR="00CF5276" w:rsidRPr="00324FC7" w:rsidRDefault="00CF5276" w:rsidP="00324FC7">
      <w:pPr>
        <w:spacing w:after="0" w:line="240" w:lineRule="auto"/>
        <w:rPr>
          <w:rFonts w:ascii="Verdana" w:hAnsi="Verdana" w:cs="Arial"/>
          <w:sz w:val="24"/>
          <w:szCs w:val="24"/>
        </w:rPr>
      </w:pPr>
    </w:p>
    <w:p w14:paraId="3AC1EDE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At the time of drafting none of the GP practices offer extended opening hours. Should this change during the lifetime of this document the health board is able to direct a pharmacy to open outside of its normal opening hours if there is a need to do so.</w:t>
      </w:r>
    </w:p>
    <w:p w14:paraId="3CD05BC9" w14:textId="77777777" w:rsidR="00CF5276" w:rsidRPr="00324FC7" w:rsidRDefault="00CF5276" w:rsidP="00324FC7">
      <w:pPr>
        <w:spacing w:after="0" w:line="240" w:lineRule="auto"/>
        <w:rPr>
          <w:rFonts w:ascii="Verdana" w:hAnsi="Verdana" w:cs="Arial"/>
          <w:sz w:val="24"/>
          <w:szCs w:val="24"/>
        </w:rPr>
      </w:pPr>
    </w:p>
    <w:p w14:paraId="205DEF9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2019/20, 2,819 items were prescribed by the Kaleidoscope Drug and Alcohol Service based in Newtown and dispensed by over 30 pharmacies as follows:</w:t>
      </w:r>
    </w:p>
    <w:p w14:paraId="4EBCFE7F" w14:textId="77777777" w:rsidR="00CF5276" w:rsidRPr="00324FC7" w:rsidRDefault="00CF5276" w:rsidP="00324FC7">
      <w:pPr>
        <w:spacing w:after="0" w:line="240" w:lineRule="auto"/>
        <w:rPr>
          <w:rFonts w:ascii="Verdana" w:hAnsi="Verdana" w:cs="Arial"/>
          <w:sz w:val="24"/>
          <w:szCs w:val="24"/>
        </w:rPr>
      </w:pPr>
    </w:p>
    <w:p w14:paraId="437C2009"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North Powys – 90.2% of items</w:t>
      </w:r>
    </w:p>
    <w:p w14:paraId="0BE5C134"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Mid Powys – 3.3%</w:t>
      </w:r>
    </w:p>
    <w:p w14:paraId="0831A9C2"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South Powys - 3.1%</w:t>
      </w:r>
    </w:p>
    <w:p w14:paraId="744A1DFD"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England – 2.7%</w:t>
      </w:r>
    </w:p>
    <w:p w14:paraId="5A6D5AAF"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lastRenderedPageBreak/>
        <w:t>Hywel Dda University Health Board – 0.4%</w:t>
      </w:r>
    </w:p>
    <w:p w14:paraId="303CDB72"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Elsewhere in Wales – 0.3%</w:t>
      </w:r>
    </w:p>
    <w:p w14:paraId="29BB5F29" w14:textId="63AE9C0E" w:rsidR="00CF5276" w:rsidRPr="00324FC7" w:rsidRDefault="00CF5276" w:rsidP="00324FC7">
      <w:pPr>
        <w:spacing w:after="0" w:line="240" w:lineRule="auto"/>
        <w:rPr>
          <w:rFonts w:ascii="Verdana" w:hAnsi="Verdana" w:cs="Arial"/>
          <w:sz w:val="24"/>
          <w:szCs w:val="24"/>
        </w:rPr>
      </w:pPr>
    </w:p>
    <w:p w14:paraId="3CA5C118" w14:textId="7569C0C6" w:rsidR="00920CF5" w:rsidRPr="00324FC7" w:rsidRDefault="008D6CCE" w:rsidP="00324FC7">
      <w:pPr>
        <w:spacing w:after="0" w:line="240" w:lineRule="auto"/>
        <w:rPr>
          <w:rFonts w:ascii="Verdana" w:hAnsi="Verdana" w:cs="Arial"/>
          <w:sz w:val="24"/>
          <w:szCs w:val="24"/>
        </w:rPr>
      </w:pPr>
      <w:r w:rsidRPr="00324FC7">
        <w:rPr>
          <w:rFonts w:ascii="Verdana" w:hAnsi="Verdana" w:cs="Arial"/>
          <w:sz w:val="24"/>
          <w:szCs w:val="24"/>
        </w:rPr>
        <w:t>1,858</w:t>
      </w:r>
      <w:r w:rsidR="00920CF5" w:rsidRPr="00324FC7">
        <w:rPr>
          <w:rFonts w:ascii="Verdana" w:hAnsi="Verdana" w:cs="Arial"/>
          <w:sz w:val="24"/>
          <w:szCs w:val="24"/>
        </w:rPr>
        <w:t xml:space="preserve"> items were prescribed by the service in 2020/21 with the majority (9</w:t>
      </w:r>
      <w:r w:rsidRPr="00324FC7">
        <w:rPr>
          <w:rFonts w:ascii="Verdana" w:hAnsi="Verdana" w:cs="Arial"/>
          <w:sz w:val="24"/>
          <w:szCs w:val="24"/>
        </w:rPr>
        <w:t>1.5</w:t>
      </w:r>
      <w:r w:rsidR="00920CF5" w:rsidRPr="00324FC7">
        <w:rPr>
          <w:rFonts w:ascii="Verdana" w:hAnsi="Verdana" w:cs="Arial"/>
          <w:sz w:val="24"/>
          <w:szCs w:val="24"/>
        </w:rPr>
        <w:t xml:space="preserve">%) dispensed by pharmacies within the locality, followed by </w:t>
      </w:r>
      <w:r w:rsidRPr="00324FC7">
        <w:rPr>
          <w:rFonts w:ascii="Verdana" w:hAnsi="Verdana" w:cs="Arial"/>
          <w:sz w:val="24"/>
          <w:szCs w:val="24"/>
        </w:rPr>
        <w:t>6.1</w:t>
      </w:r>
      <w:r w:rsidR="00920CF5" w:rsidRPr="00324FC7">
        <w:rPr>
          <w:rFonts w:ascii="Verdana" w:hAnsi="Verdana" w:cs="Arial"/>
          <w:sz w:val="24"/>
          <w:szCs w:val="24"/>
        </w:rPr>
        <w:t>% dispensed in England, 1.2% in South Powys</w:t>
      </w:r>
      <w:r w:rsidR="003C2EA8" w:rsidRPr="00324FC7">
        <w:rPr>
          <w:rFonts w:ascii="Verdana" w:hAnsi="Verdana" w:cs="Arial"/>
          <w:sz w:val="24"/>
          <w:szCs w:val="24"/>
        </w:rPr>
        <w:t xml:space="preserve"> and 0.9% in Mid Powys</w:t>
      </w:r>
      <w:r w:rsidR="00920CF5" w:rsidRPr="00324FC7">
        <w:rPr>
          <w:rFonts w:ascii="Verdana" w:hAnsi="Verdana" w:cs="Arial"/>
          <w:sz w:val="24"/>
          <w:szCs w:val="24"/>
        </w:rPr>
        <w:t>.</w:t>
      </w:r>
    </w:p>
    <w:p w14:paraId="67772996" w14:textId="77777777" w:rsidR="00920CF5" w:rsidRPr="00324FC7" w:rsidRDefault="00920CF5" w:rsidP="00324FC7">
      <w:pPr>
        <w:spacing w:after="0" w:line="240" w:lineRule="auto"/>
        <w:rPr>
          <w:rFonts w:ascii="Verdana" w:hAnsi="Verdana" w:cs="Arial"/>
          <w:sz w:val="24"/>
          <w:szCs w:val="24"/>
        </w:rPr>
      </w:pPr>
    </w:p>
    <w:p w14:paraId="143E6AF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Smoking cessation services are provided by Help Me Quit at a number of locations across North Powys other than at pharmacies.</w:t>
      </w:r>
    </w:p>
    <w:p w14:paraId="399A0249" w14:textId="77777777" w:rsidR="00CF5276" w:rsidRPr="00324FC7" w:rsidRDefault="00CF5276" w:rsidP="00324FC7">
      <w:pPr>
        <w:spacing w:after="0" w:line="240" w:lineRule="auto"/>
        <w:rPr>
          <w:rFonts w:ascii="Verdana" w:hAnsi="Verdana" w:cs="Arial"/>
          <w:sz w:val="24"/>
          <w:szCs w:val="24"/>
        </w:rPr>
      </w:pPr>
    </w:p>
    <w:p w14:paraId="645676B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following hospitals are in the locality and generate prescriptions which are dispensed under pharmaceutical services:</w:t>
      </w:r>
    </w:p>
    <w:p w14:paraId="641566A1" w14:textId="77777777" w:rsidR="00CF5276" w:rsidRPr="00324FC7" w:rsidRDefault="00CF5276" w:rsidP="00324FC7">
      <w:pPr>
        <w:spacing w:after="0" w:line="240" w:lineRule="auto"/>
        <w:rPr>
          <w:rFonts w:ascii="Verdana" w:hAnsi="Verdana" w:cs="Arial"/>
          <w:sz w:val="24"/>
          <w:szCs w:val="24"/>
        </w:rPr>
      </w:pPr>
    </w:p>
    <w:p w14:paraId="240F1D02" w14:textId="77777777" w:rsidR="00CF5276" w:rsidRPr="00324FC7" w:rsidRDefault="00CF5276" w:rsidP="00324FC7">
      <w:pPr>
        <w:numPr>
          <w:ilvl w:val="0"/>
          <w:numId w:val="138"/>
        </w:numPr>
        <w:spacing w:after="0" w:line="240" w:lineRule="auto"/>
        <w:contextualSpacing/>
        <w:rPr>
          <w:rFonts w:ascii="Verdana" w:hAnsi="Verdana" w:cs="Arial"/>
          <w:sz w:val="24"/>
          <w:szCs w:val="24"/>
        </w:rPr>
      </w:pPr>
      <w:r w:rsidRPr="00324FC7">
        <w:rPr>
          <w:rFonts w:ascii="Verdana" w:hAnsi="Verdana" w:cs="Arial"/>
          <w:sz w:val="24"/>
          <w:szCs w:val="24"/>
        </w:rPr>
        <w:t>Bro Ddyfi Hospital, Machynlleth</w:t>
      </w:r>
    </w:p>
    <w:p w14:paraId="72D8AC7E" w14:textId="77777777" w:rsidR="00CF5276" w:rsidRPr="00324FC7" w:rsidRDefault="00CF5276" w:rsidP="00324FC7">
      <w:pPr>
        <w:numPr>
          <w:ilvl w:val="0"/>
          <w:numId w:val="138"/>
        </w:numPr>
        <w:spacing w:after="0" w:line="240" w:lineRule="auto"/>
        <w:contextualSpacing/>
        <w:rPr>
          <w:rFonts w:ascii="Verdana" w:hAnsi="Verdana" w:cs="Arial"/>
          <w:sz w:val="24"/>
          <w:szCs w:val="24"/>
        </w:rPr>
      </w:pPr>
      <w:r w:rsidRPr="00324FC7">
        <w:rPr>
          <w:rFonts w:ascii="Verdana" w:hAnsi="Verdana" w:cs="Arial"/>
          <w:sz w:val="24"/>
          <w:szCs w:val="24"/>
        </w:rPr>
        <w:t>Montgomeryshire County Infirmary, Newtown</w:t>
      </w:r>
    </w:p>
    <w:p w14:paraId="7D5E44A6" w14:textId="77777777" w:rsidR="00CF5276" w:rsidRPr="00324FC7" w:rsidRDefault="00CF5276" w:rsidP="00324FC7">
      <w:pPr>
        <w:numPr>
          <w:ilvl w:val="0"/>
          <w:numId w:val="138"/>
        </w:numPr>
        <w:spacing w:after="0" w:line="240" w:lineRule="auto"/>
        <w:contextualSpacing/>
        <w:rPr>
          <w:rFonts w:ascii="Verdana" w:hAnsi="Verdana" w:cs="Arial"/>
          <w:sz w:val="24"/>
          <w:szCs w:val="24"/>
        </w:rPr>
      </w:pPr>
      <w:r w:rsidRPr="00324FC7">
        <w:rPr>
          <w:rFonts w:ascii="Verdana" w:hAnsi="Verdana" w:cs="Arial"/>
          <w:sz w:val="24"/>
          <w:szCs w:val="24"/>
        </w:rPr>
        <w:t>Llanidloes War Memorial Hospital, Llanidloes</w:t>
      </w:r>
    </w:p>
    <w:p w14:paraId="247C7D48" w14:textId="77777777" w:rsidR="00CF5276" w:rsidRPr="00324FC7" w:rsidRDefault="00CF5276" w:rsidP="00324FC7">
      <w:pPr>
        <w:numPr>
          <w:ilvl w:val="0"/>
          <w:numId w:val="138"/>
        </w:numPr>
        <w:spacing w:after="0" w:line="240" w:lineRule="auto"/>
        <w:contextualSpacing/>
        <w:rPr>
          <w:rFonts w:ascii="Verdana" w:hAnsi="Verdana" w:cs="Arial"/>
          <w:sz w:val="24"/>
          <w:szCs w:val="24"/>
        </w:rPr>
      </w:pPr>
      <w:r w:rsidRPr="00324FC7">
        <w:rPr>
          <w:rFonts w:ascii="Verdana" w:hAnsi="Verdana" w:cs="Arial"/>
          <w:sz w:val="24"/>
          <w:szCs w:val="24"/>
        </w:rPr>
        <w:t>Victoria Memorial Hospital, Welshpool</w:t>
      </w:r>
    </w:p>
    <w:p w14:paraId="56DEF910" w14:textId="77777777" w:rsidR="00CF5276" w:rsidRPr="00324FC7" w:rsidRDefault="00CF5276" w:rsidP="00324FC7">
      <w:pPr>
        <w:numPr>
          <w:ilvl w:val="0"/>
          <w:numId w:val="138"/>
        </w:numPr>
        <w:spacing w:after="0" w:line="240" w:lineRule="auto"/>
        <w:contextualSpacing/>
        <w:rPr>
          <w:rFonts w:ascii="Verdana" w:hAnsi="Verdana" w:cs="Arial"/>
          <w:sz w:val="24"/>
          <w:szCs w:val="24"/>
        </w:rPr>
      </w:pPr>
      <w:r w:rsidRPr="00324FC7">
        <w:rPr>
          <w:rFonts w:ascii="Verdana" w:hAnsi="Verdana" w:cs="Arial"/>
          <w:sz w:val="24"/>
          <w:szCs w:val="24"/>
        </w:rPr>
        <w:t>Bryntirion Resource Centre, Welshpool</w:t>
      </w:r>
    </w:p>
    <w:p w14:paraId="4305C6B6" w14:textId="77777777" w:rsidR="00CF5276" w:rsidRPr="00324FC7" w:rsidRDefault="00CF5276" w:rsidP="00324FC7">
      <w:pPr>
        <w:numPr>
          <w:ilvl w:val="0"/>
          <w:numId w:val="138"/>
        </w:numPr>
        <w:spacing w:after="0" w:line="240" w:lineRule="auto"/>
        <w:contextualSpacing/>
        <w:rPr>
          <w:rFonts w:ascii="Verdana" w:hAnsi="Verdana" w:cs="Arial"/>
          <w:sz w:val="24"/>
          <w:szCs w:val="24"/>
        </w:rPr>
      </w:pPr>
      <w:r w:rsidRPr="00324FC7">
        <w:rPr>
          <w:rFonts w:ascii="Verdana" w:hAnsi="Verdana" w:cs="Arial"/>
          <w:sz w:val="24"/>
          <w:szCs w:val="24"/>
        </w:rPr>
        <w:t>Fan Gorau Unit, Newtown</w:t>
      </w:r>
    </w:p>
    <w:p w14:paraId="4FA4FD2C" w14:textId="77777777" w:rsidR="00CF5276" w:rsidRPr="00324FC7" w:rsidRDefault="00CF5276" w:rsidP="00324FC7">
      <w:pPr>
        <w:numPr>
          <w:ilvl w:val="0"/>
          <w:numId w:val="138"/>
        </w:numPr>
        <w:spacing w:after="0" w:line="240" w:lineRule="auto"/>
        <w:contextualSpacing/>
        <w:rPr>
          <w:rFonts w:ascii="Verdana" w:hAnsi="Verdana" w:cs="Arial"/>
          <w:sz w:val="24"/>
          <w:szCs w:val="24"/>
        </w:rPr>
      </w:pPr>
      <w:r w:rsidRPr="00324FC7">
        <w:rPr>
          <w:rFonts w:ascii="Verdana" w:hAnsi="Verdana" w:cs="Arial"/>
          <w:sz w:val="24"/>
          <w:szCs w:val="24"/>
        </w:rPr>
        <w:t>Park Street Clinic, Newtown</w:t>
      </w:r>
    </w:p>
    <w:p w14:paraId="07915EA6" w14:textId="77777777" w:rsidR="00CF5276" w:rsidRPr="00324FC7" w:rsidRDefault="00CF5276" w:rsidP="00324FC7">
      <w:pPr>
        <w:numPr>
          <w:ilvl w:val="0"/>
          <w:numId w:val="138"/>
        </w:numPr>
        <w:spacing w:after="0" w:line="240" w:lineRule="auto"/>
        <w:contextualSpacing/>
        <w:rPr>
          <w:rFonts w:ascii="Verdana" w:hAnsi="Verdana" w:cs="Arial"/>
          <w:sz w:val="24"/>
          <w:szCs w:val="24"/>
        </w:rPr>
      </w:pPr>
      <w:r w:rsidRPr="00324FC7">
        <w:rPr>
          <w:rFonts w:ascii="Verdana" w:hAnsi="Verdana" w:cs="Arial"/>
          <w:sz w:val="24"/>
          <w:szCs w:val="24"/>
        </w:rPr>
        <w:t>Ynys Y Plant Children's Centre, Newtown</w:t>
      </w:r>
    </w:p>
    <w:p w14:paraId="6EE8BBBA" w14:textId="77777777" w:rsidR="00CF5276" w:rsidRPr="00324FC7" w:rsidRDefault="00CF5276" w:rsidP="00324FC7">
      <w:pPr>
        <w:spacing w:after="0" w:line="240" w:lineRule="auto"/>
        <w:rPr>
          <w:rFonts w:ascii="Verdana" w:hAnsi="Verdana" w:cs="Arial"/>
          <w:sz w:val="24"/>
          <w:szCs w:val="24"/>
        </w:rPr>
      </w:pPr>
    </w:p>
    <w:p w14:paraId="7176BBF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No other NHS services have been identified that are located within the locality and which affect the need for pharmaceutical services.</w:t>
      </w:r>
    </w:p>
    <w:p w14:paraId="7315D40F" w14:textId="77777777" w:rsidR="00CF5276" w:rsidRPr="00324FC7" w:rsidRDefault="00CF5276" w:rsidP="00324FC7">
      <w:pPr>
        <w:spacing w:after="0" w:line="240" w:lineRule="auto"/>
        <w:rPr>
          <w:rFonts w:ascii="Verdana" w:hAnsi="Verdana" w:cs="Arial"/>
          <w:sz w:val="24"/>
          <w:szCs w:val="24"/>
        </w:rPr>
      </w:pPr>
    </w:p>
    <w:p w14:paraId="277541DB"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t>8.5 Choice with regard to obtaining pharmaceutical services</w:t>
      </w:r>
    </w:p>
    <w:p w14:paraId="586C3284" w14:textId="77777777" w:rsidR="00CF5276" w:rsidRPr="00324FC7" w:rsidRDefault="00CF5276" w:rsidP="00324FC7">
      <w:pPr>
        <w:spacing w:after="0" w:line="240" w:lineRule="auto"/>
        <w:rPr>
          <w:rFonts w:ascii="Verdana" w:hAnsi="Verdana" w:cs="Arial"/>
          <w:sz w:val="24"/>
          <w:szCs w:val="24"/>
          <w:lang w:val="en-US"/>
        </w:rPr>
      </w:pPr>
    </w:p>
    <w:p w14:paraId="49DAE87D" w14:textId="77777777"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 xml:space="preserve">As can be seen from sections 8.2 and 8.3, those living within the locality and registered with one of the GP practices generally choose to access one of the pharmacies in the locality in order to have their prescriptions dispensed or, if eligible, to be dispensed to by their practice. Those that look </w:t>
      </w:r>
      <w:r w:rsidRPr="00324FC7">
        <w:rPr>
          <w:rFonts w:ascii="Verdana" w:hAnsi="Verdana" w:cs="Arial"/>
          <w:sz w:val="24"/>
          <w:szCs w:val="24"/>
          <w:lang w:val="en-US"/>
        </w:rPr>
        <w:lastRenderedPageBreak/>
        <w:t xml:space="preserve">outside the locality usually do so either to access a neighbouring pharmacy or a </w:t>
      </w:r>
      <w:r w:rsidRPr="00324FC7">
        <w:rPr>
          <w:rFonts w:ascii="Verdana" w:hAnsi="Verdana" w:cs="Arial"/>
          <w:sz w:val="24"/>
          <w:szCs w:val="24"/>
        </w:rPr>
        <w:t>dispensing appliance contractor</w:t>
      </w:r>
      <w:r w:rsidRPr="00324FC7">
        <w:rPr>
          <w:rFonts w:ascii="Verdana" w:hAnsi="Verdana" w:cs="Arial"/>
          <w:sz w:val="24"/>
          <w:szCs w:val="24"/>
          <w:lang w:val="en-US"/>
        </w:rPr>
        <w:t xml:space="preserve"> outside of the health board’s area. </w:t>
      </w:r>
    </w:p>
    <w:p w14:paraId="6E15EAE2" w14:textId="77777777" w:rsidR="00CF5276" w:rsidRPr="00324FC7" w:rsidRDefault="00CF5276" w:rsidP="00324FC7">
      <w:pPr>
        <w:spacing w:after="0" w:line="240" w:lineRule="auto"/>
        <w:rPr>
          <w:rFonts w:ascii="Verdana" w:hAnsi="Verdana" w:cs="Arial"/>
          <w:sz w:val="24"/>
          <w:szCs w:val="24"/>
          <w:lang w:val="en-US"/>
        </w:rPr>
      </w:pPr>
    </w:p>
    <w:p w14:paraId="59E0DA62" w14:textId="603A7640"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 xml:space="preserve">In 2019/20 over 90 contractors dispensed items </w:t>
      </w:r>
      <w:r w:rsidR="00DF3F52" w:rsidRPr="00324FC7">
        <w:rPr>
          <w:rFonts w:ascii="Verdana" w:hAnsi="Verdana" w:cs="Arial"/>
          <w:sz w:val="24"/>
          <w:szCs w:val="24"/>
          <w:lang w:val="en-US"/>
        </w:rPr>
        <w:t xml:space="preserve">prescribed </w:t>
      </w:r>
      <w:r w:rsidRPr="00324FC7">
        <w:rPr>
          <w:rFonts w:ascii="Verdana" w:hAnsi="Verdana" w:cs="Arial"/>
          <w:sz w:val="24"/>
          <w:szCs w:val="24"/>
          <w:lang w:val="en-US"/>
        </w:rPr>
        <w:t>by one of the GP practices in this locality, of which:</w:t>
      </w:r>
    </w:p>
    <w:p w14:paraId="2226CC3A" w14:textId="77777777" w:rsidR="00CF5276" w:rsidRPr="00324FC7" w:rsidRDefault="00CF5276" w:rsidP="00324FC7">
      <w:pPr>
        <w:spacing w:after="0" w:line="240" w:lineRule="auto"/>
        <w:rPr>
          <w:rFonts w:ascii="Verdana" w:hAnsi="Verdana" w:cs="Arial"/>
          <w:sz w:val="24"/>
          <w:szCs w:val="24"/>
          <w:lang w:val="en-US"/>
        </w:rPr>
      </w:pPr>
    </w:p>
    <w:p w14:paraId="457592C1" w14:textId="77777777" w:rsidR="00CF5276" w:rsidRPr="00324FC7" w:rsidRDefault="00CF5276"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eight were located within the locality,</w:t>
      </w:r>
    </w:p>
    <w:p w14:paraId="4A8BCD1B" w14:textId="77777777" w:rsidR="00CF5276" w:rsidRPr="00324FC7" w:rsidRDefault="00CF5276"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12 were located elsewhere within the health board’s area,</w:t>
      </w:r>
    </w:p>
    <w:p w14:paraId="70485A39" w14:textId="77777777" w:rsidR="00CF5276" w:rsidRPr="00324FC7" w:rsidRDefault="00CF5276"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69 were located elsewhere in Wales, and </w:t>
      </w:r>
    </w:p>
    <w:p w14:paraId="22BA3F9C" w14:textId="77777777" w:rsidR="00CF5276" w:rsidRPr="00324FC7" w:rsidRDefault="00CF5276"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A number of prescriptions were dispensed in England. </w:t>
      </w:r>
    </w:p>
    <w:p w14:paraId="5E2703BC" w14:textId="0EC4DFED" w:rsidR="00CF5276" w:rsidRPr="009A4EDB" w:rsidRDefault="00CF5276" w:rsidP="00324FC7">
      <w:pPr>
        <w:spacing w:after="0" w:line="240" w:lineRule="auto"/>
        <w:rPr>
          <w:rFonts w:ascii="Verdana" w:hAnsi="Verdana" w:cs="Arial"/>
          <w:b/>
          <w:sz w:val="24"/>
          <w:szCs w:val="24"/>
          <w:lang w:val="en-US"/>
        </w:rPr>
      </w:pPr>
    </w:p>
    <w:p w14:paraId="31CF35EE" w14:textId="4BE80536" w:rsidR="006F2C5E" w:rsidRPr="009A4EDB" w:rsidRDefault="00F9751B" w:rsidP="00324FC7">
      <w:pPr>
        <w:spacing w:after="0" w:line="240" w:lineRule="auto"/>
        <w:rPr>
          <w:rFonts w:ascii="Verdana" w:hAnsi="Verdana" w:cs="Arial"/>
          <w:bCs/>
          <w:sz w:val="24"/>
          <w:szCs w:val="24"/>
          <w:lang w:val="en-US"/>
        </w:rPr>
      </w:pPr>
      <w:r w:rsidRPr="009A4EDB">
        <w:rPr>
          <w:rFonts w:ascii="Verdana" w:hAnsi="Verdana" w:cs="Arial"/>
          <w:bCs/>
          <w:sz w:val="24"/>
          <w:szCs w:val="24"/>
          <w:lang w:val="en-US"/>
        </w:rPr>
        <w:t xml:space="preserve">Over 109 contractors dispensed </w:t>
      </w:r>
      <w:r w:rsidR="00DF3F52" w:rsidRPr="009A4EDB">
        <w:rPr>
          <w:rFonts w:ascii="Verdana" w:hAnsi="Verdana" w:cs="Arial"/>
          <w:bCs/>
          <w:sz w:val="24"/>
          <w:szCs w:val="24"/>
          <w:lang w:val="en-US"/>
        </w:rPr>
        <w:t>the prescriptions written in 2020/21, as follows:</w:t>
      </w:r>
    </w:p>
    <w:p w14:paraId="1F1CB592" w14:textId="2B6E6A6C" w:rsidR="00DF3F52" w:rsidRPr="009A4EDB" w:rsidRDefault="00DF3F52" w:rsidP="00324FC7">
      <w:pPr>
        <w:spacing w:after="0" w:line="240" w:lineRule="auto"/>
        <w:rPr>
          <w:rFonts w:ascii="Verdana" w:hAnsi="Verdana" w:cs="Arial"/>
          <w:bCs/>
          <w:sz w:val="24"/>
          <w:szCs w:val="24"/>
          <w:lang w:val="en-US"/>
        </w:rPr>
      </w:pPr>
    </w:p>
    <w:p w14:paraId="21593568" w14:textId="77777777" w:rsidR="00DF3F52" w:rsidRPr="00324FC7" w:rsidRDefault="00DF3F52"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eight were located within the locality,</w:t>
      </w:r>
    </w:p>
    <w:p w14:paraId="766291AC" w14:textId="1C76272D" w:rsidR="00DF3F52" w:rsidRPr="00324FC7" w:rsidRDefault="00DF3F52"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15 were located elsewhere within the health board’s area,</w:t>
      </w:r>
    </w:p>
    <w:p w14:paraId="3E7B6AD8" w14:textId="43193A4B" w:rsidR="00DF3F52" w:rsidRPr="00324FC7" w:rsidRDefault="00DF3F52"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84 were located elsewhere in Wales, and </w:t>
      </w:r>
    </w:p>
    <w:p w14:paraId="1FBEC7F2" w14:textId="77777777" w:rsidR="00DF3F52" w:rsidRPr="00324FC7" w:rsidRDefault="00DF3F52"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A number of prescriptions were dispensed in England. </w:t>
      </w:r>
    </w:p>
    <w:p w14:paraId="45F5768B" w14:textId="77777777" w:rsidR="00DF3F52" w:rsidRPr="00324FC7" w:rsidRDefault="00DF3F52" w:rsidP="00324FC7">
      <w:pPr>
        <w:spacing w:after="0" w:line="240" w:lineRule="auto"/>
        <w:rPr>
          <w:rFonts w:ascii="Verdana" w:hAnsi="Verdana" w:cs="Arial"/>
          <w:bCs/>
          <w:color w:val="942D83"/>
          <w:sz w:val="24"/>
          <w:szCs w:val="24"/>
          <w:lang w:val="en-US"/>
        </w:rPr>
      </w:pPr>
    </w:p>
    <w:p w14:paraId="19C728C1"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t>8.6 Gaps in provision</w:t>
      </w:r>
    </w:p>
    <w:p w14:paraId="08732558" w14:textId="77777777" w:rsidR="00CF5276" w:rsidRPr="00324FC7" w:rsidRDefault="00CF5276" w:rsidP="00324FC7">
      <w:pPr>
        <w:spacing w:after="0" w:line="240" w:lineRule="auto"/>
        <w:rPr>
          <w:rFonts w:ascii="Verdana" w:hAnsi="Verdana" w:cs="Arial"/>
          <w:lang w:val="en-US"/>
        </w:rPr>
      </w:pPr>
    </w:p>
    <w:p w14:paraId="446C6168"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 xml:space="preserve">8.6.1 Provision of essential services </w:t>
      </w:r>
    </w:p>
    <w:p w14:paraId="0CE1B4B7" w14:textId="77777777" w:rsidR="00CF5276" w:rsidRPr="00324FC7" w:rsidRDefault="00CF5276" w:rsidP="00324FC7">
      <w:pPr>
        <w:spacing w:after="0" w:line="240" w:lineRule="auto"/>
        <w:rPr>
          <w:rFonts w:ascii="Verdana" w:hAnsi="Verdana" w:cs="Arial"/>
          <w:sz w:val="24"/>
          <w:szCs w:val="24"/>
        </w:rPr>
      </w:pPr>
    </w:p>
    <w:p w14:paraId="49DE937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7ACC24E7" w14:textId="77777777" w:rsidR="00CF5276" w:rsidRPr="00324FC7" w:rsidRDefault="00CF5276" w:rsidP="00324FC7">
      <w:pPr>
        <w:spacing w:after="0" w:line="240" w:lineRule="auto"/>
        <w:rPr>
          <w:rFonts w:ascii="Verdana" w:hAnsi="Verdana" w:cs="Arial"/>
          <w:sz w:val="24"/>
          <w:szCs w:val="24"/>
        </w:rPr>
      </w:pPr>
    </w:p>
    <w:p w14:paraId="04B0A89C"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 xml:space="preserve">The pharmacies are spread across the locality and are generally located in areas of greater population density and higher deprivation. </w:t>
      </w:r>
    </w:p>
    <w:p w14:paraId="0841115D" w14:textId="40D4D51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 xml:space="preserve">Those parts of the locality with very low levels of population density (up to 20 people per lower super output area) are not within a </w:t>
      </w:r>
      <w:r w:rsidR="009A4EDB" w:rsidRPr="00324FC7">
        <w:rPr>
          <w:rFonts w:ascii="Verdana" w:hAnsi="Verdana" w:cs="Arial"/>
          <w:sz w:val="24"/>
          <w:szCs w:val="24"/>
        </w:rPr>
        <w:t>20-minute</w:t>
      </w:r>
      <w:r w:rsidRPr="00324FC7">
        <w:rPr>
          <w:rFonts w:ascii="Verdana" w:hAnsi="Verdana" w:cs="Arial"/>
          <w:sz w:val="24"/>
          <w:szCs w:val="24"/>
        </w:rPr>
        <w:t xml:space="preserve"> drive of a pharmacy.</w:t>
      </w:r>
    </w:p>
    <w:p w14:paraId="4343C219"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lastRenderedPageBreak/>
        <w:t>752 houses are to be built between 2011 and 2026 in Newtown, 301 in Welshpool, 255 in Llanidloes, 169 in Llanfyllin and 160 in Churchstoke.</w:t>
      </w:r>
    </w:p>
    <w:p w14:paraId="197A2475"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7DD55B24" w14:textId="77777777" w:rsidR="00CF5276" w:rsidRPr="00324FC7" w:rsidRDefault="00CF5276" w:rsidP="00324FC7">
      <w:pPr>
        <w:spacing w:after="0" w:line="240" w:lineRule="auto"/>
        <w:rPr>
          <w:rFonts w:ascii="Verdana" w:hAnsi="Verdana" w:cs="Arial"/>
          <w:sz w:val="24"/>
          <w:szCs w:val="24"/>
        </w:rPr>
      </w:pPr>
    </w:p>
    <w:p w14:paraId="7D166E9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these services within the locality.</w:t>
      </w:r>
    </w:p>
    <w:p w14:paraId="609D49BB" w14:textId="77777777" w:rsidR="00CF5276" w:rsidRPr="00324FC7" w:rsidRDefault="00CF5276" w:rsidP="00324FC7">
      <w:pPr>
        <w:spacing w:after="0" w:line="240" w:lineRule="auto"/>
        <w:rPr>
          <w:rFonts w:ascii="Verdana" w:hAnsi="Verdana" w:cs="Arial"/>
          <w:sz w:val="24"/>
          <w:szCs w:val="24"/>
        </w:rPr>
      </w:pPr>
    </w:p>
    <w:p w14:paraId="0D2271AA"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8.6.2 Provision of dispensing services by GP practices</w:t>
      </w:r>
    </w:p>
    <w:p w14:paraId="7D6F3B5B" w14:textId="77777777" w:rsidR="00CF5276" w:rsidRPr="00324FC7" w:rsidRDefault="00CF5276" w:rsidP="00324FC7">
      <w:pPr>
        <w:spacing w:after="0" w:line="240" w:lineRule="auto"/>
        <w:rPr>
          <w:rFonts w:ascii="Verdana" w:hAnsi="Verdana" w:cs="Arial"/>
          <w:b/>
          <w:sz w:val="24"/>
          <w:szCs w:val="24"/>
        </w:rPr>
      </w:pPr>
    </w:p>
    <w:p w14:paraId="2F44FF8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050BC66C" w14:textId="77777777" w:rsidR="00CF5276" w:rsidRPr="00324FC7" w:rsidRDefault="00CF5276" w:rsidP="00324FC7">
      <w:pPr>
        <w:spacing w:after="0" w:line="240" w:lineRule="auto"/>
        <w:rPr>
          <w:rFonts w:ascii="Verdana" w:hAnsi="Verdana" w:cs="Arial"/>
          <w:sz w:val="24"/>
          <w:szCs w:val="24"/>
        </w:rPr>
      </w:pPr>
    </w:p>
    <w:p w14:paraId="2FC7D1AF" w14:textId="57920481" w:rsidR="00CF5276" w:rsidRPr="00324FC7" w:rsidRDefault="00CF5276" w:rsidP="00324FC7">
      <w:pPr>
        <w:numPr>
          <w:ilvl w:val="0"/>
          <w:numId w:val="183"/>
        </w:numPr>
        <w:spacing w:after="0" w:line="240" w:lineRule="auto"/>
        <w:rPr>
          <w:rFonts w:ascii="Verdana" w:hAnsi="Verdana" w:cs="Arial"/>
          <w:sz w:val="24"/>
          <w:szCs w:val="24"/>
        </w:rPr>
      </w:pPr>
      <w:r w:rsidRPr="00324FC7">
        <w:rPr>
          <w:rFonts w:ascii="Verdana" w:hAnsi="Verdana" w:cs="Arial"/>
          <w:sz w:val="24"/>
          <w:szCs w:val="24"/>
        </w:rPr>
        <w:t>all seven of the GP practices dispense from a range of premises across the locality.</w:t>
      </w:r>
      <w:r w:rsidR="00324FC7">
        <w:rPr>
          <w:rFonts w:ascii="Verdana" w:hAnsi="Verdana" w:cs="Arial"/>
          <w:sz w:val="24"/>
          <w:szCs w:val="24"/>
        </w:rPr>
        <w:t xml:space="preserve"> </w:t>
      </w:r>
    </w:p>
    <w:p w14:paraId="1FC4061C" w14:textId="77777777" w:rsidR="00CF5276" w:rsidRPr="00324FC7" w:rsidRDefault="00CF5276" w:rsidP="00324FC7">
      <w:pPr>
        <w:numPr>
          <w:ilvl w:val="0"/>
          <w:numId w:val="183"/>
        </w:numPr>
        <w:spacing w:after="0" w:line="240" w:lineRule="auto"/>
        <w:rPr>
          <w:rFonts w:ascii="Verdana" w:hAnsi="Verdana" w:cs="Arial"/>
          <w:sz w:val="24"/>
          <w:szCs w:val="24"/>
        </w:rPr>
      </w:pPr>
      <w:r w:rsidRPr="00324FC7">
        <w:rPr>
          <w:rFonts w:ascii="Verdana" w:hAnsi="Verdana" w:cs="Arial"/>
          <w:sz w:val="24"/>
          <w:szCs w:val="24"/>
        </w:rPr>
        <w:t>The premises are generally located in areas of lower population density and deprivation.</w:t>
      </w:r>
    </w:p>
    <w:p w14:paraId="3E2B2A5A" w14:textId="77777777" w:rsidR="00CF5276" w:rsidRPr="00324FC7" w:rsidRDefault="00CF5276" w:rsidP="00324FC7">
      <w:pPr>
        <w:numPr>
          <w:ilvl w:val="0"/>
          <w:numId w:val="183"/>
        </w:numPr>
        <w:spacing w:after="0" w:line="240" w:lineRule="auto"/>
        <w:rPr>
          <w:rFonts w:ascii="Verdana" w:hAnsi="Verdana" w:cs="Arial"/>
          <w:sz w:val="24"/>
          <w:szCs w:val="24"/>
        </w:rPr>
      </w:pPr>
      <w:r w:rsidRPr="00324FC7">
        <w:rPr>
          <w:rFonts w:ascii="Verdana" w:hAnsi="Verdana" w:cs="Arial"/>
          <w:sz w:val="24"/>
          <w:szCs w:val="24"/>
        </w:rPr>
        <w:t>Caereinion Medical Practice is due to move into a new health centre and has successfully applied to dispense from these new premises.</w:t>
      </w:r>
    </w:p>
    <w:p w14:paraId="190491CB" w14:textId="77777777" w:rsidR="00CF5276" w:rsidRPr="00324FC7" w:rsidRDefault="00CF5276" w:rsidP="00324FC7">
      <w:pPr>
        <w:spacing w:after="0" w:line="240" w:lineRule="auto"/>
        <w:rPr>
          <w:rFonts w:ascii="Verdana" w:hAnsi="Verdana" w:cs="Arial"/>
          <w:b/>
          <w:sz w:val="24"/>
          <w:szCs w:val="24"/>
        </w:rPr>
      </w:pPr>
    </w:p>
    <w:p w14:paraId="5F59DD1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these services within the locality.</w:t>
      </w:r>
    </w:p>
    <w:p w14:paraId="15833B49" w14:textId="77777777" w:rsidR="00CF5276" w:rsidRPr="00324FC7" w:rsidRDefault="00CF5276" w:rsidP="00324FC7">
      <w:pPr>
        <w:spacing w:after="0" w:line="240" w:lineRule="auto"/>
        <w:rPr>
          <w:rFonts w:ascii="Verdana" w:hAnsi="Verdana" w:cs="Arial"/>
          <w:b/>
          <w:sz w:val="24"/>
          <w:szCs w:val="24"/>
        </w:rPr>
      </w:pPr>
    </w:p>
    <w:p w14:paraId="66860C06"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8.6.3 Medicines use review service</w:t>
      </w:r>
    </w:p>
    <w:p w14:paraId="3F883E56" w14:textId="77777777" w:rsidR="00CF5276" w:rsidRPr="00324FC7" w:rsidRDefault="00CF5276" w:rsidP="00324FC7">
      <w:pPr>
        <w:spacing w:after="0" w:line="240" w:lineRule="auto"/>
        <w:rPr>
          <w:rFonts w:ascii="Verdana" w:hAnsi="Verdana" w:cs="Arial"/>
          <w:sz w:val="24"/>
          <w:szCs w:val="24"/>
        </w:rPr>
      </w:pPr>
    </w:p>
    <w:p w14:paraId="68CC424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7F16AFB8" w14:textId="77777777" w:rsidR="00CF5276" w:rsidRPr="00324FC7" w:rsidRDefault="00CF5276" w:rsidP="00324FC7">
      <w:pPr>
        <w:spacing w:after="0" w:line="240" w:lineRule="auto"/>
        <w:rPr>
          <w:rFonts w:ascii="Verdana" w:hAnsi="Verdana" w:cs="Arial"/>
          <w:sz w:val="24"/>
          <w:szCs w:val="24"/>
        </w:rPr>
      </w:pPr>
    </w:p>
    <w:p w14:paraId="24602C91" w14:textId="77777777" w:rsidR="00CF5276" w:rsidRPr="00324FC7" w:rsidRDefault="00CF5276" w:rsidP="00324FC7">
      <w:pPr>
        <w:numPr>
          <w:ilvl w:val="0"/>
          <w:numId w:val="184"/>
        </w:numPr>
        <w:spacing w:after="0" w:line="240" w:lineRule="auto"/>
        <w:rPr>
          <w:rFonts w:ascii="Verdana" w:hAnsi="Verdana" w:cs="Arial"/>
          <w:sz w:val="24"/>
          <w:szCs w:val="24"/>
        </w:rPr>
      </w:pPr>
      <w:r w:rsidRPr="00324FC7">
        <w:rPr>
          <w:rFonts w:ascii="Verdana" w:hAnsi="Verdana" w:cs="Arial"/>
          <w:sz w:val="24"/>
          <w:szCs w:val="24"/>
        </w:rPr>
        <w:t>Prior to the suspension of this service it was provided by all of the pharmacies.</w:t>
      </w:r>
    </w:p>
    <w:p w14:paraId="189A80EF" w14:textId="77777777" w:rsidR="00CF5276" w:rsidRPr="00324FC7" w:rsidRDefault="00CF5276" w:rsidP="00324FC7">
      <w:pPr>
        <w:numPr>
          <w:ilvl w:val="0"/>
          <w:numId w:val="184"/>
        </w:numPr>
        <w:spacing w:after="0" w:line="240" w:lineRule="auto"/>
        <w:rPr>
          <w:rFonts w:ascii="Verdana" w:hAnsi="Verdana" w:cs="Arial"/>
          <w:sz w:val="24"/>
          <w:szCs w:val="24"/>
        </w:rPr>
      </w:pPr>
      <w:r w:rsidRPr="00324FC7">
        <w:rPr>
          <w:rFonts w:ascii="Verdana" w:hAnsi="Verdana" w:cs="Arial"/>
          <w:sz w:val="24"/>
          <w:szCs w:val="24"/>
        </w:rPr>
        <w:lastRenderedPageBreak/>
        <w:t>Two pharmacies provided the maximum number of medicines use reviews in 2018/19. One did in 2019/20.</w:t>
      </w:r>
    </w:p>
    <w:p w14:paraId="7A510486" w14:textId="77777777" w:rsidR="00CF5276" w:rsidRPr="00324FC7" w:rsidRDefault="00CF5276" w:rsidP="00324FC7">
      <w:pPr>
        <w:numPr>
          <w:ilvl w:val="0"/>
          <w:numId w:val="184"/>
        </w:num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11276F42" w14:textId="77777777" w:rsidR="00CF5276" w:rsidRPr="00324FC7" w:rsidRDefault="00CF5276" w:rsidP="00324FC7">
      <w:pPr>
        <w:spacing w:after="0" w:line="240" w:lineRule="auto"/>
        <w:rPr>
          <w:rFonts w:ascii="Verdana" w:hAnsi="Verdana" w:cs="Arial"/>
          <w:sz w:val="24"/>
          <w:szCs w:val="24"/>
        </w:rPr>
      </w:pPr>
    </w:p>
    <w:p w14:paraId="30E4041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367D4995" w14:textId="77777777" w:rsidR="00CF5276" w:rsidRPr="00324FC7" w:rsidRDefault="00CF5276" w:rsidP="00324FC7">
      <w:pPr>
        <w:spacing w:after="0" w:line="240" w:lineRule="auto"/>
        <w:rPr>
          <w:rFonts w:ascii="Verdana" w:hAnsi="Verdana" w:cs="Arial"/>
          <w:sz w:val="24"/>
          <w:szCs w:val="24"/>
        </w:rPr>
      </w:pPr>
    </w:p>
    <w:p w14:paraId="7F7CBC8E"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8.6.4 Discharge medicines review</w:t>
      </w:r>
    </w:p>
    <w:p w14:paraId="6F5A9536" w14:textId="77777777" w:rsidR="00CF5276" w:rsidRPr="00324FC7" w:rsidRDefault="00CF5276" w:rsidP="00324FC7">
      <w:pPr>
        <w:spacing w:after="0" w:line="240" w:lineRule="auto"/>
        <w:rPr>
          <w:rFonts w:ascii="Verdana" w:hAnsi="Verdana" w:cs="Arial"/>
          <w:sz w:val="24"/>
          <w:szCs w:val="24"/>
        </w:rPr>
      </w:pPr>
    </w:p>
    <w:p w14:paraId="011B1BC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08045438" w14:textId="77777777" w:rsidR="00CF5276" w:rsidRPr="00324FC7" w:rsidRDefault="00CF5276" w:rsidP="00324FC7">
      <w:pPr>
        <w:spacing w:after="0" w:line="240" w:lineRule="auto"/>
        <w:rPr>
          <w:rFonts w:ascii="Verdana" w:hAnsi="Verdana" w:cs="Arial"/>
          <w:sz w:val="24"/>
          <w:szCs w:val="24"/>
        </w:rPr>
      </w:pPr>
    </w:p>
    <w:p w14:paraId="291F960E"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The increasing numbers of pharmacies providing this service over the last three years. Seven of the pharmacies had provided this service in 2020/21, at the point of drafting.</w:t>
      </w:r>
    </w:p>
    <w:p w14:paraId="3BCC4E6C"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The skills required by pharmacists to provide this service are the same as for the medicines use review service. All the pharmacies will therefore be capable of providing this service.</w:t>
      </w:r>
    </w:p>
    <w:p w14:paraId="27E95153"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 xml:space="preserve">The IT systems in the hospitals are not currently able to transfer information on discharges to the IT systems in the pharmacies. </w:t>
      </w:r>
      <w:proofErr w:type="gramStart"/>
      <w:r w:rsidRPr="00324FC7">
        <w:rPr>
          <w:rFonts w:ascii="Verdana" w:hAnsi="Verdana" w:cs="Arial"/>
          <w:sz w:val="24"/>
          <w:szCs w:val="24"/>
        </w:rPr>
        <w:t>Therefore</w:t>
      </w:r>
      <w:proofErr w:type="gramEnd"/>
      <w:r w:rsidRPr="00324FC7">
        <w:rPr>
          <w:rFonts w:ascii="Verdana" w:hAnsi="Verdana" w:cs="Arial"/>
          <w:sz w:val="24"/>
          <w:szCs w:val="24"/>
        </w:rPr>
        <w:t xml:space="preserve"> if a patient does not take their discharge letter to the pharmacy the pharmacist may not be able to identify that they are eligible to receive the service. This is being looked into and the position may improve during the lifetime of this document.</w:t>
      </w:r>
    </w:p>
    <w:p w14:paraId="3CE1B545"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Due to the range of medicines included within the service only a small proportion of patients being discharged will be eligible to receive the service.</w:t>
      </w:r>
    </w:p>
    <w:p w14:paraId="39F3E2EC"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lastRenderedPageBreak/>
        <w:t xml:space="preserve">As discharge letters are sent electronically to the GP practices there is a reduced risk of transcription errors in relation to medicines. In </w:t>
      </w:r>
      <w:proofErr w:type="gramStart"/>
      <w:r w:rsidRPr="00324FC7">
        <w:rPr>
          <w:rFonts w:ascii="Verdana" w:hAnsi="Verdana" w:cs="Arial"/>
          <w:sz w:val="24"/>
          <w:szCs w:val="24"/>
        </w:rPr>
        <w:t>addition</w:t>
      </w:r>
      <w:proofErr w:type="gramEnd"/>
      <w:r w:rsidRPr="00324FC7">
        <w:rPr>
          <w:rFonts w:ascii="Verdana" w:hAnsi="Verdana" w:cs="Arial"/>
          <w:sz w:val="24"/>
          <w:szCs w:val="24"/>
        </w:rPr>
        <w:t xml:space="preserve"> GP practices may undertake medicines reconciliations post discharge.</w:t>
      </w:r>
    </w:p>
    <w:p w14:paraId="5C553CD1"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4D0B09E6" w14:textId="77777777" w:rsidR="00CF5276" w:rsidRPr="00324FC7" w:rsidRDefault="00CF5276" w:rsidP="00324FC7">
      <w:pPr>
        <w:spacing w:after="0" w:line="240" w:lineRule="auto"/>
        <w:rPr>
          <w:rFonts w:ascii="Verdana" w:hAnsi="Verdana" w:cs="Arial"/>
          <w:sz w:val="24"/>
          <w:szCs w:val="24"/>
        </w:rPr>
      </w:pPr>
    </w:p>
    <w:p w14:paraId="3B878C9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is therefore satisfied that the relatively low level of provision of this service is more likely due to the number of eligible patients presenting to a pharmacy than an inability or unwillingness of the pharmacies to provide the service.</w:t>
      </w:r>
    </w:p>
    <w:p w14:paraId="5A28E34E" w14:textId="77777777" w:rsidR="00CF5276" w:rsidRPr="00324FC7" w:rsidRDefault="00CF5276" w:rsidP="00324FC7">
      <w:pPr>
        <w:spacing w:after="0" w:line="240" w:lineRule="auto"/>
        <w:rPr>
          <w:rFonts w:ascii="Verdana" w:hAnsi="Verdana" w:cs="Arial"/>
          <w:sz w:val="24"/>
          <w:szCs w:val="24"/>
        </w:rPr>
      </w:pPr>
    </w:p>
    <w:p w14:paraId="6DA5037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6E840902" w14:textId="77777777" w:rsidR="00CF5276" w:rsidRPr="00324FC7" w:rsidRDefault="00CF5276" w:rsidP="00324FC7">
      <w:pPr>
        <w:spacing w:after="0" w:line="240" w:lineRule="auto"/>
        <w:rPr>
          <w:rFonts w:ascii="Verdana" w:hAnsi="Verdana" w:cs="Arial"/>
          <w:sz w:val="24"/>
          <w:szCs w:val="24"/>
        </w:rPr>
      </w:pPr>
    </w:p>
    <w:p w14:paraId="5A5A84E4"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8.6.5 Appliance use reviews</w:t>
      </w:r>
    </w:p>
    <w:p w14:paraId="5DA8FFB5" w14:textId="77777777" w:rsidR="00CF5276" w:rsidRPr="00324FC7" w:rsidRDefault="00CF5276" w:rsidP="00324FC7">
      <w:pPr>
        <w:spacing w:after="0" w:line="240" w:lineRule="auto"/>
        <w:rPr>
          <w:rFonts w:ascii="Verdana" w:hAnsi="Verdana" w:cs="Arial"/>
          <w:sz w:val="24"/>
          <w:szCs w:val="24"/>
        </w:rPr>
      </w:pPr>
    </w:p>
    <w:p w14:paraId="3766BDA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that all the pharmacies confirmed that they dispense prescriptions for all types of appliances but that none of them provide the appliance use review service. It has therefore considered whether or not there is a current or future need for this service in the locality.</w:t>
      </w:r>
    </w:p>
    <w:p w14:paraId="7B85EBDB" w14:textId="77777777" w:rsidR="00CF5276" w:rsidRPr="00324FC7" w:rsidRDefault="00CF5276" w:rsidP="00324FC7">
      <w:pPr>
        <w:spacing w:after="0" w:line="240" w:lineRule="auto"/>
        <w:rPr>
          <w:rFonts w:ascii="Verdana" w:hAnsi="Verdana" w:cs="Arial"/>
          <w:sz w:val="24"/>
          <w:szCs w:val="24"/>
        </w:rPr>
      </w:pPr>
    </w:p>
    <w:p w14:paraId="5BB6220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2019/20, 43,218 items prescribed by the GP practices were dispensed in England and 67% of these were dispensed by a dispensing appliance contractor. In addition, the three dispensing appliance contractors based in Wales will have received prescriptions for appliances. In relation to the items prescribed by the incontinence service, 99.5% were dispensed by contractors in England.</w:t>
      </w:r>
    </w:p>
    <w:p w14:paraId="75433423" w14:textId="77777777" w:rsidR="00CF5276" w:rsidRPr="00324FC7" w:rsidRDefault="00CF5276" w:rsidP="00324FC7">
      <w:pPr>
        <w:spacing w:after="0" w:line="240" w:lineRule="auto"/>
        <w:rPr>
          <w:rFonts w:ascii="Verdana" w:hAnsi="Verdana" w:cs="Arial"/>
          <w:sz w:val="24"/>
          <w:szCs w:val="24"/>
        </w:rPr>
      </w:pPr>
    </w:p>
    <w:p w14:paraId="2E34104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Neither the health board nor the community health council has received any complaints or issues around the provision of appliances and related services.</w:t>
      </w:r>
    </w:p>
    <w:p w14:paraId="1E60A366" w14:textId="77777777" w:rsidR="00CF5276" w:rsidRPr="00324FC7" w:rsidRDefault="00CF5276" w:rsidP="00324FC7">
      <w:pPr>
        <w:spacing w:after="0" w:line="240" w:lineRule="auto"/>
        <w:rPr>
          <w:rFonts w:ascii="Verdana" w:hAnsi="Verdana" w:cs="Arial"/>
          <w:sz w:val="24"/>
          <w:szCs w:val="24"/>
        </w:rPr>
      </w:pPr>
    </w:p>
    <w:p w14:paraId="7C69375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is satisfied that there are no current or future needs for the provision of this service in the locality.</w:t>
      </w:r>
    </w:p>
    <w:p w14:paraId="6B7D537B" w14:textId="77777777" w:rsidR="00CF5276" w:rsidRPr="00324FC7" w:rsidRDefault="00CF5276" w:rsidP="00324FC7">
      <w:pPr>
        <w:spacing w:after="0" w:line="240" w:lineRule="auto"/>
        <w:rPr>
          <w:rFonts w:ascii="Verdana" w:hAnsi="Verdana" w:cs="Arial"/>
          <w:sz w:val="24"/>
          <w:szCs w:val="24"/>
        </w:rPr>
      </w:pPr>
    </w:p>
    <w:p w14:paraId="41F88327"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8.6.6 Stoma appliance customisation</w:t>
      </w:r>
    </w:p>
    <w:p w14:paraId="75CC578A" w14:textId="77777777" w:rsidR="00CF5276" w:rsidRPr="00324FC7" w:rsidRDefault="00CF5276" w:rsidP="00324FC7">
      <w:pPr>
        <w:spacing w:after="0" w:line="240" w:lineRule="auto"/>
        <w:rPr>
          <w:rFonts w:ascii="Verdana" w:hAnsi="Verdana" w:cs="Arial"/>
          <w:sz w:val="24"/>
          <w:szCs w:val="24"/>
        </w:rPr>
      </w:pPr>
    </w:p>
    <w:p w14:paraId="3B474A4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that all the pharmacies confirmed that they dispense prescriptions for all types of appliances but that none of them provide the stoma appliance customisation service. It has therefore considered whether or not there is a current or future need for this service in the locality.</w:t>
      </w:r>
    </w:p>
    <w:p w14:paraId="38FA983C" w14:textId="77777777" w:rsidR="00CF5276" w:rsidRPr="00324FC7" w:rsidRDefault="00CF5276" w:rsidP="00324FC7">
      <w:pPr>
        <w:spacing w:after="0" w:line="240" w:lineRule="auto"/>
        <w:rPr>
          <w:rFonts w:ascii="Verdana" w:hAnsi="Verdana" w:cs="Arial"/>
          <w:sz w:val="24"/>
          <w:szCs w:val="24"/>
        </w:rPr>
      </w:pPr>
    </w:p>
    <w:p w14:paraId="00AEFFF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2019/20, 43,218 items prescribed by the GP practices were dispensed in England and 67% of these were dispensed by a dispensing appliance contractor. In addition, the three dispensing appliance contractors based in Wales will have received prescriptions for appliances. In relation to the items prescribed by the incontinence service, 99.5% were dispensed by contractors in England.</w:t>
      </w:r>
    </w:p>
    <w:p w14:paraId="549EECEA" w14:textId="77777777" w:rsidR="00CF5276" w:rsidRPr="00324FC7" w:rsidRDefault="00CF5276" w:rsidP="00324FC7">
      <w:pPr>
        <w:spacing w:after="0" w:line="240" w:lineRule="auto"/>
        <w:rPr>
          <w:rFonts w:ascii="Verdana" w:hAnsi="Verdana" w:cs="Arial"/>
          <w:sz w:val="24"/>
          <w:szCs w:val="24"/>
        </w:rPr>
      </w:pPr>
    </w:p>
    <w:p w14:paraId="6FF3B7B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Neither the health board nor the community health council has received any complaints or issues around the provision of appliances and related services.</w:t>
      </w:r>
    </w:p>
    <w:p w14:paraId="73DB72DE" w14:textId="77777777" w:rsidR="00CF5276" w:rsidRPr="00324FC7" w:rsidRDefault="00CF5276" w:rsidP="00324FC7">
      <w:pPr>
        <w:spacing w:after="0" w:line="240" w:lineRule="auto"/>
        <w:rPr>
          <w:rFonts w:ascii="Verdana" w:hAnsi="Verdana" w:cs="Arial"/>
          <w:sz w:val="24"/>
          <w:szCs w:val="24"/>
        </w:rPr>
      </w:pPr>
    </w:p>
    <w:p w14:paraId="44D29FD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It is noted that not every stoma appliance that is prescribed will require customisation. It is therefore possible that the pharmacies are dispensing stoma appliances that do not require customisation and those appliances </w:t>
      </w:r>
      <w:r w:rsidRPr="00324FC7">
        <w:rPr>
          <w:rFonts w:ascii="Verdana" w:hAnsi="Verdana" w:cs="Arial"/>
          <w:sz w:val="24"/>
          <w:szCs w:val="24"/>
        </w:rPr>
        <w:lastRenderedPageBreak/>
        <w:t>that do are being dispensed and customised by dispensing appliance contractors based elsewhere in Wales or in England.</w:t>
      </w:r>
    </w:p>
    <w:p w14:paraId="5F4BCCCE" w14:textId="77777777" w:rsidR="00CF5276" w:rsidRPr="00324FC7" w:rsidRDefault="00CF5276" w:rsidP="00324FC7">
      <w:pPr>
        <w:spacing w:after="0" w:line="240" w:lineRule="auto"/>
        <w:rPr>
          <w:rFonts w:ascii="Verdana" w:hAnsi="Verdana" w:cs="Arial"/>
          <w:sz w:val="24"/>
          <w:szCs w:val="24"/>
        </w:rPr>
      </w:pPr>
    </w:p>
    <w:p w14:paraId="79FCEDC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is satisfied that there are no current or future needs for the provision of this service in the locality.</w:t>
      </w:r>
    </w:p>
    <w:p w14:paraId="773AB731" w14:textId="77777777" w:rsidR="00CF5276" w:rsidRPr="00324FC7" w:rsidRDefault="00CF5276" w:rsidP="00324FC7">
      <w:pPr>
        <w:spacing w:after="0" w:line="240" w:lineRule="auto"/>
        <w:rPr>
          <w:rFonts w:ascii="Verdana" w:hAnsi="Verdana" w:cs="Arial"/>
          <w:b/>
          <w:sz w:val="24"/>
          <w:szCs w:val="24"/>
        </w:rPr>
      </w:pPr>
    </w:p>
    <w:p w14:paraId="2292D328"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8.6.7 Emergency hormonal contraception</w:t>
      </w:r>
    </w:p>
    <w:p w14:paraId="75BB5ED9" w14:textId="77777777" w:rsidR="00CF5276" w:rsidRPr="00324FC7" w:rsidRDefault="00CF5276" w:rsidP="00324FC7">
      <w:pPr>
        <w:spacing w:after="0" w:line="240" w:lineRule="auto"/>
        <w:rPr>
          <w:rFonts w:ascii="Verdana" w:hAnsi="Verdana" w:cs="Arial"/>
          <w:sz w:val="24"/>
          <w:szCs w:val="24"/>
        </w:rPr>
      </w:pPr>
    </w:p>
    <w:p w14:paraId="3032A95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22962CEB" w14:textId="77777777" w:rsidR="00CF5276" w:rsidRPr="00324FC7" w:rsidRDefault="00CF5276" w:rsidP="00324FC7">
      <w:pPr>
        <w:spacing w:after="0" w:line="240" w:lineRule="auto"/>
        <w:rPr>
          <w:rFonts w:ascii="Verdana" w:hAnsi="Verdana" w:cs="Arial"/>
          <w:sz w:val="24"/>
          <w:szCs w:val="24"/>
        </w:rPr>
      </w:pPr>
    </w:p>
    <w:p w14:paraId="7645F874" w14:textId="77777777" w:rsidR="00CF5276" w:rsidRPr="00324FC7" w:rsidRDefault="00CF5276" w:rsidP="00324FC7">
      <w:pPr>
        <w:numPr>
          <w:ilvl w:val="0"/>
          <w:numId w:val="185"/>
        </w:numPr>
        <w:spacing w:after="0" w:line="240" w:lineRule="auto"/>
        <w:rPr>
          <w:rFonts w:ascii="Verdana" w:hAnsi="Verdana" w:cs="Arial"/>
          <w:sz w:val="24"/>
          <w:szCs w:val="24"/>
        </w:rPr>
      </w:pPr>
      <w:r w:rsidRPr="00324FC7">
        <w:rPr>
          <w:rFonts w:ascii="Verdana" w:hAnsi="Verdana" w:cs="Arial"/>
          <w:sz w:val="24"/>
          <w:szCs w:val="24"/>
        </w:rPr>
        <w:t>Seven of the pharmacies were commissioned to provide this service in 2020/21.</w:t>
      </w:r>
    </w:p>
    <w:p w14:paraId="7559661C" w14:textId="77777777" w:rsidR="00CF5276" w:rsidRPr="00324FC7" w:rsidRDefault="00CF5276" w:rsidP="00324FC7">
      <w:pPr>
        <w:numPr>
          <w:ilvl w:val="0"/>
          <w:numId w:val="185"/>
        </w:numPr>
        <w:spacing w:after="0" w:line="240" w:lineRule="auto"/>
        <w:rPr>
          <w:rFonts w:ascii="Verdana" w:hAnsi="Verdana" w:cs="Arial"/>
          <w:sz w:val="24"/>
          <w:szCs w:val="24"/>
        </w:rPr>
      </w:pPr>
      <w:r w:rsidRPr="00324FC7">
        <w:rPr>
          <w:rFonts w:ascii="Verdana" w:hAnsi="Verdana" w:cs="Arial"/>
          <w:sz w:val="24"/>
          <w:szCs w:val="24"/>
        </w:rPr>
        <w:t>The service is also provided by GP practices and sexual health clinics.</w:t>
      </w:r>
    </w:p>
    <w:p w14:paraId="01AF36A3" w14:textId="77777777" w:rsidR="00CF5276" w:rsidRPr="00324FC7" w:rsidRDefault="00CF5276" w:rsidP="00324FC7">
      <w:pPr>
        <w:numPr>
          <w:ilvl w:val="0"/>
          <w:numId w:val="185"/>
        </w:numPr>
        <w:spacing w:after="0" w:line="240" w:lineRule="auto"/>
        <w:rPr>
          <w:rFonts w:ascii="Verdana" w:hAnsi="Verdana" w:cs="Arial"/>
          <w:sz w:val="24"/>
          <w:szCs w:val="24"/>
        </w:rPr>
      </w:pPr>
      <w:r w:rsidRPr="00324FC7">
        <w:rPr>
          <w:rFonts w:ascii="Verdana" w:hAnsi="Verdana" w:cs="Arial"/>
          <w:sz w:val="24"/>
          <w:szCs w:val="24"/>
        </w:rPr>
        <w:t>There is a growing focus on long-acting reversible contraception for eligible females.</w:t>
      </w:r>
    </w:p>
    <w:p w14:paraId="39CFC56F" w14:textId="77777777" w:rsidR="00CF5276" w:rsidRPr="00324FC7" w:rsidRDefault="00CF5276" w:rsidP="00324FC7">
      <w:pPr>
        <w:numPr>
          <w:ilvl w:val="0"/>
          <w:numId w:val="185"/>
        </w:num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72D61255" w14:textId="77777777" w:rsidR="00CF5276" w:rsidRPr="00324FC7" w:rsidRDefault="00CF5276" w:rsidP="00324FC7">
      <w:pPr>
        <w:spacing w:after="0" w:line="240" w:lineRule="auto"/>
        <w:rPr>
          <w:rFonts w:ascii="Verdana" w:hAnsi="Verdana" w:cs="Arial"/>
          <w:sz w:val="24"/>
          <w:szCs w:val="24"/>
        </w:rPr>
      </w:pPr>
    </w:p>
    <w:p w14:paraId="198A440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Whilst one of the pharmacies is not commissioned to provide this service the health board has noted that the GP practice in the town does. The health board has not identified any current or future needs for this service within the locality.</w:t>
      </w:r>
    </w:p>
    <w:p w14:paraId="685FE7C0" w14:textId="77777777" w:rsidR="00CF5276" w:rsidRPr="00324FC7" w:rsidRDefault="00CF5276" w:rsidP="00324FC7">
      <w:pPr>
        <w:spacing w:after="0" w:line="240" w:lineRule="auto"/>
        <w:rPr>
          <w:rFonts w:ascii="Verdana" w:hAnsi="Verdana" w:cs="Arial"/>
          <w:sz w:val="24"/>
          <w:szCs w:val="24"/>
        </w:rPr>
      </w:pPr>
    </w:p>
    <w:p w14:paraId="424AA796"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8.6.8 Smoking cessation service level 2</w:t>
      </w:r>
    </w:p>
    <w:p w14:paraId="450C027A" w14:textId="77777777" w:rsidR="00CF5276" w:rsidRPr="00324FC7" w:rsidRDefault="00CF5276" w:rsidP="00324FC7">
      <w:pPr>
        <w:spacing w:after="0" w:line="240" w:lineRule="auto"/>
        <w:rPr>
          <w:rFonts w:ascii="Verdana" w:hAnsi="Verdana" w:cs="Arial"/>
          <w:sz w:val="24"/>
          <w:szCs w:val="24"/>
        </w:rPr>
      </w:pPr>
    </w:p>
    <w:p w14:paraId="78C7EC1E"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28BA2706" w14:textId="77777777" w:rsidR="00CF5276" w:rsidRPr="00324FC7" w:rsidRDefault="00CF5276" w:rsidP="00324FC7">
      <w:pPr>
        <w:spacing w:after="0" w:line="240" w:lineRule="auto"/>
        <w:rPr>
          <w:rFonts w:ascii="Verdana" w:hAnsi="Verdana" w:cs="Arial"/>
          <w:sz w:val="24"/>
          <w:szCs w:val="24"/>
        </w:rPr>
      </w:pPr>
    </w:p>
    <w:p w14:paraId="0877C8DB"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All of the pharmacies were commissioned to provide this service in 2020/21.</w:t>
      </w:r>
    </w:p>
    <w:p w14:paraId="76612B75"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lastRenderedPageBreak/>
        <w:t>Demand for the service is dictated by people wishing to stop smoking.</w:t>
      </w:r>
    </w:p>
    <w:p w14:paraId="08CD26A9"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4150DE50" w14:textId="77777777" w:rsidR="00CF5276" w:rsidRPr="00324FC7" w:rsidRDefault="00CF5276" w:rsidP="00324FC7">
      <w:pPr>
        <w:spacing w:after="0" w:line="240" w:lineRule="auto"/>
        <w:rPr>
          <w:rFonts w:ascii="Verdana" w:hAnsi="Verdana" w:cs="Arial"/>
          <w:sz w:val="24"/>
          <w:szCs w:val="24"/>
        </w:rPr>
      </w:pPr>
    </w:p>
    <w:p w14:paraId="566D706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3F7D7130" w14:textId="77777777" w:rsidR="00CF5276" w:rsidRPr="00324FC7" w:rsidRDefault="00CF5276" w:rsidP="00324FC7">
      <w:pPr>
        <w:spacing w:after="0" w:line="240" w:lineRule="auto"/>
        <w:rPr>
          <w:rFonts w:ascii="Verdana" w:hAnsi="Verdana" w:cs="Arial"/>
          <w:sz w:val="24"/>
          <w:szCs w:val="24"/>
        </w:rPr>
      </w:pPr>
    </w:p>
    <w:p w14:paraId="4A6C1581"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8.6.9 Smoking cessation service level 3</w:t>
      </w:r>
    </w:p>
    <w:p w14:paraId="2F81D240" w14:textId="77777777" w:rsidR="00CF5276" w:rsidRPr="00324FC7" w:rsidRDefault="00CF5276" w:rsidP="00324FC7">
      <w:pPr>
        <w:spacing w:after="0" w:line="240" w:lineRule="auto"/>
        <w:rPr>
          <w:rFonts w:ascii="Verdana" w:hAnsi="Verdana" w:cs="Arial"/>
          <w:sz w:val="24"/>
          <w:szCs w:val="24"/>
        </w:rPr>
      </w:pPr>
    </w:p>
    <w:p w14:paraId="226BB9A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19BE957D" w14:textId="77777777" w:rsidR="00CF5276" w:rsidRPr="00324FC7" w:rsidRDefault="00CF5276" w:rsidP="00324FC7">
      <w:pPr>
        <w:spacing w:after="0" w:line="240" w:lineRule="auto"/>
        <w:rPr>
          <w:rFonts w:ascii="Verdana" w:hAnsi="Verdana" w:cs="Arial"/>
          <w:sz w:val="24"/>
          <w:szCs w:val="24"/>
        </w:rPr>
      </w:pPr>
    </w:p>
    <w:p w14:paraId="3F799103"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Seven of the pharmacies are commissioned to provide this service in 2021/22 at the point of drafting.</w:t>
      </w:r>
    </w:p>
    <w:p w14:paraId="35BCE733"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Demand for the service is dictated by people wishing to stop smoking.</w:t>
      </w:r>
    </w:p>
    <w:p w14:paraId="2AFE5177"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79881612" w14:textId="77777777" w:rsidR="00CF5276" w:rsidRPr="00324FC7" w:rsidRDefault="00CF5276" w:rsidP="00324FC7">
      <w:pPr>
        <w:spacing w:after="0" w:line="240" w:lineRule="auto"/>
        <w:rPr>
          <w:rFonts w:ascii="Verdana" w:hAnsi="Verdana" w:cs="Arial"/>
          <w:sz w:val="24"/>
          <w:szCs w:val="24"/>
        </w:rPr>
      </w:pPr>
    </w:p>
    <w:p w14:paraId="74C3BA8E"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13D8C9E8" w14:textId="77777777" w:rsidR="00CF5276" w:rsidRPr="00324FC7" w:rsidRDefault="00CF5276" w:rsidP="00324FC7">
      <w:pPr>
        <w:spacing w:after="0" w:line="240" w:lineRule="auto"/>
        <w:rPr>
          <w:rFonts w:ascii="Verdana" w:hAnsi="Verdana" w:cs="Arial"/>
          <w:sz w:val="24"/>
          <w:szCs w:val="24"/>
        </w:rPr>
      </w:pPr>
    </w:p>
    <w:p w14:paraId="7EC6878B"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8.6.10 Flu vaccination</w:t>
      </w:r>
    </w:p>
    <w:p w14:paraId="214ADD87" w14:textId="77777777" w:rsidR="00CF5276" w:rsidRPr="00324FC7" w:rsidRDefault="00CF5276" w:rsidP="00324FC7">
      <w:pPr>
        <w:spacing w:after="0" w:line="240" w:lineRule="auto"/>
        <w:rPr>
          <w:rFonts w:ascii="Verdana" w:hAnsi="Verdana" w:cs="Arial"/>
          <w:sz w:val="24"/>
          <w:szCs w:val="24"/>
        </w:rPr>
      </w:pPr>
    </w:p>
    <w:p w14:paraId="50214B9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285E1855" w14:textId="77777777" w:rsidR="00CF5276" w:rsidRPr="00324FC7" w:rsidRDefault="00CF5276" w:rsidP="00324FC7">
      <w:pPr>
        <w:spacing w:after="0" w:line="240" w:lineRule="auto"/>
        <w:rPr>
          <w:rFonts w:ascii="Verdana" w:hAnsi="Verdana" w:cs="Arial"/>
          <w:sz w:val="24"/>
          <w:szCs w:val="24"/>
        </w:rPr>
      </w:pPr>
    </w:p>
    <w:p w14:paraId="3CD82FFF"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Six of the pharmacies were commissioned to provide this service in 2020/21.</w:t>
      </w:r>
    </w:p>
    <w:p w14:paraId="4CB62F8A"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There are other providers of the service, for example the GP practices.</w:t>
      </w:r>
    </w:p>
    <w:p w14:paraId="044A9C2D"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lastRenderedPageBreak/>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3D56120F" w14:textId="77777777" w:rsidR="00CF5276" w:rsidRPr="00324FC7" w:rsidRDefault="00CF5276" w:rsidP="00324FC7">
      <w:pPr>
        <w:spacing w:after="0" w:line="240" w:lineRule="auto"/>
        <w:rPr>
          <w:rFonts w:ascii="Verdana" w:hAnsi="Verdana" w:cs="Arial"/>
          <w:sz w:val="24"/>
          <w:szCs w:val="24"/>
        </w:rPr>
      </w:pPr>
    </w:p>
    <w:p w14:paraId="29FFADA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Whilst two of the pharmacies are not commissioned to provide this service the health board has noted that the GP practices in the two towns do. The health board has not identified any current or future needs for this service within the locality.</w:t>
      </w:r>
    </w:p>
    <w:p w14:paraId="50B4CDB5" w14:textId="77777777" w:rsidR="00CF5276" w:rsidRPr="00324FC7" w:rsidRDefault="00CF5276" w:rsidP="00324FC7">
      <w:pPr>
        <w:spacing w:after="0" w:line="240" w:lineRule="auto"/>
        <w:rPr>
          <w:rFonts w:ascii="Verdana" w:hAnsi="Verdana" w:cs="Arial"/>
          <w:sz w:val="24"/>
          <w:szCs w:val="24"/>
        </w:rPr>
      </w:pPr>
    </w:p>
    <w:p w14:paraId="434478E3"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8.6.11 Common ailment service</w:t>
      </w:r>
    </w:p>
    <w:p w14:paraId="34DE7807" w14:textId="77777777" w:rsidR="00CF5276" w:rsidRPr="00324FC7" w:rsidRDefault="00CF5276" w:rsidP="00324FC7">
      <w:pPr>
        <w:spacing w:after="0" w:line="240" w:lineRule="auto"/>
        <w:rPr>
          <w:rFonts w:ascii="Verdana" w:hAnsi="Verdana" w:cs="Arial"/>
          <w:sz w:val="24"/>
          <w:szCs w:val="24"/>
        </w:rPr>
      </w:pPr>
    </w:p>
    <w:p w14:paraId="55AF7D0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485C899A" w14:textId="77777777" w:rsidR="00CF5276" w:rsidRPr="00324FC7" w:rsidRDefault="00CF5276" w:rsidP="00324FC7">
      <w:pPr>
        <w:spacing w:after="0" w:line="240" w:lineRule="auto"/>
        <w:rPr>
          <w:rFonts w:ascii="Verdana" w:hAnsi="Verdana" w:cs="Arial"/>
          <w:sz w:val="24"/>
          <w:szCs w:val="24"/>
        </w:rPr>
      </w:pPr>
    </w:p>
    <w:p w14:paraId="2117AFCA"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All of the pharmacies were commissioned to provide this service in 2020/21.</w:t>
      </w:r>
    </w:p>
    <w:p w14:paraId="24BF9FDE"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There are other providers of the service, for example the GP practices.</w:t>
      </w:r>
    </w:p>
    <w:p w14:paraId="6664C610"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430F396A" w14:textId="77777777" w:rsidR="00CF5276" w:rsidRPr="00324FC7" w:rsidRDefault="00CF5276" w:rsidP="00324FC7">
      <w:pPr>
        <w:spacing w:after="0" w:line="240" w:lineRule="auto"/>
        <w:rPr>
          <w:rFonts w:ascii="Verdana" w:hAnsi="Verdana" w:cs="Arial"/>
          <w:sz w:val="24"/>
          <w:szCs w:val="24"/>
        </w:rPr>
      </w:pPr>
    </w:p>
    <w:p w14:paraId="3A1A7D0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253BA0D5" w14:textId="77777777" w:rsidR="00CF5276" w:rsidRPr="00324FC7" w:rsidRDefault="00CF5276" w:rsidP="00324FC7">
      <w:pPr>
        <w:spacing w:after="0" w:line="240" w:lineRule="auto"/>
        <w:rPr>
          <w:rFonts w:ascii="Verdana" w:hAnsi="Verdana" w:cs="Arial"/>
          <w:sz w:val="24"/>
          <w:szCs w:val="24"/>
        </w:rPr>
      </w:pPr>
    </w:p>
    <w:p w14:paraId="7B95C7B1"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8.6.12 Emergency medicine supply</w:t>
      </w:r>
    </w:p>
    <w:p w14:paraId="3C1AD9F8" w14:textId="77777777" w:rsidR="00CF5276" w:rsidRPr="00324FC7" w:rsidRDefault="00CF5276" w:rsidP="00324FC7">
      <w:pPr>
        <w:spacing w:after="0" w:line="240" w:lineRule="auto"/>
        <w:rPr>
          <w:rFonts w:ascii="Verdana" w:hAnsi="Verdana" w:cs="Arial"/>
          <w:sz w:val="24"/>
          <w:szCs w:val="24"/>
        </w:rPr>
      </w:pPr>
    </w:p>
    <w:p w14:paraId="6D28E4E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54E305CE" w14:textId="77777777" w:rsidR="00CF5276" w:rsidRPr="00324FC7" w:rsidRDefault="00CF5276" w:rsidP="00324FC7">
      <w:pPr>
        <w:spacing w:after="0" w:line="240" w:lineRule="auto"/>
        <w:rPr>
          <w:rFonts w:ascii="Verdana" w:hAnsi="Verdana" w:cs="Arial"/>
          <w:sz w:val="24"/>
          <w:szCs w:val="24"/>
        </w:rPr>
      </w:pPr>
    </w:p>
    <w:p w14:paraId="2462822F"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All of the pharmacies were commissioned to provide this service in 2020/21.</w:t>
      </w:r>
    </w:p>
    <w:p w14:paraId="72291073"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lastRenderedPageBreak/>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2C6901A4" w14:textId="77777777" w:rsidR="00CF5276" w:rsidRPr="00324FC7" w:rsidRDefault="00CF5276" w:rsidP="00324FC7">
      <w:pPr>
        <w:spacing w:after="0" w:line="240" w:lineRule="auto"/>
        <w:rPr>
          <w:rFonts w:ascii="Verdana" w:hAnsi="Verdana" w:cs="Arial"/>
          <w:sz w:val="24"/>
          <w:szCs w:val="24"/>
        </w:rPr>
      </w:pPr>
    </w:p>
    <w:p w14:paraId="5370BFC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277A0EE9" w14:textId="77777777" w:rsidR="00CF5276" w:rsidRPr="00324FC7" w:rsidRDefault="00CF5276" w:rsidP="00324FC7">
      <w:pPr>
        <w:spacing w:after="0" w:line="240" w:lineRule="auto"/>
        <w:rPr>
          <w:rFonts w:ascii="Verdana" w:hAnsi="Verdana" w:cs="Arial"/>
          <w:sz w:val="24"/>
          <w:szCs w:val="24"/>
        </w:rPr>
      </w:pPr>
    </w:p>
    <w:p w14:paraId="109ABD6A"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8.6.13 Supervised consumption service</w:t>
      </w:r>
    </w:p>
    <w:p w14:paraId="1B614AE6" w14:textId="77777777" w:rsidR="00CF5276" w:rsidRPr="00324FC7" w:rsidRDefault="00CF5276" w:rsidP="00324FC7">
      <w:pPr>
        <w:spacing w:after="0" w:line="240" w:lineRule="auto"/>
        <w:rPr>
          <w:rFonts w:ascii="Verdana" w:hAnsi="Verdana" w:cs="Arial"/>
          <w:bCs/>
          <w:sz w:val="24"/>
          <w:szCs w:val="24"/>
        </w:rPr>
      </w:pPr>
    </w:p>
    <w:p w14:paraId="7E8326A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086ED15A" w14:textId="77777777" w:rsidR="00CF5276" w:rsidRPr="00324FC7" w:rsidRDefault="00CF5276" w:rsidP="00324FC7">
      <w:pPr>
        <w:spacing w:after="0" w:line="240" w:lineRule="auto"/>
        <w:rPr>
          <w:rFonts w:ascii="Verdana" w:hAnsi="Verdana" w:cs="Arial"/>
          <w:sz w:val="24"/>
          <w:szCs w:val="24"/>
        </w:rPr>
      </w:pPr>
    </w:p>
    <w:p w14:paraId="1E6226C4"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All of the pharmacies were commissioned to provide this service in 2020/21.</w:t>
      </w:r>
    </w:p>
    <w:p w14:paraId="3675E21A"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636FE26C" w14:textId="77777777" w:rsidR="00CF5276" w:rsidRPr="00324FC7" w:rsidRDefault="00CF5276" w:rsidP="00324FC7">
      <w:pPr>
        <w:spacing w:after="0" w:line="240" w:lineRule="auto"/>
        <w:rPr>
          <w:rFonts w:ascii="Verdana" w:hAnsi="Verdana" w:cs="Arial"/>
          <w:sz w:val="24"/>
          <w:szCs w:val="24"/>
        </w:rPr>
      </w:pPr>
    </w:p>
    <w:p w14:paraId="564E476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141682DB" w14:textId="77777777" w:rsidR="00CF5276" w:rsidRPr="00324FC7" w:rsidRDefault="00CF5276" w:rsidP="00324FC7">
      <w:pPr>
        <w:spacing w:after="0" w:line="240" w:lineRule="auto"/>
        <w:rPr>
          <w:rFonts w:ascii="Verdana" w:hAnsi="Verdana" w:cs="Arial"/>
          <w:bCs/>
          <w:sz w:val="24"/>
          <w:szCs w:val="24"/>
        </w:rPr>
      </w:pPr>
    </w:p>
    <w:p w14:paraId="3EA6BAC4"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8.6.14 Needle exchange service</w:t>
      </w:r>
    </w:p>
    <w:p w14:paraId="1D57B551" w14:textId="77777777" w:rsidR="00CF5276" w:rsidRPr="00324FC7" w:rsidRDefault="00CF5276" w:rsidP="00324FC7">
      <w:pPr>
        <w:spacing w:after="0" w:line="240" w:lineRule="auto"/>
        <w:rPr>
          <w:rFonts w:ascii="Verdana" w:hAnsi="Verdana" w:cs="Arial"/>
          <w:bCs/>
          <w:sz w:val="24"/>
          <w:szCs w:val="24"/>
        </w:rPr>
      </w:pPr>
    </w:p>
    <w:p w14:paraId="48D39C2C"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The health board has noted the following points:</w:t>
      </w:r>
    </w:p>
    <w:p w14:paraId="791B2337" w14:textId="77777777" w:rsidR="00CF5276" w:rsidRPr="00324FC7" w:rsidRDefault="00CF5276" w:rsidP="00324FC7">
      <w:pPr>
        <w:spacing w:after="0" w:line="240" w:lineRule="auto"/>
        <w:rPr>
          <w:rFonts w:ascii="Verdana" w:hAnsi="Verdana" w:cs="Arial"/>
          <w:bCs/>
          <w:sz w:val="24"/>
          <w:szCs w:val="24"/>
        </w:rPr>
      </w:pPr>
    </w:p>
    <w:p w14:paraId="2122F004" w14:textId="77777777" w:rsidR="00CF5276" w:rsidRPr="00324FC7" w:rsidRDefault="00CF5276" w:rsidP="00324FC7">
      <w:pPr>
        <w:numPr>
          <w:ilvl w:val="0"/>
          <w:numId w:val="186"/>
        </w:numPr>
        <w:spacing w:after="0" w:line="240" w:lineRule="auto"/>
        <w:rPr>
          <w:rFonts w:ascii="Verdana" w:hAnsi="Verdana" w:cs="Arial"/>
          <w:bCs/>
          <w:sz w:val="24"/>
          <w:szCs w:val="24"/>
        </w:rPr>
      </w:pPr>
      <w:r w:rsidRPr="00324FC7">
        <w:rPr>
          <w:rFonts w:ascii="Verdana" w:hAnsi="Verdana" w:cs="Arial"/>
          <w:bCs/>
          <w:sz w:val="24"/>
          <w:szCs w:val="24"/>
        </w:rPr>
        <w:t>Three of the pharmacies were commissioned to provide this service in 2020/21.</w:t>
      </w:r>
    </w:p>
    <w:p w14:paraId="545E86D2" w14:textId="77777777" w:rsidR="00CF5276" w:rsidRPr="00324FC7" w:rsidRDefault="00CF5276" w:rsidP="00324FC7">
      <w:pPr>
        <w:numPr>
          <w:ilvl w:val="0"/>
          <w:numId w:val="186"/>
        </w:numPr>
        <w:spacing w:after="0" w:line="240" w:lineRule="auto"/>
        <w:rPr>
          <w:rFonts w:ascii="Verdana" w:hAnsi="Verdana" w:cs="Arial"/>
          <w:bCs/>
          <w:sz w:val="24"/>
          <w:szCs w:val="24"/>
        </w:rPr>
      </w:pPr>
      <w:r w:rsidRPr="00324FC7">
        <w:rPr>
          <w:rFonts w:ascii="Verdana" w:hAnsi="Verdana" w:cs="Arial"/>
          <w:bCs/>
          <w:sz w:val="24"/>
          <w:szCs w:val="24"/>
        </w:rPr>
        <w:t xml:space="preserve">Six pharmacies confirmed that they have sufficient capacity within their existing premises and staffing levels to manage an increase in </w:t>
      </w:r>
      <w:r w:rsidRPr="00324FC7">
        <w:rPr>
          <w:rFonts w:ascii="Verdana" w:hAnsi="Verdana" w:cs="Arial"/>
          <w:bCs/>
          <w:sz w:val="24"/>
          <w:szCs w:val="24"/>
        </w:rPr>
        <w:lastRenderedPageBreak/>
        <w:t xml:space="preserve">demand for the services they provide, and two said they don’t but could </w:t>
      </w:r>
      <w:proofErr w:type="gramStart"/>
      <w:r w:rsidRPr="00324FC7">
        <w:rPr>
          <w:rFonts w:ascii="Verdana" w:hAnsi="Verdana" w:cs="Arial"/>
          <w:bCs/>
          <w:sz w:val="24"/>
          <w:szCs w:val="24"/>
        </w:rPr>
        <w:t>make adjustments</w:t>
      </w:r>
      <w:proofErr w:type="gramEnd"/>
      <w:r w:rsidRPr="00324FC7">
        <w:rPr>
          <w:rFonts w:ascii="Verdana" w:hAnsi="Verdana" w:cs="Arial"/>
          <w:bCs/>
          <w:sz w:val="24"/>
          <w:szCs w:val="24"/>
        </w:rPr>
        <w:t>.</w:t>
      </w:r>
    </w:p>
    <w:p w14:paraId="4966F710" w14:textId="77777777" w:rsidR="00CF5276" w:rsidRPr="00324FC7" w:rsidRDefault="00CF5276" w:rsidP="00324FC7">
      <w:pPr>
        <w:spacing w:after="0" w:line="240" w:lineRule="auto"/>
        <w:rPr>
          <w:rFonts w:ascii="Verdana" w:hAnsi="Verdana" w:cs="Arial"/>
          <w:bCs/>
          <w:sz w:val="24"/>
          <w:szCs w:val="24"/>
        </w:rPr>
      </w:pPr>
    </w:p>
    <w:p w14:paraId="0E20F350"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Based on the above, the health board has not identified any current or future needs for this service within the locality.</w:t>
      </w:r>
    </w:p>
    <w:p w14:paraId="2122F704" w14:textId="77777777" w:rsidR="00CF5276" w:rsidRPr="00324FC7" w:rsidRDefault="00CF5276" w:rsidP="00324FC7">
      <w:pPr>
        <w:spacing w:after="0" w:line="240" w:lineRule="auto"/>
        <w:rPr>
          <w:rFonts w:ascii="Verdana" w:hAnsi="Verdana" w:cs="Arial"/>
          <w:bCs/>
          <w:sz w:val="24"/>
          <w:szCs w:val="24"/>
        </w:rPr>
      </w:pPr>
    </w:p>
    <w:p w14:paraId="556B1BB5"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8.6.15 Just in case packs</w:t>
      </w:r>
    </w:p>
    <w:p w14:paraId="0912E4FF" w14:textId="77777777" w:rsidR="00CF5276" w:rsidRPr="00324FC7" w:rsidRDefault="00CF5276" w:rsidP="00324FC7">
      <w:pPr>
        <w:spacing w:after="0" w:line="240" w:lineRule="auto"/>
        <w:rPr>
          <w:rFonts w:ascii="Verdana" w:hAnsi="Verdana" w:cs="Arial"/>
          <w:bCs/>
          <w:sz w:val="24"/>
          <w:szCs w:val="24"/>
        </w:rPr>
      </w:pPr>
    </w:p>
    <w:p w14:paraId="34E7AFE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375308C8" w14:textId="77777777" w:rsidR="00CF5276" w:rsidRPr="00324FC7" w:rsidRDefault="00CF5276" w:rsidP="00324FC7">
      <w:pPr>
        <w:spacing w:after="0" w:line="240" w:lineRule="auto"/>
        <w:rPr>
          <w:rFonts w:ascii="Verdana" w:hAnsi="Verdana" w:cs="Arial"/>
          <w:sz w:val="24"/>
          <w:szCs w:val="24"/>
        </w:rPr>
      </w:pPr>
    </w:p>
    <w:p w14:paraId="0784A36C"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Seven of the pharmacies were commissioned to provide this service in 2020/21.</w:t>
      </w:r>
    </w:p>
    <w:p w14:paraId="067E13A5"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2DC45744" w14:textId="77777777" w:rsidR="00CF5276" w:rsidRPr="00324FC7" w:rsidRDefault="00CF5276" w:rsidP="00324FC7">
      <w:pPr>
        <w:spacing w:after="0" w:line="240" w:lineRule="auto"/>
        <w:rPr>
          <w:rFonts w:ascii="Verdana" w:hAnsi="Verdana" w:cs="Arial"/>
          <w:sz w:val="24"/>
          <w:szCs w:val="24"/>
        </w:rPr>
      </w:pPr>
    </w:p>
    <w:p w14:paraId="605499A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28968BBC" w14:textId="77777777" w:rsidR="00CF5276" w:rsidRPr="00324FC7" w:rsidRDefault="00CF5276" w:rsidP="00324FC7">
      <w:pPr>
        <w:spacing w:after="0" w:line="240" w:lineRule="auto"/>
        <w:rPr>
          <w:rFonts w:ascii="Verdana" w:hAnsi="Verdana" w:cs="Arial"/>
          <w:bCs/>
          <w:sz w:val="24"/>
          <w:szCs w:val="24"/>
        </w:rPr>
      </w:pPr>
    </w:p>
    <w:p w14:paraId="327B6165"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8.6.16 Care home support and medicines optimisation</w:t>
      </w:r>
    </w:p>
    <w:p w14:paraId="42543F13" w14:textId="77777777" w:rsidR="00CF5276" w:rsidRPr="00324FC7" w:rsidRDefault="00CF5276" w:rsidP="00324FC7">
      <w:pPr>
        <w:spacing w:after="0" w:line="240" w:lineRule="auto"/>
        <w:rPr>
          <w:rFonts w:ascii="Verdana" w:hAnsi="Verdana" w:cs="Arial"/>
          <w:bCs/>
          <w:sz w:val="24"/>
          <w:szCs w:val="24"/>
        </w:rPr>
      </w:pPr>
    </w:p>
    <w:p w14:paraId="35049E82"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The health board has noted the following points:</w:t>
      </w:r>
    </w:p>
    <w:p w14:paraId="0D41BC91" w14:textId="77777777" w:rsidR="00CF5276" w:rsidRPr="00324FC7" w:rsidRDefault="00CF5276" w:rsidP="00324FC7">
      <w:pPr>
        <w:spacing w:after="0" w:line="240" w:lineRule="auto"/>
        <w:rPr>
          <w:rFonts w:ascii="Verdana" w:hAnsi="Verdana" w:cs="Arial"/>
          <w:bCs/>
          <w:sz w:val="24"/>
          <w:szCs w:val="24"/>
        </w:rPr>
      </w:pPr>
    </w:p>
    <w:p w14:paraId="2DEBCA43" w14:textId="77777777" w:rsidR="00CF5276" w:rsidRPr="00324FC7" w:rsidRDefault="00CF5276" w:rsidP="00324FC7">
      <w:pPr>
        <w:numPr>
          <w:ilvl w:val="0"/>
          <w:numId w:val="186"/>
        </w:numPr>
        <w:spacing w:after="0" w:line="240" w:lineRule="auto"/>
        <w:rPr>
          <w:rFonts w:ascii="Verdana" w:hAnsi="Verdana" w:cs="Arial"/>
          <w:bCs/>
          <w:sz w:val="24"/>
          <w:szCs w:val="24"/>
        </w:rPr>
      </w:pPr>
      <w:r w:rsidRPr="00324FC7">
        <w:rPr>
          <w:rFonts w:ascii="Verdana" w:hAnsi="Verdana" w:cs="Arial"/>
          <w:bCs/>
          <w:sz w:val="24"/>
          <w:szCs w:val="24"/>
        </w:rPr>
        <w:t>Two of the pharmacies were commissioned to provide this service in 2020/21.</w:t>
      </w:r>
    </w:p>
    <w:p w14:paraId="49BB4009" w14:textId="77777777" w:rsidR="00CF5276" w:rsidRPr="00324FC7" w:rsidRDefault="00CF5276" w:rsidP="00324FC7">
      <w:pPr>
        <w:numPr>
          <w:ilvl w:val="0"/>
          <w:numId w:val="186"/>
        </w:numPr>
        <w:spacing w:after="0" w:line="240" w:lineRule="auto"/>
        <w:rPr>
          <w:rFonts w:ascii="Verdana" w:hAnsi="Verdana" w:cs="Arial"/>
          <w:bCs/>
          <w:sz w:val="24"/>
          <w:szCs w:val="24"/>
        </w:rPr>
      </w:pPr>
      <w:r w:rsidRPr="00324FC7">
        <w:rPr>
          <w:rFonts w:ascii="Verdana" w:hAnsi="Verdana" w:cs="Arial"/>
          <w:bCs/>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bCs/>
          <w:sz w:val="24"/>
          <w:szCs w:val="24"/>
        </w:rPr>
        <w:t>make adjustments</w:t>
      </w:r>
      <w:proofErr w:type="gramEnd"/>
      <w:r w:rsidRPr="00324FC7">
        <w:rPr>
          <w:rFonts w:ascii="Verdana" w:hAnsi="Verdana" w:cs="Arial"/>
          <w:bCs/>
          <w:sz w:val="24"/>
          <w:szCs w:val="24"/>
        </w:rPr>
        <w:t>.</w:t>
      </w:r>
    </w:p>
    <w:p w14:paraId="2F946EFD" w14:textId="77777777" w:rsidR="00CF5276" w:rsidRPr="00324FC7" w:rsidRDefault="00CF5276" w:rsidP="00324FC7">
      <w:pPr>
        <w:spacing w:after="0" w:line="240" w:lineRule="auto"/>
        <w:rPr>
          <w:rFonts w:ascii="Verdana" w:hAnsi="Verdana" w:cs="Arial"/>
          <w:bCs/>
          <w:sz w:val="24"/>
          <w:szCs w:val="24"/>
        </w:rPr>
      </w:pPr>
    </w:p>
    <w:p w14:paraId="6C72B1F4"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lastRenderedPageBreak/>
        <w:t>Based on the above, the health board has not identified any current or future needs for this service within the locality.</w:t>
      </w:r>
    </w:p>
    <w:p w14:paraId="0721D9E0" w14:textId="77777777" w:rsidR="00CF5276" w:rsidRPr="00324FC7" w:rsidRDefault="00CF5276" w:rsidP="00324FC7">
      <w:pPr>
        <w:spacing w:after="0" w:line="240" w:lineRule="auto"/>
        <w:rPr>
          <w:rFonts w:ascii="Verdana" w:hAnsi="Verdana" w:cs="Arial"/>
          <w:bCs/>
          <w:sz w:val="24"/>
          <w:szCs w:val="24"/>
        </w:rPr>
      </w:pPr>
    </w:p>
    <w:p w14:paraId="38B02025"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8.6.17 Medicine administration record charts</w:t>
      </w:r>
    </w:p>
    <w:p w14:paraId="57CE0701" w14:textId="77777777" w:rsidR="00CF5276" w:rsidRPr="00324FC7" w:rsidRDefault="00CF5276" w:rsidP="00324FC7">
      <w:pPr>
        <w:spacing w:after="0" w:line="240" w:lineRule="auto"/>
        <w:rPr>
          <w:rFonts w:ascii="Verdana" w:hAnsi="Verdana" w:cs="Arial"/>
          <w:bCs/>
          <w:sz w:val="24"/>
          <w:szCs w:val="24"/>
        </w:rPr>
      </w:pPr>
    </w:p>
    <w:p w14:paraId="15EF89DB"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The health board has noted the following points:</w:t>
      </w:r>
    </w:p>
    <w:p w14:paraId="21885DE4" w14:textId="77777777" w:rsidR="00CF5276" w:rsidRPr="00324FC7" w:rsidRDefault="00CF5276" w:rsidP="00324FC7">
      <w:pPr>
        <w:spacing w:after="0" w:line="240" w:lineRule="auto"/>
        <w:rPr>
          <w:rFonts w:ascii="Verdana" w:hAnsi="Verdana" w:cs="Arial"/>
          <w:bCs/>
          <w:sz w:val="24"/>
          <w:szCs w:val="24"/>
        </w:rPr>
      </w:pPr>
    </w:p>
    <w:p w14:paraId="0786CAAC" w14:textId="77777777" w:rsidR="00CF5276" w:rsidRPr="00324FC7" w:rsidRDefault="00CF5276" w:rsidP="00324FC7">
      <w:pPr>
        <w:numPr>
          <w:ilvl w:val="0"/>
          <w:numId w:val="186"/>
        </w:numPr>
        <w:spacing w:after="0" w:line="240" w:lineRule="auto"/>
        <w:rPr>
          <w:rFonts w:ascii="Verdana" w:hAnsi="Verdana" w:cs="Arial"/>
          <w:bCs/>
          <w:sz w:val="24"/>
          <w:szCs w:val="24"/>
        </w:rPr>
      </w:pPr>
      <w:r w:rsidRPr="00324FC7">
        <w:rPr>
          <w:rFonts w:ascii="Verdana" w:hAnsi="Verdana" w:cs="Arial"/>
          <w:bCs/>
          <w:sz w:val="24"/>
          <w:szCs w:val="24"/>
        </w:rPr>
        <w:t>Six of the pharmacies were commissioned to provide this service in 2020/21.</w:t>
      </w:r>
    </w:p>
    <w:p w14:paraId="5919EFF7" w14:textId="77777777" w:rsidR="00CF5276" w:rsidRPr="00324FC7" w:rsidRDefault="00CF5276" w:rsidP="00324FC7">
      <w:pPr>
        <w:numPr>
          <w:ilvl w:val="0"/>
          <w:numId w:val="186"/>
        </w:numPr>
        <w:spacing w:after="0" w:line="240" w:lineRule="auto"/>
        <w:rPr>
          <w:rFonts w:ascii="Verdana" w:hAnsi="Verdana" w:cs="Arial"/>
          <w:bCs/>
          <w:sz w:val="24"/>
          <w:szCs w:val="24"/>
        </w:rPr>
      </w:pPr>
      <w:r w:rsidRPr="00324FC7">
        <w:rPr>
          <w:rFonts w:ascii="Verdana" w:hAnsi="Verdana" w:cs="Arial"/>
          <w:bCs/>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bCs/>
          <w:sz w:val="24"/>
          <w:szCs w:val="24"/>
        </w:rPr>
        <w:t>make adjustments</w:t>
      </w:r>
      <w:proofErr w:type="gramEnd"/>
      <w:r w:rsidRPr="00324FC7">
        <w:rPr>
          <w:rFonts w:ascii="Verdana" w:hAnsi="Verdana" w:cs="Arial"/>
          <w:bCs/>
          <w:sz w:val="24"/>
          <w:szCs w:val="24"/>
        </w:rPr>
        <w:t>.</w:t>
      </w:r>
    </w:p>
    <w:p w14:paraId="5317BB82" w14:textId="77777777" w:rsidR="00CF5276" w:rsidRPr="00324FC7" w:rsidRDefault="00CF5276" w:rsidP="00324FC7">
      <w:pPr>
        <w:spacing w:after="0" w:line="240" w:lineRule="auto"/>
        <w:rPr>
          <w:rFonts w:ascii="Verdana" w:hAnsi="Verdana" w:cs="Arial"/>
          <w:bCs/>
          <w:sz w:val="24"/>
          <w:szCs w:val="24"/>
        </w:rPr>
      </w:pPr>
    </w:p>
    <w:p w14:paraId="50814FD4"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Based on the above, the health board has not identified any current or future needs for this service within the locality.</w:t>
      </w:r>
    </w:p>
    <w:p w14:paraId="0BE05D8C" w14:textId="77777777" w:rsidR="00CF5276" w:rsidRPr="00324FC7" w:rsidRDefault="00CF5276" w:rsidP="00324FC7">
      <w:pPr>
        <w:spacing w:after="0" w:line="240" w:lineRule="auto"/>
        <w:rPr>
          <w:rFonts w:ascii="Verdana" w:hAnsi="Verdana" w:cs="Arial"/>
          <w:bCs/>
          <w:sz w:val="24"/>
          <w:szCs w:val="24"/>
        </w:rPr>
      </w:pPr>
    </w:p>
    <w:p w14:paraId="39717C0E"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8.6.18 Palliative care stocks</w:t>
      </w:r>
    </w:p>
    <w:p w14:paraId="51B107C4" w14:textId="77777777" w:rsidR="00CF5276" w:rsidRPr="00324FC7" w:rsidRDefault="00CF5276" w:rsidP="00324FC7">
      <w:pPr>
        <w:spacing w:after="0" w:line="240" w:lineRule="auto"/>
        <w:rPr>
          <w:rFonts w:ascii="Verdana" w:hAnsi="Verdana" w:cs="Arial"/>
          <w:sz w:val="24"/>
          <w:szCs w:val="24"/>
        </w:rPr>
      </w:pPr>
    </w:p>
    <w:p w14:paraId="0F83CC83"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The health board has noted the following points:</w:t>
      </w:r>
    </w:p>
    <w:p w14:paraId="4E497D0E" w14:textId="77777777" w:rsidR="00CF5276" w:rsidRPr="00324FC7" w:rsidRDefault="00CF5276" w:rsidP="00324FC7">
      <w:pPr>
        <w:spacing w:after="0" w:line="240" w:lineRule="auto"/>
        <w:rPr>
          <w:rFonts w:ascii="Verdana" w:hAnsi="Verdana" w:cs="Arial"/>
          <w:bCs/>
          <w:sz w:val="24"/>
          <w:szCs w:val="24"/>
        </w:rPr>
      </w:pPr>
    </w:p>
    <w:p w14:paraId="744F5627" w14:textId="77777777" w:rsidR="00CF5276" w:rsidRPr="00324FC7" w:rsidRDefault="00CF5276" w:rsidP="00324FC7">
      <w:pPr>
        <w:numPr>
          <w:ilvl w:val="0"/>
          <w:numId w:val="186"/>
        </w:numPr>
        <w:spacing w:after="0" w:line="240" w:lineRule="auto"/>
        <w:rPr>
          <w:rFonts w:ascii="Verdana" w:hAnsi="Verdana" w:cs="Arial"/>
          <w:bCs/>
          <w:sz w:val="24"/>
          <w:szCs w:val="24"/>
        </w:rPr>
      </w:pPr>
      <w:r w:rsidRPr="00324FC7">
        <w:rPr>
          <w:rFonts w:ascii="Verdana" w:hAnsi="Verdana" w:cs="Arial"/>
          <w:bCs/>
          <w:sz w:val="24"/>
          <w:szCs w:val="24"/>
        </w:rPr>
        <w:t>One pharmacy was commissioned to provide this service in 2020/21.</w:t>
      </w:r>
    </w:p>
    <w:p w14:paraId="22A90EBB" w14:textId="77777777" w:rsidR="00CF5276" w:rsidRPr="00324FC7" w:rsidRDefault="00CF5276" w:rsidP="00324FC7">
      <w:pPr>
        <w:numPr>
          <w:ilvl w:val="0"/>
          <w:numId w:val="186"/>
        </w:numPr>
        <w:spacing w:after="0" w:line="240" w:lineRule="auto"/>
        <w:rPr>
          <w:rFonts w:ascii="Verdana" w:hAnsi="Verdana" w:cs="Arial"/>
          <w:bCs/>
          <w:sz w:val="24"/>
          <w:szCs w:val="24"/>
        </w:rPr>
      </w:pPr>
      <w:r w:rsidRPr="00324FC7">
        <w:rPr>
          <w:rFonts w:ascii="Verdana" w:hAnsi="Verdana" w:cs="Arial"/>
          <w:bCs/>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bCs/>
          <w:sz w:val="24"/>
          <w:szCs w:val="24"/>
        </w:rPr>
        <w:t>make adjustments</w:t>
      </w:r>
      <w:proofErr w:type="gramEnd"/>
      <w:r w:rsidRPr="00324FC7">
        <w:rPr>
          <w:rFonts w:ascii="Verdana" w:hAnsi="Verdana" w:cs="Arial"/>
          <w:bCs/>
          <w:sz w:val="24"/>
          <w:szCs w:val="24"/>
        </w:rPr>
        <w:t>.</w:t>
      </w:r>
    </w:p>
    <w:p w14:paraId="4AA6D973" w14:textId="77777777" w:rsidR="00CF5276" w:rsidRPr="00324FC7" w:rsidRDefault="00CF5276" w:rsidP="00324FC7">
      <w:pPr>
        <w:spacing w:after="0" w:line="240" w:lineRule="auto"/>
        <w:rPr>
          <w:rFonts w:ascii="Verdana" w:hAnsi="Verdana" w:cs="Arial"/>
          <w:bCs/>
          <w:sz w:val="24"/>
          <w:szCs w:val="24"/>
        </w:rPr>
      </w:pPr>
    </w:p>
    <w:p w14:paraId="7DF0EF7C"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Based on the above, the health board has not identified any current or future needs for this service within the locality.</w:t>
      </w:r>
    </w:p>
    <w:p w14:paraId="1F2058AB" w14:textId="77777777" w:rsidR="00CF5276" w:rsidRPr="00324FC7" w:rsidRDefault="00CF5276" w:rsidP="00324FC7">
      <w:pPr>
        <w:spacing w:after="0" w:line="240" w:lineRule="auto"/>
        <w:rPr>
          <w:rFonts w:ascii="Verdana" w:hAnsi="Verdana" w:cs="Arial"/>
          <w:sz w:val="24"/>
          <w:szCs w:val="24"/>
        </w:rPr>
      </w:pPr>
    </w:p>
    <w:p w14:paraId="36F64BE6"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8.6.19 Respiratory rescue medicines service</w:t>
      </w:r>
    </w:p>
    <w:p w14:paraId="21CA7DBD" w14:textId="77777777" w:rsidR="00CF5276" w:rsidRPr="00324FC7" w:rsidRDefault="00CF5276" w:rsidP="00324FC7">
      <w:pPr>
        <w:spacing w:after="0" w:line="240" w:lineRule="auto"/>
        <w:rPr>
          <w:rFonts w:ascii="Verdana" w:hAnsi="Verdana" w:cs="Arial"/>
          <w:sz w:val="24"/>
          <w:szCs w:val="24"/>
        </w:rPr>
      </w:pPr>
    </w:p>
    <w:p w14:paraId="7046849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5C587E66" w14:textId="77777777" w:rsidR="00CF5276" w:rsidRPr="00324FC7" w:rsidRDefault="00CF5276" w:rsidP="00324FC7">
      <w:pPr>
        <w:spacing w:after="0" w:line="240" w:lineRule="auto"/>
        <w:rPr>
          <w:rFonts w:ascii="Verdana" w:hAnsi="Verdana" w:cs="Arial"/>
          <w:sz w:val="24"/>
          <w:szCs w:val="24"/>
        </w:rPr>
      </w:pPr>
    </w:p>
    <w:p w14:paraId="49F5F315"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One pharmacy was commissioned to provide this service in 2020/21.</w:t>
      </w:r>
    </w:p>
    <w:p w14:paraId="7B7B5946"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461CBACE" w14:textId="77777777" w:rsidR="00CF5276" w:rsidRPr="00324FC7" w:rsidRDefault="00CF5276" w:rsidP="00324FC7">
      <w:pPr>
        <w:spacing w:after="0" w:line="240" w:lineRule="auto"/>
        <w:rPr>
          <w:rFonts w:ascii="Verdana" w:hAnsi="Verdana" w:cs="Arial"/>
          <w:sz w:val="24"/>
          <w:szCs w:val="24"/>
        </w:rPr>
      </w:pPr>
    </w:p>
    <w:p w14:paraId="57374BB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7F60DEB5" w14:textId="77777777" w:rsidR="00CF5276" w:rsidRPr="00324FC7" w:rsidRDefault="00CF5276" w:rsidP="00324FC7">
      <w:pPr>
        <w:spacing w:after="0" w:line="240" w:lineRule="auto"/>
        <w:rPr>
          <w:rFonts w:ascii="Verdana" w:hAnsi="Verdana" w:cs="Arial"/>
          <w:sz w:val="24"/>
          <w:szCs w:val="24"/>
        </w:rPr>
      </w:pPr>
    </w:p>
    <w:p w14:paraId="424CB22D"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8.6.20 Patient sharps</w:t>
      </w:r>
    </w:p>
    <w:p w14:paraId="135C3BE5" w14:textId="77777777" w:rsidR="00CF5276" w:rsidRPr="00324FC7" w:rsidRDefault="00CF5276" w:rsidP="00324FC7">
      <w:pPr>
        <w:spacing w:after="0" w:line="240" w:lineRule="auto"/>
        <w:rPr>
          <w:rFonts w:ascii="Verdana" w:hAnsi="Verdana" w:cs="Arial"/>
          <w:sz w:val="24"/>
          <w:szCs w:val="24"/>
        </w:rPr>
      </w:pPr>
    </w:p>
    <w:p w14:paraId="547287F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48D735BF" w14:textId="77777777" w:rsidR="00CF5276" w:rsidRPr="00324FC7" w:rsidRDefault="00CF5276" w:rsidP="00324FC7">
      <w:pPr>
        <w:spacing w:after="0" w:line="240" w:lineRule="auto"/>
        <w:rPr>
          <w:rFonts w:ascii="Verdana" w:hAnsi="Verdana" w:cs="Arial"/>
          <w:sz w:val="24"/>
          <w:szCs w:val="24"/>
        </w:rPr>
      </w:pPr>
    </w:p>
    <w:p w14:paraId="0335B582"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All of the pharmacies were commissioned to provide this service in 2020/21.</w:t>
      </w:r>
    </w:p>
    <w:p w14:paraId="3E80FCE4"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7572874D" w14:textId="77777777" w:rsidR="00CF5276" w:rsidRPr="00324FC7" w:rsidRDefault="00CF5276" w:rsidP="00324FC7">
      <w:pPr>
        <w:spacing w:after="0" w:line="240" w:lineRule="auto"/>
        <w:rPr>
          <w:rFonts w:ascii="Verdana" w:hAnsi="Verdana" w:cs="Arial"/>
          <w:sz w:val="24"/>
          <w:szCs w:val="24"/>
        </w:rPr>
      </w:pPr>
    </w:p>
    <w:p w14:paraId="45BD88F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133C261A" w14:textId="77777777" w:rsidR="00CF5276" w:rsidRPr="00324FC7" w:rsidRDefault="00CF5276" w:rsidP="00324FC7">
      <w:pPr>
        <w:spacing w:after="0" w:line="240" w:lineRule="auto"/>
        <w:rPr>
          <w:rFonts w:ascii="Verdana" w:hAnsi="Verdana" w:cs="Arial"/>
          <w:sz w:val="24"/>
          <w:szCs w:val="24"/>
        </w:rPr>
      </w:pPr>
    </w:p>
    <w:p w14:paraId="058E7A08"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8.6.21 Waste reduction scheme</w:t>
      </w:r>
    </w:p>
    <w:p w14:paraId="45EC3C6E" w14:textId="77777777" w:rsidR="00CF5276" w:rsidRPr="00324FC7" w:rsidRDefault="00CF5276" w:rsidP="00324FC7">
      <w:pPr>
        <w:spacing w:after="0" w:line="240" w:lineRule="auto"/>
        <w:rPr>
          <w:rFonts w:ascii="Verdana" w:hAnsi="Verdana" w:cs="Arial"/>
          <w:highlight w:val="yellow"/>
        </w:rPr>
      </w:pPr>
    </w:p>
    <w:p w14:paraId="12D7124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5FE581EA" w14:textId="77777777" w:rsidR="00CF5276" w:rsidRPr="00324FC7" w:rsidRDefault="00CF5276" w:rsidP="00324FC7">
      <w:pPr>
        <w:spacing w:after="0" w:line="240" w:lineRule="auto"/>
        <w:rPr>
          <w:rFonts w:ascii="Verdana" w:hAnsi="Verdana" w:cs="Arial"/>
          <w:sz w:val="24"/>
          <w:szCs w:val="24"/>
        </w:rPr>
      </w:pPr>
    </w:p>
    <w:p w14:paraId="02B5D078"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lastRenderedPageBreak/>
        <w:t>Six of the pharmacies were commissioned to provide this service in 2020/21.</w:t>
      </w:r>
    </w:p>
    <w:p w14:paraId="140B32A2"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0CA23CAF" w14:textId="77777777" w:rsidR="00CF5276" w:rsidRPr="00324FC7" w:rsidRDefault="00CF5276" w:rsidP="00324FC7">
      <w:pPr>
        <w:spacing w:after="0" w:line="240" w:lineRule="auto"/>
        <w:rPr>
          <w:rFonts w:ascii="Verdana" w:hAnsi="Verdana" w:cs="Arial"/>
          <w:sz w:val="24"/>
          <w:szCs w:val="24"/>
        </w:rPr>
      </w:pPr>
    </w:p>
    <w:p w14:paraId="46FEC92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3777FD97" w14:textId="77777777" w:rsidR="00CF5276" w:rsidRPr="00324FC7" w:rsidRDefault="00CF5276" w:rsidP="00324FC7">
      <w:pPr>
        <w:spacing w:after="0" w:line="240" w:lineRule="auto"/>
        <w:rPr>
          <w:rFonts w:ascii="Verdana" w:hAnsi="Verdana" w:cs="Arial"/>
          <w:sz w:val="24"/>
          <w:szCs w:val="24"/>
        </w:rPr>
      </w:pPr>
    </w:p>
    <w:p w14:paraId="11485F94"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8.6.22 Independent prescriber service</w:t>
      </w:r>
    </w:p>
    <w:p w14:paraId="20875C73" w14:textId="77777777" w:rsidR="00CF5276" w:rsidRPr="00324FC7" w:rsidRDefault="00CF5276" w:rsidP="00324FC7">
      <w:pPr>
        <w:spacing w:after="0" w:line="240" w:lineRule="auto"/>
        <w:rPr>
          <w:rFonts w:ascii="Verdana" w:hAnsi="Verdana" w:cs="Arial"/>
          <w:highlight w:val="yellow"/>
        </w:rPr>
      </w:pPr>
    </w:p>
    <w:p w14:paraId="03F27DA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08CB02EE" w14:textId="77777777" w:rsidR="00CF5276" w:rsidRPr="00324FC7" w:rsidRDefault="00CF5276" w:rsidP="00324FC7">
      <w:pPr>
        <w:spacing w:after="0" w:line="240" w:lineRule="auto"/>
        <w:rPr>
          <w:rFonts w:ascii="Verdana" w:hAnsi="Verdana" w:cs="Arial"/>
          <w:sz w:val="24"/>
          <w:szCs w:val="24"/>
        </w:rPr>
      </w:pPr>
    </w:p>
    <w:p w14:paraId="6F3C0BB9" w14:textId="77777777" w:rsidR="00CF5276" w:rsidRPr="00324FC7" w:rsidRDefault="00CF5276" w:rsidP="00324FC7">
      <w:pPr>
        <w:numPr>
          <w:ilvl w:val="0"/>
          <w:numId w:val="187"/>
        </w:numPr>
        <w:spacing w:after="0" w:line="240" w:lineRule="auto"/>
        <w:rPr>
          <w:rFonts w:ascii="Verdana" w:hAnsi="Verdana" w:cs="Arial"/>
          <w:sz w:val="24"/>
          <w:szCs w:val="24"/>
        </w:rPr>
      </w:pPr>
      <w:r w:rsidRPr="00324FC7">
        <w:rPr>
          <w:rFonts w:ascii="Verdana" w:hAnsi="Verdana" w:cs="Arial"/>
          <w:sz w:val="24"/>
          <w:szCs w:val="24"/>
        </w:rPr>
        <w:t>This is a fledgling service which is reliant upon training courses being available and pharmacists being able to complete them.</w:t>
      </w:r>
    </w:p>
    <w:p w14:paraId="6D9A98F0" w14:textId="77777777" w:rsidR="00CF5276" w:rsidRPr="00324FC7" w:rsidRDefault="00CF5276" w:rsidP="00324FC7">
      <w:pPr>
        <w:numPr>
          <w:ilvl w:val="0"/>
          <w:numId w:val="187"/>
        </w:numPr>
        <w:spacing w:after="0" w:line="240" w:lineRule="auto"/>
        <w:rPr>
          <w:rFonts w:ascii="Verdana" w:hAnsi="Verdana" w:cs="Arial"/>
          <w:sz w:val="24"/>
          <w:szCs w:val="24"/>
        </w:rPr>
      </w:pPr>
      <w:r w:rsidRPr="00324FC7">
        <w:rPr>
          <w:rFonts w:ascii="Verdana" w:hAnsi="Verdana" w:cs="Arial"/>
          <w:sz w:val="24"/>
          <w:szCs w:val="24"/>
        </w:rPr>
        <w:t>Currently one pharmacy is commissioned to provide the service.</w:t>
      </w:r>
    </w:p>
    <w:p w14:paraId="5EEA1C35" w14:textId="48E39270" w:rsidR="00CF5276" w:rsidRPr="00324FC7" w:rsidRDefault="00CF5276" w:rsidP="00324FC7">
      <w:pPr>
        <w:numPr>
          <w:ilvl w:val="0"/>
          <w:numId w:val="187"/>
        </w:numPr>
        <w:spacing w:after="0" w:line="240" w:lineRule="auto"/>
        <w:rPr>
          <w:rFonts w:ascii="Verdana" w:hAnsi="Verdana" w:cs="Arial"/>
          <w:sz w:val="24"/>
          <w:szCs w:val="24"/>
        </w:rPr>
      </w:pPr>
      <w:r w:rsidRPr="00324FC7">
        <w:rPr>
          <w:rFonts w:ascii="Verdana" w:hAnsi="Verdana" w:cs="Arial"/>
          <w:sz w:val="24"/>
          <w:szCs w:val="24"/>
        </w:rPr>
        <w:t>It can take up to two years from a pharmacist deciding to undertake the training to complete it.</w:t>
      </w:r>
      <w:r w:rsidR="00324FC7">
        <w:rPr>
          <w:rFonts w:ascii="Verdana" w:hAnsi="Verdana" w:cs="Arial"/>
          <w:sz w:val="24"/>
          <w:szCs w:val="24"/>
        </w:rPr>
        <w:t xml:space="preserve"> </w:t>
      </w:r>
      <w:r w:rsidRPr="00324FC7">
        <w:rPr>
          <w:rFonts w:ascii="Verdana" w:hAnsi="Verdana" w:cs="Arial"/>
          <w:sz w:val="24"/>
          <w:szCs w:val="24"/>
        </w:rPr>
        <w:t>It is therefore envisaged that within the lifetime of this document the health board will commission independent prescriber services from the pharmacies in the locality.</w:t>
      </w:r>
    </w:p>
    <w:p w14:paraId="5649022E" w14:textId="77777777" w:rsidR="00CF5276" w:rsidRPr="00324FC7" w:rsidRDefault="00CF5276" w:rsidP="00324FC7">
      <w:pPr>
        <w:numPr>
          <w:ilvl w:val="0"/>
          <w:numId w:val="187"/>
        </w:num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two said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49E59240" w14:textId="77777777" w:rsidR="00CF5276" w:rsidRPr="00324FC7" w:rsidRDefault="00CF5276" w:rsidP="00324FC7">
      <w:pPr>
        <w:spacing w:after="0" w:line="240" w:lineRule="auto"/>
        <w:rPr>
          <w:rFonts w:ascii="Verdana" w:hAnsi="Verdana" w:cs="Arial"/>
          <w:sz w:val="24"/>
          <w:szCs w:val="24"/>
        </w:rPr>
      </w:pPr>
    </w:p>
    <w:p w14:paraId="07287E8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line with Pharmacy: Delivering a Healthier Wales, the health board would like to see all of the current pharmacies with an independent prescriber. </w:t>
      </w:r>
      <w:proofErr w:type="gramStart"/>
      <w:r w:rsidRPr="00324FC7">
        <w:rPr>
          <w:rFonts w:ascii="Verdana" w:hAnsi="Verdana" w:cs="Arial"/>
          <w:sz w:val="24"/>
          <w:szCs w:val="24"/>
        </w:rPr>
        <w:t>However</w:t>
      </w:r>
      <w:proofErr w:type="gramEnd"/>
      <w:r w:rsidRPr="00324FC7">
        <w:rPr>
          <w:rFonts w:ascii="Verdana" w:hAnsi="Verdana" w:cs="Arial"/>
          <w:sz w:val="24"/>
          <w:szCs w:val="24"/>
        </w:rPr>
        <w:t xml:space="preserve"> it has not identified any current or future needs for these services within the locality.</w:t>
      </w:r>
    </w:p>
    <w:p w14:paraId="378B2D14" w14:textId="77777777" w:rsidR="00CF5276" w:rsidRPr="00324FC7" w:rsidRDefault="00CF5276" w:rsidP="00324FC7">
      <w:pPr>
        <w:spacing w:after="0" w:line="240" w:lineRule="auto"/>
        <w:rPr>
          <w:rFonts w:ascii="Verdana" w:hAnsi="Verdana" w:cs="Arial"/>
          <w:highlight w:val="yellow"/>
        </w:rPr>
      </w:pPr>
    </w:p>
    <w:p w14:paraId="714D33E6" w14:textId="77777777" w:rsidR="002B3B55" w:rsidRPr="00324FC7" w:rsidRDefault="002B3B55" w:rsidP="00324FC7">
      <w:pPr>
        <w:spacing w:after="0" w:line="240" w:lineRule="auto"/>
        <w:rPr>
          <w:rFonts w:ascii="Verdana" w:hAnsi="Verdana" w:cs="Arial"/>
          <w:highlight w:val="yellow"/>
          <w:lang w:val="en-US"/>
        </w:rPr>
      </w:pPr>
    </w:p>
    <w:p w14:paraId="39CD0461" w14:textId="77777777" w:rsidR="00C740E0" w:rsidRPr="00324FC7" w:rsidRDefault="00C740E0" w:rsidP="00324FC7">
      <w:pPr>
        <w:spacing w:after="0" w:line="240" w:lineRule="auto"/>
        <w:rPr>
          <w:rFonts w:ascii="Verdana" w:hAnsi="Verdana" w:cs="Arial"/>
          <w:highlight w:val="yellow"/>
        </w:rPr>
      </w:pPr>
      <w:r w:rsidRPr="00324FC7">
        <w:rPr>
          <w:rFonts w:ascii="Verdana" w:hAnsi="Verdana" w:cs="Arial"/>
          <w:highlight w:val="yellow"/>
        </w:rPr>
        <w:lastRenderedPageBreak/>
        <w:br w:type="page"/>
      </w:r>
    </w:p>
    <w:p w14:paraId="092DC09A" w14:textId="77777777" w:rsidR="003327EF" w:rsidRPr="00324FC7" w:rsidRDefault="003327EF" w:rsidP="00324FC7">
      <w:pPr>
        <w:pStyle w:val="Heading1"/>
        <w:spacing w:before="0" w:line="240" w:lineRule="auto"/>
        <w:rPr>
          <w:rFonts w:ascii="Verdana" w:hAnsi="Verdana" w:cs="Arial"/>
          <w:color w:val="auto"/>
        </w:rPr>
      </w:pPr>
      <w:bookmarkStart w:id="11" w:name="_Toc81406110"/>
      <w:r w:rsidRPr="00324FC7">
        <w:rPr>
          <w:rFonts w:ascii="Verdana" w:hAnsi="Verdana" w:cs="Arial"/>
          <w:color w:val="auto"/>
        </w:rPr>
        <w:lastRenderedPageBreak/>
        <w:t>9 Mid Powys locality</w:t>
      </w:r>
      <w:bookmarkEnd w:id="11"/>
    </w:p>
    <w:p w14:paraId="3B4292BC" w14:textId="77777777" w:rsidR="003327EF" w:rsidRPr="00324FC7" w:rsidRDefault="003327EF" w:rsidP="00324FC7">
      <w:pPr>
        <w:pStyle w:val="Heading2"/>
        <w:spacing w:before="0" w:line="240" w:lineRule="auto"/>
        <w:rPr>
          <w:rFonts w:ascii="Verdana" w:hAnsi="Verdana" w:cs="Arial"/>
          <w:b w:val="0"/>
          <w:color w:val="942D83"/>
          <w:sz w:val="24"/>
          <w:szCs w:val="24"/>
        </w:rPr>
      </w:pPr>
    </w:p>
    <w:bookmarkEnd w:id="10"/>
    <w:p w14:paraId="04041862" w14:textId="77777777" w:rsidR="00CF5276" w:rsidRPr="00324FC7" w:rsidRDefault="00CF5276" w:rsidP="00324FC7">
      <w:pPr>
        <w:spacing w:after="0" w:line="240" w:lineRule="auto"/>
        <w:rPr>
          <w:rFonts w:ascii="Verdana" w:hAnsi="Verdana" w:cs="Arial"/>
          <w:b/>
          <w:sz w:val="26"/>
          <w:szCs w:val="26"/>
        </w:rPr>
      </w:pPr>
      <w:r w:rsidRPr="00324FC7">
        <w:rPr>
          <w:rFonts w:ascii="Verdana" w:hAnsi="Verdana" w:cs="Arial"/>
          <w:b/>
          <w:sz w:val="26"/>
          <w:szCs w:val="26"/>
        </w:rPr>
        <w:t>9.1 Key facts</w:t>
      </w:r>
    </w:p>
    <w:p w14:paraId="2C28122A" w14:textId="77777777" w:rsidR="00CF5276" w:rsidRPr="00324FC7" w:rsidRDefault="00CF5276" w:rsidP="00324FC7">
      <w:pPr>
        <w:spacing w:after="0" w:line="240" w:lineRule="auto"/>
        <w:rPr>
          <w:rFonts w:ascii="Verdana" w:hAnsi="Verdana" w:cs="Arial"/>
          <w:sz w:val="24"/>
          <w:szCs w:val="24"/>
          <w:highlight w:val="yellow"/>
        </w:rPr>
      </w:pPr>
    </w:p>
    <w:p w14:paraId="184D8F54"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 xml:space="preserve">This locality consists of one upper super output area. </w:t>
      </w:r>
    </w:p>
    <w:p w14:paraId="72805A96"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The life expectancy at birth for men is 79.7 years (2015 to 2017) whereas for women it is 84.7 years.</w:t>
      </w:r>
    </w:p>
    <w:p w14:paraId="41201ADD"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39.3% of those aged 16 and over in the north eat five fruit or vegetable portions a day (2010 to 2015).</w:t>
      </w:r>
    </w:p>
    <w:p w14:paraId="07B35932"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39.2% of adults aged 16 and over met the physical activity guidelines in 2010 to 2015.</w:t>
      </w:r>
    </w:p>
    <w:p w14:paraId="06717C87" w14:textId="14F34876"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19.9% of adults aged 16 and over smoked (2010 to 20</w:t>
      </w:r>
      <w:r w:rsidR="001A387D">
        <w:rPr>
          <w:rFonts w:ascii="Verdana" w:hAnsi="Verdana" w:cs="Arial"/>
          <w:sz w:val="24"/>
          <w:szCs w:val="24"/>
        </w:rPr>
        <w:t>15</w:t>
      </w:r>
      <w:bookmarkStart w:id="12" w:name="_GoBack"/>
      <w:bookmarkEnd w:id="12"/>
      <w:r w:rsidRPr="00324FC7">
        <w:rPr>
          <w:rFonts w:ascii="Verdana" w:hAnsi="Verdana" w:cs="Arial"/>
          <w:sz w:val="24"/>
          <w:szCs w:val="24"/>
        </w:rPr>
        <w:t>).</w:t>
      </w:r>
    </w:p>
    <w:p w14:paraId="4AC304B5"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The locality has the lowest percentage of adults aged 16 and over who drink above the guidelines (2010 to 2015) at 32.7%.</w:t>
      </w:r>
    </w:p>
    <w:p w14:paraId="36988067"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Teenage pregnancy rates 2013 to 2017 were 17.5% per 1,000 females aged under 18.</w:t>
      </w:r>
    </w:p>
    <w:p w14:paraId="1382B16F"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86.1% of those aged 16 to 64 rated their health as good, very good or excellent.</w:t>
      </w:r>
    </w:p>
    <w:p w14:paraId="17DDA3C7"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41.3% of those aged 16 to 64 were of a healthy weight between 2010 and 2015.</w:t>
      </w:r>
    </w:p>
    <w:p w14:paraId="2CE0C277"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The European age-standardised rate of premature deaths from key non communicable diseases between 2016 and 2018 was 257.8 per 100,000</w:t>
      </w:r>
      <w:r w:rsidRPr="00324FC7">
        <w:rPr>
          <w:rFonts w:ascii="Verdana" w:hAnsi="Verdana" w:cs="Arial"/>
          <w:sz w:val="24"/>
          <w:szCs w:val="24"/>
          <w:vertAlign w:val="superscript"/>
        </w:rPr>
        <w:footnoteReference w:id="62"/>
      </w:r>
      <w:r w:rsidRPr="00324FC7">
        <w:rPr>
          <w:rFonts w:ascii="Verdana" w:hAnsi="Verdana" w:cs="Arial"/>
          <w:sz w:val="24"/>
          <w:szCs w:val="24"/>
        </w:rPr>
        <w:t>.</w:t>
      </w:r>
    </w:p>
    <w:p w14:paraId="45911969"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Approximately 11.5% of the housing to be built between 2011 and 2026 identified in appendix 2 of the Powys Joint Housing Land Availability Study</w:t>
      </w:r>
      <w:r w:rsidRPr="00324FC7">
        <w:rPr>
          <w:rFonts w:ascii="Verdana" w:hAnsi="Verdana" w:cs="Arial"/>
          <w:sz w:val="24"/>
          <w:szCs w:val="24"/>
          <w:vertAlign w:val="superscript"/>
        </w:rPr>
        <w:footnoteReference w:id="63"/>
      </w:r>
      <w:r w:rsidRPr="00324FC7">
        <w:rPr>
          <w:rFonts w:ascii="Verdana" w:hAnsi="Verdana" w:cs="Arial"/>
          <w:sz w:val="24"/>
          <w:szCs w:val="24"/>
        </w:rPr>
        <w:t xml:space="preserve"> is located in Llandrindod Wells (680 houses).</w:t>
      </w:r>
    </w:p>
    <w:p w14:paraId="6A88A43D" w14:textId="77777777" w:rsidR="00CF5276" w:rsidRPr="00324FC7" w:rsidRDefault="00CF5276" w:rsidP="00324FC7">
      <w:pPr>
        <w:spacing w:after="0" w:line="240" w:lineRule="auto"/>
        <w:rPr>
          <w:rFonts w:ascii="Verdana" w:hAnsi="Verdana" w:cs="Arial"/>
          <w:sz w:val="24"/>
          <w:szCs w:val="24"/>
        </w:rPr>
      </w:pPr>
    </w:p>
    <w:p w14:paraId="1711A2DC"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rPr>
        <w:t>9.2 Current</w:t>
      </w:r>
      <w:r w:rsidRPr="00324FC7">
        <w:rPr>
          <w:rFonts w:ascii="Verdana" w:hAnsi="Verdana" w:cs="Arial"/>
          <w:b/>
          <w:sz w:val="26"/>
          <w:szCs w:val="26"/>
          <w:lang w:val="en-US"/>
        </w:rPr>
        <w:t xml:space="preserve"> provision of pharmaceutical services within the locality’s area</w:t>
      </w:r>
    </w:p>
    <w:p w14:paraId="1AA19E93" w14:textId="77777777" w:rsidR="00CF5276" w:rsidRPr="00324FC7" w:rsidRDefault="00CF5276" w:rsidP="00324FC7">
      <w:pPr>
        <w:spacing w:after="0" w:line="240" w:lineRule="auto"/>
        <w:rPr>
          <w:rFonts w:ascii="Verdana" w:hAnsi="Verdana" w:cs="Arial"/>
          <w:sz w:val="24"/>
          <w:szCs w:val="24"/>
          <w:lang w:val="en-US"/>
        </w:rPr>
      </w:pPr>
    </w:p>
    <w:p w14:paraId="454D4046" w14:textId="289A2C5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There are seven pharmacies in the locality operated by four different contractors.</w:t>
      </w:r>
      <w:r w:rsidR="00324FC7">
        <w:rPr>
          <w:rFonts w:ascii="Verdana" w:hAnsi="Verdana" w:cs="Arial"/>
          <w:sz w:val="24"/>
          <w:szCs w:val="24"/>
        </w:rPr>
        <w:t xml:space="preserve"> </w:t>
      </w:r>
      <w:r w:rsidRPr="00324FC7">
        <w:rPr>
          <w:rFonts w:ascii="Verdana" w:hAnsi="Verdana" w:cs="Arial"/>
          <w:sz w:val="24"/>
          <w:szCs w:val="24"/>
        </w:rPr>
        <w:t>Of the five GP practices only one provides a dispensing service to 0.03% of its patients.</w:t>
      </w:r>
    </w:p>
    <w:p w14:paraId="3FA79339" w14:textId="77777777" w:rsidR="00CF5276" w:rsidRPr="00324FC7" w:rsidRDefault="00CF5276" w:rsidP="00324FC7">
      <w:pPr>
        <w:spacing w:after="0" w:line="240" w:lineRule="auto"/>
        <w:rPr>
          <w:rFonts w:ascii="Verdana" w:hAnsi="Verdana" w:cs="Arial"/>
          <w:sz w:val="24"/>
          <w:szCs w:val="24"/>
        </w:rPr>
      </w:pPr>
    </w:p>
    <w:p w14:paraId="1AC7CAB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map below shows the location of the pharmacies and dispensing doctor premises within the locality.</w:t>
      </w:r>
    </w:p>
    <w:p w14:paraId="7DB8ECF3" w14:textId="77777777" w:rsidR="00CF5276" w:rsidRPr="00324FC7" w:rsidRDefault="00CF5276" w:rsidP="00324FC7">
      <w:pPr>
        <w:spacing w:after="0" w:line="240" w:lineRule="auto"/>
        <w:rPr>
          <w:rFonts w:ascii="Verdana" w:hAnsi="Verdana" w:cs="Arial"/>
          <w:sz w:val="24"/>
          <w:szCs w:val="24"/>
        </w:rPr>
      </w:pPr>
    </w:p>
    <w:p w14:paraId="3A672D00" w14:textId="77777777" w:rsidR="00AF0A5A" w:rsidRPr="00324FC7" w:rsidRDefault="00AF0A5A" w:rsidP="00324FC7">
      <w:pPr>
        <w:spacing w:after="0" w:line="240" w:lineRule="auto"/>
        <w:rPr>
          <w:rFonts w:ascii="Verdana" w:hAnsi="Verdana" w:cs="Arial"/>
          <w:sz w:val="24"/>
          <w:szCs w:val="24"/>
        </w:rPr>
      </w:pPr>
    </w:p>
    <w:p w14:paraId="23362342" w14:textId="77777777" w:rsidR="00AF0A5A" w:rsidRPr="00324FC7" w:rsidRDefault="00AF0A5A" w:rsidP="00324FC7">
      <w:pPr>
        <w:spacing w:after="0" w:line="240" w:lineRule="auto"/>
        <w:rPr>
          <w:rFonts w:ascii="Verdana" w:hAnsi="Verdana" w:cs="Arial"/>
          <w:sz w:val="24"/>
          <w:szCs w:val="24"/>
        </w:rPr>
      </w:pPr>
    </w:p>
    <w:p w14:paraId="6EF34EAD" w14:textId="77777777" w:rsidR="00AF0A5A" w:rsidRPr="00324FC7" w:rsidRDefault="00AF0A5A" w:rsidP="00324FC7">
      <w:pPr>
        <w:spacing w:after="0" w:line="240" w:lineRule="auto"/>
        <w:rPr>
          <w:rFonts w:ascii="Verdana" w:hAnsi="Verdana" w:cs="Arial"/>
          <w:sz w:val="24"/>
          <w:szCs w:val="24"/>
        </w:rPr>
      </w:pPr>
    </w:p>
    <w:p w14:paraId="071E296E" w14:textId="77777777" w:rsidR="00AF0A5A" w:rsidRPr="00324FC7" w:rsidRDefault="00AF0A5A" w:rsidP="00324FC7">
      <w:pPr>
        <w:spacing w:after="0" w:line="240" w:lineRule="auto"/>
        <w:rPr>
          <w:rFonts w:ascii="Verdana" w:hAnsi="Verdana" w:cs="Arial"/>
          <w:sz w:val="24"/>
          <w:szCs w:val="24"/>
        </w:rPr>
      </w:pPr>
    </w:p>
    <w:p w14:paraId="2B2807B3" w14:textId="77777777" w:rsidR="00AF0A5A" w:rsidRPr="00324FC7" w:rsidRDefault="00AF0A5A" w:rsidP="00324FC7">
      <w:pPr>
        <w:spacing w:after="0" w:line="240" w:lineRule="auto"/>
        <w:rPr>
          <w:rFonts w:ascii="Verdana" w:hAnsi="Verdana" w:cs="Arial"/>
          <w:sz w:val="24"/>
          <w:szCs w:val="24"/>
        </w:rPr>
      </w:pPr>
    </w:p>
    <w:p w14:paraId="39BC3458" w14:textId="77777777" w:rsidR="00AF0A5A" w:rsidRPr="00324FC7" w:rsidRDefault="00AF0A5A" w:rsidP="00324FC7">
      <w:pPr>
        <w:spacing w:after="0" w:line="240" w:lineRule="auto"/>
        <w:rPr>
          <w:rFonts w:ascii="Verdana" w:hAnsi="Verdana" w:cs="Arial"/>
          <w:sz w:val="24"/>
          <w:szCs w:val="24"/>
        </w:rPr>
      </w:pPr>
    </w:p>
    <w:p w14:paraId="0430F767" w14:textId="77777777" w:rsidR="00CF5276" w:rsidRPr="00324FC7" w:rsidRDefault="00D973F1" w:rsidP="00324FC7">
      <w:pPr>
        <w:spacing w:after="0" w:line="240" w:lineRule="auto"/>
        <w:rPr>
          <w:rFonts w:ascii="Verdana" w:hAnsi="Verdana" w:cs="Arial"/>
          <w:sz w:val="24"/>
          <w:szCs w:val="24"/>
        </w:rPr>
      </w:pPr>
      <w:r w:rsidRPr="00324FC7">
        <w:rPr>
          <w:rFonts w:ascii="Verdana" w:hAnsi="Verdana" w:cs="Arial"/>
          <w:b/>
          <w:sz w:val="24"/>
          <w:szCs w:val="24"/>
          <w:lang w:val="en-US"/>
        </w:rPr>
        <w:t>Map 28</w:t>
      </w:r>
      <w:r w:rsidR="00CF5276" w:rsidRPr="00324FC7">
        <w:rPr>
          <w:rFonts w:ascii="Verdana" w:hAnsi="Verdana" w:cs="Arial"/>
          <w:b/>
          <w:sz w:val="24"/>
          <w:szCs w:val="24"/>
          <w:lang w:val="en-US"/>
        </w:rPr>
        <w:t xml:space="preserve"> – location of pharmacies and dispensing doctor premises</w:t>
      </w:r>
    </w:p>
    <w:p w14:paraId="658FDF51" w14:textId="77777777" w:rsidR="00CF5276" w:rsidRPr="00324FC7" w:rsidRDefault="00CF5276" w:rsidP="00324FC7">
      <w:pPr>
        <w:spacing w:after="0" w:line="240" w:lineRule="auto"/>
        <w:rPr>
          <w:rFonts w:ascii="Verdana" w:hAnsi="Verdana" w:cs="Arial"/>
          <w:sz w:val="24"/>
          <w:szCs w:val="24"/>
        </w:rPr>
      </w:pPr>
    </w:p>
    <w:p w14:paraId="5B770968"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lastRenderedPageBreak/>
        <w:drawing>
          <wp:inline distT="0" distB="0" distL="0" distR="0" wp14:anchorId="5BA08DD4" wp14:editId="396DE3FE">
            <wp:extent cx="5731510" cy="4806263"/>
            <wp:effectExtent l="0" t="0" r="254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731510" cy="4806263"/>
                    </a:xfrm>
                    <a:prstGeom prst="rect">
                      <a:avLst/>
                    </a:prstGeom>
                  </pic:spPr>
                </pic:pic>
              </a:graphicData>
            </a:graphic>
          </wp:inline>
        </w:drawing>
      </w:r>
    </w:p>
    <w:p w14:paraId="00B0B29A" w14:textId="77777777" w:rsidR="00CF5276" w:rsidRPr="00324FC7" w:rsidRDefault="00CF5276" w:rsidP="00324FC7">
      <w:pPr>
        <w:spacing w:after="0" w:line="240" w:lineRule="auto"/>
        <w:rPr>
          <w:rFonts w:ascii="Verdana" w:hAnsi="Verdana" w:cs="Arial"/>
          <w:sz w:val="24"/>
          <w:szCs w:val="24"/>
        </w:rPr>
      </w:pPr>
    </w:p>
    <w:p w14:paraId="15C06CEE"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121F95AC" w14:textId="77777777" w:rsidR="00CF5276" w:rsidRPr="00324FC7" w:rsidRDefault="00CF5276" w:rsidP="00324FC7">
      <w:pPr>
        <w:spacing w:after="0" w:line="240" w:lineRule="auto"/>
        <w:rPr>
          <w:rFonts w:ascii="Verdana" w:hAnsi="Verdana" w:cs="Arial"/>
          <w:sz w:val="24"/>
          <w:szCs w:val="24"/>
        </w:rPr>
      </w:pPr>
    </w:p>
    <w:p w14:paraId="60BD90B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As can be seen from the map below with two exceptions, the pharmacies are located in areas of greater population density. The dispensing practice premises is also located in an area of greater population density. It should be noted that where premises are close to each other the symbols will overlap.</w:t>
      </w:r>
    </w:p>
    <w:p w14:paraId="636642B1" w14:textId="77777777" w:rsidR="00AF0A5A" w:rsidRPr="00324FC7" w:rsidRDefault="00AF0A5A" w:rsidP="00324FC7">
      <w:pPr>
        <w:spacing w:after="0" w:line="240" w:lineRule="auto"/>
        <w:rPr>
          <w:rFonts w:ascii="Verdana" w:hAnsi="Verdana" w:cs="Arial"/>
          <w:sz w:val="24"/>
          <w:szCs w:val="24"/>
        </w:rPr>
      </w:pPr>
    </w:p>
    <w:p w14:paraId="65195FE8" w14:textId="77777777" w:rsidR="00AF0A5A" w:rsidRPr="00324FC7" w:rsidRDefault="00AF0A5A" w:rsidP="00324FC7">
      <w:pPr>
        <w:spacing w:after="0" w:line="240" w:lineRule="auto"/>
        <w:rPr>
          <w:rFonts w:ascii="Verdana" w:hAnsi="Verdana" w:cs="Arial"/>
          <w:sz w:val="24"/>
          <w:szCs w:val="24"/>
        </w:rPr>
      </w:pPr>
    </w:p>
    <w:p w14:paraId="19813ECB" w14:textId="77777777" w:rsidR="00AF0A5A" w:rsidRPr="00324FC7" w:rsidRDefault="00AF0A5A" w:rsidP="00324FC7">
      <w:pPr>
        <w:spacing w:after="0" w:line="240" w:lineRule="auto"/>
        <w:rPr>
          <w:rFonts w:ascii="Verdana" w:hAnsi="Verdana" w:cs="Arial"/>
          <w:sz w:val="24"/>
          <w:szCs w:val="24"/>
        </w:rPr>
      </w:pPr>
    </w:p>
    <w:p w14:paraId="0E52C0B9" w14:textId="77777777" w:rsidR="00AF0A5A" w:rsidRPr="00324FC7" w:rsidRDefault="00AF0A5A" w:rsidP="00324FC7">
      <w:pPr>
        <w:spacing w:after="0" w:line="240" w:lineRule="auto"/>
        <w:rPr>
          <w:rFonts w:ascii="Verdana" w:hAnsi="Verdana" w:cs="Arial"/>
          <w:sz w:val="24"/>
          <w:szCs w:val="24"/>
        </w:rPr>
      </w:pPr>
    </w:p>
    <w:p w14:paraId="17B83DEB" w14:textId="77777777" w:rsidR="00AF0A5A" w:rsidRPr="00324FC7" w:rsidRDefault="00AF0A5A" w:rsidP="00324FC7">
      <w:pPr>
        <w:spacing w:after="0" w:line="240" w:lineRule="auto"/>
        <w:rPr>
          <w:rFonts w:ascii="Verdana" w:hAnsi="Verdana" w:cs="Arial"/>
          <w:sz w:val="24"/>
          <w:szCs w:val="24"/>
        </w:rPr>
      </w:pPr>
    </w:p>
    <w:p w14:paraId="122C2981" w14:textId="77777777" w:rsidR="00AF0A5A" w:rsidRPr="00324FC7" w:rsidRDefault="00AF0A5A" w:rsidP="00324FC7">
      <w:pPr>
        <w:spacing w:after="0" w:line="240" w:lineRule="auto"/>
        <w:rPr>
          <w:rFonts w:ascii="Verdana" w:hAnsi="Verdana" w:cs="Arial"/>
          <w:sz w:val="24"/>
          <w:szCs w:val="24"/>
        </w:rPr>
      </w:pPr>
    </w:p>
    <w:p w14:paraId="4340F821" w14:textId="77777777" w:rsidR="00AF0A5A" w:rsidRPr="00324FC7" w:rsidRDefault="00AF0A5A" w:rsidP="00324FC7">
      <w:pPr>
        <w:spacing w:after="0" w:line="240" w:lineRule="auto"/>
        <w:rPr>
          <w:rFonts w:ascii="Verdana" w:hAnsi="Verdana" w:cs="Arial"/>
          <w:sz w:val="24"/>
          <w:szCs w:val="24"/>
        </w:rPr>
      </w:pPr>
    </w:p>
    <w:p w14:paraId="2E7BE1A8" w14:textId="77777777" w:rsidR="00AF0A5A" w:rsidRPr="00324FC7" w:rsidRDefault="00AF0A5A" w:rsidP="00324FC7">
      <w:pPr>
        <w:spacing w:after="0" w:line="240" w:lineRule="auto"/>
        <w:rPr>
          <w:rFonts w:ascii="Verdana" w:hAnsi="Verdana" w:cs="Arial"/>
          <w:sz w:val="24"/>
          <w:szCs w:val="24"/>
        </w:rPr>
      </w:pPr>
    </w:p>
    <w:p w14:paraId="618CB170" w14:textId="77777777" w:rsidR="00AF0A5A" w:rsidRPr="00324FC7" w:rsidRDefault="00AF0A5A" w:rsidP="00324FC7">
      <w:pPr>
        <w:spacing w:after="0" w:line="240" w:lineRule="auto"/>
        <w:rPr>
          <w:rFonts w:ascii="Verdana" w:hAnsi="Verdana" w:cs="Arial"/>
          <w:sz w:val="24"/>
          <w:szCs w:val="24"/>
        </w:rPr>
      </w:pPr>
    </w:p>
    <w:p w14:paraId="6D7FF37F" w14:textId="77777777" w:rsidR="00AF0A5A" w:rsidRPr="00324FC7" w:rsidRDefault="00AF0A5A" w:rsidP="00324FC7">
      <w:pPr>
        <w:spacing w:after="0" w:line="240" w:lineRule="auto"/>
        <w:rPr>
          <w:rFonts w:ascii="Verdana" w:hAnsi="Verdana" w:cs="Arial"/>
          <w:sz w:val="24"/>
          <w:szCs w:val="24"/>
        </w:rPr>
      </w:pPr>
    </w:p>
    <w:p w14:paraId="60AD38DC" w14:textId="77777777" w:rsidR="00AF0A5A" w:rsidRPr="00324FC7" w:rsidRDefault="00AF0A5A" w:rsidP="00324FC7">
      <w:pPr>
        <w:spacing w:after="0" w:line="240" w:lineRule="auto"/>
        <w:rPr>
          <w:rFonts w:ascii="Verdana" w:hAnsi="Verdana" w:cs="Arial"/>
          <w:sz w:val="24"/>
          <w:szCs w:val="24"/>
        </w:rPr>
      </w:pPr>
    </w:p>
    <w:p w14:paraId="706B3526" w14:textId="77777777" w:rsidR="00CF5276" w:rsidRPr="00324FC7" w:rsidRDefault="00D973F1" w:rsidP="00324FC7">
      <w:pPr>
        <w:spacing w:after="0" w:line="240" w:lineRule="auto"/>
        <w:rPr>
          <w:rFonts w:ascii="Verdana" w:hAnsi="Verdana" w:cs="Arial"/>
          <w:sz w:val="24"/>
          <w:szCs w:val="24"/>
        </w:rPr>
      </w:pPr>
      <w:r w:rsidRPr="00324FC7">
        <w:rPr>
          <w:rFonts w:ascii="Verdana" w:hAnsi="Verdana" w:cs="Arial"/>
          <w:b/>
          <w:sz w:val="24"/>
          <w:szCs w:val="24"/>
          <w:lang w:val="en-US"/>
        </w:rPr>
        <w:t>Map 29</w:t>
      </w:r>
      <w:r w:rsidR="00CF5276" w:rsidRPr="00324FC7">
        <w:rPr>
          <w:rFonts w:ascii="Verdana" w:hAnsi="Verdana" w:cs="Arial"/>
          <w:b/>
          <w:sz w:val="24"/>
          <w:szCs w:val="24"/>
          <w:lang w:val="en-US"/>
        </w:rPr>
        <w:t xml:space="preserve"> – location of pharmacies and dispensing doctor premises </w:t>
      </w:r>
      <w:r w:rsidR="00CF5276" w:rsidRPr="00324FC7">
        <w:rPr>
          <w:rFonts w:ascii="Verdana" w:hAnsi="Verdana" w:cs="Arial"/>
          <w:b/>
          <w:sz w:val="24"/>
          <w:szCs w:val="24"/>
        </w:rPr>
        <w:t>compared to population density, per lower super output area</w:t>
      </w:r>
    </w:p>
    <w:p w14:paraId="5BE2DBDA" w14:textId="77777777" w:rsidR="00CF5276" w:rsidRPr="00324FC7" w:rsidRDefault="00CF5276" w:rsidP="00324FC7">
      <w:pPr>
        <w:spacing w:after="0" w:line="240" w:lineRule="auto"/>
        <w:rPr>
          <w:rFonts w:ascii="Verdana" w:hAnsi="Verdana" w:cs="Arial"/>
          <w:sz w:val="24"/>
          <w:szCs w:val="24"/>
        </w:rPr>
      </w:pPr>
    </w:p>
    <w:p w14:paraId="29192D83"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drawing>
          <wp:inline distT="0" distB="0" distL="0" distR="0" wp14:anchorId="47D06948" wp14:editId="2163B91D">
            <wp:extent cx="5731510" cy="3973480"/>
            <wp:effectExtent l="0" t="0" r="2540" b="8255"/>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5731510" cy="3973480"/>
                    </a:xfrm>
                    <a:prstGeom prst="rect">
                      <a:avLst/>
                    </a:prstGeom>
                  </pic:spPr>
                </pic:pic>
              </a:graphicData>
            </a:graphic>
          </wp:inline>
        </w:drawing>
      </w:r>
    </w:p>
    <w:p w14:paraId="45F3C2F8" w14:textId="77777777" w:rsidR="00CF5276" w:rsidRPr="00324FC7" w:rsidRDefault="00CF5276" w:rsidP="00324FC7">
      <w:pPr>
        <w:spacing w:after="0" w:line="240" w:lineRule="auto"/>
        <w:jc w:val="center"/>
        <w:rPr>
          <w:rFonts w:ascii="Verdana" w:hAnsi="Verdana" w:cs="Arial"/>
          <w:sz w:val="24"/>
          <w:szCs w:val="24"/>
        </w:rPr>
      </w:pPr>
    </w:p>
    <w:p w14:paraId="338B8FC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0C172CB8" w14:textId="77777777" w:rsidR="00CF5276" w:rsidRPr="00324FC7" w:rsidRDefault="00CF5276" w:rsidP="00324FC7">
      <w:pPr>
        <w:spacing w:after="0" w:line="240" w:lineRule="auto"/>
        <w:rPr>
          <w:rFonts w:ascii="Verdana" w:hAnsi="Verdana" w:cs="Arial"/>
          <w:sz w:val="24"/>
          <w:szCs w:val="24"/>
        </w:rPr>
      </w:pPr>
    </w:p>
    <w:p w14:paraId="701B528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map below shows the location of the pharmacies and dispensing doctor premises in relation to the Welsh Index of Multiple Deprivation quintiles.</w:t>
      </w:r>
    </w:p>
    <w:p w14:paraId="6338F986" w14:textId="77777777" w:rsidR="00CF5276" w:rsidRPr="00324FC7" w:rsidRDefault="00CF5276" w:rsidP="00324FC7">
      <w:pPr>
        <w:spacing w:after="0" w:line="240" w:lineRule="auto"/>
        <w:rPr>
          <w:rFonts w:ascii="Verdana" w:hAnsi="Verdana" w:cs="Arial"/>
          <w:sz w:val="24"/>
          <w:szCs w:val="24"/>
        </w:rPr>
      </w:pPr>
    </w:p>
    <w:p w14:paraId="1BC981CB" w14:textId="77777777" w:rsidR="00AF0A5A" w:rsidRPr="00324FC7" w:rsidRDefault="00AF0A5A" w:rsidP="00324FC7">
      <w:pPr>
        <w:spacing w:after="0" w:line="240" w:lineRule="auto"/>
        <w:rPr>
          <w:rFonts w:ascii="Verdana" w:hAnsi="Verdana" w:cs="Arial"/>
          <w:sz w:val="24"/>
          <w:szCs w:val="24"/>
        </w:rPr>
      </w:pPr>
    </w:p>
    <w:p w14:paraId="1C8502BE" w14:textId="77777777" w:rsidR="00AF0A5A" w:rsidRPr="00324FC7" w:rsidRDefault="00AF0A5A" w:rsidP="00324FC7">
      <w:pPr>
        <w:spacing w:after="0" w:line="240" w:lineRule="auto"/>
        <w:rPr>
          <w:rFonts w:ascii="Verdana" w:hAnsi="Verdana" w:cs="Arial"/>
          <w:sz w:val="24"/>
          <w:szCs w:val="24"/>
        </w:rPr>
      </w:pPr>
    </w:p>
    <w:p w14:paraId="35C6FD21" w14:textId="77777777" w:rsidR="00AF0A5A" w:rsidRPr="00324FC7" w:rsidRDefault="00AF0A5A" w:rsidP="00324FC7">
      <w:pPr>
        <w:spacing w:after="0" w:line="240" w:lineRule="auto"/>
        <w:rPr>
          <w:rFonts w:ascii="Verdana" w:hAnsi="Verdana" w:cs="Arial"/>
          <w:sz w:val="24"/>
          <w:szCs w:val="24"/>
        </w:rPr>
      </w:pPr>
    </w:p>
    <w:p w14:paraId="2DE9A71E" w14:textId="77777777" w:rsidR="00AF0A5A" w:rsidRPr="00324FC7" w:rsidRDefault="00AF0A5A" w:rsidP="00324FC7">
      <w:pPr>
        <w:spacing w:after="0" w:line="240" w:lineRule="auto"/>
        <w:rPr>
          <w:rFonts w:ascii="Verdana" w:hAnsi="Verdana" w:cs="Arial"/>
          <w:sz w:val="24"/>
          <w:szCs w:val="24"/>
        </w:rPr>
      </w:pPr>
    </w:p>
    <w:p w14:paraId="77BCF25A" w14:textId="77777777" w:rsidR="00AF0A5A" w:rsidRPr="00324FC7" w:rsidRDefault="00AF0A5A" w:rsidP="00324FC7">
      <w:pPr>
        <w:spacing w:after="0" w:line="240" w:lineRule="auto"/>
        <w:rPr>
          <w:rFonts w:ascii="Verdana" w:hAnsi="Verdana" w:cs="Arial"/>
          <w:sz w:val="24"/>
          <w:szCs w:val="24"/>
        </w:rPr>
      </w:pPr>
    </w:p>
    <w:p w14:paraId="26AA5956" w14:textId="77777777" w:rsidR="00AF0A5A" w:rsidRPr="00324FC7" w:rsidRDefault="00AF0A5A" w:rsidP="00324FC7">
      <w:pPr>
        <w:spacing w:after="0" w:line="240" w:lineRule="auto"/>
        <w:rPr>
          <w:rFonts w:ascii="Verdana" w:hAnsi="Verdana" w:cs="Arial"/>
          <w:sz w:val="24"/>
          <w:szCs w:val="24"/>
        </w:rPr>
      </w:pPr>
    </w:p>
    <w:p w14:paraId="70320EC8" w14:textId="77777777" w:rsidR="00AF0A5A" w:rsidRPr="00324FC7" w:rsidRDefault="00AF0A5A" w:rsidP="00324FC7">
      <w:pPr>
        <w:spacing w:after="0" w:line="240" w:lineRule="auto"/>
        <w:rPr>
          <w:rFonts w:ascii="Verdana" w:hAnsi="Verdana" w:cs="Arial"/>
          <w:sz w:val="24"/>
          <w:szCs w:val="24"/>
        </w:rPr>
      </w:pPr>
    </w:p>
    <w:p w14:paraId="4B6E06FE" w14:textId="77777777" w:rsidR="00AF0A5A" w:rsidRPr="00324FC7" w:rsidRDefault="00AF0A5A" w:rsidP="00324FC7">
      <w:pPr>
        <w:spacing w:after="0" w:line="240" w:lineRule="auto"/>
        <w:rPr>
          <w:rFonts w:ascii="Verdana" w:hAnsi="Verdana" w:cs="Arial"/>
          <w:sz w:val="24"/>
          <w:szCs w:val="24"/>
        </w:rPr>
      </w:pPr>
    </w:p>
    <w:p w14:paraId="570F0D52" w14:textId="77777777" w:rsidR="00AF0A5A" w:rsidRPr="00324FC7" w:rsidRDefault="00AF0A5A" w:rsidP="00324FC7">
      <w:pPr>
        <w:spacing w:after="0" w:line="240" w:lineRule="auto"/>
        <w:rPr>
          <w:rFonts w:ascii="Verdana" w:hAnsi="Verdana" w:cs="Arial"/>
          <w:sz w:val="24"/>
          <w:szCs w:val="24"/>
        </w:rPr>
      </w:pPr>
    </w:p>
    <w:p w14:paraId="777EF4D4" w14:textId="77777777" w:rsidR="00AF0A5A" w:rsidRPr="00324FC7" w:rsidRDefault="00AF0A5A" w:rsidP="00324FC7">
      <w:pPr>
        <w:spacing w:after="0" w:line="240" w:lineRule="auto"/>
        <w:rPr>
          <w:rFonts w:ascii="Verdana" w:hAnsi="Verdana" w:cs="Arial"/>
          <w:sz w:val="24"/>
          <w:szCs w:val="24"/>
        </w:rPr>
      </w:pPr>
    </w:p>
    <w:p w14:paraId="5C835463" w14:textId="77777777" w:rsidR="00AF0A5A" w:rsidRPr="00324FC7" w:rsidRDefault="00AF0A5A" w:rsidP="00324FC7">
      <w:pPr>
        <w:spacing w:after="0" w:line="240" w:lineRule="auto"/>
        <w:rPr>
          <w:rFonts w:ascii="Verdana" w:hAnsi="Verdana" w:cs="Arial"/>
          <w:sz w:val="24"/>
          <w:szCs w:val="24"/>
        </w:rPr>
      </w:pPr>
    </w:p>
    <w:p w14:paraId="35493F0B" w14:textId="77777777" w:rsidR="00AF0A5A" w:rsidRPr="00324FC7" w:rsidRDefault="00AF0A5A" w:rsidP="00324FC7">
      <w:pPr>
        <w:spacing w:after="0" w:line="240" w:lineRule="auto"/>
        <w:rPr>
          <w:rFonts w:ascii="Verdana" w:hAnsi="Verdana" w:cs="Arial"/>
          <w:sz w:val="24"/>
          <w:szCs w:val="24"/>
        </w:rPr>
      </w:pPr>
    </w:p>
    <w:p w14:paraId="5604641C" w14:textId="77777777" w:rsidR="00AF0A5A" w:rsidRPr="00324FC7" w:rsidRDefault="00AF0A5A" w:rsidP="00324FC7">
      <w:pPr>
        <w:spacing w:after="0" w:line="240" w:lineRule="auto"/>
        <w:rPr>
          <w:rFonts w:ascii="Verdana" w:hAnsi="Verdana" w:cs="Arial"/>
          <w:sz w:val="24"/>
          <w:szCs w:val="24"/>
        </w:rPr>
      </w:pPr>
    </w:p>
    <w:p w14:paraId="01815B38" w14:textId="77777777" w:rsidR="00AF0A5A" w:rsidRPr="00324FC7" w:rsidRDefault="00AF0A5A" w:rsidP="00324FC7">
      <w:pPr>
        <w:spacing w:after="0" w:line="240" w:lineRule="auto"/>
        <w:rPr>
          <w:rFonts w:ascii="Verdana" w:hAnsi="Verdana" w:cs="Arial"/>
          <w:sz w:val="24"/>
          <w:szCs w:val="24"/>
        </w:rPr>
      </w:pPr>
    </w:p>
    <w:p w14:paraId="5A952D0A" w14:textId="77777777" w:rsidR="00CF5276" w:rsidRPr="00324FC7" w:rsidRDefault="00D973F1" w:rsidP="00324FC7">
      <w:pPr>
        <w:spacing w:after="0" w:line="240" w:lineRule="auto"/>
        <w:rPr>
          <w:rFonts w:ascii="Verdana" w:hAnsi="Verdana" w:cs="Arial"/>
          <w:sz w:val="24"/>
          <w:szCs w:val="24"/>
        </w:rPr>
      </w:pPr>
      <w:r w:rsidRPr="00324FC7">
        <w:rPr>
          <w:rFonts w:ascii="Verdana" w:hAnsi="Verdana" w:cs="Arial"/>
          <w:b/>
          <w:sz w:val="24"/>
          <w:szCs w:val="24"/>
          <w:lang w:val="en-US"/>
        </w:rPr>
        <w:t>Map 30</w:t>
      </w:r>
      <w:r w:rsidR="00CF5276" w:rsidRPr="00324FC7">
        <w:rPr>
          <w:rFonts w:ascii="Verdana" w:hAnsi="Verdana" w:cs="Arial"/>
          <w:b/>
          <w:sz w:val="24"/>
          <w:szCs w:val="24"/>
          <w:lang w:val="en-US"/>
        </w:rPr>
        <w:t xml:space="preserve"> – location of pharmacies and dispensing doctor premises </w:t>
      </w:r>
      <w:r w:rsidR="00CF5276" w:rsidRPr="00324FC7">
        <w:rPr>
          <w:rFonts w:ascii="Verdana" w:hAnsi="Verdana" w:cs="Arial"/>
          <w:b/>
          <w:sz w:val="24"/>
          <w:szCs w:val="24"/>
        </w:rPr>
        <w:t>compared to the Welsh Index of Multiple Deprivation 2019, per lower super output area</w:t>
      </w:r>
    </w:p>
    <w:p w14:paraId="27EDAD3B" w14:textId="77777777" w:rsidR="00CF5276" w:rsidRPr="00324FC7" w:rsidRDefault="00CF5276" w:rsidP="00324FC7">
      <w:pPr>
        <w:spacing w:after="0" w:line="240" w:lineRule="auto"/>
        <w:rPr>
          <w:rFonts w:ascii="Verdana" w:hAnsi="Verdana" w:cs="Arial"/>
          <w:sz w:val="24"/>
          <w:szCs w:val="24"/>
        </w:rPr>
      </w:pPr>
    </w:p>
    <w:p w14:paraId="641B7225"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drawing>
          <wp:inline distT="0" distB="0" distL="0" distR="0" wp14:anchorId="09C14BBB" wp14:editId="5782EF44">
            <wp:extent cx="5731510" cy="3825293"/>
            <wp:effectExtent l="0" t="0" r="2540" b="381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731510" cy="3825293"/>
                    </a:xfrm>
                    <a:prstGeom prst="rect">
                      <a:avLst/>
                    </a:prstGeom>
                  </pic:spPr>
                </pic:pic>
              </a:graphicData>
            </a:graphic>
          </wp:inline>
        </w:drawing>
      </w:r>
    </w:p>
    <w:p w14:paraId="0BF6DABF" w14:textId="77777777" w:rsidR="00CF5276" w:rsidRPr="00324FC7" w:rsidRDefault="00CF5276" w:rsidP="00324FC7">
      <w:pPr>
        <w:spacing w:after="0" w:line="240" w:lineRule="auto"/>
        <w:rPr>
          <w:rFonts w:ascii="Verdana" w:hAnsi="Verdana" w:cs="Arial"/>
          <w:sz w:val="24"/>
          <w:szCs w:val="24"/>
        </w:rPr>
      </w:pPr>
    </w:p>
    <w:p w14:paraId="18329B0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6872BDAD" w14:textId="77777777" w:rsidR="00CF5276" w:rsidRPr="00324FC7" w:rsidRDefault="00CF5276" w:rsidP="00324FC7">
      <w:pPr>
        <w:spacing w:after="0" w:line="240" w:lineRule="auto"/>
        <w:rPr>
          <w:rFonts w:ascii="Verdana" w:hAnsi="Verdana" w:cs="Arial"/>
          <w:sz w:val="24"/>
          <w:szCs w:val="24"/>
        </w:rPr>
      </w:pPr>
    </w:p>
    <w:p w14:paraId="14E3770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2019/20, 96.4% of prescriptions written by the GP practices in the locality were dispensed by a pharmacy within the locality, and the dispensing practice dispensed or personally administered 0.2% of the prescribed items. The GP practice registered patient list data confirms that the dispensing practice is only dispensing to one of its patients and this is reflected in the number of items reported as having been dispensed by the practice in 2019/20 which is more reflective of a non-dispensing practice.</w:t>
      </w:r>
    </w:p>
    <w:p w14:paraId="77E3C4A9" w14:textId="6E7D1054" w:rsidR="00D7615B" w:rsidRPr="00324FC7" w:rsidRDefault="00D7615B" w:rsidP="00324FC7">
      <w:pPr>
        <w:spacing w:after="0" w:line="240" w:lineRule="auto"/>
        <w:rPr>
          <w:rFonts w:ascii="Verdana" w:hAnsi="Verdana" w:cs="Arial"/>
          <w:sz w:val="24"/>
          <w:szCs w:val="24"/>
        </w:rPr>
      </w:pPr>
    </w:p>
    <w:p w14:paraId="4EE85064" w14:textId="15AE17C9" w:rsidR="00132C76" w:rsidRPr="00324FC7" w:rsidRDefault="00132C76" w:rsidP="00324FC7">
      <w:pPr>
        <w:spacing w:after="0" w:line="240" w:lineRule="auto"/>
        <w:rPr>
          <w:rFonts w:ascii="Verdana" w:hAnsi="Verdana" w:cs="Arial"/>
          <w:sz w:val="24"/>
          <w:szCs w:val="24"/>
        </w:rPr>
      </w:pPr>
      <w:r w:rsidRPr="00324FC7">
        <w:rPr>
          <w:rFonts w:ascii="Verdana" w:hAnsi="Verdana" w:cs="Arial"/>
          <w:sz w:val="24"/>
          <w:szCs w:val="24"/>
        </w:rPr>
        <w:t>A similar percentage of prescriptions written by the GP practices were dispensed by a pharmacy within the locality in 2020/21 (96.7%) or dispensed or personally administered by the dispensing practice (0.1%).</w:t>
      </w:r>
    </w:p>
    <w:p w14:paraId="148EB5E7" w14:textId="77777777" w:rsidR="00132C76" w:rsidRPr="00324FC7" w:rsidRDefault="00132C76" w:rsidP="00324FC7">
      <w:pPr>
        <w:spacing w:after="0" w:line="240" w:lineRule="auto"/>
        <w:rPr>
          <w:rFonts w:ascii="Verdana" w:hAnsi="Verdana" w:cs="Arial"/>
          <w:sz w:val="24"/>
          <w:szCs w:val="24"/>
        </w:rPr>
      </w:pPr>
    </w:p>
    <w:p w14:paraId="2120B759" w14:textId="45A854BD"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The map below shows the drive time to the pharmacies, with the darker the green the shorter the drive. As can be seen the areas of very low population density are not within a </w:t>
      </w:r>
      <w:r w:rsidR="00F35F51" w:rsidRPr="00324FC7">
        <w:rPr>
          <w:rFonts w:ascii="Verdana" w:hAnsi="Verdana" w:cs="Arial"/>
          <w:sz w:val="24"/>
          <w:szCs w:val="24"/>
        </w:rPr>
        <w:t>20-minute</w:t>
      </w:r>
      <w:r w:rsidRPr="00324FC7">
        <w:rPr>
          <w:rFonts w:ascii="Verdana" w:hAnsi="Verdana" w:cs="Arial"/>
          <w:sz w:val="24"/>
          <w:szCs w:val="24"/>
        </w:rPr>
        <w:t xml:space="preserve"> drive of a pharmacy. It should be noted that where premises are close to each other the symbols will overlap.</w:t>
      </w:r>
    </w:p>
    <w:p w14:paraId="7F269DFB" w14:textId="77777777" w:rsidR="00AF0A5A" w:rsidRPr="00324FC7" w:rsidRDefault="00AF0A5A" w:rsidP="00324FC7">
      <w:pPr>
        <w:spacing w:after="0" w:line="240" w:lineRule="auto"/>
        <w:rPr>
          <w:rFonts w:ascii="Verdana" w:hAnsi="Verdana" w:cs="Arial"/>
          <w:sz w:val="24"/>
          <w:szCs w:val="24"/>
        </w:rPr>
      </w:pPr>
    </w:p>
    <w:p w14:paraId="07879F6C" w14:textId="77777777" w:rsidR="00AF0A5A" w:rsidRPr="00324FC7" w:rsidRDefault="00AF0A5A" w:rsidP="00324FC7">
      <w:pPr>
        <w:spacing w:after="0" w:line="240" w:lineRule="auto"/>
        <w:rPr>
          <w:rFonts w:ascii="Verdana" w:hAnsi="Verdana" w:cs="Arial"/>
          <w:sz w:val="24"/>
          <w:szCs w:val="24"/>
        </w:rPr>
      </w:pPr>
    </w:p>
    <w:p w14:paraId="4B13E6E1" w14:textId="77777777" w:rsidR="00CF5276" w:rsidRPr="00324FC7" w:rsidRDefault="00D973F1" w:rsidP="00324FC7">
      <w:pPr>
        <w:spacing w:after="0" w:line="240" w:lineRule="auto"/>
        <w:rPr>
          <w:rFonts w:ascii="Verdana" w:hAnsi="Verdana" w:cs="Arial"/>
          <w:b/>
          <w:sz w:val="24"/>
          <w:szCs w:val="24"/>
          <w:lang w:val="en-US"/>
        </w:rPr>
      </w:pPr>
      <w:r w:rsidRPr="00324FC7">
        <w:rPr>
          <w:rFonts w:ascii="Verdana" w:hAnsi="Verdana" w:cs="Arial"/>
          <w:b/>
          <w:sz w:val="24"/>
          <w:szCs w:val="24"/>
          <w:lang w:val="en-US"/>
        </w:rPr>
        <w:t>Map 31</w:t>
      </w:r>
      <w:r w:rsidR="00CF5276" w:rsidRPr="00324FC7">
        <w:rPr>
          <w:rFonts w:ascii="Verdana" w:hAnsi="Verdana" w:cs="Arial"/>
          <w:b/>
          <w:sz w:val="24"/>
          <w:szCs w:val="24"/>
          <w:lang w:val="en-US"/>
        </w:rPr>
        <w:t xml:space="preserve"> – access to pharmacies in the locality</w:t>
      </w:r>
    </w:p>
    <w:p w14:paraId="558D0FC4" w14:textId="77777777" w:rsidR="00CF5276" w:rsidRPr="00324FC7" w:rsidRDefault="00CF5276" w:rsidP="00324FC7">
      <w:pPr>
        <w:spacing w:after="0" w:line="240" w:lineRule="auto"/>
        <w:rPr>
          <w:rFonts w:ascii="Verdana" w:hAnsi="Verdana" w:cs="Arial"/>
          <w:sz w:val="24"/>
          <w:szCs w:val="24"/>
        </w:rPr>
      </w:pPr>
    </w:p>
    <w:p w14:paraId="1FA2BDBA"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lastRenderedPageBreak/>
        <w:drawing>
          <wp:inline distT="0" distB="0" distL="0" distR="0" wp14:anchorId="5521F598" wp14:editId="12D7A5A8">
            <wp:extent cx="5731510" cy="4664200"/>
            <wp:effectExtent l="0" t="0" r="2540" b="3175"/>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5731510" cy="4664200"/>
                    </a:xfrm>
                    <a:prstGeom prst="rect">
                      <a:avLst/>
                    </a:prstGeom>
                  </pic:spPr>
                </pic:pic>
              </a:graphicData>
            </a:graphic>
          </wp:inline>
        </w:drawing>
      </w:r>
    </w:p>
    <w:p w14:paraId="41555526" w14:textId="77777777" w:rsidR="00CF5276" w:rsidRPr="00324FC7" w:rsidRDefault="00CF5276" w:rsidP="00324FC7">
      <w:pPr>
        <w:spacing w:after="0" w:line="240" w:lineRule="auto"/>
        <w:rPr>
          <w:rFonts w:ascii="Verdana" w:hAnsi="Verdana" w:cs="Arial"/>
          <w:sz w:val="24"/>
          <w:szCs w:val="24"/>
        </w:rPr>
      </w:pPr>
    </w:p>
    <w:p w14:paraId="01B05EB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662E1FAA" w14:textId="77777777" w:rsidR="00CF5276" w:rsidRPr="00324FC7" w:rsidRDefault="00CF5276" w:rsidP="00324FC7">
      <w:pPr>
        <w:spacing w:after="0" w:line="240" w:lineRule="auto"/>
        <w:rPr>
          <w:rFonts w:ascii="Verdana" w:hAnsi="Verdana" w:cs="Arial"/>
          <w:sz w:val="24"/>
          <w:szCs w:val="24"/>
        </w:rPr>
      </w:pPr>
    </w:p>
    <w:p w14:paraId="1281BBC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noProof/>
          <w:lang w:eastAsia="en-GB"/>
        </w:rPr>
        <w:drawing>
          <wp:inline distT="0" distB="0" distL="0" distR="0" wp14:anchorId="75FAE4E9" wp14:editId="352CB867">
            <wp:extent cx="1085850" cy="1948143"/>
            <wp:effectExtent l="0" t="0" r="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1085850" cy="1948143"/>
                    </a:xfrm>
                    <a:prstGeom prst="rect">
                      <a:avLst/>
                    </a:prstGeom>
                  </pic:spPr>
                </pic:pic>
              </a:graphicData>
            </a:graphic>
          </wp:inline>
        </w:drawing>
      </w:r>
    </w:p>
    <w:p w14:paraId="160D141D" w14:textId="77777777" w:rsidR="00CF5276" w:rsidRPr="00324FC7" w:rsidRDefault="00CF5276" w:rsidP="00324FC7">
      <w:pPr>
        <w:spacing w:after="0" w:line="240" w:lineRule="auto"/>
        <w:rPr>
          <w:rFonts w:ascii="Verdana" w:hAnsi="Verdana" w:cs="Arial"/>
          <w:sz w:val="24"/>
          <w:szCs w:val="24"/>
        </w:rPr>
      </w:pPr>
    </w:p>
    <w:p w14:paraId="0EC96212"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With regard to when the pharmacies are open, at the time of drafting:</w:t>
      </w:r>
    </w:p>
    <w:p w14:paraId="5EC41598" w14:textId="77777777" w:rsidR="00CF5276" w:rsidRPr="00324FC7" w:rsidRDefault="00CF5276" w:rsidP="00324FC7">
      <w:pPr>
        <w:spacing w:after="0" w:line="240" w:lineRule="auto"/>
        <w:rPr>
          <w:rFonts w:ascii="Verdana" w:hAnsi="Verdana" w:cs="Arial"/>
          <w:sz w:val="24"/>
          <w:szCs w:val="24"/>
        </w:rPr>
      </w:pPr>
    </w:p>
    <w:p w14:paraId="237D45E2"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One opens Monday to Friday,</w:t>
      </w:r>
    </w:p>
    <w:p w14:paraId="17EEA487"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lastRenderedPageBreak/>
        <w:t>Two open Monday to Friday, and part of Saturday, and</w:t>
      </w:r>
    </w:p>
    <w:p w14:paraId="392A9613"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Four open Monday to Saturday.</w:t>
      </w:r>
    </w:p>
    <w:p w14:paraId="31CC383C" w14:textId="77777777" w:rsidR="00CF5276" w:rsidRPr="00324FC7" w:rsidRDefault="00CF5276" w:rsidP="00324FC7">
      <w:pPr>
        <w:spacing w:after="0" w:line="240" w:lineRule="auto"/>
        <w:rPr>
          <w:rFonts w:ascii="Verdana" w:hAnsi="Verdana" w:cs="Arial"/>
          <w:sz w:val="24"/>
          <w:szCs w:val="24"/>
        </w:rPr>
      </w:pPr>
    </w:p>
    <w:p w14:paraId="02962DC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With regard to the times at which these pharmacies are open between Monday and Friday:</w:t>
      </w:r>
    </w:p>
    <w:p w14:paraId="5666751E" w14:textId="77777777" w:rsidR="00CF5276" w:rsidRPr="00324FC7" w:rsidRDefault="00CF5276" w:rsidP="00324FC7">
      <w:pPr>
        <w:spacing w:after="0" w:line="240" w:lineRule="auto"/>
        <w:rPr>
          <w:rFonts w:ascii="Verdana" w:hAnsi="Verdana" w:cs="Arial"/>
          <w:sz w:val="24"/>
          <w:szCs w:val="24"/>
        </w:rPr>
      </w:pPr>
    </w:p>
    <w:p w14:paraId="33A7F397" w14:textId="77777777" w:rsidR="00CF5276" w:rsidRPr="00324FC7" w:rsidRDefault="00CF5276" w:rsidP="00324FC7">
      <w:pPr>
        <w:numPr>
          <w:ilvl w:val="0"/>
          <w:numId w:val="122"/>
        </w:numPr>
        <w:spacing w:after="0" w:line="240" w:lineRule="auto"/>
        <w:rPr>
          <w:rFonts w:ascii="Verdana" w:hAnsi="Verdana" w:cs="Arial"/>
          <w:sz w:val="24"/>
          <w:szCs w:val="24"/>
        </w:rPr>
      </w:pPr>
      <w:r w:rsidRPr="00324FC7">
        <w:rPr>
          <w:rFonts w:ascii="Verdana" w:hAnsi="Verdana" w:cs="Arial"/>
          <w:sz w:val="24"/>
          <w:szCs w:val="24"/>
        </w:rPr>
        <w:t>Three open at 08.30 with the remainder opening at 09.00,</w:t>
      </w:r>
    </w:p>
    <w:p w14:paraId="4D38C3B8" w14:textId="77777777" w:rsidR="00CF5276" w:rsidRPr="00324FC7" w:rsidRDefault="00CF5276" w:rsidP="00324FC7">
      <w:pPr>
        <w:numPr>
          <w:ilvl w:val="0"/>
          <w:numId w:val="122"/>
        </w:numPr>
        <w:spacing w:after="0" w:line="240" w:lineRule="auto"/>
        <w:rPr>
          <w:rFonts w:ascii="Verdana" w:hAnsi="Verdana" w:cs="Arial"/>
          <w:sz w:val="24"/>
          <w:szCs w:val="24"/>
        </w:rPr>
      </w:pPr>
      <w:r w:rsidRPr="00324FC7">
        <w:rPr>
          <w:rFonts w:ascii="Verdana" w:hAnsi="Verdana" w:cs="Arial"/>
          <w:sz w:val="24"/>
          <w:szCs w:val="24"/>
        </w:rPr>
        <w:t xml:space="preserve">One closes at 16.30 (17.30 on Wednesdays), four </w:t>
      </w:r>
      <w:proofErr w:type="gramStart"/>
      <w:r w:rsidRPr="00324FC7">
        <w:rPr>
          <w:rFonts w:ascii="Verdana" w:hAnsi="Verdana" w:cs="Arial"/>
          <w:sz w:val="24"/>
          <w:szCs w:val="24"/>
        </w:rPr>
        <w:t>close</w:t>
      </w:r>
      <w:proofErr w:type="gramEnd"/>
      <w:r w:rsidRPr="00324FC7">
        <w:rPr>
          <w:rFonts w:ascii="Verdana" w:hAnsi="Verdana" w:cs="Arial"/>
          <w:sz w:val="24"/>
          <w:szCs w:val="24"/>
        </w:rPr>
        <w:t xml:space="preserve"> at 17.30, one at 17.45 and one at 18.00.</w:t>
      </w:r>
    </w:p>
    <w:p w14:paraId="15B937D9" w14:textId="77777777" w:rsidR="00CF5276" w:rsidRPr="00324FC7" w:rsidRDefault="00CF5276" w:rsidP="00324FC7">
      <w:pPr>
        <w:spacing w:after="0" w:line="240" w:lineRule="auto"/>
        <w:rPr>
          <w:rFonts w:ascii="Verdana" w:hAnsi="Verdana" w:cs="Arial"/>
          <w:sz w:val="24"/>
          <w:szCs w:val="24"/>
        </w:rPr>
      </w:pPr>
    </w:p>
    <w:p w14:paraId="7DA036A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 weekday evening rota operates across the locality so that a pharmacy is open until 18.00 in Presteigne, and until 18.30 in Builth Wells, Knighton and Llandrindod Wells.</w:t>
      </w:r>
    </w:p>
    <w:p w14:paraId="065E898E" w14:textId="77777777" w:rsidR="00CF5276" w:rsidRPr="00324FC7" w:rsidRDefault="00CF5276" w:rsidP="00324FC7">
      <w:pPr>
        <w:spacing w:after="0" w:line="240" w:lineRule="auto"/>
        <w:rPr>
          <w:rFonts w:ascii="Verdana" w:hAnsi="Verdana" w:cs="Arial"/>
          <w:sz w:val="24"/>
          <w:szCs w:val="24"/>
        </w:rPr>
      </w:pPr>
    </w:p>
    <w:p w14:paraId="73CFC60E"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Only the pharmacy in Llanwrtyd Wells is open all day; the others close at lunchtime at varying times between 12.30 and 14.00.</w:t>
      </w:r>
    </w:p>
    <w:p w14:paraId="04EDED24" w14:textId="77777777" w:rsidR="00CF5276" w:rsidRPr="00324FC7" w:rsidRDefault="00CF5276" w:rsidP="00324FC7">
      <w:pPr>
        <w:spacing w:after="0" w:line="240" w:lineRule="auto"/>
        <w:rPr>
          <w:rFonts w:ascii="Verdana" w:hAnsi="Verdana" w:cs="Arial"/>
          <w:sz w:val="24"/>
          <w:szCs w:val="24"/>
        </w:rPr>
      </w:pPr>
    </w:p>
    <w:p w14:paraId="36AF40D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On Saturday, the pharmacies open at either 08.30 or 09.00. The pharmacy in Presteigne and one in Llandrindod Wells close at lunchtime, and the remainder are open until 17.00 or 17.30 although do close for lunchtime at varying times between 13.00 and 14.00.</w:t>
      </w:r>
    </w:p>
    <w:p w14:paraId="7C574BDF" w14:textId="77777777" w:rsidR="00CF5276" w:rsidRPr="00324FC7" w:rsidRDefault="00CF5276" w:rsidP="00324FC7">
      <w:pPr>
        <w:spacing w:after="0" w:line="240" w:lineRule="auto"/>
        <w:rPr>
          <w:rFonts w:ascii="Verdana" w:hAnsi="Verdana" w:cs="Arial"/>
          <w:sz w:val="24"/>
          <w:szCs w:val="24"/>
        </w:rPr>
      </w:pPr>
    </w:p>
    <w:p w14:paraId="3C06AD10" w14:textId="4DFA410D"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None of the pharmacies open on Sundays and there is no rota in place.</w:t>
      </w:r>
      <w:r w:rsidR="00324FC7">
        <w:rPr>
          <w:rFonts w:ascii="Verdana" w:hAnsi="Verdana" w:cs="Arial"/>
          <w:sz w:val="24"/>
          <w:szCs w:val="24"/>
        </w:rPr>
        <w:t xml:space="preserve"> </w:t>
      </w:r>
      <w:r w:rsidRPr="00324FC7">
        <w:rPr>
          <w:rFonts w:ascii="Verdana" w:hAnsi="Verdana" w:cs="Arial"/>
          <w:sz w:val="24"/>
          <w:szCs w:val="24"/>
        </w:rPr>
        <w:t>In the past when a Sunday opening hours rota has been in place there was insufficient demand and it was therefore terminated.</w:t>
      </w:r>
    </w:p>
    <w:p w14:paraId="672A0CD0" w14:textId="77777777" w:rsidR="00CF5276" w:rsidRPr="00324FC7" w:rsidRDefault="00CF5276" w:rsidP="00324FC7">
      <w:pPr>
        <w:spacing w:after="0" w:line="240" w:lineRule="auto"/>
        <w:rPr>
          <w:rFonts w:ascii="Verdana" w:hAnsi="Verdana" w:cs="Arial"/>
          <w:sz w:val="24"/>
          <w:szCs w:val="24"/>
        </w:rPr>
      </w:pPr>
    </w:p>
    <w:p w14:paraId="533A64C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Pharmacy opening hours are likely to change during the lifetime of this document and therefore where someone is looking for the most up-to-date times they should refer to the NHS 111 Wales website.</w:t>
      </w:r>
    </w:p>
    <w:p w14:paraId="0238D846" w14:textId="77777777" w:rsidR="00CF5276" w:rsidRPr="00324FC7" w:rsidRDefault="00CF5276" w:rsidP="00324FC7">
      <w:pPr>
        <w:spacing w:after="0" w:line="240" w:lineRule="auto"/>
        <w:rPr>
          <w:rFonts w:ascii="Verdana" w:hAnsi="Verdana" w:cs="Arial"/>
          <w:sz w:val="24"/>
          <w:szCs w:val="24"/>
        </w:rPr>
      </w:pPr>
    </w:p>
    <w:p w14:paraId="59CDAED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All of the pharmacies responded to the pharmacy contractor questionnaire and the following information is taken from those responses.</w:t>
      </w:r>
    </w:p>
    <w:p w14:paraId="42B8B3BD" w14:textId="77777777" w:rsidR="00CF5276" w:rsidRPr="00324FC7" w:rsidRDefault="00CF5276" w:rsidP="00324FC7">
      <w:pPr>
        <w:spacing w:after="0" w:line="240" w:lineRule="auto"/>
        <w:rPr>
          <w:rFonts w:ascii="Verdana" w:hAnsi="Verdana" w:cs="Arial"/>
          <w:sz w:val="24"/>
          <w:szCs w:val="24"/>
        </w:rPr>
      </w:pPr>
    </w:p>
    <w:p w14:paraId="42D4376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All of the pharmacies are accessible by wheelchair, and six have a consultation area that is accessible by wheelchair. The pharmacy that does not have a consultation area confirmed that it does have access to alternative arrangements for confidential discussions. The seven consultation areas are:</w:t>
      </w:r>
    </w:p>
    <w:p w14:paraId="625E0072" w14:textId="77777777" w:rsidR="00CF5276" w:rsidRPr="00324FC7" w:rsidRDefault="00CF5276" w:rsidP="00324FC7">
      <w:pPr>
        <w:spacing w:after="0" w:line="240" w:lineRule="auto"/>
        <w:rPr>
          <w:rFonts w:ascii="Verdana" w:hAnsi="Verdana" w:cs="Arial"/>
          <w:sz w:val="24"/>
          <w:szCs w:val="24"/>
        </w:rPr>
      </w:pPr>
    </w:p>
    <w:p w14:paraId="4B43FEB0" w14:textId="77777777" w:rsidR="00CF5276" w:rsidRPr="00324FC7" w:rsidRDefault="00CF5276" w:rsidP="00324FC7">
      <w:pPr>
        <w:numPr>
          <w:ilvl w:val="0"/>
          <w:numId w:val="123"/>
        </w:numPr>
        <w:spacing w:after="0" w:line="240" w:lineRule="auto"/>
        <w:rPr>
          <w:rFonts w:ascii="Verdana" w:hAnsi="Verdana" w:cs="Arial"/>
          <w:sz w:val="24"/>
          <w:szCs w:val="24"/>
        </w:rPr>
      </w:pPr>
      <w:r w:rsidRPr="00324FC7">
        <w:rPr>
          <w:rFonts w:ascii="Verdana" w:hAnsi="Verdana" w:cs="Arial"/>
          <w:sz w:val="24"/>
          <w:szCs w:val="24"/>
        </w:rPr>
        <w:t>closed rooms,</w:t>
      </w:r>
    </w:p>
    <w:p w14:paraId="0A8E87A6" w14:textId="77777777" w:rsidR="00CF5276" w:rsidRPr="00324FC7" w:rsidRDefault="00CF5276" w:rsidP="00324FC7">
      <w:pPr>
        <w:numPr>
          <w:ilvl w:val="0"/>
          <w:numId w:val="123"/>
        </w:numPr>
        <w:spacing w:after="0" w:line="240" w:lineRule="auto"/>
        <w:rPr>
          <w:rFonts w:ascii="Verdana" w:hAnsi="Verdana" w:cs="Arial"/>
          <w:sz w:val="24"/>
          <w:szCs w:val="24"/>
        </w:rPr>
      </w:pPr>
      <w:r w:rsidRPr="00324FC7">
        <w:rPr>
          <w:rFonts w:ascii="Verdana" w:hAnsi="Verdana" w:cs="Arial"/>
          <w:sz w:val="24"/>
          <w:szCs w:val="24"/>
        </w:rPr>
        <w:t xml:space="preserve">a designated area where the patient and pharmacist can sit down together and talk at normal volumes without being overheard, and </w:t>
      </w:r>
    </w:p>
    <w:p w14:paraId="18F69963" w14:textId="77777777" w:rsidR="00CF5276" w:rsidRPr="00324FC7" w:rsidRDefault="00CF5276" w:rsidP="00324FC7">
      <w:pPr>
        <w:numPr>
          <w:ilvl w:val="0"/>
          <w:numId w:val="123"/>
        </w:numPr>
        <w:spacing w:after="0" w:line="240" w:lineRule="auto"/>
        <w:rPr>
          <w:rFonts w:ascii="Verdana" w:hAnsi="Verdana" w:cs="Arial"/>
          <w:sz w:val="24"/>
          <w:szCs w:val="24"/>
        </w:rPr>
      </w:pPr>
      <w:r w:rsidRPr="00324FC7">
        <w:rPr>
          <w:rFonts w:ascii="Verdana" w:hAnsi="Verdana" w:cs="Arial"/>
          <w:sz w:val="24"/>
          <w:szCs w:val="24"/>
        </w:rPr>
        <w:t>clearly designated as an area for confidential consultations distinct from the general public areas of the pharmacy.</w:t>
      </w:r>
    </w:p>
    <w:p w14:paraId="476739A4" w14:textId="77777777" w:rsidR="00CF5276" w:rsidRPr="00324FC7" w:rsidRDefault="00CF5276" w:rsidP="00324FC7">
      <w:pPr>
        <w:spacing w:after="0" w:line="240" w:lineRule="auto"/>
        <w:rPr>
          <w:rFonts w:ascii="Verdana" w:hAnsi="Verdana" w:cs="Arial"/>
          <w:sz w:val="24"/>
          <w:szCs w:val="24"/>
        </w:rPr>
      </w:pPr>
    </w:p>
    <w:p w14:paraId="5E1B17C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None of the pharmacies confirmed that any languages other than English are spoken. The health board has noted that 72.0% of residents had no Welsh language skills and 98.0% have English as their main language (local authority level data, Census 2011). This coupled with the availability of Language Line and bilingual posters and leaflets means that the health board has not identified any issues for those who wish to access services in a language other than English.</w:t>
      </w:r>
    </w:p>
    <w:p w14:paraId="506C06E8" w14:textId="77777777" w:rsidR="00CF5276" w:rsidRPr="00324FC7" w:rsidRDefault="00CF5276" w:rsidP="00324FC7">
      <w:pPr>
        <w:spacing w:after="0" w:line="240" w:lineRule="auto"/>
        <w:rPr>
          <w:rFonts w:ascii="Verdana" w:hAnsi="Verdana" w:cs="Arial"/>
          <w:sz w:val="24"/>
          <w:szCs w:val="24"/>
        </w:rPr>
      </w:pPr>
    </w:p>
    <w:p w14:paraId="5B51D56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All of the pharmacies dispense prescriptions for all types of appliances.</w:t>
      </w:r>
    </w:p>
    <w:p w14:paraId="6D7502E5" w14:textId="77777777" w:rsidR="00CF5276" w:rsidRPr="00324FC7" w:rsidRDefault="00CF5276" w:rsidP="00324FC7">
      <w:pPr>
        <w:spacing w:after="0" w:line="240" w:lineRule="auto"/>
        <w:rPr>
          <w:rFonts w:ascii="Verdana" w:hAnsi="Verdana" w:cs="Arial"/>
          <w:sz w:val="24"/>
          <w:szCs w:val="24"/>
        </w:rPr>
      </w:pPr>
    </w:p>
    <w:p w14:paraId="3CFCFEA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All of the pharmacies collect prescriptions from GP practices. In relation to the delivery of dispensed items:</w:t>
      </w:r>
    </w:p>
    <w:p w14:paraId="50C2496C" w14:textId="77777777" w:rsidR="00CF5276" w:rsidRPr="00324FC7" w:rsidRDefault="00CF5276" w:rsidP="00324FC7">
      <w:pPr>
        <w:spacing w:after="0" w:line="240" w:lineRule="auto"/>
        <w:rPr>
          <w:rFonts w:ascii="Verdana" w:hAnsi="Verdana" w:cs="Arial"/>
          <w:sz w:val="24"/>
          <w:szCs w:val="24"/>
        </w:rPr>
      </w:pPr>
    </w:p>
    <w:p w14:paraId="48879EA2" w14:textId="77777777" w:rsidR="00CF5276" w:rsidRPr="00324FC7" w:rsidRDefault="00CF5276" w:rsidP="00324FC7">
      <w:pPr>
        <w:numPr>
          <w:ilvl w:val="0"/>
          <w:numId w:val="124"/>
        </w:numPr>
        <w:spacing w:after="0" w:line="240" w:lineRule="auto"/>
        <w:rPr>
          <w:rFonts w:ascii="Verdana" w:hAnsi="Verdana" w:cs="Arial"/>
          <w:sz w:val="24"/>
          <w:szCs w:val="24"/>
        </w:rPr>
      </w:pPr>
      <w:r w:rsidRPr="00324FC7">
        <w:rPr>
          <w:rFonts w:ascii="Verdana" w:hAnsi="Verdana" w:cs="Arial"/>
          <w:sz w:val="24"/>
          <w:szCs w:val="24"/>
        </w:rPr>
        <w:t>two provide a free of charge delivery service on request,</w:t>
      </w:r>
    </w:p>
    <w:p w14:paraId="15DD83FF" w14:textId="77777777" w:rsidR="00CF5276" w:rsidRPr="00324FC7" w:rsidRDefault="00CF5276" w:rsidP="00324FC7">
      <w:pPr>
        <w:numPr>
          <w:ilvl w:val="0"/>
          <w:numId w:val="124"/>
        </w:numPr>
        <w:spacing w:after="0" w:line="240" w:lineRule="auto"/>
        <w:rPr>
          <w:rFonts w:ascii="Verdana" w:hAnsi="Verdana" w:cs="Arial"/>
          <w:sz w:val="24"/>
          <w:szCs w:val="24"/>
        </w:rPr>
      </w:pPr>
      <w:r w:rsidRPr="00324FC7">
        <w:rPr>
          <w:rFonts w:ascii="Verdana" w:hAnsi="Verdana" w:cs="Arial"/>
          <w:sz w:val="24"/>
          <w:szCs w:val="24"/>
        </w:rPr>
        <w:t>two provide a delivery service for a fee but restrict the service:</w:t>
      </w:r>
    </w:p>
    <w:p w14:paraId="6E1D8AA0" w14:textId="77777777" w:rsidR="00CF5276" w:rsidRPr="00324FC7" w:rsidRDefault="00CF5276" w:rsidP="00324FC7">
      <w:pPr>
        <w:numPr>
          <w:ilvl w:val="1"/>
          <w:numId w:val="124"/>
        </w:numPr>
        <w:spacing w:after="0" w:line="240" w:lineRule="auto"/>
        <w:rPr>
          <w:rFonts w:ascii="Verdana" w:hAnsi="Verdana" w:cs="Arial"/>
          <w:sz w:val="24"/>
          <w:szCs w:val="24"/>
        </w:rPr>
      </w:pPr>
      <w:r w:rsidRPr="00324FC7">
        <w:rPr>
          <w:rFonts w:ascii="Verdana" w:hAnsi="Verdana" w:cs="Arial"/>
          <w:sz w:val="24"/>
          <w:szCs w:val="24"/>
        </w:rPr>
        <w:lastRenderedPageBreak/>
        <w:t>one pharmacy delivers to Llandrindod town and surrounding villages, and Builth Wells, and</w:t>
      </w:r>
    </w:p>
    <w:p w14:paraId="7E5C16C7" w14:textId="3AF2D758" w:rsidR="00CF5276" w:rsidRPr="00324FC7" w:rsidRDefault="00CF5276" w:rsidP="00324FC7">
      <w:pPr>
        <w:numPr>
          <w:ilvl w:val="1"/>
          <w:numId w:val="124"/>
        </w:numPr>
        <w:spacing w:after="0" w:line="240" w:lineRule="auto"/>
        <w:rPr>
          <w:rFonts w:ascii="Verdana" w:hAnsi="Verdana" w:cs="Arial"/>
          <w:sz w:val="24"/>
          <w:szCs w:val="24"/>
        </w:rPr>
      </w:pPr>
      <w:r w:rsidRPr="00324FC7">
        <w:rPr>
          <w:rFonts w:ascii="Verdana" w:hAnsi="Verdana" w:cs="Arial"/>
          <w:sz w:val="24"/>
          <w:szCs w:val="24"/>
        </w:rPr>
        <w:t xml:space="preserve">one pharmacy delivers within a </w:t>
      </w:r>
      <w:r w:rsidR="00F35F51" w:rsidRPr="00324FC7">
        <w:rPr>
          <w:rFonts w:ascii="Verdana" w:hAnsi="Verdana" w:cs="Arial"/>
          <w:sz w:val="24"/>
          <w:szCs w:val="24"/>
        </w:rPr>
        <w:t>five-mile</w:t>
      </w:r>
      <w:r w:rsidRPr="00324FC7">
        <w:rPr>
          <w:rFonts w:ascii="Verdana" w:hAnsi="Verdana" w:cs="Arial"/>
          <w:sz w:val="24"/>
          <w:szCs w:val="24"/>
        </w:rPr>
        <w:t xml:space="preserve"> radius, ten miles by prior arrangement.</w:t>
      </w:r>
    </w:p>
    <w:p w14:paraId="2DE2DDD5" w14:textId="77777777" w:rsidR="00CF5276" w:rsidRPr="00324FC7" w:rsidRDefault="00CF5276" w:rsidP="00324FC7">
      <w:pPr>
        <w:spacing w:after="0" w:line="240" w:lineRule="auto"/>
        <w:rPr>
          <w:rFonts w:ascii="Verdana" w:hAnsi="Verdana" w:cs="Arial"/>
          <w:sz w:val="24"/>
          <w:szCs w:val="24"/>
        </w:rPr>
      </w:pPr>
    </w:p>
    <w:p w14:paraId="736512DC"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Suggestions by pharmacies for existing services that are not currently provided in the area included:</w:t>
      </w:r>
    </w:p>
    <w:p w14:paraId="07918400" w14:textId="77777777" w:rsidR="00CF5276" w:rsidRPr="00324FC7" w:rsidRDefault="00CF5276" w:rsidP="00324FC7">
      <w:pPr>
        <w:spacing w:after="0" w:line="240" w:lineRule="auto"/>
        <w:rPr>
          <w:rFonts w:ascii="Verdana" w:hAnsi="Verdana" w:cs="Arial"/>
          <w:sz w:val="24"/>
          <w:szCs w:val="24"/>
        </w:rPr>
      </w:pPr>
    </w:p>
    <w:p w14:paraId="7481B410" w14:textId="77777777" w:rsidR="00CF5276" w:rsidRPr="00324FC7" w:rsidRDefault="00CF5276" w:rsidP="00324FC7">
      <w:pPr>
        <w:numPr>
          <w:ilvl w:val="0"/>
          <w:numId w:val="125"/>
        </w:numPr>
        <w:spacing w:after="0" w:line="240" w:lineRule="auto"/>
        <w:rPr>
          <w:rFonts w:ascii="Verdana" w:hAnsi="Verdana" w:cs="Arial"/>
          <w:sz w:val="24"/>
          <w:szCs w:val="24"/>
        </w:rPr>
      </w:pPr>
      <w:r w:rsidRPr="00324FC7">
        <w:rPr>
          <w:rFonts w:ascii="Verdana" w:hAnsi="Verdana" w:cs="Arial"/>
          <w:sz w:val="24"/>
          <w:szCs w:val="24"/>
        </w:rPr>
        <w:t>Provision of chronic obstructive pulmonary disease packs, and</w:t>
      </w:r>
    </w:p>
    <w:p w14:paraId="2EE5AF44" w14:textId="77777777" w:rsidR="00CF5276" w:rsidRPr="00324FC7" w:rsidRDefault="00CF5276" w:rsidP="00324FC7">
      <w:pPr>
        <w:numPr>
          <w:ilvl w:val="0"/>
          <w:numId w:val="125"/>
        </w:numPr>
        <w:spacing w:after="0" w:line="240" w:lineRule="auto"/>
        <w:rPr>
          <w:rFonts w:ascii="Verdana" w:hAnsi="Verdana" w:cs="Arial"/>
          <w:sz w:val="24"/>
          <w:szCs w:val="24"/>
        </w:rPr>
      </w:pPr>
      <w:r w:rsidRPr="00324FC7">
        <w:rPr>
          <w:rFonts w:ascii="Verdana" w:hAnsi="Verdana" w:cs="Arial"/>
          <w:sz w:val="24"/>
          <w:szCs w:val="24"/>
        </w:rPr>
        <w:t>Extension of the common ailments scheme to cover uncomplicated urinary tract infections and impetigo.</w:t>
      </w:r>
    </w:p>
    <w:p w14:paraId="3C819B72" w14:textId="77777777" w:rsidR="00CF5276" w:rsidRPr="00324FC7" w:rsidRDefault="00CF5276" w:rsidP="00324FC7">
      <w:pPr>
        <w:spacing w:after="0" w:line="240" w:lineRule="auto"/>
        <w:rPr>
          <w:rFonts w:ascii="Verdana" w:hAnsi="Verdana" w:cs="Arial"/>
          <w:sz w:val="24"/>
          <w:szCs w:val="24"/>
        </w:rPr>
      </w:pPr>
    </w:p>
    <w:p w14:paraId="533532C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One pharmacy was of the opinion that there is a requirement for a new enhanced service which is not currently available namely the treatment of patients with uncomplicated infections.</w:t>
      </w:r>
    </w:p>
    <w:p w14:paraId="3AEA4913" w14:textId="77777777" w:rsidR="00CF5276" w:rsidRPr="00324FC7" w:rsidRDefault="00CF5276" w:rsidP="00324FC7">
      <w:pPr>
        <w:spacing w:after="0" w:line="240" w:lineRule="auto"/>
        <w:rPr>
          <w:rFonts w:ascii="Verdana" w:hAnsi="Verdana" w:cs="Arial"/>
          <w:sz w:val="24"/>
          <w:szCs w:val="24"/>
        </w:rPr>
      </w:pPr>
    </w:p>
    <w:p w14:paraId="490221A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71D14BD8" w14:textId="77777777" w:rsidR="00CF5276" w:rsidRPr="00324FC7" w:rsidRDefault="00CF5276" w:rsidP="00324FC7">
      <w:pPr>
        <w:spacing w:after="0" w:line="240" w:lineRule="auto"/>
        <w:rPr>
          <w:rFonts w:ascii="Verdana" w:hAnsi="Verdana" w:cs="Arial"/>
          <w:sz w:val="24"/>
          <w:szCs w:val="24"/>
        </w:rPr>
      </w:pPr>
    </w:p>
    <w:p w14:paraId="0557915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Three pharmacies have plans to develop or expand their premises or service provision:</w:t>
      </w:r>
    </w:p>
    <w:p w14:paraId="0B6E56A6" w14:textId="77777777" w:rsidR="00CF5276" w:rsidRPr="00324FC7" w:rsidRDefault="00CF5276" w:rsidP="00324FC7">
      <w:pPr>
        <w:spacing w:after="0" w:line="240" w:lineRule="auto"/>
        <w:rPr>
          <w:rFonts w:ascii="Verdana" w:hAnsi="Verdana" w:cs="Arial"/>
          <w:sz w:val="24"/>
          <w:szCs w:val="24"/>
        </w:rPr>
      </w:pPr>
    </w:p>
    <w:p w14:paraId="22FED4B4" w14:textId="77777777" w:rsidR="00CF5276" w:rsidRPr="00324FC7" w:rsidRDefault="00CF5276" w:rsidP="00324FC7">
      <w:pPr>
        <w:numPr>
          <w:ilvl w:val="0"/>
          <w:numId w:val="128"/>
        </w:numPr>
        <w:spacing w:after="0" w:line="240" w:lineRule="auto"/>
        <w:rPr>
          <w:rFonts w:ascii="Verdana" w:hAnsi="Verdana" w:cs="Arial"/>
          <w:sz w:val="24"/>
          <w:szCs w:val="24"/>
        </w:rPr>
      </w:pPr>
      <w:r w:rsidRPr="00324FC7">
        <w:rPr>
          <w:rFonts w:ascii="Verdana" w:hAnsi="Verdana" w:cs="Arial"/>
          <w:sz w:val="24"/>
          <w:szCs w:val="24"/>
        </w:rPr>
        <w:t>One is currently extending its premises,</w:t>
      </w:r>
    </w:p>
    <w:p w14:paraId="2532D249" w14:textId="77777777" w:rsidR="00CF5276" w:rsidRPr="00324FC7" w:rsidRDefault="00CF5276" w:rsidP="00324FC7">
      <w:pPr>
        <w:numPr>
          <w:ilvl w:val="0"/>
          <w:numId w:val="128"/>
        </w:numPr>
        <w:spacing w:after="0" w:line="240" w:lineRule="auto"/>
        <w:rPr>
          <w:rFonts w:ascii="Verdana" w:hAnsi="Verdana" w:cs="Arial"/>
          <w:sz w:val="24"/>
          <w:szCs w:val="24"/>
        </w:rPr>
      </w:pPr>
      <w:r w:rsidRPr="00324FC7">
        <w:rPr>
          <w:rFonts w:ascii="Verdana" w:hAnsi="Verdana" w:cs="Arial"/>
          <w:sz w:val="24"/>
          <w:szCs w:val="24"/>
        </w:rPr>
        <w:t>One plans to provide smoking cessation in the near future, and</w:t>
      </w:r>
    </w:p>
    <w:p w14:paraId="29BA0CA5" w14:textId="77777777" w:rsidR="00CF5276" w:rsidRPr="00324FC7" w:rsidRDefault="00CF5276" w:rsidP="00324FC7">
      <w:pPr>
        <w:numPr>
          <w:ilvl w:val="0"/>
          <w:numId w:val="128"/>
        </w:numPr>
        <w:spacing w:after="0" w:line="240" w:lineRule="auto"/>
        <w:rPr>
          <w:rFonts w:ascii="Verdana" w:hAnsi="Verdana" w:cs="Arial"/>
          <w:sz w:val="24"/>
          <w:szCs w:val="24"/>
        </w:rPr>
      </w:pPr>
      <w:r w:rsidRPr="00324FC7">
        <w:rPr>
          <w:rFonts w:ascii="Verdana" w:hAnsi="Verdana" w:cs="Arial"/>
          <w:sz w:val="24"/>
          <w:szCs w:val="24"/>
        </w:rPr>
        <w:t>One plans the addition of an independent prescriber when GP practices are able to support again.</w:t>
      </w:r>
    </w:p>
    <w:p w14:paraId="6183CC6A" w14:textId="77777777" w:rsidR="00CF5276" w:rsidRPr="00324FC7" w:rsidRDefault="00CF5276" w:rsidP="00324FC7">
      <w:pPr>
        <w:spacing w:after="0" w:line="240" w:lineRule="auto"/>
        <w:rPr>
          <w:rFonts w:ascii="Verdana" w:hAnsi="Verdana" w:cs="Arial"/>
          <w:sz w:val="24"/>
          <w:szCs w:val="24"/>
        </w:rPr>
      </w:pPr>
    </w:p>
    <w:p w14:paraId="1845DA5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Another pharmacy said that it is happy to support additional services based on local need.</w:t>
      </w:r>
    </w:p>
    <w:p w14:paraId="4AD73C83" w14:textId="77777777" w:rsidR="00CF5276" w:rsidRPr="00324FC7" w:rsidRDefault="00CF5276" w:rsidP="00324FC7">
      <w:pPr>
        <w:spacing w:after="0" w:line="240" w:lineRule="auto"/>
        <w:rPr>
          <w:rFonts w:ascii="Verdana" w:hAnsi="Verdana" w:cs="Arial"/>
          <w:sz w:val="24"/>
          <w:szCs w:val="24"/>
        </w:rPr>
      </w:pPr>
    </w:p>
    <w:p w14:paraId="3E394AC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dispensing practice did not respond to the dispensing doctor questionnaire.</w:t>
      </w:r>
    </w:p>
    <w:p w14:paraId="36F772D0" w14:textId="77777777" w:rsidR="00CF5276" w:rsidRPr="00324FC7" w:rsidRDefault="00CF5276" w:rsidP="00324FC7">
      <w:pPr>
        <w:spacing w:after="0" w:line="240" w:lineRule="auto"/>
        <w:rPr>
          <w:rFonts w:ascii="Verdana" w:hAnsi="Verdana" w:cs="Arial"/>
          <w:sz w:val="24"/>
          <w:szCs w:val="24"/>
        </w:rPr>
      </w:pPr>
    </w:p>
    <w:p w14:paraId="4DFC7552" w14:textId="77777777" w:rsidR="00AF0A5A" w:rsidRPr="00324FC7" w:rsidRDefault="00AF0A5A" w:rsidP="00324FC7">
      <w:pPr>
        <w:spacing w:after="0" w:line="240" w:lineRule="auto"/>
        <w:rPr>
          <w:rFonts w:ascii="Verdana" w:hAnsi="Verdana" w:cs="Arial"/>
          <w:sz w:val="24"/>
          <w:szCs w:val="24"/>
        </w:rPr>
      </w:pPr>
    </w:p>
    <w:p w14:paraId="692DA9DF" w14:textId="77777777" w:rsidR="00AF0A5A" w:rsidRPr="00324FC7" w:rsidRDefault="00AF0A5A" w:rsidP="00324FC7">
      <w:pPr>
        <w:spacing w:after="0" w:line="240" w:lineRule="auto"/>
        <w:rPr>
          <w:rFonts w:ascii="Verdana" w:hAnsi="Verdana" w:cs="Arial"/>
          <w:sz w:val="24"/>
          <w:szCs w:val="24"/>
        </w:rPr>
      </w:pPr>
    </w:p>
    <w:p w14:paraId="17DABD1C" w14:textId="77777777" w:rsidR="00AF0A5A" w:rsidRPr="00324FC7" w:rsidRDefault="00AF0A5A" w:rsidP="00324FC7">
      <w:pPr>
        <w:spacing w:after="0" w:line="240" w:lineRule="auto"/>
        <w:rPr>
          <w:rFonts w:ascii="Verdana" w:hAnsi="Verdana" w:cs="Arial"/>
          <w:sz w:val="24"/>
          <w:szCs w:val="24"/>
        </w:rPr>
      </w:pPr>
    </w:p>
    <w:p w14:paraId="3D95A0A2"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9.2.1 Medicines use review service</w:t>
      </w:r>
    </w:p>
    <w:p w14:paraId="304028F1" w14:textId="77777777" w:rsidR="00CF5276" w:rsidRPr="00324FC7" w:rsidRDefault="00CF5276" w:rsidP="00324FC7">
      <w:pPr>
        <w:spacing w:after="0" w:line="240" w:lineRule="auto"/>
        <w:rPr>
          <w:rFonts w:ascii="Verdana" w:hAnsi="Verdana" w:cs="Arial"/>
          <w:sz w:val="24"/>
          <w:szCs w:val="24"/>
        </w:rPr>
      </w:pPr>
    </w:p>
    <w:p w14:paraId="286F60F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2018/19 and 2019/20 six of the pharmacies provided this service, with two providing the maximum number of 400 in 2018/19 and one in 2019/20. At the time of writing the service has been suspended until April 2022 due to the Covid pandemic, however it is anticipated that once the service is reinstated that the pharmacies will resume provision.</w:t>
      </w:r>
    </w:p>
    <w:p w14:paraId="53E7E581" w14:textId="77777777" w:rsidR="00CF5276" w:rsidRPr="00324FC7" w:rsidRDefault="00CF5276" w:rsidP="00324FC7">
      <w:pPr>
        <w:spacing w:after="0" w:line="240" w:lineRule="auto"/>
        <w:rPr>
          <w:rFonts w:ascii="Verdana" w:hAnsi="Verdana" w:cs="Arial"/>
          <w:sz w:val="24"/>
          <w:szCs w:val="24"/>
        </w:rPr>
      </w:pPr>
    </w:p>
    <w:p w14:paraId="025C76C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map below shows the locations where the service was provided in 2019/20. It should be noted that where pharmacies are in close proximity the blue circles representing them may overlap.</w:t>
      </w:r>
    </w:p>
    <w:p w14:paraId="3045A63B" w14:textId="77777777" w:rsidR="00AF0A5A" w:rsidRPr="00324FC7" w:rsidRDefault="00AF0A5A" w:rsidP="00324FC7">
      <w:pPr>
        <w:spacing w:after="0" w:line="240" w:lineRule="auto"/>
        <w:rPr>
          <w:rFonts w:ascii="Verdana" w:hAnsi="Verdana" w:cs="Arial"/>
          <w:sz w:val="24"/>
          <w:szCs w:val="24"/>
        </w:rPr>
      </w:pPr>
    </w:p>
    <w:p w14:paraId="7B06FB86"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32</w:t>
      </w:r>
      <w:r w:rsidR="00CF5276" w:rsidRPr="00324FC7">
        <w:rPr>
          <w:rFonts w:ascii="Verdana" w:hAnsi="Verdana" w:cs="Arial"/>
          <w:b/>
          <w:sz w:val="24"/>
          <w:szCs w:val="24"/>
        </w:rPr>
        <w:t xml:space="preserve"> – location of the pharmacies providing the medicines use review service in 2019/20</w:t>
      </w:r>
    </w:p>
    <w:p w14:paraId="55EC4F92" w14:textId="77777777" w:rsidR="00AF0A5A" w:rsidRPr="00324FC7" w:rsidRDefault="00AF0A5A" w:rsidP="00324FC7">
      <w:pPr>
        <w:spacing w:after="0" w:line="240" w:lineRule="auto"/>
        <w:rPr>
          <w:rFonts w:ascii="Verdana" w:hAnsi="Verdana" w:cs="Arial"/>
          <w:b/>
          <w:sz w:val="24"/>
          <w:szCs w:val="24"/>
        </w:rPr>
      </w:pPr>
    </w:p>
    <w:p w14:paraId="65B572AC"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lastRenderedPageBreak/>
        <w:drawing>
          <wp:inline distT="0" distB="0" distL="0" distR="0" wp14:anchorId="0FAB27B4" wp14:editId="341EE787">
            <wp:extent cx="5731510" cy="4837492"/>
            <wp:effectExtent l="0" t="0" r="2540" b="127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731510" cy="4837492"/>
                    </a:xfrm>
                    <a:prstGeom prst="rect">
                      <a:avLst/>
                    </a:prstGeom>
                  </pic:spPr>
                </pic:pic>
              </a:graphicData>
            </a:graphic>
          </wp:inline>
        </w:drawing>
      </w:r>
    </w:p>
    <w:p w14:paraId="7CFD1A21" w14:textId="113C0C62"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14E0688A" w14:textId="77777777" w:rsidR="00CF5276" w:rsidRPr="00324FC7" w:rsidRDefault="00CF5276" w:rsidP="00324FC7">
      <w:pPr>
        <w:spacing w:after="0" w:line="240" w:lineRule="auto"/>
        <w:rPr>
          <w:rFonts w:ascii="Verdana" w:hAnsi="Verdana" w:cs="Arial"/>
          <w:sz w:val="24"/>
          <w:szCs w:val="24"/>
        </w:rPr>
      </w:pPr>
    </w:p>
    <w:p w14:paraId="0017360D"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9.2.2 Discharge medicines review</w:t>
      </w:r>
    </w:p>
    <w:p w14:paraId="158141E1" w14:textId="77777777" w:rsidR="00CF5276" w:rsidRPr="00324FC7" w:rsidRDefault="00CF5276" w:rsidP="00324FC7">
      <w:pPr>
        <w:spacing w:after="0" w:line="240" w:lineRule="auto"/>
        <w:rPr>
          <w:rFonts w:ascii="Verdana" w:hAnsi="Verdana" w:cs="Arial"/>
          <w:sz w:val="24"/>
          <w:szCs w:val="24"/>
        </w:rPr>
      </w:pPr>
    </w:p>
    <w:p w14:paraId="1AC90E3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2018/19, four of the pharmacies provided this service with none providing the maximum number of 140 reviews. This reduced to three pharmacies in 2019/20, again with none providing the maximum number. </w:t>
      </w:r>
    </w:p>
    <w:p w14:paraId="2E32FAF7" w14:textId="77777777" w:rsidR="00CF5276" w:rsidRPr="00324FC7" w:rsidRDefault="00CF5276" w:rsidP="00324FC7">
      <w:pPr>
        <w:spacing w:after="0" w:line="240" w:lineRule="auto"/>
        <w:rPr>
          <w:rFonts w:ascii="Verdana" w:hAnsi="Verdana" w:cs="Arial"/>
          <w:sz w:val="24"/>
          <w:szCs w:val="24"/>
        </w:rPr>
      </w:pPr>
    </w:p>
    <w:p w14:paraId="74D292B8" w14:textId="77777777" w:rsidR="00CF5276" w:rsidRPr="00324FC7" w:rsidRDefault="00CF5276" w:rsidP="00324FC7">
      <w:pPr>
        <w:spacing w:after="0" w:line="240" w:lineRule="auto"/>
        <w:rPr>
          <w:rFonts w:ascii="Verdana" w:hAnsi="Verdana" w:cs="Arial"/>
          <w:sz w:val="24"/>
          <w:szCs w:val="24"/>
        </w:rPr>
        <w:sectPr w:rsidR="00CF5276" w:rsidRPr="00324FC7" w:rsidSect="0047444B">
          <w:footerReference w:type="default" r:id="rId62"/>
          <w:type w:val="continuous"/>
          <w:pgSz w:w="11906" w:h="16838"/>
          <w:pgMar w:top="1440" w:right="1440" w:bottom="1276" w:left="1440" w:header="708" w:footer="708" w:gutter="0"/>
          <w:cols w:space="708"/>
          <w:docGrid w:linePitch="360"/>
        </w:sectPr>
      </w:pPr>
      <w:r w:rsidRPr="00324FC7">
        <w:rPr>
          <w:rFonts w:ascii="Verdana" w:hAnsi="Verdana" w:cs="Arial"/>
          <w:sz w:val="24"/>
          <w:szCs w:val="24"/>
        </w:rPr>
        <w:t>The map below shows the locations where the service was provided in 2019/20. It should be noted that where pharmacies are in close proximity the pink triangles representing them may overlap.</w:t>
      </w:r>
    </w:p>
    <w:p w14:paraId="4D539780" w14:textId="77777777" w:rsidR="00CF5276" w:rsidRPr="00324FC7" w:rsidRDefault="00CF5276" w:rsidP="00324FC7">
      <w:pPr>
        <w:spacing w:after="0" w:line="240" w:lineRule="auto"/>
        <w:rPr>
          <w:rFonts w:ascii="Verdana" w:hAnsi="Verdana" w:cs="Arial"/>
          <w:sz w:val="24"/>
          <w:szCs w:val="24"/>
        </w:rPr>
      </w:pPr>
    </w:p>
    <w:p w14:paraId="1AE7F0AE"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lastRenderedPageBreak/>
        <w:t>Map 33</w:t>
      </w:r>
      <w:r w:rsidR="00CF5276" w:rsidRPr="00324FC7">
        <w:rPr>
          <w:rFonts w:ascii="Verdana" w:hAnsi="Verdana" w:cs="Arial"/>
          <w:b/>
          <w:sz w:val="24"/>
          <w:szCs w:val="24"/>
        </w:rPr>
        <w:t xml:space="preserve"> – location of the pharmacies providing discharge medicines reviews in 2019/20</w:t>
      </w:r>
    </w:p>
    <w:p w14:paraId="4F08FB42" w14:textId="77777777" w:rsidR="00CF5276" w:rsidRPr="00324FC7" w:rsidRDefault="00CF5276" w:rsidP="00324FC7">
      <w:pPr>
        <w:spacing w:after="0" w:line="240" w:lineRule="auto"/>
        <w:rPr>
          <w:rFonts w:ascii="Verdana" w:hAnsi="Verdana" w:cs="Arial"/>
          <w:sz w:val="24"/>
          <w:szCs w:val="24"/>
        </w:rPr>
      </w:pPr>
    </w:p>
    <w:p w14:paraId="269BE7B9"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drawing>
          <wp:inline distT="0" distB="0" distL="0" distR="0" wp14:anchorId="20A4F64B" wp14:editId="73896353">
            <wp:extent cx="5731510" cy="4862598"/>
            <wp:effectExtent l="0" t="0" r="2540"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5731510" cy="4862598"/>
                    </a:xfrm>
                    <a:prstGeom prst="rect">
                      <a:avLst/>
                    </a:prstGeom>
                  </pic:spPr>
                </pic:pic>
              </a:graphicData>
            </a:graphic>
          </wp:inline>
        </w:drawing>
      </w:r>
    </w:p>
    <w:p w14:paraId="4615686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3E52A968" w14:textId="77777777" w:rsidR="00CF5276" w:rsidRPr="00324FC7" w:rsidRDefault="00CF5276" w:rsidP="00324FC7">
      <w:pPr>
        <w:spacing w:after="0" w:line="240" w:lineRule="auto"/>
        <w:rPr>
          <w:rFonts w:ascii="Verdana" w:hAnsi="Verdana" w:cs="Arial"/>
          <w:sz w:val="24"/>
          <w:szCs w:val="24"/>
        </w:rPr>
      </w:pPr>
    </w:p>
    <w:p w14:paraId="0439D5E6" w14:textId="095AE783"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2020/21, four of the pharmacies provided the service.</w:t>
      </w:r>
    </w:p>
    <w:p w14:paraId="39CF873C" w14:textId="77777777" w:rsidR="00CF5276" w:rsidRPr="00324FC7" w:rsidRDefault="00CF5276" w:rsidP="00324FC7">
      <w:pPr>
        <w:spacing w:after="0" w:line="240" w:lineRule="auto"/>
        <w:rPr>
          <w:rFonts w:ascii="Verdana" w:hAnsi="Verdana" w:cs="Arial"/>
          <w:sz w:val="24"/>
          <w:szCs w:val="24"/>
        </w:rPr>
      </w:pPr>
    </w:p>
    <w:p w14:paraId="6983E8DA"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9.2.3 Appliance use reviews</w:t>
      </w:r>
    </w:p>
    <w:p w14:paraId="0488EE28" w14:textId="77777777" w:rsidR="00CF5276" w:rsidRPr="00324FC7" w:rsidRDefault="00CF5276" w:rsidP="00324FC7">
      <w:pPr>
        <w:spacing w:after="0" w:line="240" w:lineRule="auto"/>
        <w:rPr>
          <w:rFonts w:ascii="Verdana" w:hAnsi="Verdana" w:cs="Arial"/>
          <w:sz w:val="24"/>
          <w:szCs w:val="24"/>
        </w:rPr>
      </w:pPr>
    </w:p>
    <w:p w14:paraId="14252AC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None of the pharmacies in the locality provide this service despite dispensing prescriptions for appliances.</w:t>
      </w:r>
    </w:p>
    <w:p w14:paraId="70E7019C" w14:textId="77777777" w:rsidR="00CF5276" w:rsidRPr="00324FC7" w:rsidRDefault="00CF5276" w:rsidP="00324FC7">
      <w:pPr>
        <w:spacing w:after="0" w:line="240" w:lineRule="auto"/>
        <w:rPr>
          <w:rFonts w:ascii="Verdana" w:hAnsi="Verdana" w:cs="Arial"/>
          <w:sz w:val="24"/>
          <w:szCs w:val="24"/>
        </w:rPr>
      </w:pPr>
    </w:p>
    <w:p w14:paraId="6935BE66"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9.2.4 Stoma appliance customisation</w:t>
      </w:r>
    </w:p>
    <w:p w14:paraId="4DD62B4A" w14:textId="77777777" w:rsidR="00CF5276" w:rsidRPr="00324FC7" w:rsidRDefault="00CF5276" w:rsidP="00324FC7">
      <w:pPr>
        <w:spacing w:after="0" w:line="240" w:lineRule="auto"/>
        <w:rPr>
          <w:rFonts w:ascii="Verdana" w:hAnsi="Verdana" w:cs="Arial"/>
          <w:sz w:val="24"/>
          <w:szCs w:val="24"/>
        </w:rPr>
      </w:pPr>
    </w:p>
    <w:p w14:paraId="2C47A6B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None of the pharmacies in the locality provide this service despite dispensing prescriptions for appliances.</w:t>
      </w:r>
    </w:p>
    <w:p w14:paraId="53D3F62D" w14:textId="77777777" w:rsidR="00CF5276" w:rsidRPr="00324FC7" w:rsidRDefault="00CF5276" w:rsidP="00324FC7">
      <w:pPr>
        <w:spacing w:after="0" w:line="240" w:lineRule="auto"/>
        <w:rPr>
          <w:rFonts w:ascii="Verdana" w:hAnsi="Verdana" w:cs="Arial"/>
          <w:sz w:val="24"/>
          <w:szCs w:val="24"/>
        </w:rPr>
      </w:pPr>
    </w:p>
    <w:p w14:paraId="0597F691"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9.2.5 Emergency hormonal contraception</w:t>
      </w:r>
    </w:p>
    <w:p w14:paraId="31DAC077" w14:textId="77777777" w:rsidR="00CF5276" w:rsidRPr="00324FC7" w:rsidRDefault="00CF5276" w:rsidP="00324FC7">
      <w:pPr>
        <w:spacing w:after="0" w:line="240" w:lineRule="auto"/>
        <w:rPr>
          <w:rFonts w:ascii="Verdana" w:hAnsi="Verdana" w:cs="Arial"/>
          <w:sz w:val="24"/>
          <w:szCs w:val="24"/>
        </w:rPr>
      </w:pPr>
    </w:p>
    <w:p w14:paraId="30165A04" w14:textId="77777777" w:rsidR="00CF5276" w:rsidRPr="00324FC7" w:rsidRDefault="00CF5276" w:rsidP="00324FC7">
      <w:pPr>
        <w:spacing w:after="0" w:line="240" w:lineRule="auto"/>
        <w:rPr>
          <w:rFonts w:ascii="Verdana" w:hAnsi="Verdana" w:cs="Arial"/>
          <w:sz w:val="24"/>
          <w:szCs w:val="24"/>
        </w:rPr>
        <w:sectPr w:rsidR="00CF5276" w:rsidRPr="00324FC7" w:rsidSect="0047444B">
          <w:type w:val="continuous"/>
          <w:pgSz w:w="11906" w:h="16838"/>
          <w:pgMar w:top="1440" w:right="1440" w:bottom="1276" w:left="1440" w:header="708" w:footer="708" w:gutter="0"/>
          <w:cols w:space="708"/>
          <w:docGrid w:linePitch="360"/>
        </w:sectPr>
      </w:pPr>
      <w:r w:rsidRPr="00324FC7">
        <w:rPr>
          <w:rFonts w:ascii="Verdana" w:hAnsi="Verdana" w:cs="Arial"/>
          <w:sz w:val="24"/>
          <w:szCs w:val="24"/>
        </w:rPr>
        <w:t>Five of the pharmacies provided this service in 2018/19 and 2019/20. The map below shows the locations where the service was provided in 2019/20. It should be noted that where pharmacies are in close proximity the grey triangles representing them may overlap.</w:t>
      </w:r>
    </w:p>
    <w:p w14:paraId="64881B8D" w14:textId="77777777" w:rsidR="00CF5276" w:rsidRPr="00324FC7" w:rsidRDefault="00CF5276" w:rsidP="00324FC7">
      <w:pPr>
        <w:spacing w:after="0" w:line="240" w:lineRule="auto"/>
        <w:rPr>
          <w:rFonts w:ascii="Verdana" w:hAnsi="Verdana" w:cs="Arial"/>
          <w:sz w:val="24"/>
          <w:szCs w:val="24"/>
        </w:rPr>
      </w:pPr>
    </w:p>
    <w:p w14:paraId="5495D0BB"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34</w:t>
      </w:r>
      <w:r w:rsidR="00CF5276" w:rsidRPr="00324FC7">
        <w:rPr>
          <w:rFonts w:ascii="Verdana" w:hAnsi="Verdana" w:cs="Arial"/>
          <w:b/>
          <w:sz w:val="24"/>
          <w:szCs w:val="24"/>
        </w:rPr>
        <w:t xml:space="preserve"> – location of the pharmacies providing the emergency hormonal contraception service in 2019/20</w:t>
      </w:r>
    </w:p>
    <w:p w14:paraId="12756DFA" w14:textId="77777777" w:rsidR="00CF5276" w:rsidRPr="00324FC7" w:rsidRDefault="00CF5276" w:rsidP="00324FC7">
      <w:pPr>
        <w:spacing w:after="0" w:line="240" w:lineRule="auto"/>
        <w:rPr>
          <w:rFonts w:ascii="Verdana" w:hAnsi="Verdana" w:cs="Arial"/>
          <w:b/>
          <w:sz w:val="24"/>
          <w:szCs w:val="24"/>
        </w:rPr>
      </w:pPr>
    </w:p>
    <w:p w14:paraId="3E08D3B5" w14:textId="77777777" w:rsidR="00CF5276" w:rsidRPr="00324FC7" w:rsidRDefault="00CF5276" w:rsidP="00324FC7">
      <w:pPr>
        <w:spacing w:after="0" w:line="240" w:lineRule="auto"/>
        <w:jc w:val="center"/>
        <w:rPr>
          <w:rFonts w:ascii="Verdana" w:hAnsi="Verdana" w:cs="Arial"/>
          <w:b/>
          <w:sz w:val="24"/>
          <w:szCs w:val="24"/>
        </w:rPr>
      </w:pPr>
      <w:r w:rsidRPr="00324FC7">
        <w:rPr>
          <w:rFonts w:ascii="Verdana" w:hAnsi="Verdana"/>
          <w:noProof/>
          <w:lang w:eastAsia="en-GB"/>
        </w:rPr>
        <w:drawing>
          <wp:inline distT="0" distB="0" distL="0" distR="0" wp14:anchorId="78B45D50" wp14:editId="3A6CB123">
            <wp:extent cx="5731510" cy="4789730"/>
            <wp:effectExtent l="0" t="0" r="254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5731510" cy="4789730"/>
                    </a:xfrm>
                    <a:prstGeom prst="rect">
                      <a:avLst/>
                    </a:prstGeom>
                  </pic:spPr>
                </pic:pic>
              </a:graphicData>
            </a:graphic>
          </wp:inline>
        </w:drawing>
      </w:r>
    </w:p>
    <w:p w14:paraId="73AE8FF5" w14:textId="77777777" w:rsidR="00CF5276" w:rsidRPr="00324FC7" w:rsidRDefault="00CF5276" w:rsidP="00324FC7">
      <w:pPr>
        <w:spacing w:after="0" w:line="240" w:lineRule="auto"/>
        <w:rPr>
          <w:rFonts w:ascii="Verdana" w:hAnsi="Verdana" w:cs="Arial"/>
          <w:sz w:val="24"/>
          <w:szCs w:val="24"/>
        </w:rPr>
      </w:pPr>
    </w:p>
    <w:p w14:paraId="0AD5959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3ED9087E" w14:textId="77777777" w:rsidR="00CF5276" w:rsidRPr="00324FC7" w:rsidRDefault="00CF5276" w:rsidP="00324FC7">
      <w:pPr>
        <w:spacing w:after="0" w:line="240" w:lineRule="auto"/>
        <w:rPr>
          <w:rFonts w:ascii="Verdana" w:hAnsi="Verdana" w:cs="Arial"/>
          <w:sz w:val="24"/>
          <w:szCs w:val="24"/>
        </w:rPr>
      </w:pPr>
    </w:p>
    <w:p w14:paraId="2727918E" w14:textId="44566E12"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six </w:t>
      </w:r>
      <w:r w:rsidR="00132C76" w:rsidRPr="00324FC7">
        <w:rPr>
          <w:rFonts w:ascii="Verdana" w:hAnsi="Verdana" w:cs="Arial"/>
          <w:sz w:val="24"/>
          <w:szCs w:val="24"/>
        </w:rPr>
        <w:t xml:space="preserve">were </w:t>
      </w:r>
      <w:r w:rsidRPr="00324FC7">
        <w:rPr>
          <w:rFonts w:ascii="Verdana" w:hAnsi="Verdana" w:cs="Arial"/>
          <w:sz w:val="24"/>
          <w:szCs w:val="24"/>
        </w:rPr>
        <w:t xml:space="preserve">commissioned to provide and provided </w:t>
      </w:r>
      <w:r w:rsidR="00132C76" w:rsidRPr="00324FC7">
        <w:rPr>
          <w:rFonts w:ascii="Verdana" w:hAnsi="Verdana" w:cs="Arial"/>
          <w:sz w:val="24"/>
          <w:szCs w:val="24"/>
        </w:rPr>
        <w:t>it</w:t>
      </w:r>
      <w:r w:rsidRPr="00324FC7">
        <w:rPr>
          <w:rFonts w:ascii="Verdana" w:hAnsi="Verdana" w:cs="Arial"/>
          <w:sz w:val="24"/>
          <w:szCs w:val="24"/>
        </w:rPr>
        <w:t>.</w:t>
      </w:r>
    </w:p>
    <w:p w14:paraId="3407CEE0" w14:textId="77777777" w:rsidR="00CF5276" w:rsidRPr="00324FC7" w:rsidRDefault="00CF5276" w:rsidP="00324FC7">
      <w:pPr>
        <w:spacing w:after="0" w:line="240" w:lineRule="auto"/>
        <w:rPr>
          <w:rFonts w:ascii="Verdana" w:hAnsi="Verdana" w:cs="Arial"/>
          <w:sz w:val="24"/>
          <w:szCs w:val="24"/>
        </w:rPr>
      </w:pPr>
    </w:p>
    <w:p w14:paraId="2A983C7F"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9.2.6 Smoking cessation service level 2</w:t>
      </w:r>
    </w:p>
    <w:p w14:paraId="2D5594CD" w14:textId="77777777" w:rsidR="00CF5276" w:rsidRPr="00324FC7" w:rsidRDefault="00CF5276" w:rsidP="00324FC7">
      <w:pPr>
        <w:spacing w:after="0" w:line="240" w:lineRule="auto"/>
        <w:rPr>
          <w:rFonts w:ascii="Verdana" w:hAnsi="Verdana" w:cs="Arial"/>
          <w:sz w:val="24"/>
          <w:szCs w:val="24"/>
        </w:rPr>
      </w:pPr>
    </w:p>
    <w:p w14:paraId="473A4CF2" w14:textId="77777777" w:rsidR="00CF5276" w:rsidRPr="00324FC7" w:rsidRDefault="00CF5276" w:rsidP="00324FC7">
      <w:pPr>
        <w:spacing w:after="0" w:line="240" w:lineRule="auto"/>
        <w:rPr>
          <w:rFonts w:ascii="Verdana" w:hAnsi="Verdana" w:cs="Arial"/>
          <w:sz w:val="24"/>
          <w:szCs w:val="24"/>
        </w:rPr>
        <w:sectPr w:rsidR="00CF5276" w:rsidRPr="00324FC7" w:rsidSect="0047444B">
          <w:type w:val="continuous"/>
          <w:pgSz w:w="11906" w:h="16838"/>
          <w:pgMar w:top="1440" w:right="1440" w:bottom="1276" w:left="1440" w:header="708" w:footer="708" w:gutter="0"/>
          <w:cols w:space="708"/>
          <w:docGrid w:linePitch="360"/>
        </w:sectPr>
      </w:pPr>
      <w:r w:rsidRPr="00324FC7">
        <w:rPr>
          <w:rFonts w:ascii="Verdana" w:hAnsi="Verdana" w:cs="Arial"/>
          <w:sz w:val="24"/>
          <w:szCs w:val="24"/>
        </w:rPr>
        <w:t>Two of the pharmacies provided this service in 2018/19 increasing to three in 2019/20. The map below shows the locations where the service was provided in 2019/20. It should be noted that where pharmacies are in close proximity the blue squares representing them may overlap.</w:t>
      </w:r>
    </w:p>
    <w:p w14:paraId="22A6BCE7" w14:textId="77777777" w:rsidR="00CF5276" w:rsidRPr="00324FC7" w:rsidRDefault="00CF5276" w:rsidP="00324FC7">
      <w:pPr>
        <w:spacing w:after="0" w:line="240" w:lineRule="auto"/>
        <w:rPr>
          <w:rFonts w:ascii="Verdana" w:hAnsi="Verdana" w:cs="Arial"/>
          <w:sz w:val="24"/>
          <w:szCs w:val="24"/>
        </w:rPr>
      </w:pPr>
    </w:p>
    <w:p w14:paraId="71A9AD5A"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35</w:t>
      </w:r>
      <w:r w:rsidR="00CF5276" w:rsidRPr="00324FC7">
        <w:rPr>
          <w:rFonts w:ascii="Verdana" w:hAnsi="Verdana" w:cs="Arial"/>
          <w:b/>
          <w:sz w:val="24"/>
          <w:szCs w:val="24"/>
        </w:rPr>
        <w:t xml:space="preserve"> – location of the pharmacies providing the smoking cessation level 2 service in 2019/20</w:t>
      </w:r>
    </w:p>
    <w:p w14:paraId="156C41D2" w14:textId="77777777" w:rsidR="00CF5276" w:rsidRPr="00324FC7" w:rsidRDefault="00CF5276" w:rsidP="00324FC7">
      <w:pPr>
        <w:spacing w:after="0" w:line="240" w:lineRule="auto"/>
        <w:rPr>
          <w:rFonts w:ascii="Verdana" w:hAnsi="Verdana" w:cs="Arial"/>
          <w:b/>
          <w:sz w:val="24"/>
          <w:szCs w:val="24"/>
        </w:rPr>
      </w:pPr>
    </w:p>
    <w:p w14:paraId="7525CCF5"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lastRenderedPageBreak/>
        <w:drawing>
          <wp:inline distT="0" distB="0" distL="0" distR="0" wp14:anchorId="76D454EB" wp14:editId="4ACAA6F8">
            <wp:extent cx="5731510" cy="4812386"/>
            <wp:effectExtent l="0" t="0" r="2540" b="762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5731510" cy="4812386"/>
                    </a:xfrm>
                    <a:prstGeom prst="rect">
                      <a:avLst/>
                    </a:prstGeom>
                  </pic:spPr>
                </pic:pic>
              </a:graphicData>
            </a:graphic>
          </wp:inline>
        </w:drawing>
      </w:r>
    </w:p>
    <w:p w14:paraId="4634D1A2"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735B0CCA" w14:textId="77777777" w:rsidR="00CF5276" w:rsidRPr="00324FC7" w:rsidRDefault="00CF5276" w:rsidP="00324FC7">
      <w:pPr>
        <w:spacing w:after="0" w:line="240" w:lineRule="auto"/>
        <w:rPr>
          <w:rFonts w:ascii="Verdana" w:hAnsi="Verdana" w:cs="Arial"/>
          <w:sz w:val="24"/>
          <w:szCs w:val="24"/>
        </w:rPr>
      </w:pPr>
    </w:p>
    <w:p w14:paraId="07069287" w14:textId="47E091CE"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six </w:t>
      </w:r>
      <w:r w:rsidR="00132C76" w:rsidRPr="00324FC7">
        <w:rPr>
          <w:rFonts w:ascii="Verdana" w:hAnsi="Verdana" w:cs="Arial"/>
          <w:sz w:val="24"/>
          <w:szCs w:val="24"/>
        </w:rPr>
        <w:t xml:space="preserve">pharmacies were </w:t>
      </w:r>
      <w:r w:rsidRPr="00324FC7">
        <w:rPr>
          <w:rFonts w:ascii="Verdana" w:hAnsi="Verdana" w:cs="Arial"/>
          <w:sz w:val="24"/>
          <w:szCs w:val="24"/>
        </w:rPr>
        <w:t>commissioned to provide it.</w:t>
      </w:r>
      <w:r w:rsidR="00132C76" w:rsidRPr="00324FC7">
        <w:rPr>
          <w:rFonts w:ascii="Verdana" w:hAnsi="Verdana" w:cs="Arial"/>
          <w:sz w:val="24"/>
          <w:szCs w:val="24"/>
        </w:rPr>
        <w:t xml:space="preserve"> Six pharmacies are commissioned to provide the service in 2021/22 as of August 2021.</w:t>
      </w:r>
    </w:p>
    <w:p w14:paraId="2230034F" w14:textId="77777777" w:rsidR="00CF5276" w:rsidRPr="00324FC7" w:rsidRDefault="00CF5276" w:rsidP="00324FC7">
      <w:pPr>
        <w:spacing w:after="0" w:line="240" w:lineRule="auto"/>
        <w:rPr>
          <w:rFonts w:ascii="Verdana" w:hAnsi="Verdana" w:cs="Arial"/>
          <w:sz w:val="24"/>
          <w:szCs w:val="24"/>
        </w:rPr>
      </w:pPr>
    </w:p>
    <w:p w14:paraId="26FBC55E"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9.2.7 Smoking cessation service level 3</w:t>
      </w:r>
    </w:p>
    <w:p w14:paraId="23CF6E8F" w14:textId="77777777" w:rsidR="00CF5276" w:rsidRPr="00324FC7" w:rsidRDefault="00CF5276" w:rsidP="00324FC7">
      <w:pPr>
        <w:spacing w:after="0" w:line="240" w:lineRule="auto"/>
        <w:rPr>
          <w:rFonts w:ascii="Verdana" w:hAnsi="Verdana" w:cs="Arial"/>
          <w:sz w:val="24"/>
          <w:szCs w:val="24"/>
        </w:rPr>
      </w:pPr>
    </w:p>
    <w:p w14:paraId="67D11B65" w14:textId="77777777" w:rsidR="00CF5276" w:rsidRPr="00324FC7" w:rsidRDefault="00CF5276" w:rsidP="00324FC7">
      <w:pPr>
        <w:spacing w:after="0" w:line="240" w:lineRule="auto"/>
        <w:rPr>
          <w:rFonts w:ascii="Verdana" w:hAnsi="Verdana" w:cs="Arial"/>
          <w:sz w:val="24"/>
          <w:szCs w:val="24"/>
        </w:rPr>
        <w:sectPr w:rsidR="00CF5276" w:rsidRPr="00324FC7" w:rsidSect="0047444B">
          <w:type w:val="continuous"/>
          <w:pgSz w:w="11906" w:h="16838"/>
          <w:pgMar w:top="1440" w:right="1440" w:bottom="1276" w:left="1440" w:header="708" w:footer="708" w:gutter="0"/>
          <w:cols w:space="708"/>
          <w:docGrid w:linePitch="360"/>
        </w:sectPr>
      </w:pPr>
      <w:r w:rsidRPr="00324FC7">
        <w:rPr>
          <w:rFonts w:ascii="Verdana" w:hAnsi="Verdana" w:cs="Arial"/>
          <w:sz w:val="24"/>
          <w:szCs w:val="24"/>
        </w:rPr>
        <w:t>Four of the pharmacies provided this service in 2018/19 reducing to three in 2019/20. The map below shows the locations where the service was provided in 2019/20. It should be noted that where pharmacies are in close proximity the maroon squares representing them may overlap.</w:t>
      </w:r>
    </w:p>
    <w:p w14:paraId="5C14DB6A" w14:textId="77777777" w:rsidR="00AF0A5A" w:rsidRPr="00324FC7" w:rsidRDefault="00AF0A5A" w:rsidP="00324FC7">
      <w:pPr>
        <w:spacing w:after="0" w:line="240" w:lineRule="auto"/>
        <w:rPr>
          <w:rFonts w:ascii="Verdana" w:hAnsi="Verdana" w:cs="Arial"/>
          <w:sz w:val="24"/>
          <w:szCs w:val="24"/>
        </w:rPr>
      </w:pPr>
    </w:p>
    <w:p w14:paraId="273256AA" w14:textId="59006E0B" w:rsidR="00AF0A5A" w:rsidRDefault="00AF0A5A" w:rsidP="00324FC7">
      <w:pPr>
        <w:spacing w:after="0" w:line="240" w:lineRule="auto"/>
        <w:rPr>
          <w:rFonts w:ascii="Verdana" w:hAnsi="Verdana" w:cs="Arial"/>
          <w:sz w:val="24"/>
          <w:szCs w:val="24"/>
        </w:rPr>
      </w:pPr>
    </w:p>
    <w:p w14:paraId="008A898C" w14:textId="5DCB6266" w:rsidR="00F35F51" w:rsidRDefault="00F35F51" w:rsidP="00324FC7">
      <w:pPr>
        <w:spacing w:after="0" w:line="240" w:lineRule="auto"/>
        <w:rPr>
          <w:rFonts w:ascii="Verdana" w:hAnsi="Verdana" w:cs="Arial"/>
          <w:sz w:val="24"/>
          <w:szCs w:val="24"/>
        </w:rPr>
      </w:pPr>
    </w:p>
    <w:p w14:paraId="5E8AD924" w14:textId="77777777" w:rsidR="00F35F51" w:rsidRPr="00324FC7" w:rsidRDefault="00F35F51" w:rsidP="00324FC7">
      <w:pPr>
        <w:spacing w:after="0" w:line="240" w:lineRule="auto"/>
        <w:rPr>
          <w:rFonts w:ascii="Verdana" w:hAnsi="Verdana" w:cs="Arial"/>
          <w:sz w:val="24"/>
          <w:szCs w:val="24"/>
        </w:rPr>
      </w:pPr>
    </w:p>
    <w:p w14:paraId="5133737A" w14:textId="77777777" w:rsidR="00AF0A5A" w:rsidRPr="00324FC7" w:rsidRDefault="00AF0A5A" w:rsidP="00324FC7">
      <w:pPr>
        <w:spacing w:after="0" w:line="240" w:lineRule="auto"/>
        <w:rPr>
          <w:rFonts w:ascii="Verdana" w:hAnsi="Verdana" w:cs="Arial"/>
          <w:sz w:val="24"/>
          <w:szCs w:val="24"/>
        </w:rPr>
      </w:pPr>
    </w:p>
    <w:p w14:paraId="3DE1E03E" w14:textId="77777777" w:rsidR="00AF0A5A" w:rsidRPr="00324FC7" w:rsidRDefault="00AF0A5A" w:rsidP="00324FC7">
      <w:pPr>
        <w:spacing w:after="0" w:line="240" w:lineRule="auto"/>
        <w:rPr>
          <w:rFonts w:ascii="Verdana" w:hAnsi="Verdana" w:cs="Arial"/>
          <w:sz w:val="24"/>
          <w:szCs w:val="24"/>
        </w:rPr>
      </w:pPr>
    </w:p>
    <w:p w14:paraId="1D648AF5"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36</w:t>
      </w:r>
      <w:r w:rsidR="00CF5276" w:rsidRPr="00324FC7">
        <w:rPr>
          <w:rFonts w:ascii="Verdana" w:hAnsi="Verdana" w:cs="Arial"/>
          <w:b/>
          <w:sz w:val="24"/>
          <w:szCs w:val="24"/>
        </w:rPr>
        <w:t xml:space="preserve"> – location of the pharmacies providing the smoking cessation level 3 service in 2019/20</w:t>
      </w:r>
    </w:p>
    <w:p w14:paraId="3533AA14" w14:textId="77777777" w:rsidR="00CF5276" w:rsidRPr="00324FC7" w:rsidRDefault="00CF5276" w:rsidP="00324FC7">
      <w:pPr>
        <w:spacing w:after="0" w:line="240" w:lineRule="auto"/>
        <w:rPr>
          <w:rFonts w:ascii="Verdana" w:hAnsi="Verdana" w:cs="Arial"/>
          <w:sz w:val="24"/>
          <w:szCs w:val="24"/>
        </w:rPr>
      </w:pPr>
    </w:p>
    <w:p w14:paraId="1A108946"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drawing>
          <wp:inline distT="0" distB="0" distL="0" distR="0" wp14:anchorId="5B744BA3" wp14:editId="17869A5D">
            <wp:extent cx="5731510" cy="4715024"/>
            <wp:effectExtent l="0" t="0" r="2540" b="9525"/>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5731510" cy="4715024"/>
                    </a:xfrm>
                    <a:prstGeom prst="rect">
                      <a:avLst/>
                    </a:prstGeom>
                  </pic:spPr>
                </pic:pic>
              </a:graphicData>
            </a:graphic>
          </wp:inline>
        </w:drawing>
      </w:r>
    </w:p>
    <w:p w14:paraId="076F0B44" w14:textId="77777777" w:rsidR="00CF5276" w:rsidRPr="00324FC7" w:rsidRDefault="00CF5276" w:rsidP="00324FC7">
      <w:pPr>
        <w:spacing w:after="0" w:line="240" w:lineRule="auto"/>
        <w:rPr>
          <w:rFonts w:ascii="Verdana" w:hAnsi="Verdana" w:cs="Arial"/>
          <w:sz w:val="24"/>
          <w:szCs w:val="24"/>
        </w:rPr>
      </w:pPr>
    </w:p>
    <w:p w14:paraId="4A0FD21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5BFBCADE" w14:textId="77777777" w:rsidR="00CF5276" w:rsidRPr="00324FC7" w:rsidRDefault="00CF5276" w:rsidP="00324FC7">
      <w:pPr>
        <w:spacing w:after="0" w:line="240" w:lineRule="auto"/>
        <w:rPr>
          <w:rFonts w:ascii="Verdana" w:hAnsi="Verdana" w:cs="Arial"/>
          <w:sz w:val="24"/>
          <w:szCs w:val="24"/>
        </w:rPr>
      </w:pPr>
    </w:p>
    <w:p w14:paraId="65A292EB" w14:textId="362D2A90"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six </w:t>
      </w:r>
      <w:r w:rsidR="00132C76" w:rsidRPr="00324FC7">
        <w:rPr>
          <w:rFonts w:ascii="Verdana" w:hAnsi="Verdana" w:cs="Arial"/>
          <w:sz w:val="24"/>
          <w:szCs w:val="24"/>
        </w:rPr>
        <w:t xml:space="preserve">were </w:t>
      </w:r>
      <w:r w:rsidRPr="00324FC7">
        <w:rPr>
          <w:rFonts w:ascii="Verdana" w:hAnsi="Verdana" w:cs="Arial"/>
          <w:sz w:val="24"/>
          <w:szCs w:val="24"/>
        </w:rPr>
        <w:t xml:space="preserve">commissioned to provide </w:t>
      </w:r>
      <w:r w:rsidR="00132C76" w:rsidRPr="00324FC7">
        <w:rPr>
          <w:rFonts w:ascii="Verdana" w:hAnsi="Verdana" w:cs="Arial"/>
          <w:sz w:val="24"/>
          <w:szCs w:val="24"/>
        </w:rPr>
        <w:t>the service</w:t>
      </w:r>
      <w:r w:rsidRPr="00324FC7">
        <w:rPr>
          <w:rFonts w:ascii="Verdana" w:hAnsi="Verdana" w:cs="Arial"/>
          <w:sz w:val="24"/>
          <w:szCs w:val="24"/>
        </w:rPr>
        <w:t>.</w:t>
      </w:r>
      <w:r w:rsidR="00132C76" w:rsidRPr="00324FC7">
        <w:rPr>
          <w:rFonts w:ascii="Verdana" w:hAnsi="Verdana" w:cs="Arial"/>
          <w:sz w:val="24"/>
          <w:szCs w:val="24"/>
        </w:rPr>
        <w:t xml:space="preserve"> They are also commissioned to provide the service in 2021/22.</w:t>
      </w:r>
    </w:p>
    <w:p w14:paraId="28EB2D45" w14:textId="77777777" w:rsidR="00CF5276" w:rsidRPr="00324FC7" w:rsidRDefault="00CF5276" w:rsidP="00324FC7">
      <w:pPr>
        <w:spacing w:after="0" w:line="240" w:lineRule="auto"/>
        <w:rPr>
          <w:rFonts w:ascii="Verdana" w:hAnsi="Verdana" w:cs="Arial"/>
          <w:sz w:val="24"/>
          <w:szCs w:val="24"/>
        </w:rPr>
      </w:pPr>
    </w:p>
    <w:p w14:paraId="6134791F"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lastRenderedPageBreak/>
        <w:t>9.2.8 Flu vaccination</w:t>
      </w:r>
    </w:p>
    <w:p w14:paraId="351777EC" w14:textId="77777777" w:rsidR="00CF5276" w:rsidRPr="00324FC7" w:rsidRDefault="00CF5276" w:rsidP="00324FC7">
      <w:pPr>
        <w:spacing w:after="0" w:line="240" w:lineRule="auto"/>
        <w:rPr>
          <w:rFonts w:ascii="Verdana" w:hAnsi="Verdana" w:cs="Arial"/>
          <w:sz w:val="24"/>
          <w:szCs w:val="24"/>
        </w:rPr>
      </w:pPr>
    </w:p>
    <w:p w14:paraId="60607485" w14:textId="77777777" w:rsidR="00CF5276" w:rsidRPr="00324FC7" w:rsidRDefault="00CF5276" w:rsidP="00324FC7">
      <w:pPr>
        <w:spacing w:after="0" w:line="240" w:lineRule="auto"/>
        <w:rPr>
          <w:rFonts w:ascii="Verdana" w:hAnsi="Verdana" w:cs="Arial"/>
          <w:sz w:val="24"/>
          <w:szCs w:val="24"/>
        </w:rPr>
        <w:sectPr w:rsidR="00CF5276" w:rsidRPr="00324FC7" w:rsidSect="0047444B">
          <w:type w:val="continuous"/>
          <w:pgSz w:w="11906" w:h="16838"/>
          <w:pgMar w:top="1440" w:right="1440" w:bottom="1276" w:left="1440" w:header="708" w:footer="708" w:gutter="0"/>
          <w:cols w:space="708"/>
          <w:docGrid w:linePitch="360"/>
        </w:sectPr>
      </w:pPr>
      <w:r w:rsidRPr="00324FC7">
        <w:rPr>
          <w:rFonts w:ascii="Verdana" w:hAnsi="Verdana" w:cs="Arial"/>
          <w:sz w:val="24"/>
          <w:szCs w:val="24"/>
        </w:rPr>
        <w:t>Six of the pharmacies have provided the service in 2018/19 and 2019/20. The map below shows the locations where the service was provided in 2019/20. It should be noted that where pharmacies are in close proximity the turquoise circles representing them may overlap.</w:t>
      </w:r>
    </w:p>
    <w:p w14:paraId="6F62FFB6" w14:textId="77777777" w:rsidR="00AF0A5A" w:rsidRPr="00324FC7" w:rsidRDefault="00AF0A5A" w:rsidP="00324FC7">
      <w:pPr>
        <w:spacing w:after="0" w:line="240" w:lineRule="auto"/>
        <w:rPr>
          <w:rFonts w:ascii="Verdana" w:hAnsi="Verdana" w:cs="Arial"/>
          <w:sz w:val="24"/>
          <w:szCs w:val="24"/>
        </w:rPr>
      </w:pPr>
    </w:p>
    <w:p w14:paraId="43F8CA73" w14:textId="77777777" w:rsidR="00AF0A5A" w:rsidRPr="00324FC7" w:rsidRDefault="00AF0A5A" w:rsidP="00324FC7">
      <w:pPr>
        <w:spacing w:after="0" w:line="240" w:lineRule="auto"/>
        <w:rPr>
          <w:rFonts w:ascii="Verdana" w:hAnsi="Verdana" w:cs="Arial"/>
          <w:sz w:val="24"/>
          <w:szCs w:val="24"/>
        </w:rPr>
      </w:pPr>
    </w:p>
    <w:p w14:paraId="3A7B75D2" w14:textId="77777777" w:rsidR="00AF0A5A" w:rsidRPr="00324FC7" w:rsidRDefault="00AF0A5A" w:rsidP="00324FC7">
      <w:pPr>
        <w:spacing w:after="0" w:line="240" w:lineRule="auto"/>
        <w:rPr>
          <w:rFonts w:ascii="Verdana" w:hAnsi="Verdana" w:cs="Arial"/>
          <w:sz w:val="24"/>
          <w:szCs w:val="24"/>
        </w:rPr>
      </w:pPr>
    </w:p>
    <w:p w14:paraId="2D63BD2D" w14:textId="77777777" w:rsidR="00AF0A5A" w:rsidRPr="00324FC7" w:rsidRDefault="00AF0A5A" w:rsidP="00324FC7">
      <w:pPr>
        <w:spacing w:after="0" w:line="240" w:lineRule="auto"/>
        <w:rPr>
          <w:rFonts w:ascii="Verdana" w:hAnsi="Verdana" w:cs="Arial"/>
          <w:sz w:val="24"/>
          <w:szCs w:val="24"/>
        </w:rPr>
      </w:pPr>
    </w:p>
    <w:p w14:paraId="665D308D" w14:textId="77777777" w:rsidR="00AF0A5A" w:rsidRPr="00324FC7" w:rsidRDefault="00AF0A5A" w:rsidP="00324FC7">
      <w:pPr>
        <w:spacing w:after="0" w:line="240" w:lineRule="auto"/>
        <w:rPr>
          <w:rFonts w:ascii="Verdana" w:hAnsi="Verdana" w:cs="Arial"/>
          <w:sz w:val="24"/>
          <w:szCs w:val="24"/>
        </w:rPr>
      </w:pPr>
    </w:p>
    <w:p w14:paraId="201C7CD2" w14:textId="77777777" w:rsidR="00AF0A5A" w:rsidRPr="00324FC7" w:rsidRDefault="00AF0A5A" w:rsidP="00324FC7">
      <w:pPr>
        <w:spacing w:after="0" w:line="240" w:lineRule="auto"/>
        <w:rPr>
          <w:rFonts w:ascii="Verdana" w:hAnsi="Verdana" w:cs="Arial"/>
          <w:sz w:val="24"/>
          <w:szCs w:val="24"/>
        </w:rPr>
      </w:pPr>
    </w:p>
    <w:p w14:paraId="7FED57D5"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37</w:t>
      </w:r>
      <w:r w:rsidR="00CF5276" w:rsidRPr="00324FC7">
        <w:rPr>
          <w:rFonts w:ascii="Verdana" w:hAnsi="Verdana" w:cs="Arial"/>
          <w:b/>
          <w:sz w:val="24"/>
          <w:szCs w:val="24"/>
        </w:rPr>
        <w:t xml:space="preserve"> – location of the pharmacies providing flu vaccinations in 2019/20</w:t>
      </w:r>
    </w:p>
    <w:p w14:paraId="4F4F7486" w14:textId="77777777" w:rsidR="00CF5276" w:rsidRPr="00324FC7" w:rsidRDefault="00CF5276" w:rsidP="00324FC7">
      <w:pPr>
        <w:spacing w:after="0" w:line="240" w:lineRule="auto"/>
        <w:rPr>
          <w:rFonts w:ascii="Verdana" w:hAnsi="Verdana" w:cs="Arial"/>
          <w:sz w:val="24"/>
          <w:szCs w:val="24"/>
        </w:rPr>
      </w:pPr>
    </w:p>
    <w:p w14:paraId="3636131E" w14:textId="77777777" w:rsidR="00CF5276" w:rsidRPr="00324FC7" w:rsidRDefault="00CF5276" w:rsidP="00324FC7">
      <w:pPr>
        <w:spacing w:after="0" w:line="240" w:lineRule="auto"/>
        <w:jc w:val="center"/>
        <w:rPr>
          <w:rFonts w:ascii="Verdana" w:hAnsi="Verdana" w:cs="Arial"/>
          <w:b/>
          <w:sz w:val="24"/>
          <w:szCs w:val="24"/>
        </w:rPr>
      </w:pPr>
      <w:r w:rsidRPr="00324FC7">
        <w:rPr>
          <w:rFonts w:ascii="Verdana" w:hAnsi="Verdana"/>
          <w:noProof/>
          <w:lang w:eastAsia="en-GB"/>
        </w:rPr>
        <w:lastRenderedPageBreak/>
        <w:drawing>
          <wp:inline distT="0" distB="0" distL="0" distR="0" wp14:anchorId="21DC95B6" wp14:editId="26683C3D">
            <wp:extent cx="5483611" cy="4610100"/>
            <wp:effectExtent l="0" t="0" r="3175"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5482314" cy="4609010"/>
                    </a:xfrm>
                    <a:prstGeom prst="rect">
                      <a:avLst/>
                    </a:prstGeom>
                  </pic:spPr>
                </pic:pic>
              </a:graphicData>
            </a:graphic>
          </wp:inline>
        </w:drawing>
      </w:r>
    </w:p>
    <w:p w14:paraId="538848F4" w14:textId="77777777" w:rsidR="00CF5276" w:rsidRPr="00324FC7" w:rsidRDefault="00CF5276" w:rsidP="00324FC7">
      <w:pPr>
        <w:spacing w:after="0" w:line="240" w:lineRule="auto"/>
        <w:rPr>
          <w:rFonts w:ascii="Verdana" w:hAnsi="Verdana" w:cs="Arial"/>
          <w:b/>
          <w:sz w:val="24"/>
          <w:szCs w:val="24"/>
        </w:rPr>
      </w:pPr>
    </w:p>
    <w:p w14:paraId="2E63976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3DB501D2" w14:textId="77777777" w:rsidR="00CF5276" w:rsidRPr="00324FC7" w:rsidRDefault="00CF5276" w:rsidP="00324FC7">
      <w:pPr>
        <w:spacing w:after="0" w:line="240" w:lineRule="auto"/>
        <w:rPr>
          <w:rFonts w:ascii="Verdana" w:hAnsi="Verdana" w:cs="Arial"/>
          <w:sz w:val="24"/>
          <w:szCs w:val="24"/>
        </w:rPr>
      </w:pPr>
    </w:p>
    <w:p w14:paraId="6413AB3B" w14:textId="46B1C442"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six pharmacies </w:t>
      </w:r>
      <w:r w:rsidR="00132C76" w:rsidRPr="00324FC7">
        <w:rPr>
          <w:rFonts w:ascii="Verdana" w:hAnsi="Verdana" w:cs="Arial"/>
          <w:sz w:val="24"/>
          <w:szCs w:val="24"/>
        </w:rPr>
        <w:t>were commissioned to provide the service</w:t>
      </w:r>
      <w:r w:rsidRPr="00324FC7">
        <w:rPr>
          <w:rFonts w:ascii="Verdana" w:hAnsi="Verdana" w:cs="Arial"/>
          <w:sz w:val="24"/>
          <w:szCs w:val="24"/>
        </w:rPr>
        <w:t>.</w:t>
      </w:r>
    </w:p>
    <w:p w14:paraId="75535337" w14:textId="18AC4AF6" w:rsidR="00132C76" w:rsidRPr="00324FC7" w:rsidRDefault="00132C76" w:rsidP="00324FC7">
      <w:pPr>
        <w:spacing w:after="0" w:line="240" w:lineRule="auto"/>
        <w:rPr>
          <w:rFonts w:ascii="Verdana" w:hAnsi="Verdana" w:cs="Arial"/>
          <w:sz w:val="24"/>
          <w:szCs w:val="24"/>
        </w:rPr>
      </w:pPr>
    </w:p>
    <w:p w14:paraId="5A89AC1B" w14:textId="77777777" w:rsidR="00132C76" w:rsidRPr="00324FC7" w:rsidRDefault="00132C76" w:rsidP="00324FC7">
      <w:pPr>
        <w:spacing w:after="0" w:line="240" w:lineRule="auto"/>
        <w:rPr>
          <w:rFonts w:ascii="Verdana" w:hAnsi="Verdana" w:cs="Arial"/>
          <w:sz w:val="24"/>
          <w:szCs w:val="24"/>
        </w:rPr>
      </w:pPr>
      <w:r w:rsidRPr="00324FC7">
        <w:rPr>
          <w:rFonts w:ascii="Verdana" w:hAnsi="Verdana" w:cs="Arial"/>
          <w:sz w:val="24"/>
          <w:szCs w:val="24"/>
        </w:rPr>
        <w:t>As of August 2021, three pharmacies are commissioned to provide the service in 2021/22, however this figure is expected to increase to the same level as in the previous year before the service starts in September.</w:t>
      </w:r>
    </w:p>
    <w:p w14:paraId="619CDD62" w14:textId="77777777" w:rsidR="00CF5276" w:rsidRPr="00324FC7" w:rsidRDefault="00CF5276" w:rsidP="00324FC7">
      <w:pPr>
        <w:spacing w:after="0" w:line="240" w:lineRule="auto"/>
        <w:rPr>
          <w:rFonts w:ascii="Verdana" w:hAnsi="Verdana" w:cs="Arial"/>
          <w:sz w:val="24"/>
          <w:szCs w:val="24"/>
        </w:rPr>
      </w:pPr>
    </w:p>
    <w:p w14:paraId="59E5E878"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9.2.9 Common ailment service</w:t>
      </w:r>
    </w:p>
    <w:p w14:paraId="641424B3" w14:textId="77777777" w:rsidR="00CF5276" w:rsidRPr="00324FC7" w:rsidRDefault="00CF5276" w:rsidP="00324FC7">
      <w:pPr>
        <w:spacing w:after="0" w:line="240" w:lineRule="auto"/>
        <w:rPr>
          <w:rFonts w:ascii="Verdana" w:hAnsi="Verdana" w:cs="Arial"/>
          <w:sz w:val="24"/>
          <w:szCs w:val="24"/>
        </w:rPr>
      </w:pPr>
    </w:p>
    <w:p w14:paraId="73D0D07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Six of the pharmacies have provided the service in 2018/19 and 2019/20. The map below shows the locations where the service was provided in </w:t>
      </w:r>
      <w:r w:rsidRPr="00324FC7">
        <w:rPr>
          <w:rFonts w:ascii="Verdana" w:hAnsi="Verdana" w:cs="Arial"/>
          <w:sz w:val="24"/>
          <w:szCs w:val="24"/>
        </w:rPr>
        <w:lastRenderedPageBreak/>
        <w:t>2019/20. It should be noted that where pharmacies are in close proximity the green diamonds representing them may overlap.</w:t>
      </w:r>
    </w:p>
    <w:p w14:paraId="2CD9BB6C" w14:textId="77777777" w:rsidR="00AF0A5A" w:rsidRPr="00324FC7" w:rsidRDefault="00AF0A5A" w:rsidP="00324FC7">
      <w:pPr>
        <w:spacing w:after="0" w:line="240" w:lineRule="auto"/>
        <w:rPr>
          <w:rFonts w:ascii="Verdana" w:hAnsi="Verdana" w:cs="Arial"/>
          <w:sz w:val="24"/>
          <w:szCs w:val="24"/>
        </w:rPr>
      </w:pPr>
    </w:p>
    <w:p w14:paraId="37F7EA96" w14:textId="77777777" w:rsidR="00AF0A5A" w:rsidRPr="00324FC7" w:rsidRDefault="00AF0A5A" w:rsidP="00324FC7">
      <w:pPr>
        <w:spacing w:after="0" w:line="240" w:lineRule="auto"/>
        <w:rPr>
          <w:rFonts w:ascii="Verdana" w:hAnsi="Verdana" w:cs="Arial"/>
          <w:sz w:val="24"/>
          <w:szCs w:val="24"/>
        </w:rPr>
      </w:pPr>
    </w:p>
    <w:p w14:paraId="3CEF59DA" w14:textId="77777777" w:rsidR="00AF0A5A" w:rsidRPr="00324FC7" w:rsidRDefault="00AF0A5A" w:rsidP="00324FC7">
      <w:pPr>
        <w:spacing w:after="0" w:line="240" w:lineRule="auto"/>
        <w:rPr>
          <w:rFonts w:ascii="Verdana" w:hAnsi="Verdana" w:cs="Arial"/>
          <w:sz w:val="24"/>
          <w:szCs w:val="24"/>
        </w:rPr>
      </w:pPr>
    </w:p>
    <w:p w14:paraId="4556E679" w14:textId="77777777" w:rsidR="00AF0A5A" w:rsidRPr="00324FC7" w:rsidRDefault="00AF0A5A" w:rsidP="00324FC7">
      <w:pPr>
        <w:spacing w:after="0" w:line="240" w:lineRule="auto"/>
        <w:rPr>
          <w:rFonts w:ascii="Verdana" w:hAnsi="Verdana" w:cs="Arial"/>
          <w:sz w:val="24"/>
          <w:szCs w:val="24"/>
        </w:rPr>
      </w:pPr>
    </w:p>
    <w:p w14:paraId="31D48779" w14:textId="77777777" w:rsidR="00AF0A5A" w:rsidRPr="00324FC7" w:rsidRDefault="00AF0A5A" w:rsidP="00324FC7">
      <w:pPr>
        <w:spacing w:after="0" w:line="240" w:lineRule="auto"/>
        <w:rPr>
          <w:rFonts w:ascii="Verdana" w:hAnsi="Verdana" w:cs="Arial"/>
          <w:sz w:val="24"/>
          <w:szCs w:val="24"/>
        </w:rPr>
      </w:pPr>
    </w:p>
    <w:p w14:paraId="415E0CCA" w14:textId="77777777" w:rsidR="00AF0A5A" w:rsidRPr="00324FC7" w:rsidRDefault="00AF0A5A" w:rsidP="00324FC7">
      <w:pPr>
        <w:spacing w:after="0" w:line="240" w:lineRule="auto"/>
        <w:rPr>
          <w:rFonts w:ascii="Verdana" w:hAnsi="Verdana" w:cs="Arial"/>
          <w:sz w:val="24"/>
          <w:szCs w:val="24"/>
        </w:rPr>
      </w:pPr>
    </w:p>
    <w:p w14:paraId="17E1964D"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38</w:t>
      </w:r>
      <w:r w:rsidR="00CF5276" w:rsidRPr="00324FC7">
        <w:rPr>
          <w:rFonts w:ascii="Verdana" w:hAnsi="Verdana" w:cs="Arial"/>
          <w:b/>
          <w:sz w:val="24"/>
          <w:szCs w:val="24"/>
        </w:rPr>
        <w:t xml:space="preserve"> – location of the pharmacies providing the common ailment service in 2019/20</w:t>
      </w:r>
    </w:p>
    <w:p w14:paraId="444FCDCE" w14:textId="77777777" w:rsidR="00CF5276" w:rsidRPr="00324FC7" w:rsidRDefault="00CF5276" w:rsidP="00324FC7">
      <w:pPr>
        <w:spacing w:after="0" w:line="240" w:lineRule="auto"/>
        <w:rPr>
          <w:rFonts w:ascii="Verdana" w:hAnsi="Verdana" w:cs="Arial"/>
          <w:b/>
          <w:sz w:val="24"/>
          <w:szCs w:val="24"/>
        </w:rPr>
      </w:pPr>
    </w:p>
    <w:p w14:paraId="44973CC4" w14:textId="77777777" w:rsidR="00CF5276" w:rsidRPr="00324FC7" w:rsidRDefault="00CF5276" w:rsidP="00324FC7">
      <w:pPr>
        <w:spacing w:after="0" w:line="240" w:lineRule="auto"/>
        <w:jc w:val="center"/>
        <w:rPr>
          <w:rFonts w:ascii="Verdana" w:hAnsi="Verdana" w:cs="Arial"/>
          <w:b/>
          <w:sz w:val="24"/>
          <w:szCs w:val="24"/>
        </w:rPr>
      </w:pPr>
      <w:r w:rsidRPr="00324FC7">
        <w:rPr>
          <w:rFonts w:ascii="Verdana" w:hAnsi="Verdana"/>
          <w:noProof/>
          <w:lang w:eastAsia="en-GB"/>
        </w:rPr>
        <w:drawing>
          <wp:inline distT="0" distB="0" distL="0" distR="0" wp14:anchorId="07DBB0D4" wp14:editId="121B5F21">
            <wp:extent cx="5731510" cy="4778708"/>
            <wp:effectExtent l="0" t="0" r="2540" b="3175"/>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5731510" cy="4778708"/>
                    </a:xfrm>
                    <a:prstGeom prst="rect">
                      <a:avLst/>
                    </a:prstGeom>
                  </pic:spPr>
                </pic:pic>
              </a:graphicData>
            </a:graphic>
          </wp:inline>
        </w:drawing>
      </w:r>
    </w:p>
    <w:p w14:paraId="7902F860" w14:textId="77777777" w:rsidR="00CF5276" w:rsidRPr="00324FC7" w:rsidRDefault="00CF5276" w:rsidP="00324FC7">
      <w:pPr>
        <w:spacing w:after="0" w:line="240" w:lineRule="auto"/>
        <w:rPr>
          <w:rFonts w:ascii="Verdana" w:hAnsi="Verdana" w:cs="Arial"/>
          <w:b/>
          <w:sz w:val="24"/>
          <w:szCs w:val="24"/>
        </w:rPr>
      </w:pPr>
    </w:p>
    <w:p w14:paraId="01FF7E8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41A5BA10" w14:textId="77777777" w:rsidR="00CF5276" w:rsidRPr="00324FC7" w:rsidRDefault="00CF5276" w:rsidP="00324FC7">
      <w:pPr>
        <w:spacing w:after="0" w:line="240" w:lineRule="auto"/>
        <w:rPr>
          <w:rFonts w:ascii="Verdana" w:hAnsi="Verdana" w:cs="Arial"/>
          <w:sz w:val="24"/>
          <w:szCs w:val="24"/>
        </w:rPr>
      </w:pPr>
    </w:p>
    <w:p w14:paraId="0DDFDA6D" w14:textId="2CC2FA82"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 xml:space="preserve">In 2020/21, six pharmacies </w:t>
      </w:r>
      <w:r w:rsidR="008A32F9" w:rsidRPr="00324FC7">
        <w:rPr>
          <w:rFonts w:ascii="Verdana" w:hAnsi="Verdana" w:cs="Arial"/>
          <w:sz w:val="24"/>
          <w:szCs w:val="24"/>
        </w:rPr>
        <w:t>were commissioned to provide the service, and six are commissioned to provide it in 2021/22</w:t>
      </w:r>
      <w:r w:rsidR="0006078F" w:rsidRPr="00324FC7">
        <w:rPr>
          <w:rFonts w:ascii="Verdana" w:hAnsi="Verdana" w:cs="Arial"/>
          <w:sz w:val="24"/>
          <w:szCs w:val="24"/>
        </w:rPr>
        <w:t xml:space="preserve"> as of August 2021</w:t>
      </w:r>
      <w:r w:rsidRPr="00324FC7">
        <w:rPr>
          <w:rFonts w:ascii="Verdana" w:hAnsi="Verdana" w:cs="Arial"/>
          <w:sz w:val="24"/>
          <w:szCs w:val="24"/>
        </w:rPr>
        <w:t>.</w:t>
      </w:r>
    </w:p>
    <w:p w14:paraId="5FCB2D36" w14:textId="77777777" w:rsidR="00CF5276" w:rsidRPr="00324FC7" w:rsidRDefault="00CF5276" w:rsidP="00324FC7">
      <w:pPr>
        <w:spacing w:after="0" w:line="240" w:lineRule="auto"/>
        <w:rPr>
          <w:rFonts w:ascii="Verdana" w:hAnsi="Verdana" w:cs="Arial"/>
          <w:sz w:val="24"/>
          <w:szCs w:val="24"/>
        </w:rPr>
      </w:pPr>
    </w:p>
    <w:p w14:paraId="10925181"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9.2.10 Emergency medicine supply</w:t>
      </w:r>
    </w:p>
    <w:p w14:paraId="584D7005" w14:textId="77777777" w:rsidR="00CF5276" w:rsidRPr="00324FC7" w:rsidRDefault="00CF5276" w:rsidP="00324FC7">
      <w:pPr>
        <w:spacing w:after="0" w:line="240" w:lineRule="auto"/>
        <w:rPr>
          <w:rFonts w:ascii="Verdana" w:hAnsi="Verdana" w:cs="Arial"/>
          <w:sz w:val="24"/>
          <w:szCs w:val="24"/>
        </w:rPr>
      </w:pPr>
    </w:p>
    <w:p w14:paraId="2DCF457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Six of the pharmacies have provided the service in 2018/19 and 2019/20. The map below shows the locations where the service was provided in 2019/20. It should be noted that where pharmacies are in close proximity the blue </w:t>
      </w:r>
      <w:proofErr w:type="spellStart"/>
      <w:r w:rsidRPr="00324FC7">
        <w:rPr>
          <w:rFonts w:ascii="Verdana" w:hAnsi="Verdana" w:cs="Arial"/>
          <w:sz w:val="24"/>
          <w:szCs w:val="24"/>
        </w:rPr>
        <w:t>diamonds</w:t>
      </w:r>
      <w:proofErr w:type="spellEnd"/>
      <w:r w:rsidRPr="00324FC7">
        <w:rPr>
          <w:rFonts w:ascii="Verdana" w:hAnsi="Verdana" w:cs="Arial"/>
          <w:sz w:val="24"/>
          <w:szCs w:val="24"/>
        </w:rPr>
        <w:t xml:space="preserve"> representing them may overlap.</w:t>
      </w:r>
    </w:p>
    <w:p w14:paraId="03A88AF3" w14:textId="77777777" w:rsidR="00AF0A5A" w:rsidRPr="00324FC7" w:rsidRDefault="00AF0A5A" w:rsidP="00324FC7">
      <w:pPr>
        <w:spacing w:after="0" w:line="240" w:lineRule="auto"/>
        <w:rPr>
          <w:rFonts w:ascii="Verdana" w:hAnsi="Verdana" w:cs="Arial"/>
          <w:sz w:val="24"/>
          <w:szCs w:val="24"/>
        </w:rPr>
      </w:pPr>
    </w:p>
    <w:p w14:paraId="73E73FE6" w14:textId="77777777" w:rsidR="00AF0A5A" w:rsidRPr="00324FC7" w:rsidRDefault="00AF0A5A" w:rsidP="00324FC7">
      <w:pPr>
        <w:spacing w:after="0" w:line="240" w:lineRule="auto"/>
        <w:rPr>
          <w:rFonts w:ascii="Verdana" w:hAnsi="Verdana" w:cs="Arial"/>
          <w:sz w:val="24"/>
          <w:szCs w:val="24"/>
        </w:rPr>
      </w:pPr>
    </w:p>
    <w:p w14:paraId="098B6088" w14:textId="77777777" w:rsidR="00AF0A5A" w:rsidRPr="00324FC7" w:rsidRDefault="00AF0A5A" w:rsidP="00324FC7">
      <w:pPr>
        <w:spacing w:after="0" w:line="240" w:lineRule="auto"/>
        <w:rPr>
          <w:rFonts w:ascii="Verdana" w:hAnsi="Verdana" w:cs="Arial"/>
          <w:sz w:val="24"/>
          <w:szCs w:val="24"/>
        </w:rPr>
      </w:pPr>
    </w:p>
    <w:p w14:paraId="4302EC31" w14:textId="77777777" w:rsidR="00AF0A5A" w:rsidRPr="00324FC7" w:rsidRDefault="00AF0A5A" w:rsidP="00324FC7">
      <w:pPr>
        <w:spacing w:after="0" w:line="240" w:lineRule="auto"/>
        <w:rPr>
          <w:rFonts w:ascii="Verdana" w:hAnsi="Verdana" w:cs="Arial"/>
          <w:sz w:val="24"/>
          <w:szCs w:val="24"/>
        </w:rPr>
      </w:pPr>
    </w:p>
    <w:p w14:paraId="622BE2C6" w14:textId="77777777" w:rsidR="00AF0A5A" w:rsidRPr="00324FC7" w:rsidRDefault="00AF0A5A" w:rsidP="00324FC7">
      <w:pPr>
        <w:spacing w:after="0" w:line="240" w:lineRule="auto"/>
        <w:rPr>
          <w:rFonts w:ascii="Verdana" w:hAnsi="Verdana" w:cs="Arial"/>
          <w:sz w:val="24"/>
          <w:szCs w:val="24"/>
        </w:rPr>
      </w:pPr>
    </w:p>
    <w:p w14:paraId="48A7B101" w14:textId="77777777" w:rsidR="00AF0A5A" w:rsidRPr="00324FC7" w:rsidRDefault="00AF0A5A" w:rsidP="00324FC7">
      <w:pPr>
        <w:spacing w:after="0" w:line="240" w:lineRule="auto"/>
        <w:rPr>
          <w:rFonts w:ascii="Verdana" w:hAnsi="Verdana" w:cs="Arial"/>
          <w:sz w:val="24"/>
          <w:szCs w:val="24"/>
        </w:rPr>
      </w:pPr>
    </w:p>
    <w:p w14:paraId="643E3C7E" w14:textId="77777777" w:rsidR="00AF0A5A" w:rsidRPr="00324FC7" w:rsidRDefault="00AF0A5A" w:rsidP="00324FC7">
      <w:pPr>
        <w:spacing w:after="0" w:line="240" w:lineRule="auto"/>
        <w:rPr>
          <w:rFonts w:ascii="Verdana" w:hAnsi="Verdana" w:cs="Arial"/>
          <w:sz w:val="24"/>
          <w:szCs w:val="24"/>
        </w:rPr>
      </w:pPr>
    </w:p>
    <w:p w14:paraId="42A39267"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39</w:t>
      </w:r>
      <w:r w:rsidR="00CF5276" w:rsidRPr="00324FC7">
        <w:rPr>
          <w:rFonts w:ascii="Verdana" w:hAnsi="Verdana" w:cs="Arial"/>
          <w:b/>
          <w:sz w:val="24"/>
          <w:szCs w:val="24"/>
        </w:rPr>
        <w:t xml:space="preserve"> – location of the pharmacies providing the emergency medicine supply service in 2019/20</w:t>
      </w:r>
    </w:p>
    <w:p w14:paraId="18345116" w14:textId="77777777" w:rsidR="00CF5276" w:rsidRPr="00324FC7" w:rsidRDefault="00CF5276" w:rsidP="00324FC7">
      <w:pPr>
        <w:spacing w:after="0" w:line="240" w:lineRule="auto"/>
        <w:rPr>
          <w:rFonts w:ascii="Verdana" w:hAnsi="Verdana" w:cs="Arial"/>
          <w:b/>
          <w:sz w:val="24"/>
          <w:szCs w:val="24"/>
        </w:rPr>
      </w:pPr>
    </w:p>
    <w:p w14:paraId="2A178067" w14:textId="77777777" w:rsidR="00CF5276" w:rsidRPr="00324FC7" w:rsidRDefault="00CF5276" w:rsidP="00324FC7">
      <w:pPr>
        <w:spacing w:after="0" w:line="240" w:lineRule="auto"/>
        <w:jc w:val="center"/>
        <w:rPr>
          <w:rFonts w:ascii="Verdana" w:hAnsi="Verdana" w:cs="Arial"/>
          <w:b/>
          <w:sz w:val="24"/>
          <w:szCs w:val="24"/>
        </w:rPr>
      </w:pPr>
      <w:r w:rsidRPr="00324FC7">
        <w:rPr>
          <w:rFonts w:ascii="Verdana" w:hAnsi="Verdana"/>
          <w:noProof/>
          <w:lang w:eastAsia="en-GB"/>
        </w:rPr>
        <w:lastRenderedPageBreak/>
        <w:drawing>
          <wp:inline distT="0" distB="0" distL="0" distR="0" wp14:anchorId="3F1D2B9D" wp14:editId="5D1EE978">
            <wp:extent cx="5731510" cy="4812386"/>
            <wp:effectExtent l="0" t="0" r="2540" b="762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5731510" cy="4812386"/>
                    </a:xfrm>
                    <a:prstGeom prst="rect">
                      <a:avLst/>
                    </a:prstGeom>
                  </pic:spPr>
                </pic:pic>
              </a:graphicData>
            </a:graphic>
          </wp:inline>
        </w:drawing>
      </w:r>
    </w:p>
    <w:p w14:paraId="62A5A6DD" w14:textId="77777777" w:rsidR="00CF5276" w:rsidRPr="00324FC7" w:rsidRDefault="00CF5276" w:rsidP="00324FC7">
      <w:pPr>
        <w:spacing w:after="0" w:line="240" w:lineRule="auto"/>
        <w:rPr>
          <w:rFonts w:ascii="Verdana" w:hAnsi="Verdana" w:cs="Arial"/>
          <w:b/>
          <w:sz w:val="24"/>
          <w:szCs w:val="24"/>
        </w:rPr>
      </w:pPr>
    </w:p>
    <w:p w14:paraId="07FF560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69936FE1" w14:textId="77777777" w:rsidR="00CF5276" w:rsidRPr="00324FC7" w:rsidRDefault="00CF5276" w:rsidP="00324FC7">
      <w:pPr>
        <w:spacing w:after="0" w:line="240" w:lineRule="auto"/>
        <w:rPr>
          <w:rFonts w:ascii="Verdana" w:hAnsi="Verdana" w:cs="Arial"/>
          <w:sz w:val="24"/>
          <w:szCs w:val="24"/>
        </w:rPr>
      </w:pPr>
    </w:p>
    <w:p w14:paraId="5837ECD1" w14:textId="5F42B249"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six pharmacies </w:t>
      </w:r>
      <w:r w:rsidR="008A32F9" w:rsidRPr="00324FC7">
        <w:rPr>
          <w:rFonts w:ascii="Verdana" w:hAnsi="Verdana" w:cs="Arial"/>
          <w:sz w:val="24"/>
          <w:szCs w:val="24"/>
        </w:rPr>
        <w:t>were commissioned to provide the service and six are commissioned in 2021/22</w:t>
      </w:r>
      <w:r w:rsidR="0006078F" w:rsidRPr="00324FC7">
        <w:rPr>
          <w:rFonts w:ascii="Verdana" w:hAnsi="Verdana" w:cs="Arial"/>
          <w:sz w:val="24"/>
          <w:szCs w:val="24"/>
        </w:rPr>
        <w:t xml:space="preserve"> as of August 2021</w:t>
      </w:r>
      <w:r w:rsidRPr="00324FC7">
        <w:rPr>
          <w:rFonts w:ascii="Verdana" w:hAnsi="Verdana" w:cs="Arial"/>
          <w:sz w:val="24"/>
          <w:szCs w:val="24"/>
        </w:rPr>
        <w:t>.</w:t>
      </w:r>
    </w:p>
    <w:p w14:paraId="74850535" w14:textId="77777777" w:rsidR="00CF5276" w:rsidRPr="00324FC7" w:rsidRDefault="00CF5276" w:rsidP="00324FC7">
      <w:pPr>
        <w:spacing w:after="0" w:line="240" w:lineRule="auto"/>
        <w:rPr>
          <w:rFonts w:ascii="Verdana" w:hAnsi="Verdana" w:cs="Arial"/>
          <w:sz w:val="24"/>
          <w:szCs w:val="24"/>
        </w:rPr>
      </w:pPr>
    </w:p>
    <w:p w14:paraId="2E25C90D"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9.2.11 Supervised consumption service</w:t>
      </w:r>
    </w:p>
    <w:p w14:paraId="7A9EC8DE" w14:textId="77777777" w:rsidR="00CF5276" w:rsidRPr="00324FC7" w:rsidRDefault="00CF5276" w:rsidP="00324FC7">
      <w:pPr>
        <w:spacing w:after="0" w:line="240" w:lineRule="auto"/>
        <w:rPr>
          <w:rFonts w:ascii="Verdana" w:hAnsi="Verdana" w:cs="Arial"/>
          <w:b/>
          <w:sz w:val="24"/>
          <w:szCs w:val="24"/>
        </w:rPr>
      </w:pPr>
    </w:p>
    <w:p w14:paraId="388CE1FD" w14:textId="56486821"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Two of the pharmacies provided this service in 2018/19, increasing to three in 2019/20. </w:t>
      </w:r>
      <w:r w:rsidR="008A32F9" w:rsidRPr="00324FC7">
        <w:rPr>
          <w:rFonts w:ascii="Verdana" w:hAnsi="Verdana" w:cs="Arial"/>
          <w:sz w:val="24"/>
          <w:szCs w:val="24"/>
        </w:rPr>
        <w:t>S</w:t>
      </w:r>
      <w:r w:rsidRPr="00324FC7">
        <w:rPr>
          <w:rFonts w:ascii="Verdana" w:hAnsi="Verdana" w:cs="Arial"/>
          <w:sz w:val="24"/>
          <w:szCs w:val="24"/>
        </w:rPr>
        <w:t xml:space="preserve">ix </w:t>
      </w:r>
      <w:r w:rsidR="008A32F9" w:rsidRPr="00324FC7">
        <w:rPr>
          <w:rFonts w:ascii="Verdana" w:hAnsi="Verdana" w:cs="Arial"/>
          <w:sz w:val="24"/>
          <w:szCs w:val="24"/>
        </w:rPr>
        <w:t xml:space="preserve">were </w:t>
      </w:r>
      <w:r w:rsidRPr="00324FC7">
        <w:rPr>
          <w:rFonts w:ascii="Verdana" w:hAnsi="Verdana" w:cs="Arial"/>
          <w:sz w:val="24"/>
          <w:szCs w:val="24"/>
        </w:rPr>
        <w:t>commissioned to provide it</w:t>
      </w:r>
      <w:r w:rsidR="008A32F9" w:rsidRPr="00324FC7">
        <w:rPr>
          <w:rFonts w:ascii="Verdana" w:hAnsi="Verdana" w:cs="Arial"/>
          <w:sz w:val="24"/>
          <w:szCs w:val="24"/>
        </w:rPr>
        <w:t xml:space="preserve"> in 2020/21 and six are commissioned to provide it in 2021/22</w:t>
      </w:r>
      <w:r w:rsidR="0006078F" w:rsidRPr="00324FC7">
        <w:rPr>
          <w:rFonts w:ascii="Verdana" w:hAnsi="Verdana" w:cs="Arial"/>
          <w:sz w:val="24"/>
          <w:szCs w:val="24"/>
        </w:rPr>
        <w:t xml:space="preserve"> as of August 2021</w:t>
      </w:r>
      <w:r w:rsidRPr="00324FC7">
        <w:rPr>
          <w:rFonts w:ascii="Verdana" w:hAnsi="Verdana" w:cs="Arial"/>
          <w:sz w:val="24"/>
          <w:szCs w:val="24"/>
        </w:rPr>
        <w:t>.</w:t>
      </w:r>
    </w:p>
    <w:p w14:paraId="0FC66BC6" w14:textId="77777777" w:rsidR="00CF5276" w:rsidRPr="00324FC7" w:rsidRDefault="00CF5276" w:rsidP="00324FC7">
      <w:pPr>
        <w:spacing w:after="0" w:line="240" w:lineRule="auto"/>
        <w:rPr>
          <w:rFonts w:ascii="Verdana" w:hAnsi="Verdana" w:cs="Arial"/>
          <w:sz w:val="24"/>
          <w:szCs w:val="24"/>
        </w:rPr>
      </w:pPr>
    </w:p>
    <w:p w14:paraId="4A213BA2"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9.2.12 Needle exchange service</w:t>
      </w:r>
    </w:p>
    <w:p w14:paraId="77F9923C" w14:textId="77777777" w:rsidR="00CF5276" w:rsidRPr="00324FC7" w:rsidRDefault="00CF5276" w:rsidP="00324FC7">
      <w:pPr>
        <w:spacing w:after="0" w:line="240" w:lineRule="auto"/>
        <w:rPr>
          <w:rFonts w:ascii="Verdana" w:hAnsi="Verdana" w:cs="Arial"/>
          <w:b/>
          <w:sz w:val="24"/>
          <w:szCs w:val="24"/>
        </w:rPr>
      </w:pPr>
    </w:p>
    <w:p w14:paraId="17451C22" w14:textId="62528792" w:rsidR="00AF0A5A"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Two of the pharmacies provided this service in 2018/19, increasing to three in 2019/20. In 2020/21 four </w:t>
      </w:r>
      <w:r w:rsidR="008A32F9" w:rsidRPr="00324FC7">
        <w:rPr>
          <w:rFonts w:ascii="Verdana" w:hAnsi="Verdana" w:cs="Arial"/>
          <w:sz w:val="24"/>
          <w:szCs w:val="24"/>
        </w:rPr>
        <w:t xml:space="preserve">were </w:t>
      </w:r>
      <w:r w:rsidRPr="00324FC7">
        <w:rPr>
          <w:rFonts w:ascii="Verdana" w:hAnsi="Verdana" w:cs="Arial"/>
          <w:sz w:val="24"/>
          <w:szCs w:val="24"/>
        </w:rPr>
        <w:t>commissioned to provide it</w:t>
      </w:r>
      <w:r w:rsidR="008A32F9" w:rsidRPr="00324FC7">
        <w:rPr>
          <w:rFonts w:ascii="Verdana" w:hAnsi="Verdana" w:cs="Arial"/>
          <w:sz w:val="24"/>
          <w:szCs w:val="24"/>
        </w:rPr>
        <w:t xml:space="preserve"> and four are commissioned to provide it in 2021/22</w:t>
      </w:r>
      <w:r w:rsidR="0006078F" w:rsidRPr="00324FC7">
        <w:rPr>
          <w:rFonts w:ascii="Verdana" w:hAnsi="Verdana" w:cs="Arial"/>
          <w:sz w:val="24"/>
          <w:szCs w:val="24"/>
        </w:rPr>
        <w:t xml:space="preserve"> as of August 2021</w:t>
      </w:r>
      <w:r w:rsidRPr="00324FC7">
        <w:rPr>
          <w:rFonts w:ascii="Verdana" w:hAnsi="Verdana" w:cs="Arial"/>
          <w:sz w:val="24"/>
          <w:szCs w:val="24"/>
        </w:rPr>
        <w:t>.</w:t>
      </w:r>
    </w:p>
    <w:p w14:paraId="5154F8F3" w14:textId="77777777" w:rsidR="00AF0A5A" w:rsidRPr="00324FC7" w:rsidRDefault="00AF0A5A" w:rsidP="00324FC7">
      <w:pPr>
        <w:spacing w:after="0" w:line="240" w:lineRule="auto"/>
        <w:rPr>
          <w:rFonts w:ascii="Verdana" w:hAnsi="Verdana" w:cs="Arial"/>
          <w:sz w:val="24"/>
          <w:szCs w:val="24"/>
        </w:rPr>
      </w:pPr>
    </w:p>
    <w:p w14:paraId="43DF6FBF"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9.2.13 Just in case packs</w:t>
      </w:r>
    </w:p>
    <w:p w14:paraId="6DCEDAAF" w14:textId="77777777" w:rsidR="00CF5276" w:rsidRPr="00324FC7" w:rsidRDefault="00CF5276" w:rsidP="00324FC7">
      <w:pPr>
        <w:spacing w:after="0" w:line="240" w:lineRule="auto"/>
        <w:rPr>
          <w:rFonts w:ascii="Verdana" w:hAnsi="Verdana" w:cs="Arial"/>
          <w:sz w:val="24"/>
          <w:szCs w:val="24"/>
        </w:rPr>
      </w:pPr>
    </w:p>
    <w:p w14:paraId="33A865C9" w14:textId="7B6E5169"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Five of the pharmacies provided this service in 2018/19, increasing to six in 2019/20. In 2020/21 seven </w:t>
      </w:r>
      <w:r w:rsidR="0006078F" w:rsidRPr="00324FC7">
        <w:rPr>
          <w:rFonts w:ascii="Verdana" w:hAnsi="Verdana" w:cs="Arial"/>
          <w:sz w:val="24"/>
          <w:szCs w:val="24"/>
        </w:rPr>
        <w:t xml:space="preserve">were </w:t>
      </w:r>
      <w:r w:rsidRPr="00324FC7">
        <w:rPr>
          <w:rFonts w:ascii="Verdana" w:hAnsi="Verdana" w:cs="Arial"/>
          <w:sz w:val="24"/>
          <w:szCs w:val="24"/>
        </w:rPr>
        <w:t xml:space="preserve">commissioned and </w:t>
      </w:r>
      <w:r w:rsidR="0006078F" w:rsidRPr="00324FC7">
        <w:rPr>
          <w:rFonts w:ascii="Verdana" w:hAnsi="Verdana" w:cs="Arial"/>
          <w:sz w:val="24"/>
          <w:szCs w:val="24"/>
        </w:rPr>
        <w:t>all seven are commissioned to provide it in 2021/22 as of August 2021</w:t>
      </w:r>
      <w:r w:rsidRPr="00324FC7">
        <w:rPr>
          <w:rFonts w:ascii="Verdana" w:hAnsi="Verdana" w:cs="Arial"/>
          <w:sz w:val="24"/>
          <w:szCs w:val="24"/>
        </w:rPr>
        <w:t>.</w:t>
      </w:r>
    </w:p>
    <w:p w14:paraId="5E558D62" w14:textId="77777777" w:rsidR="00CF5276" w:rsidRPr="00324FC7" w:rsidRDefault="00CF5276" w:rsidP="00324FC7">
      <w:pPr>
        <w:spacing w:after="0" w:line="240" w:lineRule="auto"/>
        <w:rPr>
          <w:rFonts w:ascii="Verdana" w:hAnsi="Verdana" w:cs="Arial"/>
          <w:sz w:val="24"/>
          <w:szCs w:val="24"/>
        </w:rPr>
      </w:pPr>
    </w:p>
    <w:p w14:paraId="131DDFBE"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9.2.14 Care home support and medicines optimisation</w:t>
      </w:r>
    </w:p>
    <w:p w14:paraId="7C1D2827" w14:textId="77777777" w:rsidR="00CF5276" w:rsidRPr="00324FC7" w:rsidRDefault="00CF5276" w:rsidP="00324FC7">
      <w:pPr>
        <w:spacing w:after="0" w:line="240" w:lineRule="auto"/>
        <w:rPr>
          <w:rFonts w:ascii="Verdana" w:hAnsi="Verdana" w:cs="Arial"/>
          <w:sz w:val="24"/>
          <w:szCs w:val="24"/>
        </w:rPr>
      </w:pPr>
    </w:p>
    <w:p w14:paraId="059A5FDA" w14:textId="027E316D"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Two pharmacies </w:t>
      </w:r>
      <w:r w:rsidR="0006078F" w:rsidRPr="00324FC7">
        <w:rPr>
          <w:rFonts w:ascii="Verdana" w:hAnsi="Verdana" w:cs="Arial"/>
          <w:sz w:val="24"/>
          <w:szCs w:val="24"/>
        </w:rPr>
        <w:t xml:space="preserve">were </w:t>
      </w:r>
      <w:r w:rsidRPr="00324FC7">
        <w:rPr>
          <w:rFonts w:ascii="Verdana" w:hAnsi="Verdana" w:cs="Arial"/>
          <w:sz w:val="24"/>
          <w:szCs w:val="24"/>
        </w:rPr>
        <w:t xml:space="preserve">commissioned to provide this service in 2020/21 </w:t>
      </w:r>
      <w:r w:rsidR="0006078F" w:rsidRPr="00324FC7">
        <w:rPr>
          <w:rFonts w:ascii="Verdana" w:hAnsi="Verdana" w:cs="Arial"/>
          <w:sz w:val="24"/>
          <w:szCs w:val="24"/>
        </w:rPr>
        <w:t>falling to one pharmacy in 2021/22 as of August 2021</w:t>
      </w:r>
      <w:r w:rsidRPr="00324FC7">
        <w:rPr>
          <w:rFonts w:ascii="Verdana" w:hAnsi="Verdana" w:cs="Arial"/>
          <w:sz w:val="24"/>
          <w:szCs w:val="24"/>
        </w:rPr>
        <w:t xml:space="preserve">. In </w:t>
      </w:r>
      <w:proofErr w:type="gramStart"/>
      <w:r w:rsidRPr="00324FC7">
        <w:rPr>
          <w:rFonts w:ascii="Verdana" w:hAnsi="Verdana" w:cs="Arial"/>
          <w:sz w:val="24"/>
          <w:szCs w:val="24"/>
        </w:rPr>
        <w:t>addition</w:t>
      </w:r>
      <w:proofErr w:type="gramEnd"/>
      <w:r w:rsidRPr="00324FC7">
        <w:rPr>
          <w:rFonts w:ascii="Verdana" w:hAnsi="Verdana" w:cs="Arial"/>
          <w:sz w:val="24"/>
          <w:szCs w:val="24"/>
        </w:rPr>
        <w:t xml:space="preserve"> there are out of area providers of the service.</w:t>
      </w:r>
    </w:p>
    <w:p w14:paraId="0E5BCF18" w14:textId="77777777" w:rsidR="00CF5276" w:rsidRPr="00324FC7" w:rsidRDefault="00CF5276" w:rsidP="00324FC7">
      <w:pPr>
        <w:spacing w:after="0" w:line="240" w:lineRule="auto"/>
        <w:rPr>
          <w:rFonts w:ascii="Verdana" w:hAnsi="Verdana" w:cs="Arial"/>
          <w:sz w:val="24"/>
          <w:szCs w:val="24"/>
        </w:rPr>
      </w:pPr>
    </w:p>
    <w:p w14:paraId="7324753A"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9.2.15 Medicine administration record charts</w:t>
      </w:r>
    </w:p>
    <w:p w14:paraId="58B22409" w14:textId="77777777" w:rsidR="00CF5276" w:rsidRPr="00324FC7" w:rsidRDefault="00CF5276" w:rsidP="00324FC7">
      <w:pPr>
        <w:spacing w:after="0" w:line="240" w:lineRule="auto"/>
        <w:rPr>
          <w:rFonts w:ascii="Verdana" w:hAnsi="Verdana" w:cs="Arial"/>
          <w:sz w:val="24"/>
          <w:szCs w:val="24"/>
        </w:rPr>
      </w:pPr>
    </w:p>
    <w:p w14:paraId="451D51C0" w14:textId="719B0F6E"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All seven pharmacies </w:t>
      </w:r>
      <w:r w:rsidR="0006078F" w:rsidRPr="00324FC7">
        <w:rPr>
          <w:rFonts w:ascii="Verdana" w:hAnsi="Verdana" w:cs="Arial"/>
          <w:sz w:val="24"/>
          <w:szCs w:val="24"/>
        </w:rPr>
        <w:t xml:space="preserve">were </w:t>
      </w:r>
      <w:r w:rsidRPr="00324FC7">
        <w:rPr>
          <w:rFonts w:ascii="Verdana" w:hAnsi="Verdana" w:cs="Arial"/>
          <w:sz w:val="24"/>
          <w:szCs w:val="24"/>
        </w:rPr>
        <w:t xml:space="preserve">commissioned to provide this service in 2020/21 </w:t>
      </w:r>
      <w:r w:rsidR="0006078F" w:rsidRPr="00324FC7">
        <w:rPr>
          <w:rFonts w:ascii="Verdana" w:hAnsi="Verdana" w:cs="Arial"/>
          <w:sz w:val="24"/>
          <w:szCs w:val="24"/>
        </w:rPr>
        <w:t>and are commissioned to provide it in 2021/22 as of August 2021</w:t>
      </w:r>
      <w:r w:rsidRPr="00324FC7">
        <w:rPr>
          <w:rFonts w:ascii="Verdana" w:hAnsi="Verdana" w:cs="Arial"/>
          <w:sz w:val="24"/>
          <w:szCs w:val="24"/>
        </w:rPr>
        <w:t>.</w:t>
      </w:r>
    </w:p>
    <w:p w14:paraId="10D5FC7C" w14:textId="77777777" w:rsidR="00CF5276" w:rsidRPr="00324FC7" w:rsidRDefault="00CF5276" w:rsidP="00324FC7">
      <w:pPr>
        <w:spacing w:after="0" w:line="240" w:lineRule="auto"/>
        <w:rPr>
          <w:rFonts w:ascii="Verdana" w:hAnsi="Verdana" w:cs="Arial"/>
          <w:sz w:val="24"/>
          <w:szCs w:val="24"/>
        </w:rPr>
      </w:pPr>
    </w:p>
    <w:p w14:paraId="7C43CA54"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9.2.16 Palliative care stocks</w:t>
      </w:r>
    </w:p>
    <w:p w14:paraId="4FB5FBF0" w14:textId="77777777" w:rsidR="00CF5276" w:rsidRPr="00324FC7" w:rsidRDefault="00CF5276" w:rsidP="00324FC7">
      <w:pPr>
        <w:spacing w:after="0" w:line="240" w:lineRule="auto"/>
        <w:rPr>
          <w:rFonts w:ascii="Verdana" w:hAnsi="Verdana" w:cs="Arial"/>
          <w:sz w:val="24"/>
          <w:szCs w:val="24"/>
        </w:rPr>
      </w:pPr>
    </w:p>
    <w:p w14:paraId="138F171C" w14:textId="2EE11F99"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One pharmacy </w:t>
      </w:r>
      <w:r w:rsidR="0006078F" w:rsidRPr="00324FC7">
        <w:rPr>
          <w:rFonts w:ascii="Verdana" w:hAnsi="Verdana" w:cs="Arial"/>
          <w:sz w:val="24"/>
          <w:szCs w:val="24"/>
        </w:rPr>
        <w:t xml:space="preserve">was </w:t>
      </w:r>
      <w:r w:rsidRPr="00324FC7">
        <w:rPr>
          <w:rFonts w:ascii="Verdana" w:hAnsi="Verdana" w:cs="Arial"/>
          <w:sz w:val="24"/>
          <w:szCs w:val="24"/>
        </w:rPr>
        <w:t xml:space="preserve">commissioned to provide this service in 2020/21 </w:t>
      </w:r>
      <w:r w:rsidR="0006078F" w:rsidRPr="00324FC7">
        <w:rPr>
          <w:rFonts w:ascii="Verdana" w:hAnsi="Verdana" w:cs="Arial"/>
          <w:sz w:val="24"/>
          <w:szCs w:val="24"/>
        </w:rPr>
        <w:t>and one is commissioned to provide it in 2021/22 as of August 2021</w:t>
      </w:r>
      <w:r w:rsidRPr="00324FC7">
        <w:rPr>
          <w:rFonts w:ascii="Verdana" w:hAnsi="Verdana" w:cs="Arial"/>
          <w:sz w:val="24"/>
          <w:szCs w:val="24"/>
        </w:rPr>
        <w:t>.</w:t>
      </w:r>
    </w:p>
    <w:p w14:paraId="73763661" w14:textId="77777777" w:rsidR="00CF5276" w:rsidRPr="00324FC7" w:rsidRDefault="00CF5276" w:rsidP="00324FC7">
      <w:pPr>
        <w:spacing w:after="0" w:line="240" w:lineRule="auto"/>
        <w:rPr>
          <w:rFonts w:ascii="Verdana" w:hAnsi="Verdana" w:cs="Arial"/>
          <w:sz w:val="24"/>
          <w:szCs w:val="24"/>
        </w:rPr>
      </w:pPr>
    </w:p>
    <w:p w14:paraId="191123B2"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9.2.17 Respiratory rescue medicines service</w:t>
      </w:r>
    </w:p>
    <w:p w14:paraId="41933244" w14:textId="77777777" w:rsidR="00CF5276" w:rsidRPr="00324FC7" w:rsidRDefault="00CF5276" w:rsidP="00324FC7">
      <w:pPr>
        <w:spacing w:after="0" w:line="240" w:lineRule="auto"/>
        <w:rPr>
          <w:rFonts w:ascii="Verdana" w:hAnsi="Verdana" w:cs="Arial"/>
          <w:sz w:val="24"/>
          <w:szCs w:val="24"/>
        </w:rPr>
      </w:pPr>
    </w:p>
    <w:p w14:paraId="46FC22EF" w14:textId="6892D6B1"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 xml:space="preserve">Five of the pharmacies </w:t>
      </w:r>
      <w:r w:rsidR="0006078F" w:rsidRPr="00324FC7">
        <w:rPr>
          <w:rFonts w:ascii="Verdana" w:hAnsi="Verdana" w:cs="Arial"/>
          <w:sz w:val="24"/>
          <w:szCs w:val="24"/>
        </w:rPr>
        <w:t xml:space="preserve">were </w:t>
      </w:r>
      <w:r w:rsidRPr="00324FC7">
        <w:rPr>
          <w:rFonts w:ascii="Verdana" w:hAnsi="Verdana" w:cs="Arial"/>
          <w:sz w:val="24"/>
          <w:szCs w:val="24"/>
        </w:rPr>
        <w:t xml:space="preserve">commissioned to provide this service in 2020/21 </w:t>
      </w:r>
      <w:r w:rsidR="0006078F" w:rsidRPr="00324FC7">
        <w:rPr>
          <w:rFonts w:ascii="Verdana" w:hAnsi="Verdana" w:cs="Arial"/>
          <w:sz w:val="24"/>
          <w:szCs w:val="24"/>
        </w:rPr>
        <w:t>and five are commissioned to provide it in 2021/22 as of August 2021</w:t>
      </w:r>
      <w:r w:rsidRPr="00324FC7">
        <w:rPr>
          <w:rFonts w:ascii="Verdana" w:hAnsi="Verdana" w:cs="Arial"/>
          <w:sz w:val="24"/>
          <w:szCs w:val="24"/>
        </w:rPr>
        <w:t>.</w:t>
      </w:r>
    </w:p>
    <w:p w14:paraId="51D5088F" w14:textId="77777777" w:rsidR="00CF5276" w:rsidRPr="00324FC7" w:rsidRDefault="00CF5276" w:rsidP="00324FC7">
      <w:pPr>
        <w:spacing w:after="0" w:line="240" w:lineRule="auto"/>
        <w:rPr>
          <w:rFonts w:ascii="Verdana" w:hAnsi="Verdana" w:cs="Arial"/>
          <w:sz w:val="24"/>
          <w:szCs w:val="24"/>
        </w:rPr>
      </w:pPr>
    </w:p>
    <w:p w14:paraId="74B638B4"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9.2.18 Patient sharps</w:t>
      </w:r>
    </w:p>
    <w:p w14:paraId="0DAA3AAB" w14:textId="77777777" w:rsidR="00CF5276" w:rsidRPr="00324FC7" w:rsidRDefault="00CF5276" w:rsidP="00324FC7">
      <w:pPr>
        <w:spacing w:after="0" w:line="240" w:lineRule="auto"/>
        <w:rPr>
          <w:rFonts w:ascii="Verdana" w:hAnsi="Verdana" w:cs="Arial"/>
          <w:sz w:val="24"/>
          <w:szCs w:val="24"/>
        </w:rPr>
      </w:pPr>
    </w:p>
    <w:p w14:paraId="56996D8A" w14:textId="0057E0B1"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Six of the pharmacies </w:t>
      </w:r>
      <w:r w:rsidR="0006078F" w:rsidRPr="00324FC7">
        <w:rPr>
          <w:rFonts w:ascii="Verdana" w:hAnsi="Verdana" w:cs="Arial"/>
          <w:sz w:val="24"/>
          <w:szCs w:val="24"/>
        </w:rPr>
        <w:t xml:space="preserve">were </w:t>
      </w:r>
      <w:r w:rsidRPr="00324FC7">
        <w:rPr>
          <w:rFonts w:ascii="Verdana" w:hAnsi="Verdana" w:cs="Arial"/>
          <w:sz w:val="24"/>
          <w:szCs w:val="24"/>
        </w:rPr>
        <w:t xml:space="preserve">commissioned to provide this service in 2020/21 </w:t>
      </w:r>
      <w:r w:rsidR="0006078F" w:rsidRPr="00324FC7">
        <w:rPr>
          <w:rFonts w:ascii="Verdana" w:hAnsi="Verdana" w:cs="Arial"/>
          <w:sz w:val="24"/>
          <w:szCs w:val="24"/>
        </w:rPr>
        <w:t>and six are commissioned to provide it in 2021/22 as of August 2021</w:t>
      </w:r>
      <w:r w:rsidRPr="00324FC7">
        <w:rPr>
          <w:rFonts w:ascii="Verdana" w:hAnsi="Verdana" w:cs="Arial"/>
          <w:sz w:val="24"/>
          <w:szCs w:val="24"/>
        </w:rPr>
        <w:t>.</w:t>
      </w:r>
    </w:p>
    <w:p w14:paraId="570C228B" w14:textId="77777777" w:rsidR="00CF5276" w:rsidRPr="00324FC7" w:rsidRDefault="00CF5276" w:rsidP="00324FC7">
      <w:pPr>
        <w:spacing w:after="0" w:line="240" w:lineRule="auto"/>
        <w:rPr>
          <w:rFonts w:ascii="Verdana" w:hAnsi="Verdana" w:cs="Arial"/>
          <w:sz w:val="24"/>
          <w:szCs w:val="24"/>
        </w:rPr>
      </w:pPr>
    </w:p>
    <w:p w14:paraId="07961F6B"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9.2.19 Waste reduction scheme</w:t>
      </w:r>
    </w:p>
    <w:p w14:paraId="253FF515" w14:textId="77777777" w:rsidR="00CF5276" w:rsidRPr="00324FC7" w:rsidRDefault="00CF5276" w:rsidP="00324FC7">
      <w:pPr>
        <w:spacing w:after="0" w:line="240" w:lineRule="auto"/>
        <w:rPr>
          <w:rFonts w:ascii="Verdana" w:hAnsi="Verdana" w:cs="Arial"/>
          <w:sz w:val="24"/>
          <w:szCs w:val="24"/>
        </w:rPr>
      </w:pPr>
    </w:p>
    <w:p w14:paraId="21A9FCB9" w14:textId="0E64EE4F"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Five pharmacies </w:t>
      </w:r>
      <w:r w:rsidR="0006078F" w:rsidRPr="00324FC7">
        <w:rPr>
          <w:rFonts w:ascii="Verdana" w:hAnsi="Verdana" w:cs="Arial"/>
          <w:sz w:val="24"/>
          <w:szCs w:val="24"/>
        </w:rPr>
        <w:t xml:space="preserve">were </w:t>
      </w:r>
      <w:r w:rsidRPr="00324FC7">
        <w:rPr>
          <w:rFonts w:ascii="Verdana" w:hAnsi="Verdana" w:cs="Arial"/>
          <w:sz w:val="24"/>
          <w:szCs w:val="24"/>
        </w:rPr>
        <w:t xml:space="preserve">commissioned to provide this service in 2020/21 </w:t>
      </w:r>
      <w:r w:rsidR="0006078F" w:rsidRPr="00324FC7">
        <w:rPr>
          <w:rFonts w:ascii="Verdana" w:hAnsi="Verdana" w:cs="Arial"/>
          <w:sz w:val="24"/>
          <w:szCs w:val="24"/>
        </w:rPr>
        <w:t>and five are commissioned to provide it in 2021/22 as of August 2021</w:t>
      </w:r>
      <w:r w:rsidRPr="00324FC7">
        <w:rPr>
          <w:rFonts w:ascii="Verdana" w:hAnsi="Verdana" w:cs="Arial"/>
          <w:sz w:val="24"/>
          <w:szCs w:val="24"/>
        </w:rPr>
        <w:t>.</w:t>
      </w:r>
    </w:p>
    <w:p w14:paraId="115113BC" w14:textId="77777777" w:rsidR="00CF5276" w:rsidRPr="00324FC7" w:rsidRDefault="00CF5276" w:rsidP="00324FC7">
      <w:pPr>
        <w:spacing w:after="0" w:line="240" w:lineRule="auto"/>
        <w:rPr>
          <w:rFonts w:ascii="Verdana" w:hAnsi="Verdana" w:cs="Arial"/>
          <w:sz w:val="24"/>
          <w:szCs w:val="24"/>
        </w:rPr>
      </w:pPr>
    </w:p>
    <w:p w14:paraId="6E6ED48F"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9.2.20 Independent prescriber service</w:t>
      </w:r>
    </w:p>
    <w:p w14:paraId="2CDD53CF" w14:textId="77777777" w:rsidR="00CF5276" w:rsidRPr="00324FC7" w:rsidRDefault="00CF5276" w:rsidP="00324FC7">
      <w:pPr>
        <w:spacing w:after="0" w:line="240" w:lineRule="auto"/>
        <w:rPr>
          <w:rFonts w:ascii="Verdana" w:hAnsi="Verdana" w:cs="Arial"/>
          <w:sz w:val="24"/>
          <w:szCs w:val="24"/>
        </w:rPr>
      </w:pPr>
    </w:p>
    <w:p w14:paraId="41E4E85E" w14:textId="3B360D72"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No pharmacies are commissioned to provide this service in 2020/21</w:t>
      </w:r>
      <w:r w:rsidR="00324FC7">
        <w:rPr>
          <w:rFonts w:ascii="Verdana" w:hAnsi="Verdana" w:cs="Arial"/>
          <w:sz w:val="24"/>
          <w:szCs w:val="24"/>
        </w:rPr>
        <w:t xml:space="preserve"> </w:t>
      </w:r>
      <w:r w:rsidR="0006078F" w:rsidRPr="00324FC7">
        <w:rPr>
          <w:rFonts w:ascii="Verdana" w:hAnsi="Verdana" w:cs="Arial"/>
          <w:sz w:val="24"/>
          <w:szCs w:val="24"/>
        </w:rPr>
        <w:t>or 2021/22 (as of August 2021)</w:t>
      </w:r>
      <w:r w:rsidRPr="00324FC7">
        <w:rPr>
          <w:rFonts w:ascii="Verdana" w:hAnsi="Verdana" w:cs="Arial"/>
          <w:sz w:val="24"/>
          <w:szCs w:val="24"/>
        </w:rPr>
        <w:t>.</w:t>
      </w:r>
    </w:p>
    <w:p w14:paraId="05B33286" w14:textId="0FB92993" w:rsidR="00CF5276" w:rsidRDefault="00CF5276" w:rsidP="00324FC7">
      <w:pPr>
        <w:spacing w:after="0" w:line="240" w:lineRule="auto"/>
        <w:rPr>
          <w:rFonts w:ascii="Verdana" w:hAnsi="Verdana" w:cs="Arial"/>
          <w:sz w:val="24"/>
          <w:szCs w:val="24"/>
        </w:rPr>
      </w:pPr>
    </w:p>
    <w:p w14:paraId="4D7CAAAB" w14:textId="42AC39CA" w:rsidR="00F35F51" w:rsidRDefault="00F35F51" w:rsidP="00324FC7">
      <w:pPr>
        <w:spacing w:after="0" w:line="240" w:lineRule="auto"/>
        <w:rPr>
          <w:rFonts w:ascii="Verdana" w:hAnsi="Verdana" w:cs="Arial"/>
          <w:sz w:val="24"/>
          <w:szCs w:val="24"/>
        </w:rPr>
      </w:pPr>
    </w:p>
    <w:p w14:paraId="6431C1CA" w14:textId="77777777" w:rsidR="00F35F51" w:rsidRPr="00324FC7" w:rsidRDefault="00F35F51" w:rsidP="00324FC7">
      <w:pPr>
        <w:spacing w:after="0" w:line="240" w:lineRule="auto"/>
        <w:rPr>
          <w:rFonts w:ascii="Verdana" w:hAnsi="Verdana" w:cs="Arial"/>
          <w:sz w:val="24"/>
          <w:szCs w:val="24"/>
        </w:rPr>
      </w:pPr>
    </w:p>
    <w:p w14:paraId="46A5E006"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t>9.3 Current provision of pharmaceutical services outside the locality’s area</w:t>
      </w:r>
    </w:p>
    <w:p w14:paraId="6490197F" w14:textId="77777777" w:rsidR="00CF5276" w:rsidRPr="00324FC7" w:rsidRDefault="00CF5276" w:rsidP="00324FC7">
      <w:pPr>
        <w:spacing w:after="0" w:line="240" w:lineRule="auto"/>
        <w:rPr>
          <w:rFonts w:ascii="Verdana" w:hAnsi="Verdana" w:cs="Arial"/>
          <w:sz w:val="24"/>
          <w:szCs w:val="24"/>
          <w:lang w:val="en-US"/>
        </w:rPr>
      </w:pPr>
    </w:p>
    <w:p w14:paraId="072F1CBE" w14:textId="77777777"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Some residents choose to access contractors outside both the locality and the health board’s area in order to access services:</w:t>
      </w:r>
    </w:p>
    <w:p w14:paraId="356E6550" w14:textId="77777777" w:rsidR="00CF5276" w:rsidRPr="00324FC7" w:rsidRDefault="00CF5276" w:rsidP="00324FC7">
      <w:pPr>
        <w:spacing w:after="0" w:line="240" w:lineRule="auto"/>
        <w:rPr>
          <w:rFonts w:ascii="Verdana" w:hAnsi="Verdana" w:cs="Arial"/>
          <w:sz w:val="24"/>
          <w:szCs w:val="24"/>
          <w:lang w:val="en-US"/>
        </w:rPr>
      </w:pPr>
    </w:p>
    <w:p w14:paraId="6731820E" w14:textId="77777777" w:rsidR="00CF5276" w:rsidRPr="00324FC7" w:rsidRDefault="00CF5276" w:rsidP="00324FC7">
      <w:pPr>
        <w:numPr>
          <w:ilvl w:val="0"/>
          <w:numId w:val="47"/>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Offered by </w:t>
      </w:r>
      <w:r w:rsidRPr="00324FC7">
        <w:rPr>
          <w:rFonts w:ascii="Verdana" w:hAnsi="Verdana" w:cs="Arial"/>
          <w:sz w:val="24"/>
          <w:szCs w:val="24"/>
        </w:rPr>
        <w:t>dispensing appliance contractors</w:t>
      </w:r>
    </w:p>
    <w:p w14:paraId="715744AD" w14:textId="77777777" w:rsidR="00CF5276" w:rsidRPr="00324FC7" w:rsidRDefault="00CF5276" w:rsidP="00324FC7">
      <w:pPr>
        <w:numPr>
          <w:ilvl w:val="0"/>
          <w:numId w:val="47"/>
        </w:numPr>
        <w:spacing w:after="0" w:line="240" w:lineRule="auto"/>
        <w:rPr>
          <w:rFonts w:ascii="Verdana" w:hAnsi="Verdana" w:cs="Arial"/>
          <w:sz w:val="24"/>
          <w:szCs w:val="24"/>
          <w:lang w:val="en-US"/>
        </w:rPr>
      </w:pPr>
      <w:r w:rsidRPr="00324FC7">
        <w:rPr>
          <w:rFonts w:ascii="Verdana" w:hAnsi="Verdana" w:cs="Arial"/>
          <w:sz w:val="24"/>
          <w:szCs w:val="24"/>
          <w:lang w:val="en-US"/>
        </w:rPr>
        <w:t>Which are located near to where they work, shop or visit for leisure or other purposes.</w:t>
      </w:r>
    </w:p>
    <w:p w14:paraId="3BF288C6" w14:textId="77777777" w:rsidR="00CF5276" w:rsidRPr="00324FC7" w:rsidRDefault="00CF5276" w:rsidP="00324FC7">
      <w:pPr>
        <w:spacing w:after="0" w:line="240" w:lineRule="auto"/>
        <w:rPr>
          <w:rFonts w:ascii="Verdana" w:hAnsi="Verdana" w:cs="Arial"/>
          <w:sz w:val="24"/>
          <w:szCs w:val="24"/>
          <w:lang w:val="en-US"/>
        </w:rPr>
      </w:pPr>
    </w:p>
    <w:p w14:paraId="6275EB5F" w14:textId="77777777"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Whilst the majority of prescriptions written by the GP practices in 2019/20 were dispensed by either the seven pharmacies in the locality or the dispensing practice, 2.1% were dispensed outside the locality:</w:t>
      </w:r>
    </w:p>
    <w:p w14:paraId="60D37460" w14:textId="77777777" w:rsidR="00CF5276" w:rsidRPr="00324FC7" w:rsidRDefault="00CF5276" w:rsidP="00324FC7">
      <w:pPr>
        <w:spacing w:after="0" w:line="240" w:lineRule="auto"/>
        <w:rPr>
          <w:rFonts w:ascii="Verdana" w:hAnsi="Verdana" w:cs="Arial"/>
          <w:sz w:val="24"/>
          <w:szCs w:val="24"/>
          <w:highlight w:val="yellow"/>
          <w:lang w:val="en-US"/>
        </w:rPr>
      </w:pPr>
    </w:p>
    <w:p w14:paraId="2B24710D" w14:textId="77777777" w:rsidR="00CF5276" w:rsidRPr="00324FC7" w:rsidRDefault="00CF5276"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0.9% by contractors in England,</w:t>
      </w:r>
    </w:p>
    <w:p w14:paraId="3011C1F6" w14:textId="77777777" w:rsidR="00CF5276" w:rsidRPr="00324FC7" w:rsidRDefault="00CF5276"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0.5% by pharmacies in Cwm Taf Morgannwg University Health Board,</w:t>
      </w:r>
    </w:p>
    <w:p w14:paraId="344AC3B9" w14:textId="77777777" w:rsidR="00CF5276" w:rsidRPr="00324FC7" w:rsidRDefault="00CF5276"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0.4% in North Powys,</w:t>
      </w:r>
    </w:p>
    <w:p w14:paraId="33436361" w14:textId="77777777" w:rsidR="00CF5276" w:rsidRPr="00324FC7" w:rsidRDefault="00CF5276"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0.2% in South Powys, and</w:t>
      </w:r>
    </w:p>
    <w:p w14:paraId="3B484B8B" w14:textId="77777777" w:rsidR="00CF5276" w:rsidRPr="00324FC7" w:rsidRDefault="00CF5276"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0.1% elsewhere in Wales.</w:t>
      </w:r>
    </w:p>
    <w:p w14:paraId="5F86DC06" w14:textId="7A3284E6" w:rsidR="00CF5276" w:rsidRPr="00324FC7" w:rsidRDefault="00CF5276" w:rsidP="00324FC7">
      <w:pPr>
        <w:spacing w:after="0" w:line="240" w:lineRule="auto"/>
        <w:rPr>
          <w:rFonts w:ascii="Verdana" w:hAnsi="Verdana" w:cs="Arial"/>
          <w:sz w:val="24"/>
          <w:szCs w:val="24"/>
          <w:lang w:val="en-US"/>
        </w:rPr>
      </w:pPr>
    </w:p>
    <w:p w14:paraId="7F2172DF" w14:textId="521D8053" w:rsidR="0006078F" w:rsidRPr="00324FC7" w:rsidRDefault="0006078F" w:rsidP="00324FC7">
      <w:pPr>
        <w:spacing w:after="0" w:line="240" w:lineRule="auto"/>
        <w:rPr>
          <w:rFonts w:ascii="Verdana" w:hAnsi="Verdana" w:cs="Arial"/>
          <w:sz w:val="24"/>
          <w:szCs w:val="24"/>
          <w:lang w:val="en-US"/>
        </w:rPr>
      </w:pPr>
      <w:r w:rsidRPr="00324FC7">
        <w:rPr>
          <w:rFonts w:ascii="Verdana" w:hAnsi="Verdana" w:cs="Arial"/>
          <w:sz w:val="24"/>
          <w:szCs w:val="24"/>
          <w:lang w:val="en-US"/>
        </w:rPr>
        <w:t xml:space="preserve">Slightly fewer prescriptions </w:t>
      </w:r>
      <w:r w:rsidR="007F1D92" w:rsidRPr="00324FC7">
        <w:rPr>
          <w:rFonts w:ascii="Verdana" w:hAnsi="Verdana" w:cs="Arial"/>
          <w:sz w:val="24"/>
          <w:szCs w:val="24"/>
          <w:lang w:val="en-US"/>
        </w:rPr>
        <w:t xml:space="preserve">(1.3%) </w:t>
      </w:r>
      <w:r w:rsidRPr="00324FC7">
        <w:rPr>
          <w:rFonts w:ascii="Verdana" w:hAnsi="Verdana" w:cs="Arial"/>
          <w:sz w:val="24"/>
          <w:szCs w:val="24"/>
          <w:lang w:val="en-US"/>
        </w:rPr>
        <w:t>were dispensed outside the locality in 2020/21:</w:t>
      </w:r>
    </w:p>
    <w:p w14:paraId="50D0C126" w14:textId="738EB634" w:rsidR="007F1D92" w:rsidRPr="00324FC7" w:rsidRDefault="007F1D92" w:rsidP="00324FC7">
      <w:pPr>
        <w:spacing w:after="0" w:line="240" w:lineRule="auto"/>
        <w:rPr>
          <w:rFonts w:ascii="Verdana" w:hAnsi="Verdana" w:cs="Arial"/>
          <w:sz w:val="24"/>
          <w:szCs w:val="24"/>
          <w:lang w:val="en-US"/>
        </w:rPr>
      </w:pPr>
    </w:p>
    <w:p w14:paraId="1CAE0366" w14:textId="1B81901D" w:rsidR="007F1D92" w:rsidRPr="00324FC7" w:rsidRDefault="007F1D92"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0.9% by contractors in England, and</w:t>
      </w:r>
    </w:p>
    <w:p w14:paraId="74AA73ED" w14:textId="143016E2" w:rsidR="007F1D92" w:rsidRPr="00324FC7" w:rsidRDefault="007F1D92"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0.4% in Cwm Taf Morgannwg University Health Board.</w:t>
      </w:r>
    </w:p>
    <w:p w14:paraId="44F0DC35" w14:textId="77777777" w:rsidR="007F1D92" w:rsidRPr="00324FC7" w:rsidRDefault="007F1D92" w:rsidP="00324FC7">
      <w:pPr>
        <w:spacing w:after="0" w:line="240" w:lineRule="auto"/>
        <w:rPr>
          <w:rFonts w:ascii="Verdana" w:hAnsi="Verdana" w:cs="Arial"/>
          <w:sz w:val="24"/>
          <w:szCs w:val="24"/>
          <w:lang w:val="en-US"/>
        </w:rPr>
      </w:pPr>
    </w:p>
    <w:p w14:paraId="53B3CBCA" w14:textId="77777777"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 xml:space="preserve">In </w:t>
      </w:r>
      <w:proofErr w:type="gramStart"/>
      <w:r w:rsidRPr="00324FC7">
        <w:rPr>
          <w:rFonts w:ascii="Verdana" w:hAnsi="Verdana" w:cs="Arial"/>
          <w:sz w:val="24"/>
          <w:szCs w:val="24"/>
          <w:lang w:val="en-US"/>
        </w:rPr>
        <w:t>addition</w:t>
      </w:r>
      <w:proofErr w:type="gramEnd"/>
      <w:r w:rsidRPr="00324FC7">
        <w:rPr>
          <w:rFonts w:ascii="Verdana" w:hAnsi="Verdana" w:cs="Arial"/>
          <w:sz w:val="24"/>
          <w:szCs w:val="24"/>
          <w:lang w:val="en-US"/>
        </w:rPr>
        <w:t xml:space="preserve"> residents may have accessed one or more pharmaceutical services provided by another pharmacy outside of both the locality and the health board’s area; however it is not possible to quantify this activity from the recorded data.</w:t>
      </w:r>
    </w:p>
    <w:p w14:paraId="339DD6A8" w14:textId="77777777" w:rsidR="00CF5276" w:rsidRPr="00324FC7" w:rsidRDefault="00CF5276" w:rsidP="00324FC7">
      <w:pPr>
        <w:spacing w:after="0" w:line="240" w:lineRule="auto"/>
        <w:rPr>
          <w:rFonts w:ascii="Verdana" w:hAnsi="Verdana" w:cs="Arial"/>
          <w:sz w:val="24"/>
          <w:szCs w:val="24"/>
          <w:lang w:val="en-US"/>
        </w:rPr>
      </w:pPr>
    </w:p>
    <w:p w14:paraId="4940AF71"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t>9.4 Other NHS services</w:t>
      </w:r>
    </w:p>
    <w:p w14:paraId="519755AC" w14:textId="77777777" w:rsidR="00CF5276" w:rsidRPr="00324FC7" w:rsidRDefault="00CF5276" w:rsidP="00324FC7">
      <w:pPr>
        <w:spacing w:after="0" w:line="240" w:lineRule="auto"/>
        <w:rPr>
          <w:rFonts w:ascii="Verdana" w:hAnsi="Verdana" w:cs="Arial"/>
          <w:sz w:val="24"/>
          <w:szCs w:val="24"/>
        </w:rPr>
      </w:pPr>
    </w:p>
    <w:p w14:paraId="35BE763C"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GP practices in the locality provide the following services which affect the need for pharmaceutical services:</w:t>
      </w:r>
    </w:p>
    <w:p w14:paraId="66CAB1F6" w14:textId="77777777" w:rsidR="00CF5276" w:rsidRPr="00324FC7" w:rsidRDefault="00CF5276" w:rsidP="00324FC7">
      <w:pPr>
        <w:spacing w:after="0" w:line="240" w:lineRule="auto"/>
        <w:rPr>
          <w:rFonts w:ascii="Verdana" w:hAnsi="Verdana" w:cs="Arial"/>
          <w:sz w:val="24"/>
          <w:szCs w:val="24"/>
        </w:rPr>
      </w:pPr>
    </w:p>
    <w:p w14:paraId="091A263A" w14:textId="77777777" w:rsidR="00CF5276" w:rsidRPr="00324FC7" w:rsidRDefault="00CF5276"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Provision of emergency hormonal contraception</w:t>
      </w:r>
    </w:p>
    <w:p w14:paraId="4B393C36" w14:textId="77777777" w:rsidR="00CF5276" w:rsidRPr="00324FC7" w:rsidRDefault="00CF5276"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Flu vaccinations</w:t>
      </w:r>
    </w:p>
    <w:p w14:paraId="6DC7C5D9" w14:textId="77777777" w:rsidR="00CF5276" w:rsidRPr="00324FC7" w:rsidRDefault="00CF5276"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Advice and treatment for common ailments.</w:t>
      </w:r>
    </w:p>
    <w:p w14:paraId="23FDF4B1" w14:textId="77777777" w:rsidR="00CF5276" w:rsidRPr="00324FC7" w:rsidRDefault="00CF5276" w:rsidP="00324FC7">
      <w:pPr>
        <w:spacing w:after="0" w:line="240" w:lineRule="auto"/>
        <w:rPr>
          <w:rFonts w:ascii="Verdana" w:hAnsi="Verdana" w:cs="Arial"/>
          <w:sz w:val="24"/>
          <w:szCs w:val="24"/>
        </w:rPr>
      </w:pPr>
    </w:p>
    <w:p w14:paraId="60A102A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Practices may choose to provide other services which are the same or similar to those provided by pharmacies, for example support to stop smoking, but as they are not commissioned by the health board they fall outside the definition of ‘</w:t>
      </w:r>
      <w:proofErr w:type="gramStart"/>
      <w:r w:rsidRPr="00324FC7">
        <w:rPr>
          <w:rFonts w:ascii="Verdana" w:hAnsi="Verdana" w:cs="Arial"/>
          <w:sz w:val="24"/>
          <w:szCs w:val="24"/>
        </w:rPr>
        <w:t>other</w:t>
      </w:r>
      <w:proofErr w:type="gramEnd"/>
      <w:r w:rsidRPr="00324FC7">
        <w:rPr>
          <w:rFonts w:ascii="Verdana" w:hAnsi="Verdana" w:cs="Arial"/>
          <w:sz w:val="24"/>
          <w:szCs w:val="24"/>
        </w:rPr>
        <w:t xml:space="preserve"> NHS services’. </w:t>
      </w:r>
    </w:p>
    <w:p w14:paraId="1BEF2D57" w14:textId="77777777" w:rsidR="00CF5276" w:rsidRPr="00324FC7" w:rsidRDefault="00CF5276" w:rsidP="00324FC7">
      <w:pPr>
        <w:spacing w:after="0" w:line="240" w:lineRule="auto"/>
        <w:rPr>
          <w:rFonts w:ascii="Verdana" w:hAnsi="Verdana" w:cs="Arial"/>
          <w:sz w:val="24"/>
          <w:szCs w:val="24"/>
        </w:rPr>
      </w:pPr>
    </w:p>
    <w:p w14:paraId="41AB1B54" w14:textId="68B135D4"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1.5% of items prescribed by the GP practices were personally administered by the practices</w:t>
      </w:r>
      <w:r w:rsidR="007F1D92" w:rsidRPr="00324FC7">
        <w:rPr>
          <w:rFonts w:ascii="Verdana" w:hAnsi="Verdana" w:cs="Arial"/>
          <w:sz w:val="24"/>
          <w:szCs w:val="24"/>
        </w:rPr>
        <w:t xml:space="preserve"> in 2019/20 (1.2% in 2020/21)</w:t>
      </w:r>
      <w:r w:rsidRPr="00324FC7">
        <w:rPr>
          <w:rFonts w:ascii="Verdana" w:hAnsi="Verdana" w:cs="Arial"/>
          <w:sz w:val="24"/>
          <w:szCs w:val="24"/>
        </w:rPr>
        <w:t>.</w:t>
      </w:r>
    </w:p>
    <w:p w14:paraId="5C442C3F" w14:textId="77777777" w:rsidR="00CF5276" w:rsidRPr="00324FC7" w:rsidRDefault="00CF5276" w:rsidP="00324FC7">
      <w:pPr>
        <w:spacing w:after="0" w:line="240" w:lineRule="auto"/>
        <w:rPr>
          <w:rFonts w:ascii="Verdana" w:hAnsi="Verdana" w:cs="Arial"/>
          <w:sz w:val="24"/>
          <w:szCs w:val="24"/>
        </w:rPr>
      </w:pPr>
    </w:p>
    <w:p w14:paraId="3E6258B5" w14:textId="65E0764E"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At the time of drafting none of the GP practices offer extended opening hours.</w:t>
      </w:r>
      <w:r w:rsidR="00324FC7">
        <w:rPr>
          <w:rFonts w:ascii="Verdana" w:hAnsi="Verdana" w:cs="Arial"/>
          <w:sz w:val="24"/>
          <w:szCs w:val="24"/>
        </w:rPr>
        <w:t xml:space="preserve"> </w:t>
      </w:r>
      <w:r w:rsidRPr="00324FC7">
        <w:rPr>
          <w:rFonts w:ascii="Verdana" w:hAnsi="Verdana" w:cs="Arial"/>
          <w:sz w:val="24"/>
          <w:szCs w:val="24"/>
        </w:rPr>
        <w:t>Should this change during the lifetime of this document the health board is able to direct a pharmacy to open outside of its normal opening hours if there is a need to do so.</w:t>
      </w:r>
    </w:p>
    <w:p w14:paraId="5DF20034" w14:textId="77777777" w:rsidR="00CF5276" w:rsidRPr="00324FC7" w:rsidRDefault="00CF5276" w:rsidP="00324FC7">
      <w:pPr>
        <w:spacing w:after="0" w:line="240" w:lineRule="auto"/>
        <w:rPr>
          <w:rFonts w:ascii="Verdana" w:hAnsi="Verdana" w:cs="Arial"/>
          <w:sz w:val="24"/>
          <w:szCs w:val="24"/>
        </w:rPr>
      </w:pPr>
    </w:p>
    <w:p w14:paraId="27FEACA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2019/20, 1,471 items were prescribed by the Kaleidoscope Drug and Alcohol Service based in Llandrindod Wells and dispensed by over 17 pharmacies as follows:</w:t>
      </w:r>
    </w:p>
    <w:p w14:paraId="70331DE5" w14:textId="77777777" w:rsidR="00CF5276" w:rsidRPr="00324FC7" w:rsidRDefault="00CF5276" w:rsidP="00324FC7">
      <w:pPr>
        <w:spacing w:after="0" w:line="240" w:lineRule="auto"/>
        <w:rPr>
          <w:rFonts w:ascii="Verdana" w:hAnsi="Verdana" w:cs="Arial"/>
          <w:sz w:val="24"/>
          <w:szCs w:val="24"/>
        </w:rPr>
      </w:pPr>
    </w:p>
    <w:p w14:paraId="740ECB1B"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Mid Powys – 93.7% of items</w:t>
      </w:r>
    </w:p>
    <w:p w14:paraId="7692C0D1"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England – 3.4%</w:t>
      </w:r>
    </w:p>
    <w:p w14:paraId="76FC156C"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North Powys – 1.9%</w:t>
      </w:r>
    </w:p>
    <w:p w14:paraId="3FCEC80C"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Aneurin Bevan University Health Board’s area - 0.5%</w:t>
      </w:r>
    </w:p>
    <w:p w14:paraId="7ADD38EA"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South Powys – 0.4%, and</w:t>
      </w:r>
    </w:p>
    <w:p w14:paraId="13DD70EE"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Hywel Dda University Health Board’s area – 0.1%</w:t>
      </w:r>
    </w:p>
    <w:p w14:paraId="3142211F" w14:textId="05D4C091" w:rsidR="00CF5276" w:rsidRPr="00324FC7" w:rsidRDefault="00CF5276" w:rsidP="00324FC7">
      <w:pPr>
        <w:spacing w:after="0" w:line="240" w:lineRule="auto"/>
        <w:rPr>
          <w:rFonts w:ascii="Verdana" w:hAnsi="Verdana" w:cs="Arial"/>
          <w:sz w:val="24"/>
          <w:szCs w:val="24"/>
        </w:rPr>
      </w:pPr>
    </w:p>
    <w:p w14:paraId="4DEC2370" w14:textId="719A2893" w:rsidR="006F2C5E" w:rsidRPr="00324FC7" w:rsidRDefault="006F2C5E" w:rsidP="00324FC7">
      <w:pPr>
        <w:spacing w:after="0" w:line="240" w:lineRule="auto"/>
        <w:rPr>
          <w:rFonts w:ascii="Verdana" w:hAnsi="Verdana" w:cs="Arial"/>
          <w:sz w:val="24"/>
          <w:szCs w:val="24"/>
        </w:rPr>
      </w:pPr>
      <w:r w:rsidRPr="00324FC7">
        <w:rPr>
          <w:rFonts w:ascii="Verdana" w:hAnsi="Verdana" w:cs="Arial"/>
          <w:sz w:val="24"/>
          <w:szCs w:val="24"/>
        </w:rPr>
        <w:t>The number of items prescribed in 2020/21 was lower at 1,204.</w:t>
      </w:r>
      <w:r w:rsidR="00324FC7">
        <w:rPr>
          <w:rFonts w:ascii="Verdana" w:hAnsi="Verdana" w:cs="Arial"/>
          <w:sz w:val="24"/>
          <w:szCs w:val="24"/>
        </w:rPr>
        <w:t xml:space="preserve"> </w:t>
      </w:r>
      <w:r w:rsidRPr="00324FC7">
        <w:rPr>
          <w:rFonts w:ascii="Verdana" w:hAnsi="Verdana" w:cs="Arial"/>
          <w:sz w:val="24"/>
          <w:szCs w:val="24"/>
        </w:rPr>
        <w:t>They were dispensed predominantly dispensed by pharmacies in Mid Powys (96.3%), England (2.2%) and North Powys (1.0%).</w:t>
      </w:r>
    </w:p>
    <w:p w14:paraId="4317922D" w14:textId="77777777" w:rsidR="006F2C5E" w:rsidRPr="00324FC7" w:rsidRDefault="006F2C5E" w:rsidP="00324FC7">
      <w:pPr>
        <w:spacing w:after="0" w:line="240" w:lineRule="auto"/>
        <w:rPr>
          <w:rFonts w:ascii="Verdana" w:hAnsi="Verdana" w:cs="Arial"/>
          <w:sz w:val="24"/>
          <w:szCs w:val="24"/>
        </w:rPr>
      </w:pPr>
    </w:p>
    <w:p w14:paraId="50FD60C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Smoking cessation services are provided by Help Me Quit at a number of locations across North Powys other than at pharmacies.</w:t>
      </w:r>
    </w:p>
    <w:p w14:paraId="23759253" w14:textId="77777777" w:rsidR="00CF5276" w:rsidRPr="00324FC7" w:rsidRDefault="00CF5276" w:rsidP="00324FC7">
      <w:pPr>
        <w:spacing w:after="0" w:line="240" w:lineRule="auto"/>
        <w:rPr>
          <w:rFonts w:ascii="Verdana" w:hAnsi="Verdana" w:cs="Arial"/>
          <w:sz w:val="24"/>
          <w:szCs w:val="24"/>
        </w:rPr>
      </w:pPr>
    </w:p>
    <w:p w14:paraId="707B353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The following hospitals are in the locality and may generate prescriptions which are dispensed under pharmaceutical services:</w:t>
      </w:r>
    </w:p>
    <w:p w14:paraId="41B49E19" w14:textId="77777777" w:rsidR="00CF5276" w:rsidRPr="00324FC7" w:rsidRDefault="00CF5276" w:rsidP="00324FC7">
      <w:pPr>
        <w:spacing w:after="0" w:line="240" w:lineRule="auto"/>
        <w:rPr>
          <w:rFonts w:ascii="Verdana" w:hAnsi="Verdana" w:cs="Arial"/>
          <w:sz w:val="24"/>
          <w:szCs w:val="24"/>
        </w:rPr>
      </w:pPr>
    </w:p>
    <w:p w14:paraId="49220451" w14:textId="77777777" w:rsidR="00CF5276" w:rsidRPr="00324FC7" w:rsidRDefault="00CF5276" w:rsidP="00324FC7">
      <w:pPr>
        <w:numPr>
          <w:ilvl w:val="0"/>
          <w:numId w:val="139"/>
        </w:numPr>
        <w:spacing w:after="0" w:line="240" w:lineRule="auto"/>
        <w:contextualSpacing/>
        <w:rPr>
          <w:rFonts w:ascii="Verdana" w:hAnsi="Verdana" w:cs="Arial"/>
          <w:sz w:val="24"/>
          <w:szCs w:val="24"/>
        </w:rPr>
      </w:pPr>
      <w:r w:rsidRPr="00324FC7">
        <w:rPr>
          <w:rFonts w:ascii="Verdana" w:hAnsi="Verdana" w:cs="Arial"/>
          <w:sz w:val="24"/>
          <w:szCs w:val="24"/>
        </w:rPr>
        <w:t>Llandrindod Wells Memorial Hospital, Llandrindod Wells</w:t>
      </w:r>
    </w:p>
    <w:p w14:paraId="390C6C18" w14:textId="77777777" w:rsidR="00CF5276" w:rsidRPr="00324FC7" w:rsidRDefault="00CF5276" w:rsidP="00324FC7">
      <w:pPr>
        <w:numPr>
          <w:ilvl w:val="0"/>
          <w:numId w:val="139"/>
        </w:numPr>
        <w:spacing w:after="0" w:line="240" w:lineRule="auto"/>
        <w:contextualSpacing/>
        <w:rPr>
          <w:rFonts w:ascii="Verdana" w:hAnsi="Verdana" w:cs="Arial"/>
          <w:sz w:val="24"/>
          <w:szCs w:val="24"/>
        </w:rPr>
      </w:pPr>
      <w:r w:rsidRPr="00324FC7">
        <w:rPr>
          <w:rFonts w:ascii="Verdana" w:hAnsi="Verdana" w:cs="Arial"/>
          <w:sz w:val="24"/>
          <w:szCs w:val="24"/>
        </w:rPr>
        <w:t>Glan Irfon, Builth Wells</w:t>
      </w:r>
    </w:p>
    <w:p w14:paraId="2C9BB84D" w14:textId="77777777" w:rsidR="00CF5276" w:rsidRPr="00324FC7" w:rsidRDefault="00CF5276" w:rsidP="00324FC7">
      <w:pPr>
        <w:numPr>
          <w:ilvl w:val="0"/>
          <w:numId w:val="139"/>
        </w:numPr>
        <w:spacing w:after="0" w:line="240" w:lineRule="auto"/>
        <w:contextualSpacing/>
        <w:rPr>
          <w:rFonts w:ascii="Verdana" w:hAnsi="Verdana" w:cs="Arial"/>
          <w:sz w:val="24"/>
          <w:szCs w:val="24"/>
        </w:rPr>
      </w:pPr>
      <w:r w:rsidRPr="00324FC7">
        <w:rPr>
          <w:rFonts w:ascii="Verdana" w:hAnsi="Verdana" w:cs="Arial"/>
          <w:sz w:val="24"/>
          <w:szCs w:val="24"/>
        </w:rPr>
        <w:t>Knighton Community Hospital, Knighton</w:t>
      </w:r>
    </w:p>
    <w:p w14:paraId="6CFA24CE" w14:textId="77777777" w:rsidR="00CF5276" w:rsidRPr="00324FC7" w:rsidRDefault="00CF5276" w:rsidP="00324FC7">
      <w:pPr>
        <w:numPr>
          <w:ilvl w:val="0"/>
          <w:numId w:val="139"/>
        </w:numPr>
        <w:spacing w:after="0" w:line="240" w:lineRule="auto"/>
        <w:contextualSpacing/>
        <w:rPr>
          <w:rFonts w:ascii="Verdana" w:hAnsi="Verdana" w:cs="Arial"/>
          <w:sz w:val="24"/>
          <w:szCs w:val="24"/>
        </w:rPr>
      </w:pPr>
      <w:r w:rsidRPr="00324FC7">
        <w:rPr>
          <w:rFonts w:ascii="Verdana" w:hAnsi="Verdana" w:cs="Arial"/>
          <w:sz w:val="24"/>
          <w:szCs w:val="24"/>
        </w:rPr>
        <w:t>The Hazels, Llandrindod Wells</w:t>
      </w:r>
    </w:p>
    <w:p w14:paraId="5362F3F0" w14:textId="77777777" w:rsidR="00CF5276" w:rsidRPr="00324FC7" w:rsidRDefault="00CF5276" w:rsidP="00324FC7">
      <w:pPr>
        <w:spacing w:after="0" w:line="240" w:lineRule="auto"/>
        <w:rPr>
          <w:rFonts w:ascii="Verdana" w:hAnsi="Verdana" w:cs="Arial"/>
          <w:sz w:val="24"/>
          <w:szCs w:val="24"/>
        </w:rPr>
      </w:pPr>
    </w:p>
    <w:p w14:paraId="163516D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No other NHS services have been identified that are located within the locality and which affect the need for pharmaceutical services.</w:t>
      </w:r>
    </w:p>
    <w:p w14:paraId="0DB9984A" w14:textId="77777777" w:rsidR="00CF5276" w:rsidRPr="00324FC7" w:rsidRDefault="00CF5276" w:rsidP="00324FC7">
      <w:pPr>
        <w:spacing w:after="0" w:line="240" w:lineRule="auto"/>
        <w:rPr>
          <w:rFonts w:ascii="Verdana" w:hAnsi="Verdana" w:cs="Arial"/>
          <w:sz w:val="24"/>
          <w:szCs w:val="24"/>
        </w:rPr>
      </w:pPr>
    </w:p>
    <w:p w14:paraId="2413F71F"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t>9.5 Choice with regard to obtaining pharmaceutical services</w:t>
      </w:r>
    </w:p>
    <w:p w14:paraId="2CFC287E" w14:textId="77777777" w:rsidR="00CF5276" w:rsidRPr="00324FC7" w:rsidRDefault="00CF5276" w:rsidP="00324FC7">
      <w:pPr>
        <w:spacing w:after="0" w:line="240" w:lineRule="auto"/>
        <w:rPr>
          <w:rFonts w:ascii="Verdana" w:hAnsi="Verdana" w:cs="Arial"/>
          <w:sz w:val="24"/>
          <w:szCs w:val="24"/>
          <w:lang w:val="en-US"/>
        </w:rPr>
      </w:pPr>
    </w:p>
    <w:p w14:paraId="60AA4782" w14:textId="584F9B70"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As can be seen from sections 9.2 and 9.3, those living within the locality and registered with one of the GP practices generally choose to access one of the pharmacies in the locality in order to have their prescriptions dispensed or, if eligible, to be dispensed to by their practice.</w:t>
      </w:r>
      <w:r w:rsidR="00324FC7">
        <w:rPr>
          <w:rFonts w:ascii="Verdana" w:hAnsi="Verdana" w:cs="Arial"/>
          <w:sz w:val="24"/>
          <w:szCs w:val="24"/>
          <w:lang w:val="en-US"/>
        </w:rPr>
        <w:t xml:space="preserve"> </w:t>
      </w:r>
      <w:r w:rsidRPr="00324FC7">
        <w:rPr>
          <w:rFonts w:ascii="Verdana" w:hAnsi="Verdana" w:cs="Arial"/>
          <w:sz w:val="24"/>
          <w:szCs w:val="24"/>
          <w:lang w:val="en-US"/>
        </w:rPr>
        <w:t xml:space="preserve">Those that look outside the locality usually do so either to access a neighbouring pharmacy or a </w:t>
      </w:r>
      <w:r w:rsidRPr="00324FC7">
        <w:rPr>
          <w:rFonts w:ascii="Verdana" w:hAnsi="Verdana" w:cs="Arial"/>
          <w:sz w:val="24"/>
          <w:szCs w:val="24"/>
        </w:rPr>
        <w:t>dispensing appliance contractor</w:t>
      </w:r>
      <w:r w:rsidRPr="00324FC7">
        <w:rPr>
          <w:rFonts w:ascii="Verdana" w:hAnsi="Verdana" w:cs="Arial"/>
          <w:sz w:val="24"/>
          <w:szCs w:val="24"/>
          <w:lang w:val="en-US"/>
        </w:rPr>
        <w:t xml:space="preserve"> outside of the health board’s area. </w:t>
      </w:r>
    </w:p>
    <w:p w14:paraId="7F8628FA" w14:textId="77777777" w:rsidR="00CF5276" w:rsidRPr="00324FC7" w:rsidRDefault="00CF5276" w:rsidP="00324FC7">
      <w:pPr>
        <w:spacing w:after="0" w:line="240" w:lineRule="auto"/>
        <w:rPr>
          <w:rFonts w:ascii="Verdana" w:hAnsi="Verdana" w:cs="Arial"/>
          <w:sz w:val="24"/>
          <w:szCs w:val="24"/>
          <w:lang w:val="en-US"/>
        </w:rPr>
      </w:pPr>
    </w:p>
    <w:p w14:paraId="58DF0E75" w14:textId="7AEFEA32"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 xml:space="preserve">In 2019/20 over 110 contractors dispensed items </w:t>
      </w:r>
      <w:r w:rsidR="00DF3F52" w:rsidRPr="00324FC7">
        <w:rPr>
          <w:rFonts w:ascii="Verdana" w:hAnsi="Verdana" w:cs="Arial"/>
          <w:sz w:val="24"/>
          <w:szCs w:val="24"/>
          <w:lang w:val="en-US"/>
        </w:rPr>
        <w:t xml:space="preserve">prescribed </w:t>
      </w:r>
      <w:r w:rsidRPr="00324FC7">
        <w:rPr>
          <w:rFonts w:ascii="Verdana" w:hAnsi="Verdana" w:cs="Arial"/>
          <w:sz w:val="24"/>
          <w:szCs w:val="24"/>
          <w:lang w:val="en-US"/>
        </w:rPr>
        <w:t>by one of the GP practices in this locality, of which:</w:t>
      </w:r>
    </w:p>
    <w:p w14:paraId="003A804A" w14:textId="77777777" w:rsidR="00CF5276" w:rsidRPr="00324FC7" w:rsidRDefault="00CF5276" w:rsidP="00324FC7">
      <w:pPr>
        <w:spacing w:after="0" w:line="240" w:lineRule="auto"/>
        <w:rPr>
          <w:rFonts w:ascii="Verdana" w:hAnsi="Verdana" w:cs="Arial"/>
          <w:sz w:val="24"/>
          <w:szCs w:val="24"/>
          <w:lang w:val="en-US"/>
        </w:rPr>
      </w:pPr>
    </w:p>
    <w:p w14:paraId="5F584BEE" w14:textId="77777777" w:rsidR="00CF5276" w:rsidRPr="00324FC7" w:rsidRDefault="00CF5276"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seven were located within the locality,</w:t>
      </w:r>
    </w:p>
    <w:p w14:paraId="5965DA61" w14:textId="77777777" w:rsidR="00CF5276" w:rsidRPr="00324FC7" w:rsidRDefault="00CF5276"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13 were located elsewhere within the health board’s area,</w:t>
      </w:r>
    </w:p>
    <w:p w14:paraId="33779933" w14:textId="77777777" w:rsidR="00CF5276" w:rsidRPr="00324FC7" w:rsidRDefault="00CF5276"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87 were located elsewhere in Wales, and </w:t>
      </w:r>
    </w:p>
    <w:p w14:paraId="0E3D0AD4" w14:textId="77777777" w:rsidR="00CF5276" w:rsidRPr="00324FC7" w:rsidRDefault="00CF5276"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A number of prescriptions were dispensed in England. </w:t>
      </w:r>
    </w:p>
    <w:p w14:paraId="56D51D90" w14:textId="237692EB" w:rsidR="00CF5276" w:rsidRPr="00F35F51" w:rsidRDefault="00CF5276" w:rsidP="00324FC7">
      <w:pPr>
        <w:spacing w:after="0" w:line="240" w:lineRule="auto"/>
        <w:rPr>
          <w:rFonts w:ascii="Verdana" w:hAnsi="Verdana" w:cs="Arial"/>
          <w:b/>
          <w:sz w:val="24"/>
          <w:szCs w:val="24"/>
          <w:lang w:val="en-US"/>
        </w:rPr>
      </w:pPr>
    </w:p>
    <w:p w14:paraId="6822BB47" w14:textId="7519CE3E" w:rsidR="00DF3F52" w:rsidRPr="00F35F51" w:rsidRDefault="00DF3F52" w:rsidP="00324FC7">
      <w:pPr>
        <w:spacing w:after="0" w:line="240" w:lineRule="auto"/>
        <w:rPr>
          <w:rFonts w:ascii="Verdana" w:hAnsi="Verdana" w:cs="Arial"/>
          <w:bCs/>
          <w:sz w:val="24"/>
          <w:szCs w:val="24"/>
          <w:lang w:val="en-US"/>
        </w:rPr>
      </w:pPr>
      <w:r w:rsidRPr="00F35F51">
        <w:rPr>
          <w:rFonts w:ascii="Verdana" w:hAnsi="Verdana" w:cs="Arial"/>
          <w:bCs/>
          <w:sz w:val="24"/>
          <w:szCs w:val="24"/>
          <w:lang w:val="en-US"/>
        </w:rPr>
        <w:t>Fewer contractors dispensed the prescriptions written in 2021/22, as follows:</w:t>
      </w:r>
    </w:p>
    <w:p w14:paraId="177784E9" w14:textId="77777777" w:rsidR="00DF3F52" w:rsidRPr="00F35F51" w:rsidRDefault="00DF3F52" w:rsidP="00324FC7">
      <w:pPr>
        <w:spacing w:after="0" w:line="240" w:lineRule="auto"/>
        <w:rPr>
          <w:rFonts w:ascii="Verdana" w:hAnsi="Verdana" w:cs="Arial"/>
          <w:bCs/>
          <w:sz w:val="24"/>
          <w:szCs w:val="24"/>
          <w:lang w:val="en-US"/>
        </w:rPr>
      </w:pPr>
    </w:p>
    <w:p w14:paraId="5F32AA9F" w14:textId="7AF25ECD" w:rsidR="00DF3F52" w:rsidRPr="00F35F51" w:rsidRDefault="00DF3F52" w:rsidP="00324FC7">
      <w:pPr>
        <w:numPr>
          <w:ilvl w:val="0"/>
          <w:numId w:val="131"/>
        </w:numPr>
        <w:spacing w:after="0" w:line="240" w:lineRule="auto"/>
        <w:rPr>
          <w:rFonts w:ascii="Verdana" w:hAnsi="Verdana" w:cs="Arial"/>
          <w:sz w:val="24"/>
          <w:szCs w:val="24"/>
          <w:lang w:val="en-US"/>
        </w:rPr>
      </w:pPr>
      <w:r w:rsidRPr="00F35F51">
        <w:rPr>
          <w:rFonts w:ascii="Verdana" w:hAnsi="Verdana" w:cs="Arial"/>
          <w:sz w:val="24"/>
          <w:szCs w:val="24"/>
          <w:lang w:val="en-US"/>
        </w:rPr>
        <w:t>seven were located within the locality,</w:t>
      </w:r>
    </w:p>
    <w:p w14:paraId="35C876A5" w14:textId="0F1EDAA3" w:rsidR="00DF3F52" w:rsidRPr="00324FC7" w:rsidRDefault="00DF3F52"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12 were located elsewhere within the health board’s area,</w:t>
      </w:r>
    </w:p>
    <w:p w14:paraId="667C6C75" w14:textId="506CD8D6" w:rsidR="00DF3F52" w:rsidRPr="00324FC7" w:rsidRDefault="00DF3F52"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58 were located elsewhere in Wales, and </w:t>
      </w:r>
    </w:p>
    <w:p w14:paraId="4E59C082" w14:textId="77777777" w:rsidR="00DF3F52" w:rsidRPr="00324FC7" w:rsidRDefault="00DF3F52"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A number of prescriptions were dispensed in England. </w:t>
      </w:r>
    </w:p>
    <w:p w14:paraId="16EEF466" w14:textId="77777777" w:rsidR="00DF3F52" w:rsidRPr="00324FC7" w:rsidRDefault="00DF3F52" w:rsidP="00324FC7">
      <w:pPr>
        <w:spacing w:after="0" w:line="240" w:lineRule="auto"/>
        <w:rPr>
          <w:rFonts w:ascii="Verdana" w:hAnsi="Verdana" w:cs="Arial"/>
          <w:b/>
          <w:sz w:val="24"/>
          <w:szCs w:val="24"/>
          <w:lang w:val="en-US"/>
        </w:rPr>
      </w:pPr>
    </w:p>
    <w:p w14:paraId="48DC0025"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t>9.6 Gaps in provision</w:t>
      </w:r>
    </w:p>
    <w:p w14:paraId="3AFE5552" w14:textId="77777777" w:rsidR="00CF5276" w:rsidRPr="00324FC7" w:rsidRDefault="00CF5276" w:rsidP="00324FC7">
      <w:pPr>
        <w:spacing w:after="0" w:line="240" w:lineRule="auto"/>
        <w:rPr>
          <w:rFonts w:ascii="Verdana" w:hAnsi="Verdana" w:cs="Arial"/>
          <w:lang w:val="en-US"/>
        </w:rPr>
      </w:pPr>
    </w:p>
    <w:p w14:paraId="4A1C0860"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 xml:space="preserve">9.6.1 Provision of essential services </w:t>
      </w:r>
    </w:p>
    <w:p w14:paraId="307A1FB2" w14:textId="77777777" w:rsidR="00CF5276" w:rsidRPr="00324FC7" w:rsidRDefault="00CF5276" w:rsidP="00324FC7">
      <w:pPr>
        <w:spacing w:after="0" w:line="240" w:lineRule="auto"/>
        <w:rPr>
          <w:rFonts w:ascii="Verdana" w:hAnsi="Verdana" w:cs="Arial"/>
          <w:sz w:val="24"/>
          <w:szCs w:val="24"/>
        </w:rPr>
      </w:pPr>
    </w:p>
    <w:p w14:paraId="581EBAD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2DF1C4E2" w14:textId="77777777" w:rsidR="00CF5276" w:rsidRPr="00324FC7" w:rsidRDefault="00CF5276" w:rsidP="00324FC7">
      <w:pPr>
        <w:spacing w:after="0" w:line="240" w:lineRule="auto"/>
        <w:rPr>
          <w:rFonts w:ascii="Verdana" w:hAnsi="Verdana" w:cs="Arial"/>
          <w:sz w:val="24"/>
          <w:szCs w:val="24"/>
        </w:rPr>
      </w:pPr>
    </w:p>
    <w:p w14:paraId="2F1AED97"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 xml:space="preserve">The pharmacies are spread across the locality and are generally located in areas of greater population density and higher deprivation. </w:t>
      </w:r>
    </w:p>
    <w:p w14:paraId="37198B61" w14:textId="2B3193C3"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 xml:space="preserve">Those parts of the locality with very low levels of population density (up to 15 people per lower super output area) are not within a </w:t>
      </w:r>
      <w:r w:rsidR="00492BA6" w:rsidRPr="00324FC7">
        <w:rPr>
          <w:rFonts w:ascii="Verdana" w:hAnsi="Verdana" w:cs="Arial"/>
          <w:sz w:val="24"/>
          <w:szCs w:val="24"/>
        </w:rPr>
        <w:t>20-minute</w:t>
      </w:r>
      <w:r w:rsidRPr="00324FC7">
        <w:rPr>
          <w:rFonts w:ascii="Verdana" w:hAnsi="Verdana" w:cs="Arial"/>
          <w:sz w:val="24"/>
          <w:szCs w:val="24"/>
        </w:rPr>
        <w:t xml:space="preserve"> drive of a pharmacy.</w:t>
      </w:r>
    </w:p>
    <w:p w14:paraId="6A04D3B0"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There is no provision within the locality on Sundays, although at certain times of the year pharmacies make a commercial decision to open on this day. There is provision on Sundays in the other two localities. In the past a Sunday rota operated but there was very little usage of it.</w:t>
      </w:r>
    </w:p>
    <w:p w14:paraId="563A03C4"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 xml:space="preserve">680 houses are to be built between 2011 and 2026 in Llandrindod Wells, 186 in Builth Wells and </w:t>
      </w:r>
      <w:proofErr w:type="spellStart"/>
      <w:r w:rsidRPr="00324FC7">
        <w:rPr>
          <w:rFonts w:ascii="Verdana" w:hAnsi="Verdana" w:cs="Arial"/>
          <w:sz w:val="24"/>
          <w:szCs w:val="24"/>
        </w:rPr>
        <w:t>Llanelwedd</w:t>
      </w:r>
      <w:proofErr w:type="spellEnd"/>
      <w:r w:rsidRPr="00324FC7">
        <w:rPr>
          <w:rFonts w:ascii="Verdana" w:hAnsi="Verdana" w:cs="Arial"/>
          <w:sz w:val="24"/>
          <w:szCs w:val="24"/>
        </w:rPr>
        <w:t>, 133 in Knighton, 122 in Presteigne and 117 in Rhayader.</w:t>
      </w:r>
    </w:p>
    <w:p w14:paraId="0AAF6793" w14:textId="77777777" w:rsidR="00CF5276" w:rsidRPr="00324FC7" w:rsidRDefault="00CF5276" w:rsidP="00324FC7">
      <w:pPr>
        <w:numPr>
          <w:ilvl w:val="0"/>
          <w:numId w:val="182"/>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06251F10" w14:textId="77777777" w:rsidR="00CF5276" w:rsidRPr="00324FC7" w:rsidRDefault="00CF5276" w:rsidP="00324FC7">
      <w:pPr>
        <w:spacing w:after="0" w:line="240" w:lineRule="auto"/>
        <w:rPr>
          <w:rFonts w:ascii="Verdana" w:hAnsi="Verdana" w:cs="Arial"/>
          <w:sz w:val="24"/>
          <w:szCs w:val="24"/>
        </w:rPr>
      </w:pPr>
    </w:p>
    <w:p w14:paraId="5925662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Based on the above, the health board has not identified any current or future needs for these services within the locality.</w:t>
      </w:r>
    </w:p>
    <w:p w14:paraId="0ACDC37D" w14:textId="77777777" w:rsidR="00CF5276" w:rsidRPr="00324FC7" w:rsidRDefault="00CF5276" w:rsidP="00324FC7">
      <w:pPr>
        <w:spacing w:after="0" w:line="240" w:lineRule="auto"/>
        <w:rPr>
          <w:rFonts w:ascii="Verdana" w:hAnsi="Verdana" w:cs="Arial"/>
          <w:sz w:val="24"/>
          <w:szCs w:val="24"/>
        </w:rPr>
      </w:pPr>
    </w:p>
    <w:p w14:paraId="12D13E8C"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9.6.2 Provision of dispensing services by GP practices</w:t>
      </w:r>
    </w:p>
    <w:p w14:paraId="005933D1" w14:textId="77777777" w:rsidR="00CF5276" w:rsidRPr="00324FC7" w:rsidRDefault="00CF5276" w:rsidP="00324FC7">
      <w:pPr>
        <w:spacing w:after="0" w:line="240" w:lineRule="auto"/>
        <w:rPr>
          <w:rFonts w:ascii="Verdana" w:hAnsi="Verdana" w:cs="Arial"/>
          <w:b/>
          <w:sz w:val="24"/>
          <w:szCs w:val="24"/>
        </w:rPr>
      </w:pPr>
    </w:p>
    <w:p w14:paraId="792579D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that only one practice dispenses to a very small proportion of its patients. As there is a pharmacy within 1.6km of each of the other practices it is not possible for them to successfully apply for outline consent and premises approval should they wish to start dispensing.</w:t>
      </w:r>
    </w:p>
    <w:p w14:paraId="2DBF3D2A" w14:textId="77777777" w:rsidR="00CF5276" w:rsidRPr="00324FC7" w:rsidRDefault="00CF5276" w:rsidP="00324FC7">
      <w:pPr>
        <w:spacing w:after="0" w:line="240" w:lineRule="auto"/>
        <w:rPr>
          <w:rFonts w:ascii="Verdana" w:hAnsi="Verdana" w:cs="Arial"/>
          <w:b/>
          <w:sz w:val="24"/>
          <w:szCs w:val="24"/>
        </w:rPr>
      </w:pPr>
    </w:p>
    <w:p w14:paraId="1C9A4E4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these services within the locality.</w:t>
      </w:r>
    </w:p>
    <w:p w14:paraId="66B8A67E" w14:textId="77777777" w:rsidR="00CF5276" w:rsidRPr="00324FC7" w:rsidRDefault="00CF5276" w:rsidP="00324FC7">
      <w:pPr>
        <w:spacing w:after="0" w:line="240" w:lineRule="auto"/>
        <w:rPr>
          <w:rFonts w:ascii="Verdana" w:hAnsi="Verdana" w:cs="Arial"/>
          <w:b/>
          <w:sz w:val="24"/>
          <w:szCs w:val="24"/>
        </w:rPr>
      </w:pPr>
    </w:p>
    <w:p w14:paraId="54D82748"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9.6.3 Medicines use review service</w:t>
      </w:r>
    </w:p>
    <w:p w14:paraId="0367EA7F" w14:textId="77777777" w:rsidR="00CF5276" w:rsidRPr="00324FC7" w:rsidRDefault="00CF5276" w:rsidP="00324FC7">
      <w:pPr>
        <w:spacing w:after="0" w:line="240" w:lineRule="auto"/>
        <w:rPr>
          <w:rFonts w:ascii="Verdana" w:hAnsi="Verdana" w:cs="Arial"/>
          <w:sz w:val="24"/>
          <w:szCs w:val="24"/>
        </w:rPr>
      </w:pPr>
    </w:p>
    <w:p w14:paraId="449BCED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285B23F7" w14:textId="77777777" w:rsidR="00CF5276" w:rsidRPr="00324FC7" w:rsidRDefault="00CF5276" w:rsidP="00324FC7">
      <w:pPr>
        <w:spacing w:after="0" w:line="240" w:lineRule="auto"/>
        <w:rPr>
          <w:rFonts w:ascii="Verdana" w:hAnsi="Verdana" w:cs="Arial"/>
          <w:sz w:val="24"/>
          <w:szCs w:val="24"/>
        </w:rPr>
      </w:pPr>
    </w:p>
    <w:p w14:paraId="4B7F78FF" w14:textId="77777777" w:rsidR="00CF5276" w:rsidRPr="00324FC7" w:rsidRDefault="00CF5276" w:rsidP="00324FC7">
      <w:pPr>
        <w:numPr>
          <w:ilvl w:val="0"/>
          <w:numId w:val="184"/>
        </w:numPr>
        <w:spacing w:after="0" w:line="240" w:lineRule="auto"/>
        <w:rPr>
          <w:rFonts w:ascii="Verdana" w:hAnsi="Verdana" w:cs="Arial"/>
          <w:sz w:val="24"/>
          <w:szCs w:val="24"/>
        </w:rPr>
      </w:pPr>
      <w:r w:rsidRPr="00324FC7">
        <w:rPr>
          <w:rFonts w:ascii="Verdana" w:hAnsi="Verdana" w:cs="Arial"/>
          <w:sz w:val="24"/>
          <w:szCs w:val="24"/>
        </w:rPr>
        <w:t>Prior to the suspension of this service it was provided six of the pharmacies.</w:t>
      </w:r>
    </w:p>
    <w:p w14:paraId="7451A64D" w14:textId="77777777" w:rsidR="00CF5276" w:rsidRPr="00324FC7" w:rsidRDefault="00CF5276" w:rsidP="00324FC7">
      <w:pPr>
        <w:numPr>
          <w:ilvl w:val="0"/>
          <w:numId w:val="184"/>
        </w:numPr>
        <w:spacing w:after="0" w:line="240" w:lineRule="auto"/>
        <w:rPr>
          <w:rFonts w:ascii="Verdana" w:hAnsi="Verdana" w:cs="Arial"/>
          <w:sz w:val="24"/>
          <w:szCs w:val="24"/>
        </w:rPr>
      </w:pPr>
      <w:r w:rsidRPr="00324FC7">
        <w:rPr>
          <w:rFonts w:ascii="Verdana" w:hAnsi="Verdana" w:cs="Arial"/>
          <w:sz w:val="24"/>
          <w:szCs w:val="24"/>
        </w:rPr>
        <w:t>Two pharmacies provided the maximum number of medicines use reviews in 2018/19. One did in 2019/20.</w:t>
      </w:r>
    </w:p>
    <w:p w14:paraId="7B65C5BD" w14:textId="77777777" w:rsidR="00CF5276" w:rsidRPr="00324FC7" w:rsidRDefault="00CF5276" w:rsidP="00324FC7">
      <w:pPr>
        <w:numPr>
          <w:ilvl w:val="0"/>
          <w:numId w:val="184"/>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0A5FE7EA" w14:textId="77777777" w:rsidR="00CF5276" w:rsidRPr="00324FC7" w:rsidRDefault="00CF5276" w:rsidP="00324FC7">
      <w:pPr>
        <w:spacing w:after="0" w:line="240" w:lineRule="auto"/>
        <w:rPr>
          <w:rFonts w:ascii="Verdana" w:hAnsi="Verdana" w:cs="Arial"/>
          <w:sz w:val="24"/>
          <w:szCs w:val="24"/>
        </w:rPr>
      </w:pPr>
    </w:p>
    <w:p w14:paraId="1C50A00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5C18D45C" w14:textId="77777777" w:rsidR="00AF0A5A" w:rsidRPr="00324FC7" w:rsidRDefault="00AF0A5A" w:rsidP="00324FC7">
      <w:pPr>
        <w:spacing w:after="0" w:line="240" w:lineRule="auto"/>
        <w:rPr>
          <w:rFonts w:ascii="Verdana" w:hAnsi="Verdana" w:cs="Arial"/>
          <w:sz w:val="24"/>
          <w:szCs w:val="24"/>
        </w:rPr>
      </w:pPr>
    </w:p>
    <w:p w14:paraId="2CE128EC"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9.6.4 Discharge medicines review</w:t>
      </w:r>
    </w:p>
    <w:p w14:paraId="54EBA413" w14:textId="77777777" w:rsidR="00CF5276" w:rsidRPr="00324FC7" w:rsidRDefault="00CF5276" w:rsidP="00324FC7">
      <w:pPr>
        <w:spacing w:after="0" w:line="240" w:lineRule="auto"/>
        <w:rPr>
          <w:rFonts w:ascii="Verdana" w:hAnsi="Verdana" w:cs="Arial"/>
          <w:sz w:val="24"/>
          <w:szCs w:val="24"/>
        </w:rPr>
      </w:pPr>
    </w:p>
    <w:p w14:paraId="6F024B8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4618B06B" w14:textId="77777777" w:rsidR="00CF5276" w:rsidRPr="00324FC7" w:rsidRDefault="00CF5276" w:rsidP="00324FC7">
      <w:pPr>
        <w:spacing w:after="0" w:line="240" w:lineRule="auto"/>
        <w:rPr>
          <w:rFonts w:ascii="Verdana" w:hAnsi="Verdana" w:cs="Arial"/>
          <w:sz w:val="24"/>
          <w:szCs w:val="24"/>
        </w:rPr>
      </w:pPr>
    </w:p>
    <w:p w14:paraId="3C34D735"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The fluctuating numbers of pharmacies providing this service over the last three years. Four of the pharmacies had provided this service in 2020/21, at the point of drafting.</w:t>
      </w:r>
    </w:p>
    <w:p w14:paraId="5230DA07"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The skills required by pharmacists to provide this service are the same as for the medicines use review service. All the pharmacies will therefore be capable of providing this service.</w:t>
      </w:r>
    </w:p>
    <w:p w14:paraId="37292D37"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 xml:space="preserve">The IT systems in the hospitals are not currently able to transfer information on discharges to the IT systems in the pharmacies. </w:t>
      </w:r>
      <w:proofErr w:type="gramStart"/>
      <w:r w:rsidRPr="00324FC7">
        <w:rPr>
          <w:rFonts w:ascii="Verdana" w:hAnsi="Verdana" w:cs="Arial"/>
          <w:sz w:val="24"/>
          <w:szCs w:val="24"/>
        </w:rPr>
        <w:t>Therefore</w:t>
      </w:r>
      <w:proofErr w:type="gramEnd"/>
      <w:r w:rsidRPr="00324FC7">
        <w:rPr>
          <w:rFonts w:ascii="Verdana" w:hAnsi="Verdana" w:cs="Arial"/>
          <w:sz w:val="24"/>
          <w:szCs w:val="24"/>
        </w:rPr>
        <w:t xml:space="preserve"> if a patient does not take their discharge letter to the pharmacy the pharmacist may not be able to identify that they are eligible to receive the service. This is being looked into and the position may improve during the lifetime of this document.</w:t>
      </w:r>
    </w:p>
    <w:p w14:paraId="41B85552"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Due to the range of medicines included within the service only a small proportion of patients being discharged will be eligible to receive the service.</w:t>
      </w:r>
    </w:p>
    <w:p w14:paraId="57AE096C"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 xml:space="preserve">As discharge letters are sent electronically to the GP practices there is a reduced risk of transcription errors in relation to medicines. In </w:t>
      </w:r>
      <w:proofErr w:type="gramStart"/>
      <w:r w:rsidRPr="00324FC7">
        <w:rPr>
          <w:rFonts w:ascii="Verdana" w:hAnsi="Verdana" w:cs="Arial"/>
          <w:sz w:val="24"/>
          <w:szCs w:val="24"/>
        </w:rPr>
        <w:t>addition</w:t>
      </w:r>
      <w:proofErr w:type="gramEnd"/>
      <w:r w:rsidRPr="00324FC7">
        <w:rPr>
          <w:rFonts w:ascii="Verdana" w:hAnsi="Verdana" w:cs="Arial"/>
          <w:sz w:val="24"/>
          <w:szCs w:val="24"/>
        </w:rPr>
        <w:t xml:space="preserve"> GP practices may undertake medicines reconciliations post discharge.</w:t>
      </w:r>
    </w:p>
    <w:p w14:paraId="4AAC5DE2" w14:textId="77777777" w:rsidR="00CF5276" w:rsidRPr="00324FC7" w:rsidRDefault="00CF5276" w:rsidP="00324FC7">
      <w:pPr>
        <w:numPr>
          <w:ilvl w:val="0"/>
          <w:numId w:val="182"/>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519A8549" w14:textId="77777777" w:rsidR="00CF5276" w:rsidRPr="00324FC7" w:rsidRDefault="00CF5276" w:rsidP="00324FC7">
      <w:pPr>
        <w:spacing w:after="0" w:line="240" w:lineRule="auto"/>
        <w:rPr>
          <w:rFonts w:ascii="Verdana" w:hAnsi="Verdana" w:cs="Arial"/>
          <w:sz w:val="24"/>
          <w:szCs w:val="24"/>
        </w:rPr>
      </w:pPr>
    </w:p>
    <w:p w14:paraId="2FF827B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is therefore satisfied that the relatively low level of provision of this service is more likely due to the number of eligible patients presenting to a pharmacy than an inability or unwillingness of the pharmacies to provide the service.</w:t>
      </w:r>
    </w:p>
    <w:p w14:paraId="5E18B4C1" w14:textId="77777777" w:rsidR="00CF5276" w:rsidRPr="00324FC7" w:rsidRDefault="00CF5276" w:rsidP="00324FC7">
      <w:pPr>
        <w:spacing w:after="0" w:line="240" w:lineRule="auto"/>
        <w:rPr>
          <w:rFonts w:ascii="Verdana" w:hAnsi="Verdana" w:cs="Arial"/>
          <w:sz w:val="24"/>
          <w:szCs w:val="24"/>
        </w:rPr>
      </w:pPr>
    </w:p>
    <w:p w14:paraId="74DB341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186955DB" w14:textId="77777777" w:rsidR="00CF5276" w:rsidRPr="00324FC7" w:rsidRDefault="00CF5276" w:rsidP="00324FC7">
      <w:pPr>
        <w:spacing w:after="0" w:line="240" w:lineRule="auto"/>
        <w:rPr>
          <w:rFonts w:ascii="Verdana" w:hAnsi="Verdana" w:cs="Arial"/>
          <w:sz w:val="24"/>
          <w:szCs w:val="24"/>
        </w:rPr>
      </w:pPr>
    </w:p>
    <w:p w14:paraId="1C0F78C5"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9.6.5 Appliance use reviews</w:t>
      </w:r>
    </w:p>
    <w:p w14:paraId="1898D89D" w14:textId="77777777" w:rsidR="00CF5276" w:rsidRPr="00324FC7" w:rsidRDefault="00CF5276" w:rsidP="00324FC7">
      <w:pPr>
        <w:spacing w:after="0" w:line="240" w:lineRule="auto"/>
        <w:rPr>
          <w:rFonts w:ascii="Verdana" w:hAnsi="Verdana" w:cs="Arial"/>
          <w:sz w:val="24"/>
          <w:szCs w:val="24"/>
        </w:rPr>
      </w:pPr>
    </w:p>
    <w:p w14:paraId="3ABAB79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that all the pharmacies confirmed that they dispense prescriptions for all types of appliances but that none of them provide the appliance use review service. It has therefore considered whether or not there is a current or future need for this service in the locality.</w:t>
      </w:r>
    </w:p>
    <w:p w14:paraId="28229478" w14:textId="77777777" w:rsidR="00CF5276" w:rsidRPr="00324FC7" w:rsidRDefault="00CF5276" w:rsidP="00324FC7">
      <w:pPr>
        <w:spacing w:after="0" w:line="240" w:lineRule="auto"/>
        <w:rPr>
          <w:rFonts w:ascii="Verdana" w:hAnsi="Verdana" w:cs="Arial"/>
          <w:sz w:val="24"/>
          <w:szCs w:val="24"/>
        </w:rPr>
      </w:pPr>
    </w:p>
    <w:p w14:paraId="51A68D4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2019/20, 43,218 items prescribed by the GP practices were dispensed in England and 67% of these were dispensed by a dispensing appliance contractor. In addition, the three dispensing appliance contractors based in Wales will have received prescriptions for appliances. In relation to the items prescribed by the incontinence service, 99.5% were dispensed by contractors in England.</w:t>
      </w:r>
    </w:p>
    <w:p w14:paraId="7D875DF2" w14:textId="77777777" w:rsidR="00CF5276" w:rsidRPr="00324FC7" w:rsidRDefault="00CF5276" w:rsidP="00324FC7">
      <w:pPr>
        <w:spacing w:after="0" w:line="240" w:lineRule="auto"/>
        <w:rPr>
          <w:rFonts w:ascii="Verdana" w:hAnsi="Verdana" w:cs="Arial"/>
          <w:sz w:val="24"/>
          <w:szCs w:val="24"/>
        </w:rPr>
      </w:pPr>
    </w:p>
    <w:p w14:paraId="4D2BF5B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Neither the health board nor the community health council has received any complaints or issues around the provision of appliances and related services.</w:t>
      </w:r>
    </w:p>
    <w:p w14:paraId="2A7F31FF" w14:textId="77777777" w:rsidR="00CF5276" w:rsidRPr="00324FC7" w:rsidRDefault="00CF5276" w:rsidP="00324FC7">
      <w:pPr>
        <w:spacing w:after="0" w:line="240" w:lineRule="auto"/>
        <w:rPr>
          <w:rFonts w:ascii="Verdana" w:hAnsi="Verdana" w:cs="Arial"/>
          <w:sz w:val="24"/>
          <w:szCs w:val="24"/>
        </w:rPr>
      </w:pPr>
    </w:p>
    <w:p w14:paraId="6CADD16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is satisfied that there are no current or future needs for the provision of this service in the locality.</w:t>
      </w:r>
    </w:p>
    <w:p w14:paraId="634797D0" w14:textId="77777777" w:rsidR="00CF5276" w:rsidRPr="00324FC7" w:rsidRDefault="00CF5276" w:rsidP="00324FC7">
      <w:pPr>
        <w:spacing w:after="0" w:line="240" w:lineRule="auto"/>
        <w:rPr>
          <w:rFonts w:ascii="Verdana" w:hAnsi="Verdana" w:cs="Arial"/>
          <w:sz w:val="24"/>
          <w:szCs w:val="24"/>
        </w:rPr>
      </w:pPr>
    </w:p>
    <w:p w14:paraId="4C97EB57"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9.6.6 Stoma appliance customisation</w:t>
      </w:r>
    </w:p>
    <w:p w14:paraId="7B2C4E34" w14:textId="77777777" w:rsidR="00CF5276" w:rsidRPr="00324FC7" w:rsidRDefault="00CF5276" w:rsidP="00324FC7">
      <w:pPr>
        <w:spacing w:after="0" w:line="240" w:lineRule="auto"/>
        <w:rPr>
          <w:rFonts w:ascii="Verdana" w:hAnsi="Verdana" w:cs="Arial"/>
          <w:sz w:val="24"/>
          <w:szCs w:val="24"/>
        </w:rPr>
      </w:pPr>
    </w:p>
    <w:p w14:paraId="6DC12CC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The health board has noted that all the pharmacies confirmed that they dispense prescriptions for all types of appliances but that none of them </w:t>
      </w:r>
      <w:r w:rsidRPr="00324FC7">
        <w:rPr>
          <w:rFonts w:ascii="Verdana" w:hAnsi="Verdana" w:cs="Arial"/>
          <w:sz w:val="24"/>
          <w:szCs w:val="24"/>
        </w:rPr>
        <w:lastRenderedPageBreak/>
        <w:t>provide the stoma appliance customisation service. It has therefore considered whether or not there is a current or future need for this service in the locality.</w:t>
      </w:r>
    </w:p>
    <w:p w14:paraId="26DFD34B" w14:textId="77777777" w:rsidR="00CF5276" w:rsidRPr="00324FC7" w:rsidRDefault="00CF5276" w:rsidP="00324FC7">
      <w:pPr>
        <w:spacing w:after="0" w:line="240" w:lineRule="auto"/>
        <w:rPr>
          <w:rFonts w:ascii="Verdana" w:hAnsi="Verdana" w:cs="Arial"/>
          <w:sz w:val="24"/>
          <w:szCs w:val="24"/>
        </w:rPr>
      </w:pPr>
    </w:p>
    <w:p w14:paraId="73B9A79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2019/20, 43,218 items prescribed by the GP practices were dispensed in England and 67% of these were dispensed by a dispensing appliance contractor. In addition, the three dispensing appliance contractors based in Wales will have received prescriptions for appliances. In relation to the items prescribed by the incontinence service, 99.5% were dispensed by contractors in England.</w:t>
      </w:r>
    </w:p>
    <w:p w14:paraId="345FCA76" w14:textId="77777777" w:rsidR="00CF5276" w:rsidRPr="00324FC7" w:rsidRDefault="00CF5276" w:rsidP="00324FC7">
      <w:pPr>
        <w:spacing w:after="0" w:line="240" w:lineRule="auto"/>
        <w:rPr>
          <w:rFonts w:ascii="Verdana" w:hAnsi="Verdana" w:cs="Arial"/>
          <w:sz w:val="24"/>
          <w:szCs w:val="24"/>
        </w:rPr>
      </w:pPr>
    </w:p>
    <w:p w14:paraId="59E6F31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Neither the health board nor the community health council has received any complaints or issues around the provision of appliances and related services.</w:t>
      </w:r>
    </w:p>
    <w:p w14:paraId="0C08E4F2" w14:textId="77777777" w:rsidR="00CF5276" w:rsidRPr="00324FC7" w:rsidRDefault="00CF5276" w:rsidP="00324FC7">
      <w:pPr>
        <w:spacing w:after="0" w:line="240" w:lineRule="auto"/>
        <w:rPr>
          <w:rFonts w:ascii="Verdana" w:hAnsi="Verdana" w:cs="Arial"/>
          <w:sz w:val="24"/>
          <w:szCs w:val="24"/>
        </w:rPr>
      </w:pPr>
    </w:p>
    <w:p w14:paraId="4C43C9BE"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It is noted that not every stoma appliance that is prescribed will require customisation. It is therefore possible that the pharmacies are dispensing stoma appliances that do not require customisation and those appliances that do are being dispensed and customised by dispensing appliance contractors based elsewhere in Wales or in England.</w:t>
      </w:r>
    </w:p>
    <w:p w14:paraId="5F9F4FD8" w14:textId="77777777" w:rsidR="00CF5276" w:rsidRPr="00324FC7" w:rsidRDefault="00CF5276" w:rsidP="00324FC7">
      <w:pPr>
        <w:spacing w:after="0" w:line="240" w:lineRule="auto"/>
        <w:rPr>
          <w:rFonts w:ascii="Verdana" w:hAnsi="Verdana" w:cs="Arial"/>
          <w:sz w:val="24"/>
          <w:szCs w:val="24"/>
        </w:rPr>
      </w:pPr>
    </w:p>
    <w:p w14:paraId="7DC6F8C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is satisfied that there are no current or future needs for the provision of this service in the locality.</w:t>
      </w:r>
    </w:p>
    <w:p w14:paraId="55437017" w14:textId="77777777" w:rsidR="00CF5276" w:rsidRPr="00324FC7" w:rsidRDefault="00CF5276" w:rsidP="00324FC7">
      <w:pPr>
        <w:spacing w:after="0" w:line="240" w:lineRule="auto"/>
        <w:rPr>
          <w:rFonts w:ascii="Verdana" w:hAnsi="Verdana" w:cs="Arial"/>
          <w:sz w:val="24"/>
          <w:szCs w:val="24"/>
        </w:rPr>
      </w:pPr>
    </w:p>
    <w:p w14:paraId="17301560"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9.6.7 Emergency hormonal contraception</w:t>
      </w:r>
    </w:p>
    <w:p w14:paraId="2AB0B062" w14:textId="77777777" w:rsidR="00CF5276" w:rsidRPr="00324FC7" w:rsidRDefault="00CF5276" w:rsidP="00324FC7">
      <w:pPr>
        <w:spacing w:after="0" w:line="240" w:lineRule="auto"/>
        <w:rPr>
          <w:rFonts w:ascii="Verdana" w:hAnsi="Verdana" w:cs="Arial"/>
          <w:sz w:val="24"/>
          <w:szCs w:val="24"/>
        </w:rPr>
      </w:pPr>
    </w:p>
    <w:p w14:paraId="576B756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50837CB5" w14:textId="77777777" w:rsidR="00CF5276" w:rsidRPr="00324FC7" w:rsidRDefault="00CF5276" w:rsidP="00324FC7">
      <w:pPr>
        <w:spacing w:after="0" w:line="240" w:lineRule="auto"/>
        <w:rPr>
          <w:rFonts w:ascii="Verdana" w:hAnsi="Verdana" w:cs="Arial"/>
          <w:sz w:val="24"/>
          <w:szCs w:val="24"/>
        </w:rPr>
      </w:pPr>
    </w:p>
    <w:p w14:paraId="5F53FD80" w14:textId="77777777" w:rsidR="00CF5276" w:rsidRPr="00324FC7" w:rsidRDefault="00CF5276" w:rsidP="00324FC7">
      <w:pPr>
        <w:numPr>
          <w:ilvl w:val="0"/>
          <w:numId w:val="185"/>
        </w:numPr>
        <w:spacing w:after="0" w:line="240" w:lineRule="auto"/>
        <w:rPr>
          <w:rFonts w:ascii="Verdana" w:hAnsi="Verdana" w:cs="Arial"/>
          <w:sz w:val="24"/>
          <w:szCs w:val="24"/>
        </w:rPr>
      </w:pPr>
      <w:r w:rsidRPr="00324FC7">
        <w:rPr>
          <w:rFonts w:ascii="Verdana" w:hAnsi="Verdana" w:cs="Arial"/>
          <w:sz w:val="24"/>
          <w:szCs w:val="24"/>
        </w:rPr>
        <w:t>Six of the pharmacies were commissioned to provide this service in 2020/21.</w:t>
      </w:r>
    </w:p>
    <w:p w14:paraId="3430F7DC" w14:textId="77777777" w:rsidR="00CF5276" w:rsidRPr="00324FC7" w:rsidRDefault="00CF5276" w:rsidP="00324FC7">
      <w:pPr>
        <w:numPr>
          <w:ilvl w:val="0"/>
          <w:numId w:val="185"/>
        </w:numPr>
        <w:spacing w:after="0" w:line="240" w:lineRule="auto"/>
        <w:rPr>
          <w:rFonts w:ascii="Verdana" w:hAnsi="Verdana" w:cs="Arial"/>
          <w:sz w:val="24"/>
          <w:szCs w:val="24"/>
        </w:rPr>
      </w:pPr>
      <w:r w:rsidRPr="00324FC7">
        <w:rPr>
          <w:rFonts w:ascii="Verdana" w:hAnsi="Verdana" w:cs="Arial"/>
          <w:sz w:val="24"/>
          <w:szCs w:val="24"/>
        </w:rPr>
        <w:t>The service is also provided by GP practices and sexual health clinics.</w:t>
      </w:r>
    </w:p>
    <w:p w14:paraId="55A17D06" w14:textId="77777777" w:rsidR="00CF5276" w:rsidRPr="00324FC7" w:rsidRDefault="00CF5276" w:rsidP="00324FC7">
      <w:pPr>
        <w:numPr>
          <w:ilvl w:val="0"/>
          <w:numId w:val="185"/>
        </w:numPr>
        <w:spacing w:after="0" w:line="240" w:lineRule="auto"/>
        <w:rPr>
          <w:rFonts w:ascii="Verdana" w:hAnsi="Verdana" w:cs="Arial"/>
          <w:sz w:val="24"/>
          <w:szCs w:val="24"/>
        </w:rPr>
      </w:pPr>
      <w:r w:rsidRPr="00324FC7">
        <w:rPr>
          <w:rFonts w:ascii="Verdana" w:hAnsi="Verdana" w:cs="Arial"/>
          <w:sz w:val="24"/>
          <w:szCs w:val="24"/>
        </w:rPr>
        <w:lastRenderedPageBreak/>
        <w:t>There is a growing focus on long-acting reversible contraception for eligible females.</w:t>
      </w:r>
    </w:p>
    <w:p w14:paraId="2F4641AC" w14:textId="77777777" w:rsidR="00CF5276" w:rsidRPr="00324FC7" w:rsidRDefault="00CF5276" w:rsidP="00324FC7">
      <w:pPr>
        <w:numPr>
          <w:ilvl w:val="0"/>
          <w:numId w:val="185"/>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35522BF1" w14:textId="77777777" w:rsidR="00CF5276" w:rsidRPr="00324FC7" w:rsidRDefault="00CF5276" w:rsidP="00324FC7">
      <w:pPr>
        <w:spacing w:after="0" w:line="240" w:lineRule="auto"/>
        <w:rPr>
          <w:rFonts w:ascii="Verdana" w:hAnsi="Verdana" w:cs="Arial"/>
          <w:sz w:val="24"/>
          <w:szCs w:val="24"/>
        </w:rPr>
      </w:pPr>
    </w:p>
    <w:p w14:paraId="2C6C88D4" w14:textId="763762DF"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identified the current need for a provider of the service in Llanwrtyd Wells as it is not currently provided by the pharmacy and the GP practice operates on a part-time basis.</w:t>
      </w:r>
      <w:r w:rsidR="00B72F37" w:rsidRPr="00324FC7">
        <w:rPr>
          <w:rFonts w:ascii="Verdana" w:hAnsi="Verdana" w:cs="Arial"/>
          <w:sz w:val="24"/>
          <w:szCs w:val="24"/>
        </w:rPr>
        <w:t xml:space="preserve"> The health board’s preference is for the existing pharmacy to provide this service and will work with the contractor to achieve this end.</w:t>
      </w:r>
    </w:p>
    <w:p w14:paraId="5ACA0368" w14:textId="77777777" w:rsidR="00CF5276" w:rsidRPr="00324FC7" w:rsidRDefault="00CF5276" w:rsidP="00324FC7">
      <w:pPr>
        <w:spacing w:after="0" w:line="240" w:lineRule="auto"/>
        <w:rPr>
          <w:rFonts w:ascii="Verdana" w:hAnsi="Verdana" w:cs="Arial"/>
          <w:sz w:val="24"/>
          <w:szCs w:val="24"/>
        </w:rPr>
      </w:pPr>
    </w:p>
    <w:p w14:paraId="12F1972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 identified any future needs for this service within the locality.</w:t>
      </w:r>
    </w:p>
    <w:p w14:paraId="594196DA" w14:textId="77777777" w:rsidR="00CF5276" w:rsidRPr="00324FC7" w:rsidRDefault="00CF5276" w:rsidP="00324FC7">
      <w:pPr>
        <w:spacing w:after="0" w:line="240" w:lineRule="auto"/>
        <w:rPr>
          <w:rFonts w:ascii="Verdana" w:hAnsi="Verdana" w:cs="Arial"/>
          <w:sz w:val="24"/>
          <w:szCs w:val="24"/>
        </w:rPr>
      </w:pPr>
    </w:p>
    <w:p w14:paraId="44450C8D"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9.6.8 Smoking cessation service level 2</w:t>
      </w:r>
    </w:p>
    <w:p w14:paraId="27FF5185" w14:textId="77777777" w:rsidR="00CF5276" w:rsidRPr="00324FC7" w:rsidRDefault="00CF5276" w:rsidP="00324FC7">
      <w:pPr>
        <w:spacing w:after="0" w:line="240" w:lineRule="auto"/>
        <w:rPr>
          <w:rFonts w:ascii="Verdana" w:hAnsi="Verdana" w:cs="Arial"/>
          <w:sz w:val="24"/>
          <w:szCs w:val="24"/>
        </w:rPr>
      </w:pPr>
    </w:p>
    <w:p w14:paraId="08E71C0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252C1C87" w14:textId="77777777" w:rsidR="00CF5276" w:rsidRPr="00324FC7" w:rsidRDefault="00CF5276" w:rsidP="00324FC7">
      <w:pPr>
        <w:spacing w:after="0" w:line="240" w:lineRule="auto"/>
        <w:rPr>
          <w:rFonts w:ascii="Verdana" w:hAnsi="Verdana" w:cs="Arial"/>
          <w:sz w:val="24"/>
          <w:szCs w:val="24"/>
        </w:rPr>
      </w:pPr>
    </w:p>
    <w:p w14:paraId="284F3FE9"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Six the pharmacies were commissioned to provide this service in 2020/21.</w:t>
      </w:r>
    </w:p>
    <w:p w14:paraId="03539175"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Demand for the service is dictated by people wishing to stop smoking.</w:t>
      </w:r>
    </w:p>
    <w:p w14:paraId="37FFF7BE"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71CFFD61" w14:textId="77777777" w:rsidR="00CF5276" w:rsidRPr="00324FC7" w:rsidRDefault="00CF5276" w:rsidP="00324FC7">
      <w:pPr>
        <w:spacing w:after="0" w:line="240" w:lineRule="auto"/>
        <w:rPr>
          <w:rFonts w:ascii="Verdana" w:hAnsi="Verdana" w:cs="Arial"/>
          <w:sz w:val="24"/>
          <w:szCs w:val="24"/>
        </w:rPr>
      </w:pPr>
    </w:p>
    <w:p w14:paraId="53385C6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343E10D2" w14:textId="77777777" w:rsidR="00CF5276" w:rsidRPr="00324FC7" w:rsidRDefault="00CF5276" w:rsidP="00324FC7">
      <w:pPr>
        <w:spacing w:after="0" w:line="240" w:lineRule="auto"/>
        <w:rPr>
          <w:rFonts w:ascii="Verdana" w:hAnsi="Verdana" w:cs="Arial"/>
          <w:sz w:val="24"/>
          <w:szCs w:val="24"/>
        </w:rPr>
      </w:pPr>
    </w:p>
    <w:p w14:paraId="4C18189D"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lastRenderedPageBreak/>
        <w:t>9.6.9 Smoking cessation service level 3</w:t>
      </w:r>
    </w:p>
    <w:p w14:paraId="53750E15" w14:textId="77777777" w:rsidR="00CF5276" w:rsidRPr="00324FC7" w:rsidRDefault="00CF5276" w:rsidP="00324FC7">
      <w:pPr>
        <w:spacing w:after="0" w:line="240" w:lineRule="auto"/>
        <w:rPr>
          <w:rFonts w:ascii="Verdana" w:hAnsi="Verdana" w:cs="Arial"/>
          <w:sz w:val="24"/>
          <w:szCs w:val="24"/>
        </w:rPr>
      </w:pPr>
    </w:p>
    <w:p w14:paraId="4CAA2DA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37A6E47F" w14:textId="77777777" w:rsidR="00CF5276" w:rsidRPr="00324FC7" w:rsidRDefault="00CF5276" w:rsidP="00324FC7">
      <w:pPr>
        <w:spacing w:after="0" w:line="240" w:lineRule="auto"/>
        <w:rPr>
          <w:rFonts w:ascii="Verdana" w:hAnsi="Verdana" w:cs="Arial"/>
          <w:sz w:val="24"/>
          <w:szCs w:val="24"/>
        </w:rPr>
      </w:pPr>
    </w:p>
    <w:p w14:paraId="18989AC8"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Six of the pharmacies are commissioned to provide this service in 2021/22 at the point of drafting.</w:t>
      </w:r>
    </w:p>
    <w:p w14:paraId="31769870"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Demand for the service is dictated by people wishing to stop smoking.</w:t>
      </w:r>
    </w:p>
    <w:p w14:paraId="2DC2D9DB"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272C5FE1" w14:textId="77777777" w:rsidR="00CF5276" w:rsidRPr="00324FC7" w:rsidRDefault="00CF5276" w:rsidP="00324FC7">
      <w:pPr>
        <w:spacing w:after="0" w:line="240" w:lineRule="auto"/>
        <w:rPr>
          <w:rFonts w:ascii="Verdana" w:hAnsi="Verdana" w:cs="Arial"/>
          <w:sz w:val="24"/>
          <w:szCs w:val="24"/>
        </w:rPr>
      </w:pPr>
    </w:p>
    <w:p w14:paraId="6C6712DA" w14:textId="4D89B145"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identified the current need for a provider of the service in Llanwrtyd Wells as it is not currently provided by the pharmacy and there is no other provider of the service via Help Me Quit in the village.</w:t>
      </w:r>
      <w:r w:rsidR="00B72F37" w:rsidRPr="00324FC7">
        <w:rPr>
          <w:rFonts w:ascii="Verdana" w:hAnsi="Verdana" w:cs="Arial"/>
          <w:sz w:val="24"/>
          <w:szCs w:val="24"/>
        </w:rPr>
        <w:t xml:space="preserve"> The health board’s preference is for the existing pharmacy to provide this service and will work with the contractor to achieve this end.</w:t>
      </w:r>
    </w:p>
    <w:p w14:paraId="494B2669" w14:textId="77777777" w:rsidR="00CF5276" w:rsidRPr="00324FC7" w:rsidRDefault="00CF5276" w:rsidP="00324FC7">
      <w:pPr>
        <w:spacing w:after="0" w:line="240" w:lineRule="auto"/>
        <w:rPr>
          <w:rFonts w:ascii="Verdana" w:hAnsi="Verdana" w:cs="Arial"/>
          <w:sz w:val="24"/>
          <w:szCs w:val="24"/>
        </w:rPr>
      </w:pPr>
    </w:p>
    <w:p w14:paraId="630D75A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 identified any future needs for this service within the locality.</w:t>
      </w:r>
    </w:p>
    <w:p w14:paraId="1667EDB3" w14:textId="77777777" w:rsidR="00CF5276" w:rsidRPr="00324FC7" w:rsidRDefault="00CF5276" w:rsidP="00324FC7">
      <w:pPr>
        <w:spacing w:after="0" w:line="240" w:lineRule="auto"/>
        <w:rPr>
          <w:rFonts w:ascii="Verdana" w:hAnsi="Verdana" w:cs="Arial"/>
          <w:sz w:val="24"/>
          <w:szCs w:val="24"/>
        </w:rPr>
      </w:pPr>
    </w:p>
    <w:p w14:paraId="2C16B7EE"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9.6.10 Flu vaccination</w:t>
      </w:r>
    </w:p>
    <w:p w14:paraId="7E9AFF5F" w14:textId="77777777" w:rsidR="00CF5276" w:rsidRPr="00324FC7" w:rsidRDefault="00CF5276" w:rsidP="00324FC7">
      <w:pPr>
        <w:spacing w:after="0" w:line="240" w:lineRule="auto"/>
        <w:rPr>
          <w:rFonts w:ascii="Verdana" w:hAnsi="Verdana" w:cs="Arial"/>
          <w:sz w:val="24"/>
          <w:szCs w:val="24"/>
        </w:rPr>
      </w:pPr>
    </w:p>
    <w:p w14:paraId="1B43DE8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15BC434D" w14:textId="77777777" w:rsidR="00CF5276" w:rsidRPr="00324FC7" w:rsidRDefault="00CF5276" w:rsidP="00324FC7">
      <w:pPr>
        <w:spacing w:after="0" w:line="240" w:lineRule="auto"/>
        <w:rPr>
          <w:rFonts w:ascii="Verdana" w:hAnsi="Verdana" w:cs="Arial"/>
          <w:sz w:val="24"/>
          <w:szCs w:val="24"/>
        </w:rPr>
      </w:pPr>
    </w:p>
    <w:p w14:paraId="726E902D"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Six of the pharmacies were commissioned to provide this service in 2020/21.</w:t>
      </w:r>
    </w:p>
    <w:p w14:paraId="169DF8D3"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There are other providers of the service, for example the GP practices.</w:t>
      </w:r>
    </w:p>
    <w:p w14:paraId="455F6E79"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w:t>
      </w:r>
      <w:r w:rsidRPr="00324FC7">
        <w:rPr>
          <w:rFonts w:ascii="Verdana" w:hAnsi="Verdana" w:cs="Arial"/>
          <w:sz w:val="24"/>
          <w:szCs w:val="24"/>
        </w:rPr>
        <w:lastRenderedPageBreak/>
        <w:t xml:space="preserve">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791DFE28" w14:textId="77777777" w:rsidR="00CF5276" w:rsidRPr="00324FC7" w:rsidRDefault="00CF5276" w:rsidP="00324FC7">
      <w:pPr>
        <w:spacing w:after="0" w:line="240" w:lineRule="auto"/>
        <w:rPr>
          <w:rFonts w:ascii="Verdana" w:hAnsi="Verdana" w:cs="Arial"/>
          <w:sz w:val="24"/>
          <w:szCs w:val="24"/>
        </w:rPr>
      </w:pPr>
    </w:p>
    <w:p w14:paraId="0EAC3B72" w14:textId="7A00F069"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identified the current need for a provider of the service in Llanwrtyd Wells as it is not currently provided by the pharmacy and the GP practice operates on a part-time basis.</w:t>
      </w:r>
      <w:r w:rsidR="00B72F37" w:rsidRPr="00324FC7">
        <w:rPr>
          <w:rFonts w:ascii="Verdana" w:hAnsi="Verdana" w:cs="Arial"/>
          <w:sz w:val="24"/>
          <w:szCs w:val="24"/>
        </w:rPr>
        <w:t xml:space="preserve"> The health board’s preference is for the existing pharmacy to provide this service and will work with the contractor to achieve this end.</w:t>
      </w:r>
    </w:p>
    <w:p w14:paraId="00714216" w14:textId="77777777" w:rsidR="00CF5276" w:rsidRPr="00324FC7" w:rsidRDefault="00CF5276" w:rsidP="00324FC7">
      <w:pPr>
        <w:spacing w:after="0" w:line="240" w:lineRule="auto"/>
        <w:rPr>
          <w:rFonts w:ascii="Verdana" w:hAnsi="Verdana" w:cs="Arial"/>
          <w:sz w:val="24"/>
          <w:szCs w:val="24"/>
        </w:rPr>
      </w:pPr>
    </w:p>
    <w:p w14:paraId="1400E5E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 identified any future needs for this service within the locality.</w:t>
      </w:r>
    </w:p>
    <w:p w14:paraId="01810406" w14:textId="27FE7449" w:rsidR="00CF5276" w:rsidRDefault="00CF5276" w:rsidP="00324FC7">
      <w:pPr>
        <w:spacing w:after="0" w:line="240" w:lineRule="auto"/>
        <w:rPr>
          <w:rFonts w:ascii="Verdana" w:hAnsi="Verdana" w:cs="Arial"/>
          <w:sz w:val="24"/>
          <w:szCs w:val="24"/>
        </w:rPr>
      </w:pPr>
    </w:p>
    <w:p w14:paraId="67BFE331" w14:textId="77777777" w:rsidR="00492BA6" w:rsidRPr="00324FC7" w:rsidRDefault="00492BA6" w:rsidP="00324FC7">
      <w:pPr>
        <w:spacing w:after="0" w:line="240" w:lineRule="auto"/>
        <w:rPr>
          <w:rFonts w:ascii="Verdana" w:hAnsi="Verdana" w:cs="Arial"/>
          <w:sz w:val="24"/>
          <w:szCs w:val="24"/>
        </w:rPr>
      </w:pPr>
    </w:p>
    <w:p w14:paraId="4D841A21"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9.6.11 Common ailment service</w:t>
      </w:r>
    </w:p>
    <w:p w14:paraId="5FEB522B" w14:textId="77777777" w:rsidR="00CF5276" w:rsidRPr="00324FC7" w:rsidRDefault="00CF5276" w:rsidP="00324FC7">
      <w:pPr>
        <w:spacing w:after="0" w:line="240" w:lineRule="auto"/>
        <w:rPr>
          <w:rFonts w:ascii="Verdana" w:hAnsi="Verdana" w:cs="Arial"/>
          <w:sz w:val="24"/>
          <w:szCs w:val="24"/>
        </w:rPr>
      </w:pPr>
    </w:p>
    <w:p w14:paraId="61BC381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0CC025CB" w14:textId="77777777" w:rsidR="00CF5276" w:rsidRPr="00324FC7" w:rsidRDefault="00CF5276" w:rsidP="00324FC7">
      <w:pPr>
        <w:spacing w:after="0" w:line="240" w:lineRule="auto"/>
        <w:rPr>
          <w:rFonts w:ascii="Verdana" w:hAnsi="Verdana" w:cs="Arial"/>
          <w:sz w:val="24"/>
          <w:szCs w:val="24"/>
        </w:rPr>
      </w:pPr>
    </w:p>
    <w:p w14:paraId="42769E02"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Six of the pharmacies were commissioned to provide this service in 2020/21.</w:t>
      </w:r>
    </w:p>
    <w:p w14:paraId="5B989495"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There are other providers of the service, for example the GP practices.</w:t>
      </w:r>
    </w:p>
    <w:p w14:paraId="0788FA83"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2CFF3A06" w14:textId="77777777" w:rsidR="00CF5276" w:rsidRPr="00324FC7" w:rsidRDefault="00CF5276" w:rsidP="00324FC7">
      <w:pPr>
        <w:spacing w:after="0" w:line="240" w:lineRule="auto"/>
        <w:rPr>
          <w:rFonts w:ascii="Verdana" w:hAnsi="Verdana" w:cs="Arial"/>
          <w:sz w:val="24"/>
          <w:szCs w:val="24"/>
        </w:rPr>
      </w:pPr>
    </w:p>
    <w:p w14:paraId="5661C821" w14:textId="4170A5E8"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identified the current need for a provider of the service in Llanwrtyd Wells as it is not currently provided by the pharmacy and the GP practice operates on a part-time basis.</w:t>
      </w:r>
      <w:r w:rsidR="00B72F37" w:rsidRPr="00324FC7">
        <w:rPr>
          <w:rFonts w:ascii="Verdana" w:hAnsi="Verdana" w:cs="Arial"/>
          <w:sz w:val="24"/>
          <w:szCs w:val="24"/>
        </w:rPr>
        <w:t xml:space="preserve"> The health board’s preference is for the existing pharmacy to provide this service and will work with the contractor to achieve this end.</w:t>
      </w:r>
    </w:p>
    <w:p w14:paraId="00476C90" w14:textId="77777777" w:rsidR="00CF5276" w:rsidRPr="00324FC7" w:rsidRDefault="00CF5276" w:rsidP="00324FC7">
      <w:pPr>
        <w:spacing w:after="0" w:line="240" w:lineRule="auto"/>
        <w:rPr>
          <w:rFonts w:ascii="Verdana" w:hAnsi="Verdana" w:cs="Arial"/>
          <w:sz w:val="24"/>
          <w:szCs w:val="24"/>
        </w:rPr>
      </w:pPr>
    </w:p>
    <w:p w14:paraId="4F1C8A3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The health board has not identified any future needs for this service within the locality.</w:t>
      </w:r>
    </w:p>
    <w:p w14:paraId="14EFE2F0" w14:textId="77777777" w:rsidR="00CF5276" w:rsidRPr="00324FC7" w:rsidRDefault="00CF5276" w:rsidP="00324FC7">
      <w:pPr>
        <w:spacing w:after="0" w:line="240" w:lineRule="auto"/>
        <w:rPr>
          <w:rFonts w:ascii="Verdana" w:hAnsi="Verdana" w:cs="Arial"/>
          <w:sz w:val="24"/>
          <w:szCs w:val="24"/>
        </w:rPr>
      </w:pPr>
    </w:p>
    <w:p w14:paraId="51E1C975"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9.6.12 Emergency medicine supply</w:t>
      </w:r>
    </w:p>
    <w:p w14:paraId="5DFA7727" w14:textId="77777777" w:rsidR="00CF5276" w:rsidRPr="00324FC7" w:rsidRDefault="00CF5276" w:rsidP="00324FC7">
      <w:pPr>
        <w:spacing w:after="0" w:line="240" w:lineRule="auto"/>
        <w:rPr>
          <w:rFonts w:ascii="Verdana" w:hAnsi="Verdana" w:cs="Arial"/>
          <w:sz w:val="24"/>
          <w:szCs w:val="24"/>
        </w:rPr>
      </w:pPr>
    </w:p>
    <w:p w14:paraId="6CB9F15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346CEFE6" w14:textId="77777777" w:rsidR="00CF5276" w:rsidRPr="00324FC7" w:rsidRDefault="00CF5276" w:rsidP="00324FC7">
      <w:pPr>
        <w:spacing w:after="0" w:line="240" w:lineRule="auto"/>
        <w:rPr>
          <w:rFonts w:ascii="Verdana" w:hAnsi="Verdana" w:cs="Arial"/>
          <w:sz w:val="24"/>
          <w:szCs w:val="24"/>
        </w:rPr>
      </w:pPr>
    </w:p>
    <w:p w14:paraId="523C1B1A"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Six the pharmacies were commissioned to provide this service in 2020/21.</w:t>
      </w:r>
    </w:p>
    <w:p w14:paraId="66E89866"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042B66BD" w14:textId="77777777" w:rsidR="00CF5276" w:rsidRPr="00324FC7" w:rsidRDefault="00CF5276" w:rsidP="00324FC7">
      <w:pPr>
        <w:spacing w:after="0" w:line="240" w:lineRule="auto"/>
        <w:rPr>
          <w:rFonts w:ascii="Verdana" w:hAnsi="Verdana" w:cs="Arial"/>
          <w:sz w:val="24"/>
          <w:szCs w:val="24"/>
        </w:rPr>
      </w:pPr>
    </w:p>
    <w:p w14:paraId="1011006F" w14:textId="35507033"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identified the current need for a provider of the service in Llanwrtyd Wells as it is not currently provided by the pharmacy and the GP practice operates on a part-time basis.</w:t>
      </w:r>
      <w:r w:rsidR="00B72F37" w:rsidRPr="00324FC7">
        <w:rPr>
          <w:rFonts w:ascii="Verdana" w:hAnsi="Verdana" w:cs="Arial"/>
          <w:sz w:val="24"/>
          <w:szCs w:val="24"/>
        </w:rPr>
        <w:t xml:space="preserve"> The health board’s preference is for the existing pharmacy to provide this service and will work with the contractor to achieve this end.</w:t>
      </w:r>
    </w:p>
    <w:p w14:paraId="774A5665" w14:textId="77777777" w:rsidR="00CF5276" w:rsidRPr="00324FC7" w:rsidRDefault="00CF5276" w:rsidP="00324FC7">
      <w:pPr>
        <w:spacing w:after="0" w:line="240" w:lineRule="auto"/>
        <w:rPr>
          <w:rFonts w:ascii="Verdana" w:hAnsi="Verdana" w:cs="Arial"/>
          <w:sz w:val="24"/>
          <w:szCs w:val="24"/>
        </w:rPr>
      </w:pPr>
    </w:p>
    <w:p w14:paraId="79E16A1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 identified any future needs for this service within the locality.</w:t>
      </w:r>
    </w:p>
    <w:p w14:paraId="57B0931B" w14:textId="77777777" w:rsidR="00CF5276" w:rsidRPr="00324FC7" w:rsidRDefault="00CF5276" w:rsidP="00324FC7">
      <w:pPr>
        <w:spacing w:after="0" w:line="240" w:lineRule="auto"/>
        <w:rPr>
          <w:rFonts w:ascii="Verdana" w:hAnsi="Verdana" w:cs="Arial"/>
          <w:sz w:val="24"/>
          <w:szCs w:val="24"/>
        </w:rPr>
      </w:pPr>
    </w:p>
    <w:p w14:paraId="2C08520B"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9.6.13 Supervised consumption service</w:t>
      </w:r>
    </w:p>
    <w:p w14:paraId="564044AA" w14:textId="77777777" w:rsidR="00CF5276" w:rsidRPr="00324FC7" w:rsidRDefault="00CF5276" w:rsidP="00324FC7">
      <w:pPr>
        <w:spacing w:after="0" w:line="240" w:lineRule="auto"/>
        <w:rPr>
          <w:rFonts w:ascii="Verdana" w:hAnsi="Verdana" w:cs="Arial"/>
          <w:bCs/>
          <w:sz w:val="24"/>
          <w:szCs w:val="24"/>
        </w:rPr>
      </w:pPr>
    </w:p>
    <w:p w14:paraId="7A97115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1080F972" w14:textId="77777777" w:rsidR="00CF5276" w:rsidRPr="00324FC7" w:rsidRDefault="00CF5276" w:rsidP="00324FC7">
      <w:pPr>
        <w:spacing w:after="0" w:line="240" w:lineRule="auto"/>
        <w:rPr>
          <w:rFonts w:ascii="Verdana" w:hAnsi="Verdana" w:cs="Arial"/>
          <w:sz w:val="24"/>
          <w:szCs w:val="24"/>
        </w:rPr>
      </w:pPr>
    </w:p>
    <w:p w14:paraId="3EEE3ECA"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Six of the pharmacies were commissioned to provide this service in 2020/21.</w:t>
      </w:r>
    </w:p>
    <w:p w14:paraId="54EBA3F2"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w:t>
      </w:r>
      <w:r w:rsidRPr="00324FC7">
        <w:rPr>
          <w:rFonts w:ascii="Verdana" w:hAnsi="Verdana" w:cs="Arial"/>
          <w:sz w:val="24"/>
          <w:szCs w:val="24"/>
        </w:rPr>
        <w:lastRenderedPageBreak/>
        <w:t xml:space="preserve">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6EFD6F93" w14:textId="77777777" w:rsidR="00CF5276" w:rsidRPr="00324FC7" w:rsidRDefault="00CF5276" w:rsidP="00324FC7">
      <w:pPr>
        <w:spacing w:after="0" w:line="240" w:lineRule="auto"/>
        <w:rPr>
          <w:rFonts w:ascii="Verdana" w:hAnsi="Verdana" w:cs="Arial"/>
          <w:sz w:val="24"/>
          <w:szCs w:val="24"/>
        </w:rPr>
      </w:pPr>
    </w:p>
    <w:p w14:paraId="0BAE537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39C5AA44" w14:textId="77777777" w:rsidR="00CF5276" w:rsidRPr="00324FC7" w:rsidRDefault="00CF5276" w:rsidP="00324FC7">
      <w:pPr>
        <w:spacing w:after="0" w:line="240" w:lineRule="auto"/>
        <w:rPr>
          <w:rFonts w:ascii="Verdana" w:hAnsi="Verdana" w:cs="Arial"/>
          <w:bCs/>
          <w:sz w:val="24"/>
          <w:szCs w:val="24"/>
        </w:rPr>
      </w:pPr>
    </w:p>
    <w:p w14:paraId="6F21D3F5"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9.6.14 Needle exchange service</w:t>
      </w:r>
    </w:p>
    <w:p w14:paraId="7FCD555C" w14:textId="77777777" w:rsidR="00CF5276" w:rsidRPr="00324FC7" w:rsidRDefault="00CF5276" w:rsidP="00324FC7">
      <w:pPr>
        <w:spacing w:after="0" w:line="240" w:lineRule="auto"/>
        <w:rPr>
          <w:rFonts w:ascii="Verdana" w:hAnsi="Verdana" w:cs="Arial"/>
          <w:bCs/>
          <w:sz w:val="24"/>
          <w:szCs w:val="24"/>
        </w:rPr>
      </w:pPr>
    </w:p>
    <w:p w14:paraId="0350B84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4AB9B656" w14:textId="77777777" w:rsidR="00CF5276" w:rsidRPr="00324FC7" w:rsidRDefault="00CF5276" w:rsidP="00324FC7">
      <w:pPr>
        <w:spacing w:after="0" w:line="240" w:lineRule="auto"/>
        <w:rPr>
          <w:rFonts w:ascii="Verdana" w:hAnsi="Verdana" w:cs="Arial"/>
          <w:sz w:val="24"/>
          <w:szCs w:val="24"/>
        </w:rPr>
      </w:pPr>
    </w:p>
    <w:p w14:paraId="5194CC79"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Four of the pharmacies were commissioned to provide this service in 2020/21.</w:t>
      </w:r>
    </w:p>
    <w:p w14:paraId="54751685"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2AEDE0FB" w14:textId="77777777" w:rsidR="00CF5276" w:rsidRPr="00324FC7" w:rsidRDefault="00CF5276" w:rsidP="00324FC7">
      <w:pPr>
        <w:spacing w:after="0" w:line="240" w:lineRule="auto"/>
        <w:rPr>
          <w:rFonts w:ascii="Verdana" w:hAnsi="Verdana" w:cs="Arial"/>
          <w:sz w:val="24"/>
          <w:szCs w:val="24"/>
        </w:rPr>
      </w:pPr>
    </w:p>
    <w:p w14:paraId="02DCCFE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6C20BF23" w14:textId="77777777" w:rsidR="00CF5276" w:rsidRPr="00324FC7" w:rsidRDefault="00CF5276" w:rsidP="00324FC7">
      <w:pPr>
        <w:spacing w:after="0" w:line="240" w:lineRule="auto"/>
        <w:rPr>
          <w:rFonts w:ascii="Verdana" w:hAnsi="Verdana" w:cs="Arial"/>
          <w:bCs/>
          <w:sz w:val="24"/>
          <w:szCs w:val="24"/>
        </w:rPr>
      </w:pPr>
    </w:p>
    <w:p w14:paraId="3F5182F9"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9.6.15 Just in case packs</w:t>
      </w:r>
    </w:p>
    <w:p w14:paraId="351A7289" w14:textId="77777777" w:rsidR="00CF5276" w:rsidRPr="00324FC7" w:rsidRDefault="00CF5276" w:rsidP="00324FC7">
      <w:pPr>
        <w:spacing w:after="0" w:line="240" w:lineRule="auto"/>
        <w:rPr>
          <w:rFonts w:ascii="Verdana" w:hAnsi="Verdana" w:cs="Arial"/>
          <w:bCs/>
          <w:sz w:val="24"/>
          <w:szCs w:val="24"/>
        </w:rPr>
      </w:pPr>
    </w:p>
    <w:p w14:paraId="52A8B0B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2C8FFFC6" w14:textId="77777777" w:rsidR="00CF5276" w:rsidRPr="00324FC7" w:rsidRDefault="00CF5276" w:rsidP="00324FC7">
      <w:pPr>
        <w:spacing w:after="0" w:line="240" w:lineRule="auto"/>
        <w:rPr>
          <w:rFonts w:ascii="Verdana" w:hAnsi="Verdana" w:cs="Arial"/>
          <w:sz w:val="24"/>
          <w:szCs w:val="24"/>
        </w:rPr>
      </w:pPr>
    </w:p>
    <w:p w14:paraId="2B54179D"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All of the pharmacies were commissioned to provide this service in 2020/21.</w:t>
      </w:r>
    </w:p>
    <w:p w14:paraId="541A9CDA"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1C004797" w14:textId="77777777" w:rsidR="00CF5276" w:rsidRPr="00324FC7" w:rsidRDefault="00CF5276" w:rsidP="00324FC7">
      <w:pPr>
        <w:spacing w:after="0" w:line="240" w:lineRule="auto"/>
        <w:rPr>
          <w:rFonts w:ascii="Verdana" w:hAnsi="Verdana" w:cs="Arial"/>
          <w:sz w:val="24"/>
          <w:szCs w:val="24"/>
        </w:rPr>
      </w:pPr>
    </w:p>
    <w:p w14:paraId="51C7310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Based on the above, the health board has not identified any current or future needs for this service within the locality.</w:t>
      </w:r>
    </w:p>
    <w:p w14:paraId="61B03307" w14:textId="77777777" w:rsidR="00CF5276" w:rsidRPr="00324FC7" w:rsidRDefault="00CF5276" w:rsidP="00324FC7">
      <w:pPr>
        <w:spacing w:after="0" w:line="240" w:lineRule="auto"/>
        <w:rPr>
          <w:rFonts w:ascii="Verdana" w:hAnsi="Verdana" w:cs="Arial"/>
          <w:bCs/>
          <w:sz w:val="24"/>
          <w:szCs w:val="24"/>
        </w:rPr>
      </w:pPr>
    </w:p>
    <w:p w14:paraId="3FA285CF"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9.6.16 Care home support and medicines optimisation</w:t>
      </w:r>
    </w:p>
    <w:p w14:paraId="58F4301D" w14:textId="77777777" w:rsidR="00CF5276" w:rsidRPr="00324FC7" w:rsidRDefault="00CF5276" w:rsidP="00324FC7">
      <w:pPr>
        <w:spacing w:after="0" w:line="240" w:lineRule="auto"/>
        <w:rPr>
          <w:rFonts w:ascii="Verdana" w:hAnsi="Verdana" w:cs="Arial"/>
          <w:bCs/>
          <w:sz w:val="24"/>
          <w:szCs w:val="24"/>
        </w:rPr>
      </w:pPr>
    </w:p>
    <w:p w14:paraId="2AE6A12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6CC2109D" w14:textId="77777777" w:rsidR="00CF5276" w:rsidRPr="00324FC7" w:rsidRDefault="00CF5276" w:rsidP="00324FC7">
      <w:pPr>
        <w:spacing w:after="0" w:line="240" w:lineRule="auto"/>
        <w:rPr>
          <w:rFonts w:ascii="Verdana" w:hAnsi="Verdana" w:cs="Arial"/>
          <w:sz w:val="24"/>
          <w:szCs w:val="24"/>
        </w:rPr>
      </w:pPr>
    </w:p>
    <w:p w14:paraId="6C044BFF"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 xml:space="preserve">Two of the pharmacies were commissioned to provide this service in 2020/21. In </w:t>
      </w:r>
      <w:proofErr w:type="gramStart"/>
      <w:r w:rsidRPr="00324FC7">
        <w:rPr>
          <w:rFonts w:ascii="Verdana" w:hAnsi="Verdana" w:cs="Arial"/>
          <w:sz w:val="24"/>
          <w:szCs w:val="24"/>
        </w:rPr>
        <w:t>addition</w:t>
      </w:r>
      <w:proofErr w:type="gramEnd"/>
      <w:r w:rsidRPr="00324FC7">
        <w:rPr>
          <w:rFonts w:ascii="Verdana" w:hAnsi="Verdana" w:cs="Arial"/>
          <w:sz w:val="24"/>
          <w:szCs w:val="24"/>
        </w:rPr>
        <w:t xml:space="preserve"> there are out of area providers of the service.</w:t>
      </w:r>
    </w:p>
    <w:p w14:paraId="7BE4644D"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03E8E91E" w14:textId="77777777" w:rsidR="00CF5276" w:rsidRPr="00324FC7" w:rsidRDefault="00CF5276" w:rsidP="00324FC7">
      <w:pPr>
        <w:spacing w:after="0" w:line="240" w:lineRule="auto"/>
        <w:rPr>
          <w:rFonts w:ascii="Verdana" w:hAnsi="Verdana" w:cs="Arial"/>
          <w:sz w:val="24"/>
          <w:szCs w:val="24"/>
        </w:rPr>
      </w:pPr>
    </w:p>
    <w:p w14:paraId="1943E33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5C707B1D" w14:textId="77777777" w:rsidR="00CF5276" w:rsidRPr="00324FC7" w:rsidRDefault="00CF5276" w:rsidP="00324FC7">
      <w:pPr>
        <w:spacing w:after="0" w:line="240" w:lineRule="auto"/>
        <w:rPr>
          <w:rFonts w:ascii="Verdana" w:hAnsi="Verdana" w:cs="Arial"/>
          <w:bCs/>
          <w:sz w:val="24"/>
          <w:szCs w:val="24"/>
        </w:rPr>
      </w:pPr>
    </w:p>
    <w:p w14:paraId="622FE1F9"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9.6.17 Medicine administration record charts</w:t>
      </w:r>
    </w:p>
    <w:p w14:paraId="61FCF083" w14:textId="77777777" w:rsidR="00CF5276" w:rsidRPr="00324FC7" w:rsidRDefault="00CF5276" w:rsidP="00324FC7">
      <w:pPr>
        <w:spacing w:after="0" w:line="240" w:lineRule="auto"/>
        <w:rPr>
          <w:rFonts w:ascii="Verdana" w:hAnsi="Verdana" w:cs="Arial"/>
          <w:bCs/>
          <w:sz w:val="24"/>
          <w:szCs w:val="24"/>
        </w:rPr>
      </w:pPr>
    </w:p>
    <w:p w14:paraId="3FA3B060"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The health board has noted the following points:</w:t>
      </w:r>
    </w:p>
    <w:p w14:paraId="05B2241A" w14:textId="77777777" w:rsidR="00CF5276" w:rsidRPr="00324FC7" w:rsidRDefault="00CF5276" w:rsidP="00324FC7">
      <w:pPr>
        <w:spacing w:after="0" w:line="240" w:lineRule="auto"/>
        <w:rPr>
          <w:rFonts w:ascii="Verdana" w:hAnsi="Verdana" w:cs="Arial"/>
          <w:bCs/>
          <w:sz w:val="24"/>
          <w:szCs w:val="24"/>
        </w:rPr>
      </w:pPr>
    </w:p>
    <w:p w14:paraId="1E1FA907" w14:textId="77777777" w:rsidR="00CF5276" w:rsidRPr="00324FC7" w:rsidRDefault="00CF5276" w:rsidP="00324FC7">
      <w:pPr>
        <w:numPr>
          <w:ilvl w:val="0"/>
          <w:numId w:val="186"/>
        </w:numPr>
        <w:spacing w:after="0" w:line="240" w:lineRule="auto"/>
        <w:rPr>
          <w:rFonts w:ascii="Verdana" w:hAnsi="Verdana" w:cs="Arial"/>
          <w:bCs/>
          <w:sz w:val="24"/>
          <w:szCs w:val="24"/>
        </w:rPr>
      </w:pPr>
      <w:r w:rsidRPr="00324FC7">
        <w:rPr>
          <w:rFonts w:ascii="Verdana" w:hAnsi="Verdana" w:cs="Arial"/>
          <w:bCs/>
          <w:sz w:val="24"/>
          <w:szCs w:val="24"/>
        </w:rPr>
        <w:t>All of the pharmacies were commissioned to provide this service in 2020/21.</w:t>
      </w:r>
    </w:p>
    <w:p w14:paraId="3FA43222"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19240BDC" w14:textId="77777777" w:rsidR="00CF5276" w:rsidRPr="00324FC7" w:rsidRDefault="00CF5276" w:rsidP="00324FC7">
      <w:pPr>
        <w:spacing w:after="0" w:line="240" w:lineRule="auto"/>
        <w:rPr>
          <w:rFonts w:ascii="Verdana" w:hAnsi="Verdana" w:cs="Arial"/>
          <w:bCs/>
          <w:sz w:val="24"/>
          <w:szCs w:val="24"/>
        </w:rPr>
      </w:pPr>
    </w:p>
    <w:p w14:paraId="16E7B1AB"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Based on the above, the health board has not identified any current or future needs for this service within the locality.</w:t>
      </w:r>
    </w:p>
    <w:p w14:paraId="5197B02E" w14:textId="77777777" w:rsidR="00CF5276" w:rsidRPr="00324FC7" w:rsidRDefault="00CF5276" w:rsidP="00324FC7">
      <w:pPr>
        <w:spacing w:after="0" w:line="240" w:lineRule="auto"/>
        <w:rPr>
          <w:rFonts w:ascii="Verdana" w:hAnsi="Verdana" w:cs="Arial"/>
          <w:bCs/>
          <w:sz w:val="24"/>
          <w:szCs w:val="24"/>
        </w:rPr>
      </w:pPr>
    </w:p>
    <w:p w14:paraId="434EC45B"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lastRenderedPageBreak/>
        <w:t>9.6.18 Palliative care stocks</w:t>
      </w:r>
    </w:p>
    <w:p w14:paraId="3FCFA343" w14:textId="77777777" w:rsidR="00CF5276" w:rsidRPr="00324FC7" w:rsidRDefault="00CF5276" w:rsidP="00324FC7">
      <w:pPr>
        <w:spacing w:after="0" w:line="240" w:lineRule="auto"/>
        <w:rPr>
          <w:rFonts w:ascii="Verdana" w:hAnsi="Verdana" w:cs="Arial"/>
          <w:sz w:val="24"/>
          <w:szCs w:val="24"/>
        </w:rPr>
      </w:pPr>
    </w:p>
    <w:p w14:paraId="1BB710C4"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The health board has noted the following points:</w:t>
      </w:r>
    </w:p>
    <w:p w14:paraId="590AF75C" w14:textId="77777777" w:rsidR="00CF5276" w:rsidRPr="00324FC7" w:rsidRDefault="00CF5276" w:rsidP="00324FC7">
      <w:pPr>
        <w:spacing w:after="0" w:line="240" w:lineRule="auto"/>
        <w:rPr>
          <w:rFonts w:ascii="Verdana" w:hAnsi="Verdana" w:cs="Arial"/>
          <w:bCs/>
          <w:sz w:val="24"/>
          <w:szCs w:val="24"/>
        </w:rPr>
      </w:pPr>
    </w:p>
    <w:p w14:paraId="14C05B31" w14:textId="77777777" w:rsidR="00CF5276" w:rsidRPr="00324FC7" w:rsidRDefault="00CF5276" w:rsidP="00324FC7">
      <w:pPr>
        <w:numPr>
          <w:ilvl w:val="0"/>
          <w:numId w:val="186"/>
        </w:numPr>
        <w:spacing w:after="0" w:line="240" w:lineRule="auto"/>
        <w:rPr>
          <w:rFonts w:ascii="Verdana" w:hAnsi="Verdana" w:cs="Arial"/>
          <w:bCs/>
          <w:sz w:val="24"/>
          <w:szCs w:val="24"/>
        </w:rPr>
      </w:pPr>
      <w:r w:rsidRPr="00324FC7">
        <w:rPr>
          <w:rFonts w:ascii="Verdana" w:hAnsi="Verdana" w:cs="Arial"/>
          <w:bCs/>
          <w:sz w:val="24"/>
          <w:szCs w:val="24"/>
        </w:rPr>
        <w:t>One pharmacy was commissioned to provide this service in 2020/21.</w:t>
      </w:r>
    </w:p>
    <w:p w14:paraId="32772751"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202C10F7" w14:textId="77777777" w:rsidR="00CF5276" w:rsidRPr="00324FC7" w:rsidRDefault="00CF5276" w:rsidP="00324FC7">
      <w:pPr>
        <w:spacing w:after="0" w:line="240" w:lineRule="auto"/>
        <w:rPr>
          <w:rFonts w:ascii="Verdana" w:hAnsi="Verdana" w:cs="Arial"/>
          <w:bCs/>
          <w:sz w:val="24"/>
          <w:szCs w:val="24"/>
        </w:rPr>
      </w:pPr>
    </w:p>
    <w:p w14:paraId="55939298"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Based on the above, the health board has not identified any current or future needs for this service within the locality.</w:t>
      </w:r>
    </w:p>
    <w:p w14:paraId="196BBA45" w14:textId="77777777" w:rsidR="00CF5276" w:rsidRPr="00324FC7" w:rsidRDefault="00CF5276" w:rsidP="00324FC7">
      <w:pPr>
        <w:spacing w:after="0" w:line="240" w:lineRule="auto"/>
        <w:rPr>
          <w:rFonts w:ascii="Verdana" w:hAnsi="Verdana" w:cs="Arial"/>
          <w:sz w:val="24"/>
          <w:szCs w:val="24"/>
        </w:rPr>
      </w:pPr>
    </w:p>
    <w:p w14:paraId="54D5B5DE"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9.6.19 Respiratory rescue medicines service</w:t>
      </w:r>
    </w:p>
    <w:p w14:paraId="25AEE675" w14:textId="77777777" w:rsidR="00CF5276" w:rsidRPr="00324FC7" w:rsidRDefault="00CF5276" w:rsidP="00324FC7">
      <w:pPr>
        <w:spacing w:after="0" w:line="240" w:lineRule="auto"/>
        <w:rPr>
          <w:rFonts w:ascii="Verdana" w:hAnsi="Verdana" w:cs="Arial"/>
          <w:sz w:val="24"/>
          <w:szCs w:val="24"/>
        </w:rPr>
      </w:pPr>
    </w:p>
    <w:p w14:paraId="41CBE40E"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45F8C6DA" w14:textId="77777777" w:rsidR="00CF5276" w:rsidRPr="00324FC7" w:rsidRDefault="00CF5276" w:rsidP="00324FC7">
      <w:pPr>
        <w:spacing w:after="0" w:line="240" w:lineRule="auto"/>
        <w:rPr>
          <w:rFonts w:ascii="Verdana" w:hAnsi="Verdana" w:cs="Arial"/>
          <w:sz w:val="24"/>
          <w:szCs w:val="24"/>
        </w:rPr>
      </w:pPr>
    </w:p>
    <w:p w14:paraId="73F163E5"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Five of the pharmacies were commissioned to provide this service in 2020/21.</w:t>
      </w:r>
    </w:p>
    <w:p w14:paraId="0E924C12"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1D7CF607" w14:textId="77777777" w:rsidR="00CF5276" w:rsidRPr="00324FC7" w:rsidRDefault="00CF5276" w:rsidP="00324FC7">
      <w:pPr>
        <w:spacing w:after="0" w:line="240" w:lineRule="auto"/>
        <w:rPr>
          <w:rFonts w:ascii="Verdana" w:hAnsi="Verdana" w:cs="Arial"/>
          <w:sz w:val="24"/>
          <w:szCs w:val="24"/>
        </w:rPr>
      </w:pPr>
    </w:p>
    <w:p w14:paraId="5DF739D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7071E781" w14:textId="77777777" w:rsidR="00CF5276" w:rsidRPr="00324FC7" w:rsidRDefault="00CF5276" w:rsidP="00324FC7">
      <w:pPr>
        <w:spacing w:after="0" w:line="240" w:lineRule="auto"/>
        <w:rPr>
          <w:rFonts w:ascii="Verdana" w:hAnsi="Verdana" w:cs="Arial"/>
          <w:sz w:val="24"/>
          <w:szCs w:val="24"/>
        </w:rPr>
      </w:pPr>
    </w:p>
    <w:p w14:paraId="5CCB453C"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9.6.20 Patient sharps</w:t>
      </w:r>
    </w:p>
    <w:p w14:paraId="7D2BF4EC" w14:textId="77777777" w:rsidR="00CF5276" w:rsidRPr="00324FC7" w:rsidRDefault="00CF5276" w:rsidP="00324FC7">
      <w:pPr>
        <w:spacing w:after="0" w:line="240" w:lineRule="auto"/>
        <w:rPr>
          <w:rFonts w:ascii="Verdana" w:hAnsi="Verdana" w:cs="Arial"/>
          <w:sz w:val="24"/>
          <w:szCs w:val="24"/>
        </w:rPr>
      </w:pPr>
    </w:p>
    <w:p w14:paraId="1A5FF1AE"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6DC76212" w14:textId="77777777" w:rsidR="00CF5276" w:rsidRPr="00324FC7" w:rsidRDefault="00CF5276" w:rsidP="00324FC7">
      <w:pPr>
        <w:spacing w:after="0" w:line="240" w:lineRule="auto"/>
        <w:rPr>
          <w:rFonts w:ascii="Verdana" w:hAnsi="Verdana" w:cs="Arial"/>
          <w:sz w:val="24"/>
          <w:szCs w:val="24"/>
        </w:rPr>
      </w:pPr>
    </w:p>
    <w:p w14:paraId="150A3FC8"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lastRenderedPageBreak/>
        <w:t>Six of the pharmacies were commissioned to provide this service in 2020/21.</w:t>
      </w:r>
    </w:p>
    <w:p w14:paraId="453D9D38"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67C544B5" w14:textId="77777777" w:rsidR="00CF5276" w:rsidRPr="00324FC7" w:rsidRDefault="00CF5276" w:rsidP="00324FC7">
      <w:pPr>
        <w:spacing w:after="0" w:line="240" w:lineRule="auto"/>
        <w:rPr>
          <w:rFonts w:ascii="Verdana" w:hAnsi="Verdana" w:cs="Arial"/>
          <w:sz w:val="24"/>
          <w:szCs w:val="24"/>
        </w:rPr>
      </w:pPr>
    </w:p>
    <w:p w14:paraId="15E9CC0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45447D62" w14:textId="77777777" w:rsidR="00CF5276" w:rsidRPr="00324FC7" w:rsidRDefault="00CF5276" w:rsidP="00324FC7">
      <w:pPr>
        <w:spacing w:after="0" w:line="240" w:lineRule="auto"/>
        <w:rPr>
          <w:rFonts w:ascii="Verdana" w:hAnsi="Verdana" w:cs="Arial"/>
          <w:sz w:val="24"/>
          <w:szCs w:val="24"/>
        </w:rPr>
      </w:pPr>
    </w:p>
    <w:p w14:paraId="6F8B00D3"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9.6.21 Waste reduction scheme</w:t>
      </w:r>
    </w:p>
    <w:p w14:paraId="42AB91E4" w14:textId="77777777" w:rsidR="00CF5276" w:rsidRPr="00324FC7" w:rsidRDefault="00CF5276" w:rsidP="00324FC7">
      <w:pPr>
        <w:spacing w:after="0" w:line="240" w:lineRule="auto"/>
        <w:rPr>
          <w:rFonts w:ascii="Verdana" w:hAnsi="Verdana" w:cs="Arial"/>
        </w:rPr>
      </w:pPr>
    </w:p>
    <w:p w14:paraId="4B08BFC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29B1267B" w14:textId="77777777" w:rsidR="00CF5276" w:rsidRPr="00324FC7" w:rsidRDefault="00CF5276" w:rsidP="00324FC7">
      <w:pPr>
        <w:spacing w:after="0" w:line="240" w:lineRule="auto"/>
        <w:rPr>
          <w:rFonts w:ascii="Verdana" w:hAnsi="Verdana" w:cs="Arial"/>
          <w:sz w:val="24"/>
          <w:szCs w:val="24"/>
        </w:rPr>
      </w:pPr>
    </w:p>
    <w:p w14:paraId="0C1E0E95"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Five of the pharmacies were commissioned to provide this service in 2020/21.</w:t>
      </w:r>
    </w:p>
    <w:p w14:paraId="7822320F"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52E751AC" w14:textId="77777777" w:rsidR="00CF5276" w:rsidRPr="00324FC7" w:rsidRDefault="00CF5276" w:rsidP="00324FC7">
      <w:pPr>
        <w:spacing w:after="0" w:line="240" w:lineRule="auto"/>
        <w:rPr>
          <w:rFonts w:ascii="Verdana" w:hAnsi="Verdana" w:cs="Arial"/>
          <w:sz w:val="24"/>
          <w:szCs w:val="24"/>
        </w:rPr>
      </w:pPr>
    </w:p>
    <w:p w14:paraId="0F3526C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051E4EDB" w14:textId="77777777" w:rsidR="00CF5276" w:rsidRPr="00324FC7" w:rsidRDefault="00CF5276" w:rsidP="00324FC7">
      <w:pPr>
        <w:spacing w:after="0" w:line="240" w:lineRule="auto"/>
        <w:rPr>
          <w:rFonts w:ascii="Verdana" w:hAnsi="Verdana" w:cs="Arial"/>
          <w:sz w:val="24"/>
          <w:szCs w:val="24"/>
        </w:rPr>
      </w:pPr>
    </w:p>
    <w:p w14:paraId="76C3ECDD"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9.6.22 Independent prescriber service</w:t>
      </w:r>
    </w:p>
    <w:p w14:paraId="5562DB29" w14:textId="77777777" w:rsidR="00CF5276" w:rsidRPr="00324FC7" w:rsidRDefault="00CF5276" w:rsidP="00324FC7">
      <w:pPr>
        <w:spacing w:after="0" w:line="240" w:lineRule="auto"/>
        <w:rPr>
          <w:rFonts w:ascii="Verdana" w:hAnsi="Verdana" w:cs="Arial"/>
        </w:rPr>
      </w:pPr>
    </w:p>
    <w:p w14:paraId="4C7E9DE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307D1B09" w14:textId="77777777" w:rsidR="00CF5276" w:rsidRPr="00324FC7" w:rsidRDefault="00CF5276" w:rsidP="00324FC7">
      <w:pPr>
        <w:spacing w:after="0" w:line="240" w:lineRule="auto"/>
        <w:rPr>
          <w:rFonts w:ascii="Verdana" w:hAnsi="Verdana" w:cs="Arial"/>
          <w:sz w:val="24"/>
          <w:szCs w:val="24"/>
        </w:rPr>
      </w:pPr>
    </w:p>
    <w:p w14:paraId="4A82F9DE" w14:textId="77777777" w:rsidR="00CF5276" w:rsidRPr="00324FC7" w:rsidRDefault="00CF5276" w:rsidP="00324FC7">
      <w:pPr>
        <w:numPr>
          <w:ilvl w:val="0"/>
          <w:numId w:val="187"/>
        </w:numPr>
        <w:spacing w:after="0" w:line="240" w:lineRule="auto"/>
        <w:rPr>
          <w:rFonts w:ascii="Verdana" w:hAnsi="Verdana" w:cs="Arial"/>
          <w:sz w:val="24"/>
          <w:szCs w:val="24"/>
        </w:rPr>
      </w:pPr>
      <w:r w:rsidRPr="00324FC7">
        <w:rPr>
          <w:rFonts w:ascii="Verdana" w:hAnsi="Verdana" w:cs="Arial"/>
          <w:sz w:val="24"/>
          <w:szCs w:val="24"/>
        </w:rPr>
        <w:t>This is a fledgling service which is reliant upon training courses being available and pharmacists being able to complete them.</w:t>
      </w:r>
    </w:p>
    <w:p w14:paraId="1DB88C12" w14:textId="77777777" w:rsidR="00CF5276" w:rsidRPr="00324FC7" w:rsidRDefault="00CF5276" w:rsidP="00324FC7">
      <w:pPr>
        <w:numPr>
          <w:ilvl w:val="0"/>
          <w:numId w:val="187"/>
        </w:numPr>
        <w:spacing w:after="0" w:line="240" w:lineRule="auto"/>
        <w:rPr>
          <w:rFonts w:ascii="Verdana" w:hAnsi="Verdana" w:cs="Arial"/>
          <w:sz w:val="24"/>
          <w:szCs w:val="24"/>
        </w:rPr>
      </w:pPr>
      <w:r w:rsidRPr="00324FC7">
        <w:rPr>
          <w:rFonts w:ascii="Verdana" w:hAnsi="Verdana" w:cs="Arial"/>
          <w:sz w:val="24"/>
          <w:szCs w:val="24"/>
        </w:rPr>
        <w:t>None of the pharmacies are commissioned to provide the service.</w:t>
      </w:r>
    </w:p>
    <w:p w14:paraId="4BE260E3" w14:textId="1D50892A" w:rsidR="00CF5276" w:rsidRPr="00324FC7" w:rsidRDefault="00CF5276" w:rsidP="00324FC7">
      <w:pPr>
        <w:numPr>
          <w:ilvl w:val="0"/>
          <w:numId w:val="187"/>
        </w:numPr>
        <w:spacing w:after="0" w:line="240" w:lineRule="auto"/>
        <w:rPr>
          <w:rFonts w:ascii="Verdana" w:hAnsi="Verdana" w:cs="Arial"/>
          <w:sz w:val="24"/>
          <w:szCs w:val="24"/>
        </w:rPr>
      </w:pPr>
      <w:r w:rsidRPr="00324FC7">
        <w:rPr>
          <w:rFonts w:ascii="Verdana" w:hAnsi="Verdana" w:cs="Arial"/>
          <w:sz w:val="24"/>
          <w:szCs w:val="24"/>
        </w:rPr>
        <w:lastRenderedPageBreak/>
        <w:t>It can take up to two years from a pharmacist deciding to undertake the training to complete it.</w:t>
      </w:r>
      <w:r w:rsidR="00324FC7">
        <w:rPr>
          <w:rFonts w:ascii="Verdana" w:hAnsi="Verdana" w:cs="Arial"/>
          <w:sz w:val="24"/>
          <w:szCs w:val="24"/>
        </w:rPr>
        <w:t xml:space="preserve"> </w:t>
      </w:r>
      <w:r w:rsidRPr="00324FC7">
        <w:rPr>
          <w:rFonts w:ascii="Verdana" w:hAnsi="Verdana" w:cs="Arial"/>
          <w:sz w:val="24"/>
          <w:szCs w:val="24"/>
        </w:rPr>
        <w:t>It is therefore envisaged that within the lifetime of this document the health board will commission independent prescriber services from the pharmacies in the locality.</w:t>
      </w:r>
    </w:p>
    <w:p w14:paraId="46ABAFD8" w14:textId="77777777" w:rsidR="00CF5276" w:rsidRPr="00324FC7" w:rsidRDefault="00CF5276" w:rsidP="00324FC7">
      <w:pPr>
        <w:numPr>
          <w:ilvl w:val="0"/>
          <w:numId w:val="187"/>
        </w:numPr>
        <w:spacing w:after="0" w:line="240" w:lineRule="auto"/>
        <w:contextualSpacing/>
        <w:rPr>
          <w:rFonts w:ascii="Verdana" w:hAnsi="Verdana" w:cs="Arial"/>
          <w:sz w:val="24"/>
          <w:szCs w:val="24"/>
        </w:rPr>
      </w:pPr>
      <w:r w:rsidRPr="00324FC7">
        <w:rPr>
          <w:rFonts w:ascii="Verdana" w:hAnsi="Verdana" w:cs="Arial"/>
          <w:sz w:val="24"/>
          <w:szCs w:val="24"/>
        </w:rPr>
        <w:t xml:space="preserve">Six pharmacies confirmed that they have sufficient capacity within their existing premises and staffing levels to manage an increase in demand for the services they provide, and one said it doesn’t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4385C0F8" w14:textId="77777777" w:rsidR="00CF5276" w:rsidRPr="00324FC7" w:rsidRDefault="00CF5276" w:rsidP="00324FC7">
      <w:pPr>
        <w:spacing w:after="0" w:line="240" w:lineRule="auto"/>
        <w:rPr>
          <w:rFonts w:ascii="Verdana" w:hAnsi="Verdana" w:cs="Arial"/>
          <w:sz w:val="24"/>
          <w:szCs w:val="24"/>
        </w:rPr>
      </w:pPr>
    </w:p>
    <w:p w14:paraId="7D48B937" w14:textId="77777777" w:rsidR="00CF5276" w:rsidRPr="00324FC7" w:rsidRDefault="00CF5276" w:rsidP="00324FC7">
      <w:pPr>
        <w:spacing w:after="0" w:line="240" w:lineRule="auto"/>
        <w:rPr>
          <w:rFonts w:ascii="Verdana" w:hAnsi="Verdana"/>
        </w:rPr>
      </w:pPr>
      <w:r w:rsidRPr="00324FC7">
        <w:rPr>
          <w:rFonts w:ascii="Verdana" w:hAnsi="Verdana" w:cs="Arial"/>
          <w:sz w:val="24"/>
          <w:szCs w:val="24"/>
        </w:rPr>
        <w:t xml:space="preserve">In line with Pharmacy: Delivering a Healthier Wales, the health board would like to see all of the current pharmacies with an independent prescriber. </w:t>
      </w:r>
      <w:proofErr w:type="gramStart"/>
      <w:r w:rsidRPr="00324FC7">
        <w:rPr>
          <w:rFonts w:ascii="Verdana" w:hAnsi="Verdana" w:cs="Arial"/>
          <w:sz w:val="24"/>
          <w:szCs w:val="24"/>
        </w:rPr>
        <w:t>However</w:t>
      </w:r>
      <w:proofErr w:type="gramEnd"/>
      <w:r w:rsidRPr="00324FC7">
        <w:rPr>
          <w:rFonts w:ascii="Verdana" w:hAnsi="Verdana" w:cs="Arial"/>
          <w:sz w:val="24"/>
          <w:szCs w:val="24"/>
        </w:rPr>
        <w:t xml:space="preserve"> it has not identified any current or future needs for these services within the locality.</w:t>
      </w:r>
    </w:p>
    <w:p w14:paraId="69F66BFD" w14:textId="77777777" w:rsidR="00CF5276" w:rsidRPr="00324FC7" w:rsidRDefault="00CF5276" w:rsidP="00324FC7">
      <w:pPr>
        <w:spacing w:after="0" w:line="240" w:lineRule="auto"/>
        <w:rPr>
          <w:rFonts w:ascii="Verdana" w:hAnsi="Verdana" w:cs="Arial"/>
          <w:sz w:val="24"/>
          <w:szCs w:val="24"/>
          <w:lang w:val="en-US"/>
        </w:rPr>
      </w:pPr>
    </w:p>
    <w:p w14:paraId="2D99B03D" w14:textId="77777777" w:rsidR="003327EF" w:rsidRPr="00324FC7" w:rsidRDefault="003327EF" w:rsidP="00324FC7">
      <w:pPr>
        <w:spacing w:after="0" w:line="240" w:lineRule="auto"/>
        <w:rPr>
          <w:rFonts w:ascii="Verdana" w:hAnsi="Verdana" w:cs="Arial"/>
          <w:sz w:val="24"/>
          <w:szCs w:val="24"/>
          <w:highlight w:val="yellow"/>
          <w:lang w:val="en-US"/>
        </w:rPr>
      </w:pPr>
    </w:p>
    <w:p w14:paraId="7C0ADA24" w14:textId="77777777" w:rsidR="003327EF" w:rsidRPr="00324FC7" w:rsidRDefault="003327EF" w:rsidP="00324FC7">
      <w:pPr>
        <w:spacing w:after="0" w:line="240" w:lineRule="auto"/>
        <w:rPr>
          <w:rFonts w:ascii="Verdana" w:hAnsi="Verdana" w:cs="Arial"/>
          <w:highlight w:val="yellow"/>
        </w:rPr>
      </w:pPr>
      <w:r w:rsidRPr="00324FC7">
        <w:rPr>
          <w:rFonts w:ascii="Verdana" w:hAnsi="Verdana" w:cs="Arial"/>
          <w:highlight w:val="yellow"/>
        </w:rPr>
        <w:br w:type="page"/>
      </w:r>
    </w:p>
    <w:p w14:paraId="475F89F1" w14:textId="77777777" w:rsidR="003327EF" w:rsidRPr="00324FC7" w:rsidRDefault="003327EF" w:rsidP="00324FC7">
      <w:pPr>
        <w:pStyle w:val="Heading1"/>
        <w:spacing w:before="0" w:line="240" w:lineRule="auto"/>
        <w:rPr>
          <w:rFonts w:ascii="Verdana" w:hAnsi="Verdana" w:cs="Arial"/>
          <w:color w:val="auto"/>
        </w:rPr>
      </w:pPr>
      <w:bookmarkStart w:id="13" w:name="_Toc81406111"/>
      <w:r w:rsidRPr="00324FC7">
        <w:rPr>
          <w:rFonts w:ascii="Verdana" w:hAnsi="Verdana" w:cs="Arial"/>
          <w:color w:val="auto"/>
        </w:rPr>
        <w:lastRenderedPageBreak/>
        <w:t>10 South Powys locality</w:t>
      </w:r>
      <w:bookmarkEnd w:id="13"/>
    </w:p>
    <w:p w14:paraId="373BCDED" w14:textId="77777777" w:rsidR="003327EF" w:rsidRPr="00324FC7" w:rsidRDefault="003327EF" w:rsidP="00324FC7">
      <w:pPr>
        <w:pStyle w:val="Heading2"/>
        <w:spacing w:before="0" w:line="240" w:lineRule="auto"/>
        <w:rPr>
          <w:rFonts w:ascii="Verdana" w:hAnsi="Verdana" w:cs="Arial"/>
          <w:b w:val="0"/>
          <w:color w:val="auto"/>
          <w:sz w:val="20"/>
          <w:szCs w:val="20"/>
        </w:rPr>
      </w:pPr>
    </w:p>
    <w:p w14:paraId="0C57BBBE" w14:textId="77777777" w:rsidR="00CF5276" w:rsidRPr="00324FC7" w:rsidRDefault="00CF5276" w:rsidP="00324FC7">
      <w:pPr>
        <w:spacing w:after="0" w:line="240" w:lineRule="auto"/>
        <w:rPr>
          <w:rFonts w:ascii="Verdana" w:hAnsi="Verdana" w:cs="Arial"/>
          <w:b/>
          <w:sz w:val="26"/>
          <w:szCs w:val="26"/>
        </w:rPr>
      </w:pPr>
      <w:r w:rsidRPr="00324FC7">
        <w:rPr>
          <w:rFonts w:ascii="Verdana" w:hAnsi="Verdana" w:cs="Arial"/>
          <w:b/>
          <w:sz w:val="26"/>
          <w:szCs w:val="26"/>
        </w:rPr>
        <w:t>10.1 Key facts</w:t>
      </w:r>
    </w:p>
    <w:p w14:paraId="1CCA15CF" w14:textId="77777777" w:rsidR="00CF5276" w:rsidRPr="00324FC7" w:rsidRDefault="00CF5276" w:rsidP="00324FC7">
      <w:pPr>
        <w:spacing w:after="0" w:line="240" w:lineRule="auto"/>
        <w:rPr>
          <w:rFonts w:ascii="Verdana" w:hAnsi="Verdana" w:cs="Arial"/>
          <w:sz w:val="24"/>
          <w:szCs w:val="24"/>
        </w:rPr>
      </w:pPr>
    </w:p>
    <w:p w14:paraId="0FB35901"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 xml:space="preserve">This locality consists of one upper super output area. </w:t>
      </w:r>
    </w:p>
    <w:p w14:paraId="6E6A34AE"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The life expectancy at birth for men is 79.1 years (2015 to 2017) whereas for women it is 83.6 years, both being the lowest in Powys.</w:t>
      </w:r>
    </w:p>
    <w:p w14:paraId="7B73F5B0"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36.4% of those aged 16 and over in the north eat five fruit or vegetable portions a day (2010 to 2015).</w:t>
      </w:r>
    </w:p>
    <w:p w14:paraId="2AA55228"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36.0% of adults aged 16 and over met the physical activity guidelines in 2010 to 2015, the lowest percentage in Powys.</w:t>
      </w:r>
    </w:p>
    <w:p w14:paraId="234D8DB1" w14:textId="0CF61778"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20.0% of adults aged 16 and over smoked (2010 to 20</w:t>
      </w:r>
      <w:r w:rsidR="001A387D">
        <w:rPr>
          <w:rFonts w:ascii="Verdana" w:hAnsi="Verdana" w:cs="Arial"/>
          <w:sz w:val="24"/>
          <w:szCs w:val="24"/>
        </w:rPr>
        <w:t>15</w:t>
      </w:r>
      <w:r w:rsidRPr="00324FC7">
        <w:rPr>
          <w:rFonts w:ascii="Verdana" w:hAnsi="Verdana" w:cs="Arial"/>
          <w:sz w:val="24"/>
          <w:szCs w:val="24"/>
        </w:rPr>
        <w:t>).</w:t>
      </w:r>
    </w:p>
    <w:p w14:paraId="71418BE0"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The locality has the highest percentage of adults aged 16 and over in Powys who drink above the guidelines (2010 to 2015) at 44.7%.</w:t>
      </w:r>
    </w:p>
    <w:p w14:paraId="7AA002A3"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Teenage pregnancy rates 2013 to 2017 were 16.3 per 1,000 females aged under 18.</w:t>
      </w:r>
    </w:p>
    <w:p w14:paraId="67922791"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84.7% of those aged 16 to 64 rated their health as good, very good or excellent.</w:t>
      </w:r>
    </w:p>
    <w:p w14:paraId="6D04C55B"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41.6% of those aged 16 to 64 were of a healthy weight between 2010 and 2015.</w:t>
      </w:r>
    </w:p>
    <w:p w14:paraId="6B143289"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The European age-standardised rate of premature deaths from key non communicable diseases between 2016 and 2018 was 253.1 per 100,000</w:t>
      </w:r>
      <w:r w:rsidRPr="00324FC7">
        <w:rPr>
          <w:rFonts w:ascii="Verdana" w:hAnsi="Verdana" w:cs="Arial"/>
          <w:sz w:val="24"/>
          <w:szCs w:val="24"/>
          <w:vertAlign w:val="superscript"/>
        </w:rPr>
        <w:footnoteReference w:id="64"/>
      </w:r>
      <w:r w:rsidRPr="00324FC7">
        <w:rPr>
          <w:rFonts w:ascii="Verdana" w:hAnsi="Verdana" w:cs="Arial"/>
          <w:sz w:val="24"/>
          <w:szCs w:val="24"/>
        </w:rPr>
        <w:t>, the lowest rate in Powys.</w:t>
      </w:r>
    </w:p>
    <w:p w14:paraId="00E3A2FE"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 xml:space="preserve">The locality is covered by two local development plans – one for the Brecon Beacons National Park Authority and the other for rest of Powys. 8.8% of the housing to be built between 2011 and 2026 identified in appendix 2 of the Powys Joint Housing Land Availability </w:t>
      </w:r>
      <w:r w:rsidRPr="00324FC7">
        <w:rPr>
          <w:rFonts w:ascii="Verdana" w:hAnsi="Verdana" w:cs="Arial"/>
          <w:sz w:val="24"/>
          <w:szCs w:val="24"/>
        </w:rPr>
        <w:lastRenderedPageBreak/>
        <w:t>Study</w:t>
      </w:r>
      <w:r w:rsidRPr="00324FC7">
        <w:rPr>
          <w:rFonts w:ascii="Verdana" w:hAnsi="Verdana" w:cs="Arial"/>
          <w:sz w:val="24"/>
          <w:szCs w:val="24"/>
          <w:vertAlign w:val="superscript"/>
        </w:rPr>
        <w:footnoteReference w:id="65"/>
      </w:r>
      <w:r w:rsidRPr="00324FC7">
        <w:rPr>
          <w:rFonts w:ascii="Verdana" w:hAnsi="Verdana" w:cs="Arial"/>
          <w:sz w:val="24"/>
          <w:szCs w:val="24"/>
        </w:rPr>
        <w:t xml:space="preserve"> is located in Ystradgynlais (525 houses). In the Brecon Beacons National Park Annual Monitoring Report for 2018/19</w:t>
      </w:r>
      <w:r w:rsidRPr="00324FC7">
        <w:rPr>
          <w:rFonts w:ascii="Verdana" w:hAnsi="Verdana" w:cs="Arial"/>
          <w:sz w:val="24"/>
          <w:szCs w:val="24"/>
          <w:vertAlign w:val="superscript"/>
        </w:rPr>
        <w:footnoteReference w:id="66"/>
      </w:r>
      <w:r w:rsidRPr="00324FC7">
        <w:rPr>
          <w:rFonts w:ascii="Verdana" w:hAnsi="Verdana" w:cs="Arial"/>
          <w:sz w:val="24"/>
          <w:szCs w:val="24"/>
        </w:rPr>
        <w:t>, 302 houses are to be built in Brecon between 2007 and 2022, 112 in Gilwern, and 108 in Talgarth.</w:t>
      </w:r>
    </w:p>
    <w:p w14:paraId="37F08912" w14:textId="77777777" w:rsidR="00CF5276" w:rsidRPr="00324FC7" w:rsidRDefault="00CF5276" w:rsidP="00324FC7">
      <w:pPr>
        <w:spacing w:after="0" w:line="240" w:lineRule="auto"/>
        <w:rPr>
          <w:rFonts w:ascii="Verdana" w:hAnsi="Verdana" w:cs="Arial"/>
          <w:sz w:val="24"/>
          <w:szCs w:val="24"/>
        </w:rPr>
      </w:pPr>
    </w:p>
    <w:p w14:paraId="21C7441E" w14:textId="2C476BFB"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The Brecon Beacons National Park Authority Local Development Plan 2007-2022 identified a requirement for 1990 dwellings between 2007 and 2022, of which 870 have been completed as </w:t>
      </w:r>
      <w:r w:rsidR="00053587">
        <w:rPr>
          <w:rFonts w:ascii="Verdana" w:hAnsi="Verdana" w:cs="Arial"/>
          <w:sz w:val="24"/>
          <w:szCs w:val="24"/>
        </w:rPr>
        <w:t>of</w:t>
      </w:r>
      <w:r w:rsidRPr="00324FC7">
        <w:rPr>
          <w:rFonts w:ascii="Verdana" w:hAnsi="Verdana" w:cs="Arial"/>
          <w:sz w:val="24"/>
          <w:szCs w:val="24"/>
        </w:rPr>
        <w:t xml:space="preserve"> 31 March 2019.</w:t>
      </w:r>
    </w:p>
    <w:p w14:paraId="748D0A43" w14:textId="77777777" w:rsidR="00CF5276" w:rsidRPr="00324FC7" w:rsidRDefault="00CF5276" w:rsidP="00324FC7">
      <w:pPr>
        <w:spacing w:after="0" w:line="240" w:lineRule="auto"/>
        <w:rPr>
          <w:rFonts w:ascii="Verdana" w:hAnsi="Verdana" w:cs="Arial"/>
          <w:sz w:val="24"/>
          <w:szCs w:val="24"/>
        </w:rPr>
      </w:pPr>
    </w:p>
    <w:p w14:paraId="61CFA499"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rPr>
        <w:t>10.2 Current</w:t>
      </w:r>
      <w:r w:rsidRPr="00324FC7">
        <w:rPr>
          <w:rFonts w:ascii="Verdana" w:hAnsi="Verdana" w:cs="Arial"/>
          <w:b/>
          <w:sz w:val="26"/>
          <w:szCs w:val="26"/>
          <w:lang w:val="en-US"/>
        </w:rPr>
        <w:t xml:space="preserve"> provision of pharmaceutical services within the locality’s area</w:t>
      </w:r>
    </w:p>
    <w:p w14:paraId="75EA6FF3" w14:textId="77777777" w:rsidR="00CF5276" w:rsidRPr="00324FC7" w:rsidRDefault="00CF5276" w:rsidP="00324FC7">
      <w:pPr>
        <w:spacing w:after="0" w:line="240" w:lineRule="auto"/>
        <w:rPr>
          <w:rFonts w:ascii="Verdana" w:hAnsi="Verdana" w:cs="Arial"/>
          <w:sz w:val="24"/>
          <w:szCs w:val="24"/>
          <w:lang w:val="en-US"/>
        </w:rPr>
      </w:pPr>
    </w:p>
    <w:p w14:paraId="3DD5AC79" w14:textId="748290B1"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There are eight pharmacies in the locality operated by seven different contractors.</w:t>
      </w:r>
      <w:r w:rsidR="00324FC7">
        <w:rPr>
          <w:rFonts w:ascii="Verdana" w:hAnsi="Verdana" w:cs="Arial"/>
          <w:sz w:val="24"/>
          <w:szCs w:val="24"/>
        </w:rPr>
        <w:t xml:space="preserve"> </w:t>
      </w:r>
      <w:r w:rsidRPr="00324FC7">
        <w:rPr>
          <w:rFonts w:ascii="Verdana" w:hAnsi="Verdana" w:cs="Arial"/>
          <w:sz w:val="24"/>
          <w:szCs w:val="24"/>
        </w:rPr>
        <w:t>All four of the GP practices dispense from a total of six premises. The level of dispensing ranges from 14% to 60% of the practices’ registered populations.</w:t>
      </w:r>
    </w:p>
    <w:p w14:paraId="494666B6" w14:textId="77777777" w:rsidR="00CF5276" w:rsidRPr="00324FC7" w:rsidRDefault="00CF5276" w:rsidP="00324FC7">
      <w:pPr>
        <w:spacing w:after="0" w:line="240" w:lineRule="auto"/>
        <w:rPr>
          <w:rFonts w:ascii="Verdana" w:hAnsi="Verdana" w:cs="Arial"/>
          <w:sz w:val="24"/>
          <w:szCs w:val="24"/>
        </w:rPr>
      </w:pPr>
    </w:p>
    <w:p w14:paraId="2CDF3C4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map below shows the location of the pharmacies and dispensing doctor premises within the locality.</w:t>
      </w:r>
    </w:p>
    <w:p w14:paraId="0B17E8FA" w14:textId="77777777" w:rsidR="00CF5276" w:rsidRPr="00324FC7" w:rsidRDefault="00CF5276" w:rsidP="00324FC7">
      <w:pPr>
        <w:spacing w:after="0" w:line="240" w:lineRule="auto"/>
        <w:rPr>
          <w:rFonts w:ascii="Verdana" w:hAnsi="Verdana" w:cs="Arial"/>
          <w:sz w:val="24"/>
          <w:szCs w:val="24"/>
        </w:rPr>
      </w:pPr>
    </w:p>
    <w:p w14:paraId="2F51845B" w14:textId="77777777" w:rsidR="00CF5276" w:rsidRPr="00324FC7" w:rsidRDefault="00D973F1" w:rsidP="00324FC7">
      <w:pPr>
        <w:spacing w:after="0" w:line="240" w:lineRule="auto"/>
        <w:rPr>
          <w:rFonts w:ascii="Verdana" w:hAnsi="Verdana" w:cs="Arial"/>
          <w:sz w:val="24"/>
          <w:szCs w:val="24"/>
        </w:rPr>
      </w:pPr>
      <w:r w:rsidRPr="00324FC7">
        <w:rPr>
          <w:rFonts w:ascii="Verdana" w:hAnsi="Verdana" w:cs="Arial"/>
          <w:b/>
          <w:sz w:val="24"/>
          <w:szCs w:val="24"/>
          <w:lang w:val="en-US"/>
        </w:rPr>
        <w:t>Map 40</w:t>
      </w:r>
      <w:r w:rsidR="00CF5276" w:rsidRPr="00324FC7">
        <w:rPr>
          <w:rFonts w:ascii="Verdana" w:hAnsi="Verdana" w:cs="Arial"/>
          <w:b/>
          <w:sz w:val="24"/>
          <w:szCs w:val="24"/>
          <w:lang w:val="en-US"/>
        </w:rPr>
        <w:t xml:space="preserve"> – location of pharmacies and dispensing doctor premises</w:t>
      </w:r>
    </w:p>
    <w:p w14:paraId="654F601D" w14:textId="77777777" w:rsidR="00CF5276" w:rsidRPr="00324FC7" w:rsidRDefault="00CF5276" w:rsidP="00324FC7">
      <w:pPr>
        <w:spacing w:after="0" w:line="240" w:lineRule="auto"/>
        <w:rPr>
          <w:rFonts w:ascii="Verdana" w:hAnsi="Verdana" w:cs="Arial"/>
          <w:sz w:val="24"/>
          <w:szCs w:val="24"/>
        </w:rPr>
      </w:pPr>
    </w:p>
    <w:p w14:paraId="31271632"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lastRenderedPageBreak/>
        <w:drawing>
          <wp:inline distT="0" distB="0" distL="0" distR="0" wp14:anchorId="05EF8CB8" wp14:editId="51F62671">
            <wp:extent cx="5731510" cy="4561939"/>
            <wp:effectExtent l="0" t="0" r="2540"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5731510" cy="4561939"/>
                    </a:xfrm>
                    <a:prstGeom prst="rect">
                      <a:avLst/>
                    </a:prstGeom>
                  </pic:spPr>
                </pic:pic>
              </a:graphicData>
            </a:graphic>
          </wp:inline>
        </w:drawing>
      </w:r>
    </w:p>
    <w:p w14:paraId="438B57F4" w14:textId="77777777" w:rsidR="00CF5276" w:rsidRPr="00324FC7" w:rsidRDefault="00CF5276" w:rsidP="00324FC7">
      <w:pPr>
        <w:spacing w:after="0" w:line="240" w:lineRule="auto"/>
        <w:rPr>
          <w:rFonts w:ascii="Verdana" w:hAnsi="Verdana" w:cs="Arial"/>
          <w:sz w:val="24"/>
          <w:szCs w:val="24"/>
        </w:rPr>
      </w:pPr>
    </w:p>
    <w:p w14:paraId="53B9F2AC"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1F9F91D2" w14:textId="77777777" w:rsidR="00CF5276" w:rsidRPr="00324FC7" w:rsidRDefault="00CF5276" w:rsidP="00324FC7">
      <w:pPr>
        <w:spacing w:after="0" w:line="240" w:lineRule="auto"/>
        <w:rPr>
          <w:rFonts w:ascii="Verdana" w:hAnsi="Verdana" w:cs="Arial"/>
          <w:sz w:val="24"/>
          <w:szCs w:val="24"/>
        </w:rPr>
      </w:pPr>
    </w:p>
    <w:p w14:paraId="47A9D6E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As can be seen from the map below, with one exception, the pharmacies and dispensing practice premises are located in areas of greater population density. It should be noted that where premises are close to each other the symbols will overlap.</w:t>
      </w:r>
    </w:p>
    <w:p w14:paraId="59A5CC1B" w14:textId="77777777" w:rsidR="00361FB5" w:rsidRPr="00324FC7" w:rsidRDefault="00361FB5" w:rsidP="00324FC7">
      <w:pPr>
        <w:spacing w:after="0" w:line="240" w:lineRule="auto"/>
        <w:rPr>
          <w:rFonts w:ascii="Verdana" w:hAnsi="Verdana" w:cs="Arial"/>
          <w:sz w:val="24"/>
          <w:szCs w:val="24"/>
        </w:rPr>
      </w:pPr>
    </w:p>
    <w:p w14:paraId="48941B7F" w14:textId="77777777" w:rsidR="00361FB5" w:rsidRPr="00324FC7" w:rsidRDefault="00361FB5" w:rsidP="00324FC7">
      <w:pPr>
        <w:spacing w:after="0" w:line="240" w:lineRule="auto"/>
        <w:rPr>
          <w:rFonts w:ascii="Verdana" w:hAnsi="Verdana" w:cs="Arial"/>
          <w:sz w:val="24"/>
          <w:szCs w:val="24"/>
        </w:rPr>
      </w:pPr>
    </w:p>
    <w:p w14:paraId="74EFC25B" w14:textId="77777777" w:rsidR="00361FB5" w:rsidRPr="00324FC7" w:rsidRDefault="00361FB5" w:rsidP="00324FC7">
      <w:pPr>
        <w:spacing w:after="0" w:line="240" w:lineRule="auto"/>
        <w:rPr>
          <w:rFonts w:ascii="Verdana" w:hAnsi="Verdana" w:cs="Arial"/>
          <w:sz w:val="24"/>
          <w:szCs w:val="24"/>
        </w:rPr>
      </w:pPr>
    </w:p>
    <w:p w14:paraId="2D001A7D" w14:textId="77777777" w:rsidR="00361FB5" w:rsidRPr="00324FC7" w:rsidRDefault="00361FB5" w:rsidP="00324FC7">
      <w:pPr>
        <w:spacing w:after="0" w:line="240" w:lineRule="auto"/>
        <w:rPr>
          <w:rFonts w:ascii="Verdana" w:hAnsi="Verdana" w:cs="Arial"/>
          <w:sz w:val="24"/>
          <w:szCs w:val="24"/>
        </w:rPr>
      </w:pPr>
    </w:p>
    <w:p w14:paraId="780509F2" w14:textId="77777777" w:rsidR="00361FB5" w:rsidRPr="00324FC7" w:rsidRDefault="00361FB5" w:rsidP="00324FC7">
      <w:pPr>
        <w:spacing w:after="0" w:line="240" w:lineRule="auto"/>
        <w:rPr>
          <w:rFonts w:ascii="Verdana" w:hAnsi="Verdana" w:cs="Arial"/>
          <w:sz w:val="24"/>
          <w:szCs w:val="24"/>
        </w:rPr>
      </w:pPr>
    </w:p>
    <w:p w14:paraId="745B6F43" w14:textId="77777777" w:rsidR="00361FB5" w:rsidRPr="00324FC7" w:rsidRDefault="00361FB5" w:rsidP="00324FC7">
      <w:pPr>
        <w:spacing w:after="0" w:line="240" w:lineRule="auto"/>
        <w:rPr>
          <w:rFonts w:ascii="Verdana" w:hAnsi="Verdana" w:cs="Arial"/>
          <w:sz w:val="24"/>
          <w:szCs w:val="24"/>
        </w:rPr>
      </w:pPr>
    </w:p>
    <w:p w14:paraId="72C86256" w14:textId="77777777" w:rsidR="00361FB5" w:rsidRPr="00324FC7" w:rsidRDefault="00361FB5" w:rsidP="00324FC7">
      <w:pPr>
        <w:spacing w:after="0" w:line="240" w:lineRule="auto"/>
        <w:rPr>
          <w:rFonts w:ascii="Verdana" w:hAnsi="Verdana" w:cs="Arial"/>
          <w:sz w:val="24"/>
          <w:szCs w:val="24"/>
        </w:rPr>
      </w:pPr>
    </w:p>
    <w:p w14:paraId="0C7166F8" w14:textId="77777777" w:rsidR="00CF5276" w:rsidRPr="00324FC7" w:rsidRDefault="00D973F1" w:rsidP="00324FC7">
      <w:pPr>
        <w:spacing w:after="0" w:line="240" w:lineRule="auto"/>
        <w:rPr>
          <w:rFonts w:ascii="Verdana" w:hAnsi="Verdana" w:cs="Arial"/>
          <w:sz w:val="24"/>
          <w:szCs w:val="24"/>
        </w:rPr>
      </w:pPr>
      <w:r w:rsidRPr="00324FC7">
        <w:rPr>
          <w:rFonts w:ascii="Verdana" w:hAnsi="Verdana" w:cs="Arial"/>
          <w:b/>
          <w:sz w:val="24"/>
          <w:szCs w:val="24"/>
          <w:lang w:val="en-US"/>
        </w:rPr>
        <w:lastRenderedPageBreak/>
        <w:t>Map 41</w:t>
      </w:r>
      <w:r w:rsidR="00CF5276" w:rsidRPr="00324FC7">
        <w:rPr>
          <w:rFonts w:ascii="Verdana" w:hAnsi="Verdana" w:cs="Arial"/>
          <w:b/>
          <w:sz w:val="24"/>
          <w:szCs w:val="24"/>
          <w:lang w:val="en-US"/>
        </w:rPr>
        <w:t xml:space="preserve"> – location of pharmacies and dispensing doctor premises </w:t>
      </w:r>
      <w:r w:rsidR="00CF5276" w:rsidRPr="00324FC7">
        <w:rPr>
          <w:rFonts w:ascii="Verdana" w:hAnsi="Verdana" w:cs="Arial"/>
          <w:b/>
          <w:sz w:val="24"/>
          <w:szCs w:val="24"/>
        </w:rPr>
        <w:t>compared to population density, per lower super output area</w:t>
      </w:r>
    </w:p>
    <w:p w14:paraId="7587F6F5" w14:textId="77777777" w:rsidR="00CF5276" w:rsidRPr="00324FC7" w:rsidRDefault="00CF5276" w:rsidP="00324FC7">
      <w:pPr>
        <w:spacing w:after="0" w:line="240" w:lineRule="auto"/>
        <w:rPr>
          <w:rFonts w:ascii="Verdana" w:hAnsi="Verdana" w:cs="Arial"/>
          <w:sz w:val="24"/>
          <w:szCs w:val="24"/>
        </w:rPr>
      </w:pPr>
    </w:p>
    <w:p w14:paraId="7C19FE0D" w14:textId="77777777" w:rsidR="00CF5276" w:rsidRPr="00324FC7" w:rsidRDefault="00CF5276" w:rsidP="00324FC7">
      <w:pPr>
        <w:spacing w:after="0" w:line="240" w:lineRule="auto"/>
        <w:jc w:val="center"/>
        <w:rPr>
          <w:rFonts w:ascii="Verdana" w:hAnsi="Verdana" w:cs="Arial"/>
          <w:sz w:val="24"/>
          <w:szCs w:val="24"/>
          <w:highlight w:val="yellow"/>
        </w:rPr>
      </w:pPr>
      <w:r w:rsidRPr="00324FC7">
        <w:rPr>
          <w:rFonts w:ascii="Verdana" w:hAnsi="Verdana"/>
          <w:noProof/>
          <w:lang w:eastAsia="en-GB"/>
        </w:rPr>
        <w:drawing>
          <wp:inline distT="0" distB="0" distL="0" distR="0" wp14:anchorId="6B2D8E58" wp14:editId="4DBAC93E">
            <wp:extent cx="5731510" cy="3990013"/>
            <wp:effectExtent l="0" t="0" r="254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5731510" cy="3990013"/>
                    </a:xfrm>
                    <a:prstGeom prst="rect">
                      <a:avLst/>
                    </a:prstGeom>
                  </pic:spPr>
                </pic:pic>
              </a:graphicData>
            </a:graphic>
          </wp:inline>
        </w:drawing>
      </w:r>
    </w:p>
    <w:p w14:paraId="0C342C0A" w14:textId="77777777" w:rsidR="00CF5276" w:rsidRPr="00324FC7" w:rsidRDefault="00CF5276" w:rsidP="00324FC7">
      <w:pPr>
        <w:spacing w:after="0" w:line="240" w:lineRule="auto"/>
        <w:rPr>
          <w:rFonts w:ascii="Verdana" w:hAnsi="Verdana" w:cs="Arial"/>
          <w:sz w:val="24"/>
          <w:szCs w:val="24"/>
        </w:rPr>
      </w:pPr>
    </w:p>
    <w:p w14:paraId="488A441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7B62F2A1" w14:textId="77777777" w:rsidR="00CF5276" w:rsidRPr="00324FC7" w:rsidRDefault="00CF5276" w:rsidP="00324FC7">
      <w:pPr>
        <w:spacing w:after="0" w:line="240" w:lineRule="auto"/>
        <w:rPr>
          <w:rFonts w:ascii="Verdana" w:hAnsi="Verdana" w:cs="Arial"/>
          <w:sz w:val="24"/>
          <w:szCs w:val="24"/>
        </w:rPr>
      </w:pPr>
    </w:p>
    <w:p w14:paraId="1E03073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map below shows the location of the pharmacies and dispensing doctor premises in relation to the Welsh Index of Multiple Deprivation quintiles.</w:t>
      </w:r>
    </w:p>
    <w:p w14:paraId="7539BFFE" w14:textId="77777777" w:rsidR="00361FB5" w:rsidRPr="00324FC7" w:rsidRDefault="00361FB5" w:rsidP="00324FC7">
      <w:pPr>
        <w:spacing w:after="0" w:line="240" w:lineRule="auto"/>
        <w:rPr>
          <w:rFonts w:ascii="Verdana" w:hAnsi="Verdana" w:cs="Arial"/>
          <w:sz w:val="24"/>
          <w:szCs w:val="24"/>
        </w:rPr>
      </w:pPr>
    </w:p>
    <w:p w14:paraId="438777BF" w14:textId="77777777" w:rsidR="00361FB5" w:rsidRPr="00324FC7" w:rsidRDefault="00361FB5" w:rsidP="00324FC7">
      <w:pPr>
        <w:spacing w:after="0" w:line="240" w:lineRule="auto"/>
        <w:rPr>
          <w:rFonts w:ascii="Verdana" w:hAnsi="Verdana" w:cs="Arial"/>
          <w:sz w:val="24"/>
          <w:szCs w:val="24"/>
        </w:rPr>
      </w:pPr>
    </w:p>
    <w:p w14:paraId="3F09B99F" w14:textId="77777777" w:rsidR="00361FB5" w:rsidRPr="00324FC7" w:rsidRDefault="00361FB5" w:rsidP="00324FC7">
      <w:pPr>
        <w:spacing w:after="0" w:line="240" w:lineRule="auto"/>
        <w:rPr>
          <w:rFonts w:ascii="Verdana" w:hAnsi="Verdana" w:cs="Arial"/>
          <w:sz w:val="24"/>
          <w:szCs w:val="24"/>
        </w:rPr>
      </w:pPr>
    </w:p>
    <w:p w14:paraId="7322DD6E" w14:textId="77777777" w:rsidR="00361FB5" w:rsidRPr="00324FC7" w:rsidRDefault="00361FB5" w:rsidP="00324FC7">
      <w:pPr>
        <w:spacing w:after="0" w:line="240" w:lineRule="auto"/>
        <w:rPr>
          <w:rFonts w:ascii="Verdana" w:hAnsi="Verdana" w:cs="Arial"/>
          <w:sz w:val="24"/>
          <w:szCs w:val="24"/>
        </w:rPr>
      </w:pPr>
    </w:p>
    <w:p w14:paraId="1B95A88B" w14:textId="77777777" w:rsidR="00361FB5" w:rsidRPr="00324FC7" w:rsidRDefault="00361FB5" w:rsidP="00324FC7">
      <w:pPr>
        <w:spacing w:after="0" w:line="240" w:lineRule="auto"/>
        <w:rPr>
          <w:rFonts w:ascii="Verdana" w:hAnsi="Verdana" w:cs="Arial"/>
          <w:sz w:val="24"/>
          <w:szCs w:val="24"/>
        </w:rPr>
      </w:pPr>
    </w:p>
    <w:p w14:paraId="576F9F68" w14:textId="77777777" w:rsidR="00361FB5" w:rsidRPr="00324FC7" w:rsidRDefault="00361FB5" w:rsidP="00324FC7">
      <w:pPr>
        <w:spacing w:after="0" w:line="240" w:lineRule="auto"/>
        <w:rPr>
          <w:rFonts w:ascii="Verdana" w:hAnsi="Verdana" w:cs="Arial"/>
          <w:sz w:val="24"/>
          <w:szCs w:val="24"/>
        </w:rPr>
      </w:pPr>
    </w:p>
    <w:p w14:paraId="70433A7C" w14:textId="77777777" w:rsidR="00361FB5" w:rsidRPr="00324FC7" w:rsidRDefault="00361FB5" w:rsidP="00324FC7">
      <w:pPr>
        <w:spacing w:after="0" w:line="240" w:lineRule="auto"/>
        <w:rPr>
          <w:rFonts w:ascii="Verdana" w:hAnsi="Verdana" w:cs="Arial"/>
          <w:sz w:val="24"/>
          <w:szCs w:val="24"/>
        </w:rPr>
      </w:pPr>
    </w:p>
    <w:p w14:paraId="5E27A1DA" w14:textId="77777777" w:rsidR="00361FB5" w:rsidRPr="00324FC7" w:rsidRDefault="00361FB5" w:rsidP="00324FC7">
      <w:pPr>
        <w:spacing w:after="0" w:line="240" w:lineRule="auto"/>
        <w:rPr>
          <w:rFonts w:ascii="Verdana" w:hAnsi="Verdana" w:cs="Arial"/>
          <w:sz w:val="24"/>
          <w:szCs w:val="24"/>
        </w:rPr>
      </w:pPr>
    </w:p>
    <w:p w14:paraId="31791D4F" w14:textId="77777777" w:rsidR="00361FB5" w:rsidRPr="00324FC7" w:rsidRDefault="00361FB5" w:rsidP="00324FC7">
      <w:pPr>
        <w:spacing w:after="0" w:line="240" w:lineRule="auto"/>
        <w:rPr>
          <w:rFonts w:ascii="Verdana" w:hAnsi="Verdana" w:cs="Arial"/>
          <w:sz w:val="24"/>
          <w:szCs w:val="24"/>
        </w:rPr>
      </w:pPr>
    </w:p>
    <w:p w14:paraId="0E6635DF" w14:textId="77777777" w:rsidR="00361FB5" w:rsidRPr="00324FC7" w:rsidRDefault="00361FB5" w:rsidP="00324FC7">
      <w:pPr>
        <w:spacing w:after="0" w:line="240" w:lineRule="auto"/>
        <w:rPr>
          <w:rFonts w:ascii="Verdana" w:hAnsi="Verdana" w:cs="Arial"/>
          <w:sz w:val="24"/>
          <w:szCs w:val="24"/>
        </w:rPr>
      </w:pPr>
    </w:p>
    <w:p w14:paraId="022D5B25" w14:textId="77777777" w:rsidR="00361FB5" w:rsidRPr="00324FC7" w:rsidRDefault="00361FB5" w:rsidP="00324FC7">
      <w:pPr>
        <w:spacing w:after="0" w:line="240" w:lineRule="auto"/>
        <w:rPr>
          <w:rFonts w:ascii="Verdana" w:hAnsi="Verdana" w:cs="Arial"/>
          <w:sz w:val="24"/>
          <w:szCs w:val="24"/>
        </w:rPr>
      </w:pPr>
    </w:p>
    <w:p w14:paraId="210E5796" w14:textId="77777777" w:rsidR="00361FB5" w:rsidRPr="00324FC7" w:rsidRDefault="00361FB5" w:rsidP="00324FC7">
      <w:pPr>
        <w:spacing w:after="0" w:line="240" w:lineRule="auto"/>
        <w:rPr>
          <w:rFonts w:ascii="Verdana" w:hAnsi="Verdana" w:cs="Arial"/>
          <w:sz w:val="24"/>
          <w:szCs w:val="24"/>
        </w:rPr>
      </w:pPr>
    </w:p>
    <w:p w14:paraId="3E42D15D" w14:textId="77777777" w:rsidR="00361FB5" w:rsidRPr="00324FC7" w:rsidRDefault="00361FB5" w:rsidP="00324FC7">
      <w:pPr>
        <w:spacing w:after="0" w:line="240" w:lineRule="auto"/>
        <w:rPr>
          <w:rFonts w:ascii="Verdana" w:hAnsi="Verdana" w:cs="Arial"/>
          <w:sz w:val="24"/>
          <w:szCs w:val="24"/>
        </w:rPr>
      </w:pPr>
    </w:p>
    <w:p w14:paraId="2466AC49" w14:textId="77777777" w:rsidR="00361FB5" w:rsidRPr="00324FC7" w:rsidRDefault="00361FB5" w:rsidP="00324FC7">
      <w:pPr>
        <w:spacing w:after="0" w:line="240" w:lineRule="auto"/>
        <w:rPr>
          <w:rFonts w:ascii="Verdana" w:hAnsi="Verdana" w:cs="Arial"/>
          <w:sz w:val="24"/>
          <w:szCs w:val="24"/>
        </w:rPr>
      </w:pPr>
    </w:p>
    <w:p w14:paraId="11EC3BA6" w14:textId="77777777" w:rsidR="00361FB5" w:rsidRPr="00324FC7" w:rsidRDefault="00361FB5" w:rsidP="00324FC7">
      <w:pPr>
        <w:spacing w:after="0" w:line="240" w:lineRule="auto"/>
        <w:rPr>
          <w:rFonts w:ascii="Verdana" w:hAnsi="Verdana" w:cs="Arial"/>
          <w:sz w:val="24"/>
          <w:szCs w:val="24"/>
        </w:rPr>
      </w:pPr>
    </w:p>
    <w:p w14:paraId="2EB8FB97" w14:textId="77777777" w:rsidR="00361FB5" w:rsidRPr="00324FC7" w:rsidRDefault="00361FB5" w:rsidP="00324FC7">
      <w:pPr>
        <w:spacing w:after="0" w:line="240" w:lineRule="auto"/>
        <w:rPr>
          <w:rFonts w:ascii="Verdana" w:hAnsi="Verdana" w:cs="Arial"/>
          <w:sz w:val="24"/>
          <w:szCs w:val="24"/>
        </w:rPr>
      </w:pPr>
    </w:p>
    <w:p w14:paraId="099890BF" w14:textId="77777777" w:rsidR="00361FB5" w:rsidRPr="00324FC7" w:rsidRDefault="00361FB5" w:rsidP="00324FC7">
      <w:pPr>
        <w:spacing w:after="0" w:line="240" w:lineRule="auto"/>
        <w:rPr>
          <w:rFonts w:ascii="Verdana" w:hAnsi="Verdana" w:cs="Arial"/>
          <w:sz w:val="24"/>
          <w:szCs w:val="24"/>
        </w:rPr>
      </w:pPr>
    </w:p>
    <w:p w14:paraId="3CF5AE67" w14:textId="77777777" w:rsidR="00CF5276" w:rsidRPr="00324FC7" w:rsidRDefault="00D973F1" w:rsidP="00324FC7">
      <w:pPr>
        <w:spacing w:after="0" w:line="240" w:lineRule="auto"/>
        <w:rPr>
          <w:rFonts w:ascii="Verdana" w:hAnsi="Verdana" w:cs="Arial"/>
          <w:sz w:val="24"/>
          <w:szCs w:val="24"/>
        </w:rPr>
      </w:pPr>
      <w:r w:rsidRPr="00324FC7">
        <w:rPr>
          <w:rFonts w:ascii="Verdana" w:hAnsi="Verdana" w:cs="Arial"/>
          <w:b/>
          <w:sz w:val="24"/>
          <w:szCs w:val="24"/>
          <w:lang w:val="en-US"/>
        </w:rPr>
        <w:t>Map 42</w:t>
      </w:r>
      <w:r w:rsidR="00CF5276" w:rsidRPr="00324FC7">
        <w:rPr>
          <w:rFonts w:ascii="Verdana" w:hAnsi="Verdana" w:cs="Arial"/>
          <w:b/>
          <w:sz w:val="24"/>
          <w:szCs w:val="24"/>
          <w:lang w:val="en-US"/>
        </w:rPr>
        <w:t xml:space="preserve"> – location of pharmacies and dispensing doctor premises </w:t>
      </w:r>
      <w:r w:rsidR="00CF5276" w:rsidRPr="00324FC7">
        <w:rPr>
          <w:rFonts w:ascii="Verdana" w:hAnsi="Verdana" w:cs="Arial"/>
          <w:b/>
          <w:sz w:val="24"/>
          <w:szCs w:val="24"/>
        </w:rPr>
        <w:t>compared to the Welsh Index of Multiple Deprivation 2019, per lower super output area</w:t>
      </w:r>
    </w:p>
    <w:p w14:paraId="3830760B" w14:textId="77777777" w:rsidR="00CF5276" w:rsidRPr="00324FC7" w:rsidRDefault="00CF5276" w:rsidP="00324FC7">
      <w:pPr>
        <w:spacing w:after="0" w:line="240" w:lineRule="auto"/>
        <w:rPr>
          <w:rFonts w:ascii="Verdana" w:hAnsi="Verdana" w:cs="Arial"/>
          <w:sz w:val="24"/>
          <w:szCs w:val="24"/>
        </w:rPr>
      </w:pPr>
    </w:p>
    <w:p w14:paraId="362D488E"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drawing>
          <wp:inline distT="0" distB="0" distL="0" distR="0" wp14:anchorId="11C7325B" wp14:editId="21E396F1">
            <wp:extent cx="5731510" cy="3987563"/>
            <wp:effectExtent l="0" t="0" r="2540"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5731510" cy="3987563"/>
                    </a:xfrm>
                    <a:prstGeom prst="rect">
                      <a:avLst/>
                    </a:prstGeom>
                  </pic:spPr>
                </pic:pic>
              </a:graphicData>
            </a:graphic>
          </wp:inline>
        </w:drawing>
      </w:r>
    </w:p>
    <w:p w14:paraId="02455126" w14:textId="77777777" w:rsidR="00CF5276" w:rsidRPr="00324FC7" w:rsidRDefault="00CF5276" w:rsidP="00324FC7">
      <w:pPr>
        <w:spacing w:after="0" w:line="240" w:lineRule="auto"/>
        <w:rPr>
          <w:rFonts w:ascii="Verdana" w:hAnsi="Verdana" w:cs="Arial"/>
          <w:sz w:val="24"/>
          <w:szCs w:val="24"/>
        </w:rPr>
      </w:pPr>
    </w:p>
    <w:p w14:paraId="3846BEF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0D184733" w14:textId="77777777" w:rsidR="00CF5276" w:rsidRPr="00324FC7" w:rsidRDefault="00CF5276" w:rsidP="00324FC7">
      <w:pPr>
        <w:spacing w:after="0" w:line="240" w:lineRule="auto"/>
        <w:rPr>
          <w:rFonts w:ascii="Verdana" w:hAnsi="Verdana" w:cs="Arial"/>
          <w:sz w:val="24"/>
          <w:szCs w:val="24"/>
        </w:rPr>
      </w:pPr>
    </w:p>
    <w:p w14:paraId="77702E9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2019/20, 55.6% of prescriptions written by the GP practices in the locality were dispensed by a pharmacy within the locality, and 27.6% of items were dispensed or personally administered by the four practices.</w:t>
      </w:r>
    </w:p>
    <w:p w14:paraId="25B93AFE" w14:textId="79D3E057" w:rsidR="00CF5276" w:rsidRPr="00324FC7" w:rsidRDefault="00CF5276" w:rsidP="00324FC7">
      <w:pPr>
        <w:spacing w:after="0" w:line="240" w:lineRule="auto"/>
        <w:rPr>
          <w:rFonts w:ascii="Verdana" w:hAnsi="Verdana" w:cs="Arial"/>
          <w:sz w:val="24"/>
          <w:szCs w:val="24"/>
        </w:rPr>
      </w:pPr>
    </w:p>
    <w:p w14:paraId="50526589" w14:textId="79DC1D57" w:rsidR="00310F7A" w:rsidRPr="00324FC7" w:rsidRDefault="00310F7A" w:rsidP="00324FC7">
      <w:pPr>
        <w:spacing w:after="0" w:line="240" w:lineRule="auto"/>
        <w:rPr>
          <w:rFonts w:ascii="Verdana" w:hAnsi="Verdana" w:cs="Arial"/>
          <w:sz w:val="24"/>
          <w:szCs w:val="24"/>
        </w:rPr>
      </w:pPr>
      <w:r w:rsidRPr="00324FC7">
        <w:rPr>
          <w:rFonts w:ascii="Verdana" w:hAnsi="Verdana" w:cs="Arial"/>
          <w:sz w:val="24"/>
          <w:szCs w:val="24"/>
        </w:rPr>
        <w:t>In 2020/21, slightly fewer items were dispensed by a pharmacy within the locality (54.7%) whilst the dispensing practices dispensed or personally administered 28.3% of items prescribed.</w:t>
      </w:r>
    </w:p>
    <w:p w14:paraId="0C5E82A0" w14:textId="77777777" w:rsidR="00310F7A" w:rsidRPr="00324FC7" w:rsidRDefault="00310F7A" w:rsidP="00324FC7">
      <w:pPr>
        <w:spacing w:after="0" w:line="240" w:lineRule="auto"/>
        <w:rPr>
          <w:rFonts w:ascii="Verdana" w:hAnsi="Verdana" w:cs="Arial"/>
          <w:sz w:val="24"/>
          <w:szCs w:val="24"/>
        </w:rPr>
      </w:pPr>
    </w:p>
    <w:p w14:paraId="4E18E2C9" w14:textId="4D41744D"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The map below shows the drive time to the, with the darker the green the shorter the drive. As can be seen the areas of low population density are not within a </w:t>
      </w:r>
      <w:r w:rsidR="00053587" w:rsidRPr="00324FC7">
        <w:rPr>
          <w:rFonts w:ascii="Verdana" w:hAnsi="Verdana" w:cs="Arial"/>
          <w:sz w:val="24"/>
          <w:szCs w:val="24"/>
        </w:rPr>
        <w:t>20-minute</w:t>
      </w:r>
      <w:r w:rsidRPr="00324FC7">
        <w:rPr>
          <w:rFonts w:ascii="Verdana" w:hAnsi="Verdana" w:cs="Arial"/>
          <w:sz w:val="24"/>
          <w:szCs w:val="24"/>
        </w:rPr>
        <w:t xml:space="preserve"> drive of a pharmacy. It should be noted that where premises are close to each other the symbols will overlap.</w:t>
      </w:r>
    </w:p>
    <w:p w14:paraId="2BC121EC" w14:textId="77777777" w:rsidR="00CF5276" w:rsidRPr="00324FC7" w:rsidRDefault="00CF5276" w:rsidP="00324FC7">
      <w:pPr>
        <w:spacing w:after="0" w:line="240" w:lineRule="auto"/>
        <w:rPr>
          <w:rFonts w:ascii="Verdana" w:hAnsi="Verdana" w:cs="Arial"/>
          <w:sz w:val="24"/>
          <w:szCs w:val="24"/>
        </w:rPr>
      </w:pPr>
    </w:p>
    <w:p w14:paraId="2B3F199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The position would improve if access to the dispensing practice premises is </w:t>
      </w:r>
      <w:proofErr w:type="gramStart"/>
      <w:r w:rsidRPr="00324FC7">
        <w:rPr>
          <w:rFonts w:ascii="Verdana" w:hAnsi="Verdana" w:cs="Arial"/>
          <w:sz w:val="24"/>
          <w:szCs w:val="24"/>
        </w:rPr>
        <w:t>taken into account</w:t>
      </w:r>
      <w:proofErr w:type="gramEnd"/>
      <w:r w:rsidRPr="00324FC7">
        <w:rPr>
          <w:rFonts w:ascii="Verdana" w:hAnsi="Verdana" w:cs="Arial"/>
          <w:sz w:val="24"/>
          <w:szCs w:val="24"/>
        </w:rPr>
        <w:t>.</w:t>
      </w:r>
    </w:p>
    <w:p w14:paraId="2EC5EBA2" w14:textId="77777777" w:rsidR="00361FB5" w:rsidRPr="00324FC7" w:rsidRDefault="00361FB5" w:rsidP="00324FC7">
      <w:pPr>
        <w:spacing w:after="0" w:line="240" w:lineRule="auto"/>
        <w:rPr>
          <w:rFonts w:ascii="Verdana" w:hAnsi="Verdana" w:cs="Arial"/>
          <w:sz w:val="24"/>
          <w:szCs w:val="24"/>
        </w:rPr>
      </w:pPr>
    </w:p>
    <w:p w14:paraId="79ED72A6" w14:textId="77777777" w:rsidR="00361FB5" w:rsidRPr="00324FC7" w:rsidRDefault="00361FB5" w:rsidP="00324FC7">
      <w:pPr>
        <w:spacing w:after="0" w:line="240" w:lineRule="auto"/>
        <w:rPr>
          <w:rFonts w:ascii="Verdana" w:hAnsi="Verdana" w:cs="Arial"/>
          <w:sz w:val="24"/>
          <w:szCs w:val="24"/>
        </w:rPr>
      </w:pPr>
    </w:p>
    <w:p w14:paraId="2554517A" w14:textId="77777777" w:rsidR="00361FB5" w:rsidRPr="00324FC7" w:rsidRDefault="00361FB5" w:rsidP="00324FC7">
      <w:pPr>
        <w:spacing w:after="0" w:line="240" w:lineRule="auto"/>
        <w:rPr>
          <w:rFonts w:ascii="Verdana" w:hAnsi="Verdana" w:cs="Arial"/>
          <w:sz w:val="24"/>
          <w:szCs w:val="24"/>
        </w:rPr>
      </w:pPr>
    </w:p>
    <w:p w14:paraId="2EC682DF" w14:textId="77777777" w:rsidR="00361FB5" w:rsidRPr="00324FC7" w:rsidRDefault="00361FB5" w:rsidP="00324FC7">
      <w:pPr>
        <w:spacing w:after="0" w:line="240" w:lineRule="auto"/>
        <w:rPr>
          <w:rFonts w:ascii="Verdana" w:hAnsi="Verdana" w:cs="Arial"/>
          <w:sz w:val="24"/>
          <w:szCs w:val="24"/>
        </w:rPr>
      </w:pPr>
    </w:p>
    <w:p w14:paraId="51ABBD4E" w14:textId="77777777" w:rsidR="00CF5276" w:rsidRPr="00324FC7" w:rsidRDefault="00D973F1" w:rsidP="00324FC7">
      <w:pPr>
        <w:spacing w:after="0" w:line="240" w:lineRule="auto"/>
        <w:rPr>
          <w:rFonts w:ascii="Verdana" w:hAnsi="Verdana" w:cs="Arial"/>
          <w:b/>
          <w:sz w:val="24"/>
          <w:szCs w:val="24"/>
          <w:lang w:val="en-US"/>
        </w:rPr>
      </w:pPr>
      <w:r w:rsidRPr="00324FC7">
        <w:rPr>
          <w:rFonts w:ascii="Verdana" w:hAnsi="Verdana" w:cs="Arial"/>
          <w:b/>
          <w:sz w:val="24"/>
          <w:szCs w:val="24"/>
          <w:lang w:val="en-US"/>
        </w:rPr>
        <w:t>Map 43</w:t>
      </w:r>
      <w:r w:rsidR="00CF5276" w:rsidRPr="00324FC7">
        <w:rPr>
          <w:rFonts w:ascii="Verdana" w:hAnsi="Verdana" w:cs="Arial"/>
          <w:b/>
          <w:sz w:val="24"/>
          <w:szCs w:val="24"/>
          <w:lang w:val="en-US"/>
        </w:rPr>
        <w:t xml:space="preserve"> – access to pharmacies in the locality</w:t>
      </w:r>
    </w:p>
    <w:p w14:paraId="448A39EB" w14:textId="77777777" w:rsidR="00CF5276" w:rsidRPr="00324FC7" w:rsidRDefault="00CF5276" w:rsidP="00324FC7">
      <w:pPr>
        <w:spacing w:after="0" w:line="240" w:lineRule="auto"/>
        <w:rPr>
          <w:rFonts w:ascii="Verdana" w:hAnsi="Verdana" w:cs="Arial"/>
          <w:sz w:val="24"/>
          <w:szCs w:val="24"/>
        </w:rPr>
      </w:pPr>
    </w:p>
    <w:p w14:paraId="05DCCB62"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lastRenderedPageBreak/>
        <w:drawing>
          <wp:inline distT="0" distB="0" distL="0" distR="0" wp14:anchorId="332252C6" wp14:editId="46CE4AC0">
            <wp:extent cx="5731510" cy="4780545"/>
            <wp:effectExtent l="0" t="0" r="2540" b="127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5731510" cy="4780545"/>
                    </a:xfrm>
                    <a:prstGeom prst="rect">
                      <a:avLst/>
                    </a:prstGeom>
                  </pic:spPr>
                </pic:pic>
              </a:graphicData>
            </a:graphic>
          </wp:inline>
        </w:drawing>
      </w:r>
    </w:p>
    <w:p w14:paraId="02732E5F" w14:textId="77777777" w:rsidR="00CF5276" w:rsidRPr="00324FC7" w:rsidRDefault="00CF5276" w:rsidP="00324FC7">
      <w:pPr>
        <w:spacing w:after="0" w:line="240" w:lineRule="auto"/>
        <w:rPr>
          <w:rFonts w:ascii="Verdana" w:hAnsi="Verdana" w:cs="Arial"/>
          <w:sz w:val="24"/>
          <w:szCs w:val="24"/>
        </w:rPr>
      </w:pPr>
    </w:p>
    <w:p w14:paraId="17C695B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386AE8A6" w14:textId="77777777" w:rsidR="00CF5276" w:rsidRPr="00324FC7" w:rsidRDefault="00CF5276" w:rsidP="00324FC7">
      <w:pPr>
        <w:spacing w:after="0" w:line="240" w:lineRule="auto"/>
        <w:rPr>
          <w:rFonts w:ascii="Verdana" w:hAnsi="Verdana" w:cs="Arial"/>
          <w:sz w:val="24"/>
          <w:szCs w:val="24"/>
        </w:rPr>
      </w:pPr>
    </w:p>
    <w:p w14:paraId="786BFE3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noProof/>
          <w:sz w:val="24"/>
          <w:szCs w:val="24"/>
          <w:lang w:eastAsia="en-GB"/>
        </w:rPr>
        <w:drawing>
          <wp:inline distT="0" distB="0" distL="0" distR="0" wp14:anchorId="731672E6" wp14:editId="3F42E8E0">
            <wp:extent cx="902532" cy="1619250"/>
            <wp:effectExtent l="0" t="0" r="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906477" cy="1626328"/>
                    </a:xfrm>
                    <a:prstGeom prst="rect">
                      <a:avLst/>
                    </a:prstGeom>
                  </pic:spPr>
                </pic:pic>
              </a:graphicData>
            </a:graphic>
          </wp:inline>
        </w:drawing>
      </w:r>
    </w:p>
    <w:p w14:paraId="62059DD6" w14:textId="77777777" w:rsidR="00CF5276" w:rsidRPr="00324FC7" w:rsidRDefault="00CF5276" w:rsidP="00324FC7">
      <w:pPr>
        <w:spacing w:after="0" w:line="240" w:lineRule="auto"/>
        <w:rPr>
          <w:rFonts w:ascii="Verdana" w:hAnsi="Verdana" w:cs="Arial"/>
          <w:sz w:val="24"/>
          <w:szCs w:val="24"/>
        </w:rPr>
      </w:pPr>
    </w:p>
    <w:p w14:paraId="0C850AC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With regard to when the pharmacies are open, at the time of drafting:</w:t>
      </w:r>
    </w:p>
    <w:p w14:paraId="66FAA385" w14:textId="77777777" w:rsidR="00CF5276" w:rsidRPr="00324FC7" w:rsidRDefault="00CF5276" w:rsidP="00324FC7">
      <w:pPr>
        <w:spacing w:after="0" w:line="240" w:lineRule="auto"/>
        <w:rPr>
          <w:rFonts w:ascii="Verdana" w:hAnsi="Verdana" w:cs="Arial"/>
          <w:sz w:val="24"/>
          <w:szCs w:val="24"/>
        </w:rPr>
      </w:pPr>
    </w:p>
    <w:p w14:paraId="38600680"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One opens Monday to Friday,</w:t>
      </w:r>
    </w:p>
    <w:p w14:paraId="56E62687"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t>Five open Monday to Friday, and part of Saturday, and</w:t>
      </w:r>
    </w:p>
    <w:p w14:paraId="5660F490" w14:textId="77777777" w:rsidR="00CF5276" w:rsidRPr="00324FC7" w:rsidRDefault="00CF5276" w:rsidP="00324FC7">
      <w:pPr>
        <w:numPr>
          <w:ilvl w:val="0"/>
          <w:numId w:val="46"/>
        </w:numPr>
        <w:spacing w:after="0" w:line="240" w:lineRule="auto"/>
        <w:rPr>
          <w:rFonts w:ascii="Verdana" w:hAnsi="Verdana" w:cs="Arial"/>
          <w:sz w:val="24"/>
          <w:szCs w:val="24"/>
        </w:rPr>
      </w:pPr>
      <w:r w:rsidRPr="00324FC7">
        <w:rPr>
          <w:rFonts w:ascii="Verdana" w:hAnsi="Verdana" w:cs="Arial"/>
          <w:sz w:val="24"/>
          <w:szCs w:val="24"/>
        </w:rPr>
        <w:lastRenderedPageBreak/>
        <w:t>Two open Monday to Saturday.</w:t>
      </w:r>
    </w:p>
    <w:p w14:paraId="60932B40" w14:textId="77777777" w:rsidR="00CF5276" w:rsidRPr="00324FC7" w:rsidRDefault="00CF5276" w:rsidP="00324FC7">
      <w:pPr>
        <w:spacing w:after="0" w:line="240" w:lineRule="auto"/>
        <w:rPr>
          <w:rFonts w:ascii="Verdana" w:hAnsi="Verdana" w:cs="Arial"/>
          <w:sz w:val="24"/>
          <w:szCs w:val="24"/>
        </w:rPr>
      </w:pPr>
    </w:p>
    <w:p w14:paraId="08EF288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With regard to the times at which these pharmacies are open between Monday and Friday:</w:t>
      </w:r>
    </w:p>
    <w:p w14:paraId="59F229DE" w14:textId="77777777" w:rsidR="00CF5276" w:rsidRPr="00324FC7" w:rsidRDefault="00CF5276" w:rsidP="00324FC7">
      <w:pPr>
        <w:spacing w:after="0" w:line="240" w:lineRule="auto"/>
        <w:rPr>
          <w:rFonts w:ascii="Verdana" w:hAnsi="Verdana" w:cs="Arial"/>
          <w:sz w:val="24"/>
          <w:szCs w:val="24"/>
        </w:rPr>
      </w:pPr>
    </w:p>
    <w:p w14:paraId="3A3D024A" w14:textId="77777777" w:rsidR="00CF5276" w:rsidRPr="00324FC7" w:rsidRDefault="00CF5276" w:rsidP="00324FC7">
      <w:pPr>
        <w:numPr>
          <w:ilvl w:val="0"/>
          <w:numId w:val="122"/>
        </w:numPr>
        <w:spacing w:after="0" w:line="240" w:lineRule="auto"/>
        <w:rPr>
          <w:rFonts w:ascii="Verdana" w:hAnsi="Verdana" w:cs="Arial"/>
          <w:sz w:val="24"/>
          <w:szCs w:val="24"/>
        </w:rPr>
      </w:pPr>
      <w:r w:rsidRPr="00324FC7">
        <w:rPr>
          <w:rFonts w:ascii="Verdana" w:hAnsi="Verdana" w:cs="Arial"/>
          <w:sz w:val="24"/>
          <w:szCs w:val="24"/>
        </w:rPr>
        <w:t>One opens at 08.30 with the remainder opening at 09.00,</w:t>
      </w:r>
    </w:p>
    <w:p w14:paraId="518DA627" w14:textId="77777777" w:rsidR="00CF5276" w:rsidRPr="00324FC7" w:rsidRDefault="00CF5276" w:rsidP="00324FC7">
      <w:pPr>
        <w:numPr>
          <w:ilvl w:val="0"/>
          <w:numId w:val="122"/>
        </w:numPr>
        <w:spacing w:after="0" w:line="240" w:lineRule="auto"/>
        <w:rPr>
          <w:rFonts w:ascii="Verdana" w:hAnsi="Verdana" w:cs="Arial"/>
          <w:sz w:val="24"/>
          <w:szCs w:val="24"/>
        </w:rPr>
      </w:pPr>
      <w:r w:rsidRPr="00324FC7">
        <w:rPr>
          <w:rFonts w:ascii="Verdana" w:hAnsi="Verdana" w:cs="Arial"/>
          <w:sz w:val="24"/>
          <w:szCs w:val="24"/>
        </w:rPr>
        <w:t xml:space="preserve">Six </w:t>
      </w:r>
      <w:proofErr w:type="gramStart"/>
      <w:r w:rsidRPr="00324FC7">
        <w:rPr>
          <w:rFonts w:ascii="Verdana" w:hAnsi="Verdana" w:cs="Arial"/>
          <w:sz w:val="24"/>
          <w:szCs w:val="24"/>
        </w:rPr>
        <w:t>close</w:t>
      </w:r>
      <w:proofErr w:type="gramEnd"/>
      <w:r w:rsidRPr="00324FC7">
        <w:rPr>
          <w:rFonts w:ascii="Verdana" w:hAnsi="Verdana" w:cs="Arial"/>
          <w:sz w:val="24"/>
          <w:szCs w:val="24"/>
        </w:rPr>
        <w:t xml:space="preserve"> at 17.30 (although one closes at 17.00 on Tuesdays to Thursdays), and two close at 18.00. </w:t>
      </w:r>
    </w:p>
    <w:p w14:paraId="422BF4C5" w14:textId="77777777" w:rsidR="00CF5276" w:rsidRPr="00324FC7" w:rsidRDefault="00CF5276" w:rsidP="00324FC7">
      <w:pPr>
        <w:spacing w:after="0" w:line="240" w:lineRule="auto"/>
        <w:rPr>
          <w:rFonts w:ascii="Verdana" w:hAnsi="Verdana" w:cs="Arial"/>
          <w:sz w:val="24"/>
          <w:szCs w:val="24"/>
        </w:rPr>
      </w:pPr>
    </w:p>
    <w:p w14:paraId="2B59F1C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A weekday evening rota operates across the locality so that a pharmacy is open until 18.00 in Lower Cwmtwrch and two are open until 18.00 in Brecon. </w:t>
      </w:r>
    </w:p>
    <w:p w14:paraId="349DFCD8" w14:textId="77777777" w:rsidR="00CF5276" w:rsidRPr="00324FC7" w:rsidRDefault="00CF5276" w:rsidP="00324FC7">
      <w:pPr>
        <w:spacing w:after="0" w:line="240" w:lineRule="auto"/>
        <w:rPr>
          <w:rFonts w:ascii="Verdana" w:hAnsi="Verdana" w:cs="Arial"/>
          <w:sz w:val="24"/>
          <w:szCs w:val="24"/>
        </w:rPr>
      </w:pPr>
    </w:p>
    <w:p w14:paraId="2BF9CD3A" w14:textId="20F73571"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One pharmacy in Brecon is open all day.</w:t>
      </w:r>
      <w:r w:rsidR="00324FC7">
        <w:rPr>
          <w:rFonts w:ascii="Verdana" w:hAnsi="Verdana" w:cs="Arial"/>
          <w:sz w:val="24"/>
          <w:szCs w:val="24"/>
        </w:rPr>
        <w:t xml:space="preserve"> </w:t>
      </w:r>
      <w:r w:rsidRPr="00324FC7">
        <w:rPr>
          <w:rFonts w:ascii="Verdana" w:hAnsi="Verdana" w:cs="Arial"/>
          <w:sz w:val="24"/>
          <w:szCs w:val="24"/>
        </w:rPr>
        <w:t>The other pharmacies close at lunchtime at varying times between 12.30 and 14.00.</w:t>
      </w:r>
    </w:p>
    <w:p w14:paraId="2942ECFC" w14:textId="77777777" w:rsidR="00CF5276" w:rsidRPr="00324FC7" w:rsidRDefault="00CF5276" w:rsidP="00324FC7">
      <w:pPr>
        <w:spacing w:after="0" w:line="240" w:lineRule="auto"/>
        <w:rPr>
          <w:rFonts w:ascii="Verdana" w:hAnsi="Verdana" w:cs="Arial"/>
          <w:sz w:val="24"/>
          <w:szCs w:val="24"/>
        </w:rPr>
      </w:pPr>
    </w:p>
    <w:p w14:paraId="078A3AE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On Saturday one pharmacy opens at 08.30 and six at 09.00. Two pharmacies close at 11.30, three at 13.00 and one at 15.30 (which also closes for lunch between 13.00 and 14.00). One pharmacy is open until 17.30, although it does close for lunch between 13:00 and 14:00.</w:t>
      </w:r>
    </w:p>
    <w:p w14:paraId="5D021145" w14:textId="77777777" w:rsidR="00CF5276" w:rsidRPr="00324FC7" w:rsidRDefault="00CF5276" w:rsidP="00324FC7">
      <w:pPr>
        <w:spacing w:after="0" w:line="240" w:lineRule="auto"/>
        <w:rPr>
          <w:rFonts w:ascii="Verdana" w:hAnsi="Verdana" w:cs="Arial"/>
          <w:sz w:val="24"/>
          <w:szCs w:val="24"/>
        </w:rPr>
      </w:pPr>
    </w:p>
    <w:p w14:paraId="335D791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 Sunday rota operates so that:</w:t>
      </w:r>
    </w:p>
    <w:p w14:paraId="23FBD003" w14:textId="77777777" w:rsidR="00CF5276" w:rsidRPr="00324FC7" w:rsidRDefault="00CF5276" w:rsidP="00324FC7">
      <w:pPr>
        <w:spacing w:after="0" w:line="240" w:lineRule="auto"/>
        <w:rPr>
          <w:rFonts w:ascii="Verdana" w:hAnsi="Verdana" w:cs="Arial"/>
          <w:sz w:val="24"/>
          <w:szCs w:val="24"/>
        </w:rPr>
      </w:pPr>
    </w:p>
    <w:p w14:paraId="0E67B658" w14:textId="77777777" w:rsidR="00CF5276" w:rsidRPr="00324FC7" w:rsidRDefault="00CF5276" w:rsidP="00324FC7">
      <w:pPr>
        <w:numPr>
          <w:ilvl w:val="0"/>
          <w:numId w:val="133"/>
        </w:numPr>
        <w:spacing w:after="0" w:line="240" w:lineRule="auto"/>
        <w:contextualSpacing/>
        <w:rPr>
          <w:rFonts w:ascii="Verdana" w:hAnsi="Verdana" w:cs="Arial"/>
          <w:sz w:val="24"/>
          <w:szCs w:val="24"/>
        </w:rPr>
      </w:pPr>
      <w:r w:rsidRPr="00324FC7">
        <w:rPr>
          <w:rFonts w:ascii="Verdana" w:hAnsi="Verdana" w:cs="Arial"/>
          <w:sz w:val="24"/>
          <w:szCs w:val="24"/>
        </w:rPr>
        <w:t>A pharmacy in Ystradgynlais is open three weeks out of four between 11.30 and 12.30</w:t>
      </w:r>
      <w:r w:rsidRPr="00324FC7">
        <w:rPr>
          <w:rFonts w:ascii="Verdana" w:hAnsi="Verdana" w:cs="Arial"/>
          <w:sz w:val="24"/>
          <w:szCs w:val="24"/>
          <w:vertAlign w:val="superscript"/>
        </w:rPr>
        <w:footnoteReference w:id="67"/>
      </w:r>
      <w:r w:rsidRPr="00324FC7">
        <w:rPr>
          <w:rFonts w:ascii="Verdana" w:hAnsi="Verdana" w:cs="Arial"/>
          <w:sz w:val="24"/>
          <w:szCs w:val="24"/>
        </w:rPr>
        <w:t>, and</w:t>
      </w:r>
    </w:p>
    <w:p w14:paraId="3BCB0ABC" w14:textId="77777777" w:rsidR="00CF5276" w:rsidRPr="00324FC7" w:rsidRDefault="00CF5276" w:rsidP="00324FC7">
      <w:pPr>
        <w:numPr>
          <w:ilvl w:val="0"/>
          <w:numId w:val="133"/>
        </w:numPr>
        <w:spacing w:after="0" w:line="240" w:lineRule="auto"/>
        <w:contextualSpacing/>
        <w:rPr>
          <w:rFonts w:ascii="Verdana" w:hAnsi="Verdana" w:cs="Arial"/>
          <w:sz w:val="24"/>
          <w:szCs w:val="24"/>
        </w:rPr>
      </w:pPr>
      <w:r w:rsidRPr="00324FC7">
        <w:rPr>
          <w:rFonts w:ascii="Verdana" w:hAnsi="Verdana" w:cs="Arial"/>
          <w:sz w:val="24"/>
          <w:szCs w:val="24"/>
        </w:rPr>
        <w:t>A pharmacy is open in Brecon between 16.00 and 17.00.</w:t>
      </w:r>
    </w:p>
    <w:p w14:paraId="7767B40C" w14:textId="77777777" w:rsidR="00CF5276" w:rsidRPr="00324FC7" w:rsidRDefault="00CF5276" w:rsidP="00324FC7">
      <w:pPr>
        <w:spacing w:after="0" w:line="240" w:lineRule="auto"/>
        <w:rPr>
          <w:rFonts w:ascii="Verdana" w:hAnsi="Verdana" w:cs="Arial"/>
          <w:sz w:val="24"/>
          <w:szCs w:val="24"/>
        </w:rPr>
      </w:pPr>
    </w:p>
    <w:p w14:paraId="607323D2"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Pharmacy opening hours are likely to change during the lifetime of this document and therefore where someone is looking for the most up-to-date times they should refer to the NHS 111 Wales website.</w:t>
      </w:r>
    </w:p>
    <w:p w14:paraId="3C322C0C" w14:textId="77777777" w:rsidR="00CF5276" w:rsidRPr="00324FC7" w:rsidRDefault="00CF5276" w:rsidP="00324FC7">
      <w:pPr>
        <w:spacing w:after="0" w:line="240" w:lineRule="auto"/>
        <w:rPr>
          <w:rFonts w:ascii="Verdana" w:hAnsi="Verdana" w:cs="Arial"/>
          <w:sz w:val="24"/>
          <w:szCs w:val="24"/>
        </w:rPr>
      </w:pPr>
    </w:p>
    <w:p w14:paraId="6BD08C6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All of the pharmacies responded to the pharmacy contractor questionnaire and the following information is taken from those responses.</w:t>
      </w:r>
    </w:p>
    <w:p w14:paraId="3AA6D5D5" w14:textId="77777777" w:rsidR="00CF5276" w:rsidRPr="00324FC7" w:rsidRDefault="00CF5276" w:rsidP="00324FC7">
      <w:pPr>
        <w:spacing w:after="0" w:line="240" w:lineRule="auto"/>
        <w:rPr>
          <w:rFonts w:ascii="Verdana" w:hAnsi="Verdana" w:cs="Arial"/>
          <w:sz w:val="24"/>
          <w:szCs w:val="24"/>
        </w:rPr>
      </w:pPr>
    </w:p>
    <w:p w14:paraId="2D662FC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Seven of the pharmacies are accessible by wheelchair, and six of these have a consultation area that is accessible by wheelchair. All eight pharmacies have consultations areas that are:</w:t>
      </w:r>
    </w:p>
    <w:p w14:paraId="4444F376" w14:textId="77777777" w:rsidR="00CF5276" w:rsidRPr="00324FC7" w:rsidRDefault="00CF5276" w:rsidP="00324FC7">
      <w:pPr>
        <w:spacing w:after="0" w:line="240" w:lineRule="auto"/>
        <w:rPr>
          <w:rFonts w:ascii="Verdana" w:hAnsi="Verdana" w:cs="Arial"/>
          <w:sz w:val="24"/>
          <w:szCs w:val="24"/>
        </w:rPr>
      </w:pPr>
    </w:p>
    <w:p w14:paraId="243CD8D9" w14:textId="77777777" w:rsidR="00CF5276" w:rsidRPr="00324FC7" w:rsidRDefault="00CF5276" w:rsidP="00324FC7">
      <w:pPr>
        <w:numPr>
          <w:ilvl w:val="0"/>
          <w:numId w:val="123"/>
        </w:numPr>
        <w:spacing w:after="0" w:line="240" w:lineRule="auto"/>
        <w:rPr>
          <w:rFonts w:ascii="Verdana" w:hAnsi="Verdana" w:cs="Arial"/>
          <w:sz w:val="24"/>
          <w:szCs w:val="24"/>
        </w:rPr>
      </w:pPr>
      <w:r w:rsidRPr="00324FC7">
        <w:rPr>
          <w:rFonts w:ascii="Verdana" w:hAnsi="Verdana" w:cs="Arial"/>
          <w:sz w:val="24"/>
          <w:szCs w:val="24"/>
        </w:rPr>
        <w:t>closed rooms,</w:t>
      </w:r>
    </w:p>
    <w:p w14:paraId="4D57D4A6" w14:textId="77777777" w:rsidR="00CF5276" w:rsidRPr="00324FC7" w:rsidRDefault="00CF5276" w:rsidP="00324FC7">
      <w:pPr>
        <w:numPr>
          <w:ilvl w:val="0"/>
          <w:numId w:val="123"/>
        </w:numPr>
        <w:spacing w:after="0" w:line="240" w:lineRule="auto"/>
        <w:rPr>
          <w:rFonts w:ascii="Verdana" w:hAnsi="Verdana" w:cs="Arial"/>
          <w:sz w:val="24"/>
          <w:szCs w:val="24"/>
        </w:rPr>
      </w:pPr>
      <w:r w:rsidRPr="00324FC7">
        <w:rPr>
          <w:rFonts w:ascii="Verdana" w:hAnsi="Verdana" w:cs="Arial"/>
          <w:sz w:val="24"/>
          <w:szCs w:val="24"/>
        </w:rPr>
        <w:t xml:space="preserve">a designated area where the patient and pharmacist can sit down together and talk at normal volumes without being overheard, and </w:t>
      </w:r>
    </w:p>
    <w:p w14:paraId="3D85B9A6" w14:textId="77777777" w:rsidR="00CF5276" w:rsidRPr="00324FC7" w:rsidRDefault="00CF5276" w:rsidP="00324FC7">
      <w:pPr>
        <w:numPr>
          <w:ilvl w:val="0"/>
          <w:numId w:val="123"/>
        </w:numPr>
        <w:spacing w:after="0" w:line="240" w:lineRule="auto"/>
        <w:rPr>
          <w:rFonts w:ascii="Verdana" w:hAnsi="Verdana" w:cs="Arial"/>
          <w:sz w:val="24"/>
          <w:szCs w:val="24"/>
        </w:rPr>
      </w:pPr>
      <w:r w:rsidRPr="00324FC7">
        <w:rPr>
          <w:rFonts w:ascii="Verdana" w:hAnsi="Verdana" w:cs="Arial"/>
          <w:sz w:val="24"/>
          <w:szCs w:val="24"/>
        </w:rPr>
        <w:t>clearly designated as an area for confidential consultations distinct from the general public areas of the pharmacy.</w:t>
      </w:r>
    </w:p>
    <w:p w14:paraId="4E2FEADF" w14:textId="77777777" w:rsidR="00CF5276" w:rsidRPr="00324FC7" w:rsidRDefault="00CF5276" w:rsidP="00324FC7">
      <w:pPr>
        <w:spacing w:after="0" w:line="240" w:lineRule="auto"/>
        <w:rPr>
          <w:rFonts w:ascii="Verdana" w:hAnsi="Verdana" w:cs="Arial"/>
          <w:sz w:val="24"/>
          <w:szCs w:val="24"/>
        </w:rPr>
      </w:pPr>
    </w:p>
    <w:p w14:paraId="1F52577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One pharmacy confirmed that staff speak Welsh. The health board has noted that 72.0% of residents had no Welsh language skills and 98.0% have English as their main language (local authority level data, Census 2011). This coupled with the availability of Language Line and bilingual posters and leaflets means that the health board has not identified any issues for those who wish to access services in a language other than English.</w:t>
      </w:r>
    </w:p>
    <w:p w14:paraId="34F30E28" w14:textId="77777777" w:rsidR="00CF5276" w:rsidRPr="00324FC7" w:rsidRDefault="00CF5276" w:rsidP="00324FC7">
      <w:pPr>
        <w:spacing w:after="0" w:line="240" w:lineRule="auto"/>
        <w:rPr>
          <w:rFonts w:ascii="Verdana" w:hAnsi="Verdana" w:cs="Arial"/>
          <w:sz w:val="24"/>
          <w:szCs w:val="24"/>
        </w:rPr>
      </w:pPr>
    </w:p>
    <w:p w14:paraId="6B72F3C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Four pharmacies dispense prescriptions for all types of appliances, two do not dispense prescriptions for stoma and incontinence appliances, and two just dispense dressings.</w:t>
      </w:r>
    </w:p>
    <w:p w14:paraId="33FE7AE0" w14:textId="77777777" w:rsidR="00CF5276" w:rsidRPr="00324FC7" w:rsidRDefault="00CF5276" w:rsidP="00324FC7">
      <w:pPr>
        <w:spacing w:after="0" w:line="240" w:lineRule="auto"/>
        <w:rPr>
          <w:rFonts w:ascii="Verdana" w:hAnsi="Verdana" w:cs="Arial"/>
          <w:sz w:val="24"/>
          <w:szCs w:val="24"/>
        </w:rPr>
      </w:pPr>
    </w:p>
    <w:p w14:paraId="44BCA0BE"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All of the pharmacies collect prescriptions from GP practices. In relation to the delivery of dispensed items:</w:t>
      </w:r>
    </w:p>
    <w:p w14:paraId="136F69CD" w14:textId="77777777" w:rsidR="00CF5276" w:rsidRPr="00324FC7" w:rsidRDefault="00CF5276" w:rsidP="00324FC7">
      <w:pPr>
        <w:spacing w:after="0" w:line="240" w:lineRule="auto"/>
        <w:rPr>
          <w:rFonts w:ascii="Verdana" w:hAnsi="Verdana" w:cs="Arial"/>
          <w:sz w:val="24"/>
          <w:szCs w:val="24"/>
        </w:rPr>
      </w:pPr>
    </w:p>
    <w:p w14:paraId="343A899B" w14:textId="77777777" w:rsidR="00CF5276" w:rsidRPr="00324FC7" w:rsidRDefault="00CF5276" w:rsidP="00324FC7">
      <w:pPr>
        <w:numPr>
          <w:ilvl w:val="0"/>
          <w:numId w:val="124"/>
        </w:numPr>
        <w:spacing w:after="0" w:line="240" w:lineRule="auto"/>
        <w:rPr>
          <w:rFonts w:ascii="Verdana" w:hAnsi="Verdana" w:cs="Arial"/>
          <w:sz w:val="24"/>
          <w:szCs w:val="24"/>
        </w:rPr>
      </w:pPr>
      <w:r w:rsidRPr="00324FC7">
        <w:rPr>
          <w:rFonts w:ascii="Verdana" w:hAnsi="Verdana" w:cs="Arial"/>
          <w:sz w:val="24"/>
          <w:szCs w:val="24"/>
        </w:rPr>
        <w:t xml:space="preserve">four provide a free of charge delivery service on request, and </w:t>
      </w:r>
    </w:p>
    <w:p w14:paraId="44BDD8A0" w14:textId="77777777" w:rsidR="00CF5276" w:rsidRPr="00324FC7" w:rsidRDefault="00CF5276" w:rsidP="00324FC7">
      <w:pPr>
        <w:numPr>
          <w:ilvl w:val="0"/>
          <w:numId w:val="124"/>
        </w:numPr>
        <w:spacing w:after="0" w:line="240" w:lineRule="auto"/>
        <w:rPr>
          <w:rFonts w:ascii="Verdana" w:hAnsi="Verdana" w:cs="Arial"/>
          <w:sz w:val="24"/>
          <w:szCs w:val="24"/>
        </w:rPr>
      </w:pPr>
      <w:r w:rsidRPr="00324FC7">
        <w:rPr>
          <w:rFonts w:ascii="Verdana" w:hAnsi="Verdana" w:cs="Arial"/>
          <w:sz w:val="24"/>
          <w:szCs w:val="24"/>
        </w:rPr>
        <w:t>two only delivery to specific patient groups (housebound patients only by arrangement; those with a clinical need or mobility issues) but didn’t indicate whether this is a free or chargeable service.</w:t>
      </w:r>
    </w:p>
    <w:p w14:paraId="422C3962" w14:textId="77777777" w:rsidR="00CF5276" w:rsidRPr="00324FC7" w:rsidRDefault="00CF5276" w:rsidP="00324FC7">
      <w:pPr>
        <w:spacing w:after="0" w:line="240" w:lineRule="auto"/>
        <w:rPr>
          <w:rFonts w:ascii="Verdana" w:hAnsi="Verdana" w:cs="Arial"/>
          <w:sz w:val="24"/>
          <w:szCs w:val="24"/>
        </w:rPr>
      </w:pPr>
    </w:p>
    <w:p w14:paraId="35A2347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There was one suggestion for an existing service that is not currently provided in the area, namely care home original pack dispensing.</w:t>
      </w:r>
    </w:p>
    <w:p w14:paraId="2AC3F7ED" w14:textId="77777777" w:rsidR="00CF5276" w:rsidRPr="00324FC7" w:rsidRDefault="00CF5276" w:rsidP="00324FC7">
      <w:pPr>
        <w:spacing w:after="0" w:line="240" w:lineRule="auto"/>
        <w:rPr>
          <w:rFonts w:ascii="Verdana" w:hAnsi="Verdana" w:cs="Arial"/>
          <w:sz w:val="24"/>
          <w:szCs w:val="24"/>
        </w:rPr>
      </w:pPr>
    </w:p>
    <w:p w14:paraId="3B0AFD2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One pharmacy was of the opinion that there is a requirement for a new enhanced service which is not currently available, namely phlebotomy services especially for those on mental health drugs and other point of care.</w:t>
      </w:r>
    </w:p>
    <w:p w14:paraId="2F9E10D7" w14:textId="77777777" w:rsidR="00CF5276" w:rsidRPr="00324FC7" w:rsidRDefault="00CF5276" w:rsidP="00324FC7">
      <w:pPr>
        <w:spacing w:after="0" w:line="240" w:lineRule="auto"/>
        <w:rPr>
          <w:rFonts w:ascii="Verdana" w:hAnsi="Verdana" w:cs="Arial"/>
          <w:sz w:val="24"/>
          <w:szCs w:val="24"/>
        </w:rPr>
      </w:pPr>
    </w:p>
    <w:p w14:paraId="5DF8DBE0"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2F17FD10" w14:textId="77777777" w:rsidR="00CF5276" w:rsidRPr="00324FC7" w:rsidRDefault="00CF5276" w:rsidP="00324FC7">
      <w:pPr>
        <w:spacing w:after="0" w:line="240" w:lineRule="auto"/>
        <w:rPr>
          <w:rFonts w:ascii="Verdana" w:hAnsi="Verdana" w:cs="Arial"/>
          <w:sz w:val="24"/>
          <w:szCs w:val="24"/>
        </w:rPr>
      </w:pPr>
    </w:p>
    <w:p w14:paraId="46541CB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Two pharmacies have plans to develop or expand their premises or service provision:</w:t>
      </w:r>
    </w:p>
    <w:p w14:paraId="23DF54E8" w14:textId="77777777" w:rsidR="00CF5276" w:rsidRPr="00324FC7" w:rsidRDefault="00CF5276" w:rsidP="00324FC7">
      <w:pPr>
        <w:spacing w:after="0" w:line="240" w:lineRule="auto"/>
        <w:rPr>
          <w:rFonts w:ascii="Verdana" w:hAnsi="Verdana" w:cs="Arial"/>
          <w:sz w:val="24"/>
          <w:szCs w:val="24"/>
        </w:rPr>
      </w:pPr>
    </w:p>
    <w:p w14:paraId="49C8FE61" w14:textId="77777777" w:rsidR="00CF5276" w:rsidRPr="00324FC7" w:rsidRDefault="00CF5276" w:rsidP="00324FC7">
      <w:pPr>
        <w:numPr>
          <w:ilvl w:val="0"/>
          <w:numId w:val="128"/>
        </w:numPr>
        <w:spacing w:after="0" w:line="240" w:lineRule="auto"/>
        <w:rPr>
          <w:rFonts w:ascii="Verdana" w:hAnsi="Verdana" w:cs="Arial"/>
          <w:sz w:val="24"/>
          <w:szCs w:val="24"/>
        </w:rPr>
      </w:pPr>
      <w:r w:rsidRPr="00324FC7">
        <w:rPr>
          <w:rFonts w:ascii="Verdana" w:hAnsi="Verdana" w:cs="Arial"/>
          <w:sz w:val="24"/>
          <w:szCs w:val="24"/>
        </w:rPr>
        <w:t xml:space="preserve">One plans to expand its emergency contraception and care home services </w:t>
      </w:r>
    </w:p>
    <w:p w14:paraId="3ED3AE9F" w14:textId="77777777" w:rsidR="00CF5276" w:rsidRPr="00324FC7" w:rsidRDefault="00CF5276" w:rsidP="00324FC7">
      <w:pPr>
        <w:numPr>
          <w:ilvl w:val="0"/>
          <w:numId w:val="128"/>
        </w:numPr>
        <w:spacing w:after="0" w:line="240" w:lineRule="auto"/>
        <w:rPr>
          <w:rFonts w:ascii="Verdana" w:hAnsi="Verdana" w:cs="Arial"/>
          <w:sz w:val="24"/>
          <w:szCs w:val="24"/>
        </w:rPr>
      </w:pPr>
      <w:r w:rsidRPr="00324FC7">
        <w:rPr>
          <w:rFonts w:ascii="Verdana" w:hAnsi="Verdana" w:cs="Arial"/>
          <w:sz w:val="24"/>
          <w:szCs w:val="24"/>
        </w:rPr>
        <w:t>One plans to introduce independent prescriber services and video consultations.</w:t>
      </w:r>
    </w:p>
    <w:p w14:paraId="59DEEC5E" w14:textId="77777777" w:rsidR="00CF5276" w:rsidRPr="00324FC7" w:rsidRDefault="00CF5276" w:rsidP="00324FC7">
      <w:pPr>
        <w:spacing w:after="0" w:line="240" w:lineRule="auto"/>
        <w:rPr>
          <w:rFonts w:ascii="Verdana" w:hAnsi="Verdana" w:cs="Arial"/>
          <w:sz w:val="24"/>
          <w:szCs w:val="24"/>
        </w:rPr>
      </w:pPr>
    </w:p>
    <w:p w14:paraId="581EAD7C"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All of the practices responded to the pharmacy contractor questionnaire and the following information is taken from those responses.</w:t>
      </w:r>
    </w:p>
    <w:p w14:paraId="2BF257FF" w14:textId="77777777" w:rsidR="00CF5276" w:rsidRPr="00324FC7" w:rsidRDefault="00CF5276" w:rsidP="00324FC7">
      <w:pPr>
        <w:spacing w:after="0" w:line="240" w:lineRule="auto"/>
        <w:rPr>
          <w:rFonts w:ascii="Verdana" w:hAnsi="Verdana" w:cs="Arial"/>
          <w:sz w:val="24"/>
          <w:szCs w:val="24"/>
        </w:rPr>
      </w:pPr>
    </w:p>
    <w:p w14:paraId="0B26A556" w14:textId="4F0CEB75"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Five of the GP practice premises open at 08.30 or 09.00 and close between 17.00 and 17.30. Three of them close at lunchtime.</w:t>
      </w:r>
      <w:r w:rsidR="00324FC7">
        <w:rPr>
          <w:rFonts w:ascii="Verdana" w:hAnsi="Verdana" w:cs="Arial"/>
          <w:sz w:val="24"/>
          <w:szCs w:val="24"/>
        </w:rPr>
        <w:t xml:space="preserve"> </w:t>
      </w:r>
      <w:r w:rsidRPr="00324FC7">
        <w:rPr>
          <w:rFonts w:ascii="Verdana" w:hAnsi="Verdana" w:cs="Arial"/>
          <w:sz w:val="24"/>
          <w:szCs w:val="24"/>
        </w:rPr>
        <w:t>The sixth dispensary has limited opening hours (17.00 to 18.30 on Mondays, Wednesdays, and Fridays, and 13.00 to 18.30 on Tuesdays and Thursdays).</w:t>
      </w:r>
    </w:p>
    <w:p w14:paraId="64A18398" w14:textId="77777777" w:rsidR="00CF5276" w:rsidRPr="00324FC7" w:rsidRDefault="00CF5276" w:rsidP="00324FC7">
      <w:pPr>
        <w:spacing w:after="0" w:line="240" w:lineRule="auto"/>
        <w:rPr>
          <w:rFonts w:ascii="Verdana" w:hAnsi="Verdana" w:cs="Arial"/>
          <w:sz w:val="24"/>
          <w:szCs w:val="24"/>
        </w:rPr>
      </w:pPr>
    </w:p>
    <w:p w14:paraId="234256A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With regard to the dispensing of prescriptions for appliances:</w:t>
      </w:r>
    </w:p>
    <w:p w14:paraId="4302345B" w14:textId="77777777" w:rsidR="00CF5276" w:rsidRPr="00324FC7" w:rsidRDefault="00CF5276" w:rsidP="00324FC7">
      <w:pPr>
        <w:spacing w:after="0" w:line="240" w:lineRule="auto"/>
        <w:rPr>
          <w:rFonts w:ascii="Verdana" w:hAnsi="Verdana" w:cs="Arial"/>
          <w:sz w:val="24"/>
          <w:szCs w:val="24"/>
        </w:rPr>
      </w:pPr>
    </w:p>
    <w:p w14:paraId="469F670B" w14:textId="77777777" w:rsidR="00CF5276" w:rsidRPr="00324FC7" w:rsidRDefault="00CF5276" w:rsidP="00324FC7">
      <w:pPr>
        <w:numPr>
          <w:ilvl w:val="0"/>
          <w:numId w:val="134"/>
        </w:numPr>
        <w:spacing w:after="0" w:line="240" w:lineRule="auto"/>
        <w:contextualSpacing/>
        <w:rPr>
          <w:rFonts w:ascii="Verdana" w:hAnsi="Verdana" w:cs="Arial"/>
          <w:sz w:val="24"/>
          <w:szCs w:val="24"/>
        </w:rPr>
      </w:pPr>
      <w:r w:rsidRPr="00324FC7">
        <w:rPr>
          <w:rFonts w:ascii="Verdana" w:hAnsi="Verdana" w:cs="Arial"/>
          <w:sz w:val="24"/>
          <w:szCs w:val="24"/>
        </w:rPr>
        <w:t xml:space="preserve">One practice dispenses all types of appliance, </w:t>
      </w:r>
    </w:p>
    <w:p w14:paraId="6C40DE9F" w14:textId="77777777" w:rsidR="00CF5276" w:rsidRPr="00324FC7" w:rsidRDefault="00CF5276" w:rsidP="00324FC7">
      <w:pPr>
        <w:numPr>
          <w:ilvl w:val="0"/>
          <w:numId w:val="134"/>
        </w:numPr>
        <w:spacing w:after="0" w:line="240" w:lineRule="auto"/>
        <w:contextualSpacing/>
        <w:rPr>
          <w:rFonts w:ascii="Verdana" w:hAnsi="Verdana" w:cs="Arial"/>
          <w:sz w:val="24"/>
          <w:szCs w:val="24"/>
        </w:rPr>
      </w:pPr>
      <w:r w:rsidRPr="00324FC7">
        <w:rPr>
          <w:rFonts w:ascii="Verdana" w:hAnsi="Verdana" w:cs="Arial"/>
          <w:sz w:val="24"/>
          <w:szCs w:val="24"/>
        </w:rPr>
        <w:t>One practice doesn’t dispense incontinence appliances,</w:t>
      </w:r>
    </w:p>
    <w:p w14:paraId="0FA95A7F" w14:textId="77777777" w:rsidR="00CF5276" w:rsidRPr="00324FC7" w:rsidRDefault="00CF5276" w:rsidP="00324FC7">
      <w:pPr>
        <w:numPr>
          <w:ilvl w:val="0"/>
          <w:numId w:val="134"/>
        </w:numPr>
        <w:spacing w:after="0" w:line="240" w:lineRule="auto"/>
        <w:contextualSpacing/>
        <w:rPr>
          <w:rFonts w:ascii="Verdana" w:hAnsi="Verdana" w:cs="Arial"/>
          <w:sz w:val="24"/>
          <w:szCs w:val="24"/>
        </w:rPr>
      </w:pPr>
      <w:r w:rsidRPr="00324FC7">
        <w:rPr>
          <w:rFonts w:ascii="Verdana" w:hAnsi="Verdana" w:cs="Arial"/>
          <w:sz w:val="24"/>
          <w:szCs w:val="24"/>
        </w:rPr>
        <w:t xml:space="preserve">One doesn’t dispense stoma and incontinence appliances, and </w:t>
      </w:r>
    </w:p>
    <w:p w14:paraId="6F0180CB" w14:textId="77777777" w:rsidR="00CF5276" w:rsidRPr="00324FC7" w:rsidRDefault="00CF5276" w:rsidP="00324FC7">
      <w:pPr>
        <w:numPr>
          <w:ilvl w:val="0"/>
          <w:numId w:val="134"/>
        </w:numPr>
        <w:spacing w:after="0" w:line="240" w:lineRule="auto"/>
        <w:contextualSpacing/>
        <w:rPr>
          <w:rFonts w:ascii="Verdana" w:hAnsi="Verdana" w:cs="Arial"/>
          <w:sz w:val="24"/>
          <w:szCs w:val="24"/>
        </w:rPr>
      </w:pPr>
      <w:r w:rsidRPr="00324FC7">
        <w:rPr>
          <w:rFonts w:ascii="Verdana" w:hAnsi="Verdana" w:cs="Arial"/>
          <w:sz w:val="24"/>
          <w:szCs w:val="24"/>
        </w:rPr>
        <w:t>One only dispenses dressings.</w:t>
      </w:r>
    </w:p>
    <w:p w14:paraId="27B6D09A" w14:textId="77777777" w:rsidR="00CF5276" w:rsidRPr="00324FC7" w:rsidRDefault="00CF5276" w:rsidP="00324FC7">
      <w:pPr>
        <w:spacing w:after="0" w:line="240" w:lineRule="auto"/>
        <w:rPr>
          <w:rFonts w:ascii="Verdana" w:hAnsi="Verdana" w:cs="Arial"/>
          <w:sz w:val="24"/>
          <w:szCs w:val="24"/>
        </w:rPr>
      </w:pPr>
    </w:p>
    <w:p w14:paraId="2B6D6A4E"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One practice provides a twice weekly delivery service to the shop/post office in a village, and another delivers to housebound patients who are unable to get to the surgery e.g. due to self-isolation.</w:t>
      </w:r>
    </w:p>
    <w:p w14:paraId="1F93FB52" w14:textId="77777777" w:rsidR="00CF5276" w:rsidRPr="00324FC7" w:rsidRDefault="00CF5276" w:rsidP="00324FC7">
      <w:pPr>
        <w:spacing w:after="0" w:line="240" w:lineRule="auto"/>
        <w:rPr>
          <w:rFonts w:ascii="Verdana" w:hAnsi="Verdana" w:cs="Arial"/>
          <w:sz w:val="24"/>
          <w:szCs w:val="24"/>
        </w:rPr>
      </w:pPr>
    </w:p>
    <w:p w14:paraId="0B1D291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One practice confirmed that staff are able to speak Welsh.</w:t>
      </w:r>
    </w:p>
    <w:p w14:paraId="78BF43CE" w14:textId="77777777" w:rsidR="00CF5276" w:rsidRPr="00324FC7" w:rsidRDefault="00CF5276" w:rsidP="00324FC7">
      <w:pPr>
        <w:spacing w:after="0" w:line="240" w:lineRule="auto"/>
        <w:rPr>
          <w:rFonts w:ascii="Verdana" w:hAnsi="Verdana" w:cs="Arial"/>
          <w:sz w:val="24"/>
          <w:szCs w:val="24"/>
        </w:rPr>
      </w:pPr>
    </w:p>
    <w:p w14:paraId="5C9922D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Two practices have sufficient capacity to manage the increase in demand in their area, one doesn’t but could </w:t>
      </w:r>
      <w:proofErr w:type="gramStart"/>
      <w:r w:rsidRPr="00324FC7">
        <w:rPr>
          <w:rFonts w:ascii="Verdana" w:hAnsi="Verdana" w:cs="Arial"/>
          <w:sz w:val="24"/>
          <w:szCs w:val="24"/>
        </w:rPr>
        <w:t>make adjustments to</w:t>
      </w:r>
      <w:proofErr w:type="gramEnd"/>
      <w:r w:rsidRPr="00324FC7">
        <w:rPr>
          <w:rFonts w:ascii="Verdana" w:hAnsi="Verdana" w:cs="Arial"/>
          <w:sz w:val="24"/>
          <w:szCs w:val="24"/>
        </w:rPr>
        <w:t xml:space="preserve"> do so, and one doesn’t have sufficient capacity but could not make adjustments.</w:t>
      </w:r>
    </w:p>
    <w:p w14:paraId="79DB107C" w14:textId="77777777" w:rsidR="00CF5276" w:rsidRPr="00324FC7" w:rsidRDefault="00CF5276" w:rsidP="00324FC7">
      <w:pPr>
        <w:spacing w:after="0" w:line="240" w:lineRule="auto"/>
        <w:rPr>
          <w:rFonts w:ascii="Verdana" w:hAnsi="Verdana" w:cs="Arial"/>
          <w:sz w:val="24"/>
          <w:szCs w:val="24"/>
        </w:rPr>
      </w:pPr>
    </w:p>
    <w:p w14:paraId="6414589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relation to dispensing related services that were reported as provided:</w:t>
      </w:r>
    </w:p>
    <w:p w14:paraId="7B974FED" w14:textId="77777777" w:rsidR="00CF5276" w:rsidRPr="00324FC7" w:rsidRDefault="00CF5276" w:rsidP="00324FC7">
      <w:pPr>
        <w:spacing w:after="0" w:line="240" w:lineRule="auto"/>
        <w:rPr>
          <w:rFonts w:ascii="Verdana" w:hAnsi="Verdana" w:cs="Arial"/>
          <w:sz w:val="24"/>
          <w:szCs w:val="24"/>
        </w:rPr>
      </w:pPr>
    </w:p>
    <w:p w14:paraId="76E22457" w14:textId="77777777" w:rsidR="00CF5276" w:rsidRPr="00324FC7" w:rsidRDefault="00CF5276" w:rsidP="00324FC7">
      <w:pPr>
        <w:numPr>
          <w:ilvl w:val="0"/>
          <w:numId w:val="135"/>
        </w:numPr>
        <w:spacing w:after="0" w:line="240" w:lineRule="auto"/>
        <w:contextualSpacing/>
        <w:rPr>
          <w:rFonts w:ascii="Verdana" w:hAnsi="Verdana" w:cs="Arial"/>
          <w:sz w:val="24"/>
          <w:szCs w:val="24"/>
        </w:rPr>
      </w:pPr>
      <w:r w:rsidRPr="00324FC7">
        <w:rPr>
          <w:rFonts w:ascii="Verdana" w:hAnsi="Verdana" w:cs="Arial"/>
          <w:sz w:val="24"/>
          <w:szCs w:val="24"/>
        </w:rPr>
        <w:t>One practice provides dossette boxes,</w:t>
      </w:r>
    </w:p>
    <w:p w14:paraId="5C991783" w14:textId="77777777" w:rsidR="00CF5276" w:rsidRPr="00324FC7" w:rsidRDefault="00CF5276" w:rsidP="00324FC7">
      <w:pPr>
        <w:numPr>
          <w:ilvl w:val="0"/>
          <w:numId w:val="135"/>
        </w:numPr>
        <w:spacing w:after="0" w:line="240" w:lineRule="auto"/>
        <w:contextualSpacing/>
        <w:rPr>
          <w:rFonts w:ascii="Verdana" w:hAnsi="Verdana" w:cs="Arial"/>
          <w:sz w:val="24"/>
          <w:szCs w:val="24"/>
        </w:rPr>
      </w:pPr>
      <w:r w:rsidRPr="00324FC7">
        <w:rPr>
          <w:rFonts w:ascii="Verdana" w:hAnsi="Verdana" w:cs="Arial"/>
          <w:sz w:val="24"/>
          <w:szCs w:val="24"/>
        </w:rPr>
        <w:t>Two provide medicine administration record charts,</w:t>
      </w:r>
    </w:p>
    <w:p w14:paraId="7827EACE" w14:textId="77777777" w:rsidR="00CF5276" w:rsidRPr="00324FC7" w:rsidRDefault="00CF5276" w:rsidP="00324FC7">
      <w:pPr>
        <w:numPr>
          <w:ilvl w:val="0"/>
          <w:numId w:val="135"/>
        </w:numPr>
        <w:spacing w:after="0" w:line="240" w:lineRule="auto"/>
        <w:contextualSpacing/>
        <w:rPr>
          <w:rFonts w:ascii="Verdana" w:hAnsi="Verdana" w:cs="Arial"/>
          <w:sz w:val="24"/>
          <w:szCs w:val="24"/>
        </w:rPr>
      </w:pPr>
      <w:r w:rsidRPr="00324FC7">
        <w:rPr>
          <w:rFonts w:ascii="Verdana" w:hAnsi="Verdana" w:cs="Arial"/>
          <w:sz w:val="24"/>
          <w:szCs w:val="24"/>
        </w:rPr>
        <w:t>Two provide just in case packs, and</w:t>
      </w:r>
    </w:p>
    <w:p w14:paraId="2E67E875" w14:textId="77777777" w:rsidR="00CF5276" w:rsidRPr="00324FC7" w:rsidRDefault="00CF5276" w:rsidP="00324FC7">
      <w:pPr>
        <w:numPr>
          <w:ilvl w:val="0"/>
          <w:numId w:val="135"/>
        </w:numPr>
        <w:spacing w:after="0" w:line="240" w:lineRule="auto"/>
        <w:contextualSpacing/>
        <w:rPr>
          <w:rFonts w:ascii="Verdana" w:hAnsi="Verdana" w:cs="Arial"/>
          <w:sz w:val="24"/>
          <w:szCs w:val="24"/>
        </w:rPr>
      </w:pPr>
      <w:r w:rsidRPr="00324FC7">
        <w:rPr>
          <w:rFonts w:ascii="Verdana" w:hAnsi="Verdana" w:cs="Arial"/>
          <w:sz w:val="24"/>
          <w:szCs w:val="24"/>
        </w:rPr>
        <w:t>One provides medication in blistered racks for care homes.</w:t>
      </w:r>
    </w:p>
    <w:p w14:paraId="634DA1A6" w14:textId="77777777" w:rsidR="00CF5276" w:rsidRPr="00324FC7" w:rsidRDefault="00CF5276" w:rsidP="00324FC7">
      <w:pPr>
        <w:spacing w:after="0" w:line="240" w:lineRule="auto"/>
        <w:rPr>
          <w:rFonts w:ascii="Verdana" w:hAnsi="Verdana" w:cs="Arial"/>
          <w:sz w:val="24"/>
          <w:szCs w:val="24"/>
        </w:rPr>
      </w:pPr>
    </w:p>
    <w:p w14:paraId="343F52A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Practices reported making the following changes to their dispensing service that they will take into the “new normal”:</w:t>
      </w:r>
    </w:p>
    <w:p w14:paraId="7C5248A6" w14:textId="77777777" w:rsidR="00CF5276" w:rsidRPr="00324FC7" w:rsidRDefault="00CF5276" w:rsidP="00324FC7">
      <w:pPr>
        <w:spacing w:after="0" w:line="240" w:lineRule="auto"/>
        <w:rPr>
          <w:rFonts w:ascii="Verdana" w:hAnsi="Verdana" w:cs="Arial"/>
          <w:sz w:val="24"/>
          <w:szCs w:val="24"/>
        </w:rPr>
      </w:pPr>
    </w:p>
    <w:p w14:paraId="7BB9F7CB" w14:textId="77777777" w:rsidR="00CF5276" w:rsidRPr="00324FC7" w:rsidRDefault="00CF5276" w:rsidP="00324FC7">
      <w:pPr>
        <w:numPr>
          <w:ilvl w:val="0"/>
          <w:numId w:val="136"/>
        </w:numPr>
        <w:spacing w:after="0" w:line="240" w:lineRule="auto"/>
        <w:contextualSpacing/>
        <w:rPr>
          <w:rFonts w:ascii="Verdana" w:hAnsi="Verdana" w:cs="Arial"/>
          <w:sz w:val="24"/>
          <w:szCs w:val="24"/>
        </w:rPr>
      </w:pPr>
      <w:r w:rsidRPr="00324FC7">
        <w:rPr>
          <w:rFonts w:ascii="Verdana" w:hAnsi="Verdana" w:cs="Arial"/>
          <w:sz w:val="24"/>
          <w:szCs w:val="24"/>
        </w:rPr>
        <w:t>Increased usage of My Health Online or emails for ordering repeat medication.</w:t>
      </w:r>
    </w:p>
    <w:p w14:paraId="286431BD" w14:textId="77777777" w:rsidR="00CF5276" w:rsidRPr="00324FC7" w:rsidRDefault="00CF5276" w:rsidP="00324FC7">
      <w:pPr>
        <w:numPr>
          <w:ilvl w:val="0"/>
          <w:numId w:val="136"/>
        </w:numPr>
        <w:spacing w:after="0" w:line="240" w:lineRule="auto"/>
        <w:contextualSpacing/>
        <w:rPr>
          <w:rFonts w:ascii="Verdana" w:hAnsi="Verdana" w:cs="Arial"/>
          <w:sz w:val="24"/>
          <w:szCs w:val="24"/>
        </w:rPr>
      </w:pPr>
      <w:r w:rsidRPr="00324FC7">
        <w:rPr>
          <w:rFonts w:ascii="Verdana" w:hAnsi="Verdana" w:cs="Arial"/>
          <w:sz w:val="24"/>
          <w:szCs w:val="24"/>
        </w:rPr>
        <w:t>Changes made to premises to ensure social distancing, including use of protective glass screens, windows, hatches and intercoms.</w:t>
      </w:r>
    </w:p>
    <w:p w14:paraId="26D4F767" w14:textId="77777777" w:rsidR="00CF5276" w:rsidRPr="00324FC7" w:rsidRDefault="00CF5276" w:rsidP="00324FC7">
      <w:pPr>
        <w:spacing w:after="0" w:line="240" w:lineRule="auto"/>
        <w:rPr>
          <w:rFonts w:ascii="Verdana" w:hAnsi="Verdana" w:cs="Arial"/>
          <w:sz w:val="24"/>
          <w:szCs w:val="24"/>
        </w:rPr>
      </w:pPr>
    </w:p>
    <w:p w14:paraId="5323F8CB"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10.2.1 Medicines use review service</w:t>
      </w:r>
    </w:p>
    <w:p w14:paraId="260C5D70" w14:textId="77777777" w:rsidR="00CF5276" w:rsidRPr="00324FC7" w:rsidRDefault="00CF5276" w:rsidP="00324FC7">
      <w:pPr>
        <w:spacing w:after="0" w:line="240" w:lineRule="auto"/>
        <w:rPr>
          <w:rFonts w:ascii="Verdana" w:hAnsi="Verdana" w:cs="Arial"/>
          <w:sz w:val="24"/>
          <w:szCs w:val="24"/>
        </w:rPr>
      </w:pPr>
    </w:p>
    <w:p w14:paraId="4369556C"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2018/19 and 2019/20 all eight pharmacies provided this service, with none providing the maximum number of 400. At the time of writing the service has been suspended until April 2022 due to the Covid pandemic, however it is anticipated that once the service is reinstated that the pharmacies will resume provision.</w:t>
      </w:r>
    </w:p>
    <w:p w14:paraId="3AFEF1DE" w14:textId="77777777" w:rsidR="00CF5276" w:rsidRPr="00324FC7" w:rsidRDefault="00CF5276" w:rsidP="00324FC7">
      <w:pPr>
        <w:spacing w:after="0" w:line="240" w:lineRule="auto"/>
        <w:rPr>
          <w:rFonts w:ascii="Verdana" w:hAnsi="Verdana" w:cs="Arial"/>
          <w:sz w:val="24"/>
          <w:szCs w:val="24"/>
        </w:rPr>
      </w:pPr>
    </w:p>
    <w:p w14:paraId="61919F1F"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10.2.2 Discharge medicines review</w:t>
      </w:r>
    </w:p>
    <w:p w14:paraId="2A92616C" w14:textId="77777777" w:rsidR="00CF5276" w:rsidRPr="00324FC7" w:rsidRDefault="00CF5276" w:rsidP="00324FC7">
      <w:pPr>
        <w:spacing w:after="0" w:line="240" w:lineRule="auto"/>
        <w:rPr>
          <w:rFonts w:ascii="Verdana" w:hAnsi="Verdana" w:cs="Arial"/>
          <w:sz w:val="24"/>
          <w:szCs w:val="24"/>
        </w:rPr>
      </w:pPr>
    </w:p>
    <w:p w14:paraId="4CB03B0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2018/19, six of the pharmacies provided this service with none providing the maximum number of 140 reviews. This reduced to five pharmacies in 2019/20, again with none providing the maximum number. </w:t>
      </w:r>
    </w:p>
    <w:p w14:paraId="1FD68B96" w14:textId="77777777" w:rsidR="00CF5276" w:rsidRPr="00324FC7" w:rsidRDefault="00CF5276" w:rsidP="00324FC7">
      <w:pPr>
        <w:spacing w:after="0" w:line="240" w:lineRule="auto"/>
        <w:rPr>
          <w:rFonts w:ascii="Verdana" w:hAnsi="Verdana" w:cs="Arial"/>
          <w:sz w:val="24"/>
          <w:szCs w:val="24"/>
        </w:rPr>
      </w:pPr>
    </w:p>
    <w:p w14:paraId="04B5CADE"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map below shows the locations where the service was provided in 2019/20. It should be noted that where pharmacies are in close proximity the pink triangles representing them may overlap.</w:t>
      </w:r>
    </w:p>
    <w:p w14:paraId="4D34642A" w14:textId="77777777" w:rsidR="00361FB5" w:rsidRPr="00324FC7" w:rsidRDefault="00361FB5" w:rsidP="00324FC7">
      <w:pPr>
        <w:spacing w:after="0" w:line="240" w:lineRule="auto"/>
        <w:rPr>
          <w:rFonts w:ascii="Verdana" w:hAnsi="Verdana" w:cs="Arial"/>
          <w:sz w:val="24"/>
          <w:szCs w:val="24"/>
        </w:rPr>
      </w:pPr>
    </w:p>
    <w:p w14:paraId="6DF37DF7"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M</w:t>
      </w:r>
      <w:r w:rsidR="00D973F1" w:rsidRPr="00324FC7">
        <w:rPr>
          <w:rFonts w:ascii="Verdana" w:hAnsi="Verdana" w:cs="Arial"/>
          <w:b/>
          <w:sz w:val="24"/>
          <w:szCs w:val="24"/>
        </w:rPr>
        <w:t>ap 44</w:t>
      </w:r>
      <w:r w:rsidRPr="00324FC7">
        <w:rPr>
          <w:rFonts w:ascii="Verdana" w:hAnsi="Verdana" w:cs="Arial"/>
          <w:b/>
          <w:sz w:val="24"/>
          <w:szCs w:val="24"/>
        </w:rPr>
        <w:t xml:space="preserve"> – location of the pharmacies providing discharge medicines reviews in 2019/20</w:t>
      </w:r>
    </w:p>
    <w:p w14:paraId="31345D59" w14:textId="77777777" w:rsidR="00CF5276" w:rsidRPr="00324FC7" w:rsidRDefault="00CF5276" w:rsidP="00324FC7">
      <w:pPr>
        <w:spacing w:after="0" w:line="240" w:lineRule="auto"/>
        <w:rPr>
          <w:rFonts w:ascii="Verdana" w:hAnsi="Verdana" w:cs="Arial"/>
          <w:sz w:val="24"/>
          <w:szCs w:val="24"/>
        </w:rPr>
      </w:pPr>
    </w:p>
    <w:p w14:paraId="40EDF979"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lastRenderedPageBreak/>
        <w:drawing>
          <wp:inline distT="0" distB="0" distL="0" distR="0" wp14:anchorId="04ECB504" wp14:editId="07E9138D">
            <wp:extent cx="5731510" cy="4776258"/>
            <wp:effectExtent l="0" t="0" r="2540" b="5715"/>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stretch>
                      <a:fillRect/>
                    </a:stretch>
                  </pic:blipFill>
                  <pic:spPr>
                    <a:xfrm>
                      <a:off x="0" y="0"/>
                      <a:ext cx="5731510" cy="4776258"/>
                    </a:xfrm>
                    <a:prstGeom prst="rect">
                      <a:avLst/>
                    </a:prstGeom>
                  </pic:spPr>
                </pic:pic>
              </a:graphicData>
            </a:graphic>
          </wp:inline>
        </w:drawing>
      </w:r>
    </w:p>
    <w:p w14:paraId="04885E25" w14:textId="77777777" w:rsidR="00CF5276" w:rsidRPr="00324FC7" w:rsidRDefault="00CF5276" w:rsidP="00324FC7">
      <w:pPr>
        <w:spacing w:after="0" w:line="240" w:lineRule="auto"/>
        <w:jc w:val="center"/>
        <w:rPr>
          <w:rFonts w:ascii="Verdana" w:hAnsi="Verdana" w:cs="Arial"/>
          <w:sz w:val="24"/>
          <w:szCs w:val="24"/>
        </w:rPr>
      </w:pPr>
    </w:p>
    <w:p w14:paraId="7E9053F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01F2BA46" w14:textId="77777777" w:rsidR="00CF5276" w:rsidRPr="00324FC7" w:rsidRDefault="00CF5276" w:rsidP="00324FC7">
      <w:pPr>
        <w:spacing w:after="0" w:line="240" w:lineRule="auto"/>
        <w:rPr>
          <w:rFonts w:ascii="Verdana" w:hAnsi="Verdana" w:cs="Arial"/>
          <w:sz w:val="24"/>
          <w:szCs w:val="24"/>
        </w:rPr>
      </w:pPr>
    </w:p>
    <w:p w14:paraId="57E0CD18" w14:textId="60F88649"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w:t>
      </w:r>
      <w:r w:rsidR="00310F7A" w:rsidRPr="00324FC7">
        <w:rPr>
          <w:rFonts w:ascii="Verdana" w:hAnsi="Verdana" w:cs="Arial"/>
          <w:sz w:val="24"/>
          <w:szCs w:val="24"/>
        </w:rPr>
        <w:t>six of the pharmacies provided the service</w:t>
      </w:r>
      <w:r w:rsidRPr="00324FC7">
        <w:rPr>
          <w:rFonts w:ascii="Verdana" w:hAnsi="Verdana" w:cs="Arial"/>
          <w:sz w:val="24"/>
          <w:szCs w:val="24"/>
        </w:rPr>
        <w:t>.</w:t>
      </w:r>
    </w:p>
    <w:p w14:paraId="6628FE5D" w14:textId="77777777" w:rsidR="00CF5276" w:rsidRPr="00324FC7" w:rsidRDefault="00CF5276" w:rsidP="00324FC7">
      <w:pPr>
        <w:spacing w:after="0" w:line="240" w:lineRule="auto"/>
        <w:rPr>
          <w:rFonts w:ascii="Verdana" w:hAnsi="Verdana" w:cs="Arial"/>
          <w:sz w:val="24"/>
          <w:szCs w:val="24"/>
        </w:rPr>
      </w:pPr>
    </w:p>
    <w:p w14:paraId="4DB3352A"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10.2.3 Appliance use reviews</w:t>
      </w:r>
    </w:p>
    <w:p w14:paraId="6F0B5E01" w14:textId="77777777" w:rsidR="00CF5276" w:rsidRPr="00324FC7" w:rsidRDefault="00CF5276" w:rsidP="00324FC7">
      <w:pPr>
        <w:spacing w:after="0" w:line="240" w:lineRule="auto"/>
        <w:rPr>
          <w:rFonts w:ascii="Verdana" w:hAnsi="Verdana" w:cs="Arial"/>
          <w:sz w:val="24"/>
          <w:szCs w:val="24"/>
        </w:rPr>
      </w:pPr>
    </w:p>
    <w:p w14:paraId="22222CB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None of the pharmacies in the locality provide this service despite dispensing prescriptions for appliances.</w:t>
      </w:r>
    </w:p>
    <w:p w14:paraId="141A7F77" w14:textId="77777777" w:rsidR="00CF5276" w:rsidRPr="00324FC7" w:rsidRDefault="00CF5276" w:rsidP="00324FC7">
      <w:pPr>
        <w:spacing w:after="0" w:line="240" w:lineRule="auto"/>
        <w:rPr>
          <w:rFonts w:ascii="Verdana" w:hAnsi="Verdana" w:cs="Arial"/>
          <w:sz w:val="24"/>
          <w:szCs w:val="24"/>
        </w:rPr>
      </w:pPr>
    </w:p>
    <w:p w14:paraId="5798ABEE"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10.2.4 Stoma appliance customisation</w:t>
      </w:r>
    </w:p>
    <w:p w14:paraId="1708B00A" w14:textId="77777777" w:rsidR="00CF5276" w:rsidRPr="00324FC7" w:rsidRDefault="00CF5276" w:rsidP="00324FC7">
      <w:pPr>
        <w:spacing w:after="0" w:line="240" w:lineRule="auto"/>
        <w:rPr>
          <w:rFonts w:ascii="Verdana" w:hAnsi="Verdana" w:cs="Arial"/>
          <w:sz w:val="24"/>
          <w:szCs w:val="24"/>
        </w:rPr>
      </w:pPr>
    </w:p>
    <w:p w14:paraId="43563CA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None of the pharmacies in the locality provide this service despite dispensing prescriptions for appliances.</w:t>
      </w:r>
    </w:p>
    <w:p w14:paraId="1704A04B" w14:textId="63177C45" w:rsidR="00361FB5" w:rsidRDefault="00361FB5" w:rsidP="00324FC7">
      <w:pPr>
        <w:spacing w:after="0" w:line="240" w:lineRule="auto"/>
        <w:rPr>
          <w:rFonts w:ascii="Verdana" w:hAnsi="Verdana" w:cs="Arial"/>
          <w:sz w:val="24"/>
          <w:szCs w:val="24"/>
        </w:rPr>
      </w:pPr>
    </w:p>
    <w:p w14:paraId="17075C27" w14:textId="10670C07" w:rsidR="00053587" w:rsidRDefault="00053587" w:rsidP="00324FC7">
      <w:pPr>
        <w:spacing w:after="0" w:line="240" w:lineRule="auto"/>
        <w:rPr>
          <w:rFonts w:ascii="Verdana" w:hAnsi="Verdana" w:cs="Arial"/>
          <w:sz w:val="24"/>
          <w:szCs w:val="24"/>
        </w:rPr>
      </w:pPr>
    </w:p>
    <w:p w14:paraId="5C45236F" w14:textId="636D50AF" w:rsidR="00053587" w:rsidRDefault="00053587" w:rsidP="00324FC7">
      <w:pPr>
        <w:spacing w:after="0" w:line="240" w:lineRule="auto"/>
        <w:rPr>
          <w:rFonts w:ascii="Verdana" w:hAnsi="Verdana" w:cs="Arial"/>
          <w:sz w:val="24"/>
          <w:szCs w:val="24"/>
        </w:rPr>
      </w:pPr>
    </w:p>
    <w:p w14:paraId="73BD30F9" w14:textId="77777777" w:rsidR="00053587" w:rsidRPr="00324FC7" w:rsidRDefault="00053587" w:rsidP="00324FC7">
      <w:pPr>
        <w:spacing w:after="0" w:line="240" w:lineRule="auto"/>
        <w:rPr>
          <w:rFonts w:ascii="Verdana" w:hAnsi="Verdana" w:cs="Arial"/>
          <w:sz w:val="24"/>
          <w:szCs w:val="24"/>
        </w:rPr>
      </w:pPr>
    </w:p>
    <w:p w14:paraId="27861D76"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10.2.5 Emergency hormonal contraception</w:t>
      </w:r>
    </w:p>
    <w:p w14:paraId="5F2504E4" w14:textId="77777777" w:rsidR="00CF5276" w:rsidRPr="00324FC7" w:rsidRDefault="00CF5276" w:rsidP="00324FC7">
      <w:pPr>
        <w:spacing w:after="0" w:line="240" w:lineRule="auto"/>
        <w:rPr>
          <w:rFonts w:ascii="Verdana" w:hAnsi="Verdana" w:cs="Arial"/>
          <w:sz w:val="24"/>
          <w:szCs w:val="24"/>
        </w:rPr>
      </w:pPr>
    </w:p>
    <w:p w14:paraId="2A39948B" w14:textId="77777777" w:rsidR="00CF5276" w:rsidRPr="00324FC7" w:rsidRDefault="00CF5276" w:rsidP="00324FC7">
      <w:pPr>
        <w:spacing w:after="0" w:line="240" w:lineRule="auto"/>
        <w:rPr>
          <w:rFonts w:ascii="Verdana" w:hAnsi="Verdana" w:cs="Arial"/>
          <w:sz w:val="24"/>
          <w:szCs w:val="24"/>
        </w:rPr>
        <w:sectPr w:rsidR="00CF5276" w:rsidRPr="00324FC7" w:rsidSect="0047444B">
          <w:footerReference w:type="default" r:id="rId75"/>
          <w:type w:val="continuous"/>
          <w:pgSz w:w="11906" w:h="16838"/>
          <w:pgMar w:top="1440" w:right="1440" w:bottom="1276" w:left="1440" w:header="708" w:footer="708" w:gutter="0"/>
          <w:cols w:space="708"/>
          <w:docGrid w:linePitch="360"/>
        </w:sectPr>
      </w:pPr>
      <w:r w:rsidRPr="00324FC7">
        <w:rPr>
          <w:rFonts w:ascii="Verdana" w:hAnsi="Verdana" w:cs="Arial"/>
          <w:sz w:val="24"/>
          <w:szCs w:val="24"/>
        </w:rPr>
        <w:t>Six of the pharmacies provided this service in 2018/19 and 2019/20. The map below shows the locations where the service was provided in 2019/20. It should be noted that where pharmacies are in close proximity the grey triangles representing them may overlap.</w:t>
      </w:r>
    </w:p>
    <w:p w14:paraId="7E0459AE" w14:textId="77777777" w:rsidR="00CF5276" w:rsidRPr="00324FC7" w:rsidRDefault="00CF5276" w:rsidP="00324FC7">
      <w:pPr>
        <w:spacing w:after="0" w:line="240" w:lineRule="auto"/>
        <w:rPr>
          <w:rFonts w:ascii="Verdana" w:hAnsi="Verdana" w:cs="Arial"/>
          <w:sz w:val="24"/>
          <w:szCs w:val="24"/>
        </w:rPr>
      </w:pPr>
    </w:p>
    <w:p w14:paraId="07F16977"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45</w:t>
      </w:r>
      <w:r w:rsidR="00CF5276" w:rsidRPr="00324FC7">
        <w:rPr>
          <w:rFonts w:ascii="Verdana" w:hAnsi="Verdana" w:cs="Arial"/>
          <w:b/>
          <w:sz w:val="24"/>
          <w:szCs w:val="24"/>
        </w:rPr>
        <w:t xml:space="preserve"> – location of the pharmacies providing the emergency hormonal contraception service in 2019/20</w:t>
      </w:r>
    </w:p>
    <w:p w14:paraId="5367BA71" w14:textId="77777777" w:rsidR="00CF5276" w:rsidRPr="00324FC7" w:rsidRDefault="00CF5276" w:rsidP="00324FC7">
      <w:pPr>
        <w:spacing w:after="0" w:line="240" w:lineRule="auto"/>
        <w:rPr>
          <w:rFonts w:ascii="Verdana" w:hAnsi="Verdana" w:cs="Arial"/>
          <w:b/>
          <w:sz w:val="24"/>
          <w:szCs w:val="24"/>
        </w:rPr>
      </w:pPr>
    </w:p>
    <w:p w14:paraId="4D687471" w14:textId="77777777" w:rsidR="00CF5276" w:rsidRPr="00324FC7" w:rsidRDefault="00CF5276" w:rsidP="00324FC7">
      <w:pPr>
        <w:spacing w:after="0" w:line="240" w:lineRule="auto"/>
        <w:jc w:val="center"/>
        <w:rPr>
          <w:rFonts w:ascii="Verdana" w:hAnsi="Verdana" w:cs="Arial"/>
          <w:b/>
          <w:sz w:val="24"/>
          <w:szCs w:val="24"/>
        </w:rPr>
      </w:pPr>
      <w:r w:rsidRPr="00324FC7">
        <w:rPr>
          <w:rFonts w:ascii="Verdana" w:hAnsi="Verdana"/>
          <w:noProof/>
          <w:lang w:eastAsia="en-GB"/>
        </w:rPr>
        <w:drawing>
          <wp:inline distT="0" distB="0" distL="0" distR="0" wp14:anchorId="139FCB70" wp14:editId="744C388A">
            <wp:extent cx="5731510" cy="4701553"/>
            <wp:effectExtent l="0" t="0" r="2540" b="381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stretch>
                      <a:fillRect/>
                    </a:stretch>
                  </pic:blipFill>
                  <pic:spPr>
                    <a:xfrm>
                      <a:off x="0" y="0"/>
                      <a:ext cx="5731510" cy="4701553"/>
                    </a:xfrm>
                    <a:prstGeom prst="rect">
                      <a:avLst/>
                    </a:prstGeom>
                  </pic:spPr>
                </pic:pic>
              </a:graphicData>
            </a:graphic>
          </wp:inline>
        </w:drawing>
      </w:r>
    </w:p>
    <w:p w14:paraId="3B47E267" w14:textId="77777777" w:rsidR="00CF5276" w:rsidRPr="00324FC7" w:rsidRDefault="00CF5276" w:rsidP="00324FC7">
      <w:pPr>
        <w:spacing w:after="0" w:line="240" w:lineRule="auto"/>
        <w:rPr>
          <w:rFonts w:ascii="Verdana" w:hAnsi="Verdana" w:cs="Arial"/>
          <w:sz w:val="24"/>
          <w:szCs w:val="24"/>
        </w:rPr>
      </w:pPr>
    </w:p>
    <w:p w14:paraId="4FC54A9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5ECBF732" w14:textId="77777777" w:rsidR="00CF5276" w:rsidRPr="00324FC7" w:rsidRDefault="00CF5276" w:rsidP="00324FC7">
      <w:pPr>
        <w:spacing w:after="0" w:line="240" w:lineRule="auto"/>
        <w:rPr>
          <w:rFonts w:ascii="Verdana" w:hAnsi="Verdana" w:cs="Arial"/>
          <w:sz w:val="24"/>
          <w:szCs w:val="24"/>
        </w:rPr>
      </w:pPr>
    </w:p>
    <w:p w14:paraId="51D71FAA" w14:textId="75E4C13C"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seven </w:t>
      </w:r>
      <w:r w:rsidR="00310F7A" w:rsidRPr="00324FC7">
        <w:rPr>
          <w:rFonts w:ascii="Verdana" w:hAnsi="Verdana" w:cs="Arial"/>
          <w:sz w:val="24"/>
          <w:szCs w:val="24"/>
        </w:rPr>
        <w:t xml:space="preserve">were </w:t>
      </w:r>
      <w:r w:rsidRPr="00324FC7">
        <w:rPr>
          <w:rFonts w:ascii="Verdana" w:hAnsi="Verdana" w:cs="Arial"/>
          <w:sz w:val="24"/>
          <w:szCs w:val="24"/>
        </w:rPr>
        <w:t xml:space="preserve">commissioned to provide </w:t>
      </w:r>
      <w:r w:rsidR="00310F7A" w:rsidRPr="00324FC7">
        <w:rPr>
          <w:rFonts w:ascii="Verdana" w:hAnsi="Verdana" w:cs="Arial"/>
          <w:sz w:val="24"/>
          <w:szCs w:val="24"/>
        </w:rPr>
        <w:t>the service, and this has reduced to six pharmacies in 2021/22</w:t>
      </w:r>
      <w:r w:rsidRPr="00324FC7">
        <w:rPr>
          <w:rFonts w:ascii="Verdana" w:hAnsi="Verdana" w:cs="Arial"/>
          <w:sz w:val="24"/>
          <w:szCs w:val="24"/>
        </w:rPr>
        <w:t>.</w:t>
      </w:r>
    </w:p>
    <w:p w14:paraId="44E6A92E" w14:textId="77777777" w:rsidR="00CF5276" w:rsidRPr="00324FC7" w:rsidRDefault="00CF5276" w:rsidP="00324FC7">
      <w:pPr>
        <w:spacing w:after="0" w:line="240" w:lineRule="auto"/>
        <w:rPr>
          <w:rFonts w:ascii="Verdana" w:hAnsi="Verdana" w:cs="Arial"/>
          <w:sz w:val="24"/>
          <w:szCs w:val="24"/>
        </w:rPr>
      </w:pPr>
    </w:p>
    <w:p w14:paraId="5FF51D2E"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10.2.6 Smoking cessation service level 2</w:t>
      </w:r>
    </w:p>
    <w:p w14:paraId="596D54E3" w14:textId="77777777" w:rsidR="00CF5276" w:rsidRPr="00324FC7" w:rsidRDefault="00CF5276" w:rsidP="00324FC7">
      <w:pPr>
        <w:spacing w:after="0" w:line="240" w:lineRule="auto"/>
        <w:rPr>
          <w:rFonts w:ascii="Verdana" w:hAnsi="Verdana" w:cs="Arial"/>
          <w:sz w:val="24"/>
          <w:szCs w:val="24"/>
        </w:rPr>
      </w:pPr>
    </w:p>
    <w:p w14:paraId="525E66E0" w14:textId="77777777" w:rsidR="00CF5276" w:rsidRPr="00324FC7" w:rsidRDefault="00CF5276" w:rsidP="00324FC7">
      <w:pPr>
        <w:spacing w:after="0" w:line="240" w:lineRule="auto"/>
        <w:rPr>
          <w:rFonts w:ascii="Verdana" w:hAnsi="Verdana" w:cs="Arial"/>
          <w:sz w:val="24"/>
          <w:szCs w:val="24"/>
        </w:rPr>
        <w:sectPr w:rsidR="00CF5276" w:rsidRPr="00324FC7" w:rsidSect="0047444B">
          <w:type w:val="continuous"/>
          <w:pgSz w:w="11906" w:h="16838"/>
          <w:pgMar w:top="1440" w:right="1440" w:bottom="1276" w:left="1440" w:header="708" w:footer="708" w:gutter="0"/>
          <w:cols w:space="708"/>
          <w:docGrid w:linePitch="360"/>
        </w:sectPr>
      </w:pPr>
      <w:r w:rsidRPr="00324FC7">
        <w:rPr>
          <w:rFonts w:ascii="Verdana" w:hAnsi="Verdana" w:cs="Arial"/>
          <w:sz w:val="24"/>
          <w:szCs w:val="24"/>
        </w:rPr>
        <w:t>Six of the pharmacies provided this service in 2018/19 and 2019/20. The map below shows the locations where the service was provided in 2019/20. It should be noted that where pharmacies are in close proximity the blue squares representing them may overlap.</w:t>
      </w:r>
    </w:p>
    <w:p w14:paraId="0A9D741F" w14:textId="77777777" w:rsidR="00CF5276" w:rsidRPr="00324FC7" w:rsidRDefault="00CF5276" w:rsidP="00324FC7">
      <w:pPr>
        <w:spacing w:after="0" w:line="240" w:lineRule="auto"/>
        <w:rPr>
          <w:rFonts w:ascii="Verdana" w:hAnsi="Verdana" w:cs="Arial"/>
          <w:sz w:val="24"/>
          <w:szCs w:val="24"/>
        </w:rPr>
      </w:pPr>
    </w:p>
    <w:p w14:paraId="557C8D72"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46</w:t>
      </w:r>
      <w:r w:rsidR="00CF5276" w:rsidRPr="00324FC7">
        <w:rPr>
          <w:rFonts w:ascii="Verdana" w:hAnsi="Verdana" w:cs="Arial"/>
          <w:b/>
          <w:sz w:val="24"/>
          <w:szCs w:val="24"/>
        </w:rPr>
        <w:t xml:space="preserve"> – location of the pharmacies providing the smoking cessation level 2 service in 2019/20</w:t>
      </w:r>
    </w:p>
    <w:p w14:paraId="264B337F" w14:textId="77777777" w:rsidR="00CF5276" w:rsidRPr="00324FC7" w:rsidRDefault="00CF5276" w:rsidP="00324FC7">
      <w:pPr>
        <w:spacing w:after="0" w:line="240" w:lineRule="auto"/>
        <w:rPr>
          <w:rFonts w:ascii="Verdana" w:hAnsi="Verdana" w:cs="Arial"/>
          <w:b/>
          <w:sz w:val="24"/>
          <w:szCs w:val="24"/>
        </w:rPr>
      </w:pPr>
    </w:p>
    <w:p w14:paraId="2E0343E3"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lastRenderedPageBreak/>
        <w:drawing>
          <wp:inline distT="0" distB="0" distL="0" distR="0" wp14:anchorId="2B21F075" wp14:editId="501288C0">
            <wp:extent cx="5731510" cy="4710738"/>
            <wp:effectExtent l="0" t="0" r="2540"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stretch>
                      <a:fillRect/>
                    </a:stretch>
                  </pic:blipFill>
                  <pic:spPr>
                    <a:xfrm>
                      <a:off x="0" y="0"/>
                      <a:ext cx="5731510" cy="4710738"/>
                    </a:xfrm>
                    <a:prstGeom prst="rect">
                      <a:avLst/>
                    </a:prstGeom>
                  </pic:spPr>
                </pic:pic>
              </a:graphicData>
            </a:graphic>
          </wp:inline>
        </w:drawing>
      </w:r>
    </w:p>
    <w:p w14:paraId="4E503082" w14:textId="77777777" w:rsidR="00CF5276" w:rsidRPr="00324FC7" w:rsidRDefault="00CF5276" w:rsidP="00324FC7">
      <w:pPr>
        <w:spacing w:after="0" w:line="240" w:lineRule="auto"/>
        <w:jc w:val="center"/>
        <w:rPr>
          <w:rFonts w:ascii="Verdana" w:hAnsi="Verdana" w:cs="Arial"/>
          <w:sz w:val="24"/>
          <w:szCs w:val="24"/>
        </w:rPr>
      </w:pPr>
    </w:p>
    <w:p w14:paraId="7561CB4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43C0841D" w14:textId="77777777" w:rsidR="00CF5276" w:rsidRPr="00324FC7" w:rsidRDefault="00CF5276" w:rsidP="00324FC7">
      <w:pPr>
        <w:spacing w:after="0" w:line="240" w:lineRule="auto"/>
        <w:rPr>
          <w:rFonts w:ascii="Verdana" w:hAnsi="Verdana" w:cs="Arial"/>
          <w:sz w:val="24"/>
          <w:szCs w:val="24"/>
        </w:rPr>
      </w:pPr>
    </w:p>
    <w:p w14:paraId="4B992939" w14:textId="63D603FF"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seven </w:t>
      </w:r>
      <w:r w:rsidR="00310F7A" w:rsidRPr="00324FC7">
        <w:rPr>
          <w:rFonts w:ascii="Verdana" w:hAnsi="Verdana" w:cs="Arial"/>
          <w:sz w:val="24"/>
          <w:szCs w:val="24"/>
        </w:rPr>
        <w:t>pharmacies were commissioned to provide the service, and seven are commissioned to provide it in 2021/22.</w:t>
      </w:r>
    </w:p>
    <w:p w14:paraId="4DCF3DA2" w14:textId="77777777" w:rsidR="00CF5276" w:rsidRPr="00324FC7" w:rsidRDefault="00CF5276" w:rsidP="00324FC7">
      <w:pPr>
        <w:spacing w:after="0" w:line="240" w:lineRule="auto"/>
        <w:rPr>
          <w:rFonts w:ascii="Verdana" w:hAnsi="Verdana" w:cs="Arial"/>
          <w:sz w:val="24"/>
          <w:szCs w:val="24"/>
        </w:rPr>
      </w:pPr>
    </w:p>
    <w:p w14:paraId="227C4619"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10.2.7 Smoking cessation service level 3</w:t>
      </w:r>
    </w:p>
    <w:p w14:paraId="1499E32F" w14:textId="77777777" w:rsidR="00CF5276" w:rsidRPr="00324FC7" w:rsidRDefault="00CF5276" w:rsidP="00324FC7">
      <w:pPr>
        <w:spacing w:after="0" w:line="240" w:lineRule="auto"/>
        <w:rPr>
          <w:rFonts w:ascii="Verdana" w:hAnsi="Verdana" w:cs="Arial"/>
          <w:sz w:val="24"/>
          <w:szCs w:val="24"/>
        </w:rPr>
      </w:pPr>
    </w:p>
    <w:p w14:paraId="6EAD3B1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Five of the pharmacies provided this service in 2018/19 increasing to seven in 2019/20. The map below shows the locations where the service was provided in 2019/20. It should be noted that where pharmacies are in close proximity the maroon squares representing them may overlap.</w:t>
      </w:r>
    </w:p>
    <w:p w14:paraId="06C0EA54" w14:textId="77777777" w:rsidR="00361FB5" w:rsidRPr="00324FC7" w:rsidRDefault="00361FB5" w:rsidP="00324FC7">
      <w:pPr>
        <w:spacing w:after="0" w:line="240" w:lineRule="auto"/>
        <w:rPr>
          <w:rFonts w:ascii="Verdana" w:hAnsi="Verdana" w:cs="Arial"/>
          <w:sz w:val="24"/>
          <w:szCs w:val="24"/>
        </w:rPr>
      </w:pPr>
    </w:p>
    <w:p w14:paraId="31EA4D7E" w14:textId="77777777" w:rsidR="00361FB5" w:rsidRPr="00324FC7" w:rsidRDefault="00361FB5" w:rsidP="00324FC7">
      <w:pPr>
        <w:spacing w:after="0" w:line="240" w:lineRule="auto"/>
        <w:rPr>
          <w:rFonts w:ascii="Verdana" w:hAnsi="Verdana" w:cs="Arial"/>
          <w:sz w:val="24"/>
          <w:szCs w:val="24"/>
        </w:rPr>
      </w:pPr>
    </w:p>
    <w:p w14:paraId="04AB9E5D" w14:textId="77777777" w:rsidR="00361FB5" w:rsidRPr="00324FC7" w:rsidRDefault="00361FB5" w:rsidP="00324FC7">
      <w:pPr>
        <w:spacing w:after="0" w:line="240" w:lineRule="auto"/>
        <w:rPr>
          <w:rFonts w:ascii="Verdana" w:hAnsi="Verdana" w:cs="Arial"/>
          <w:sz w:val="24"/>
          <w:szCs w:val="24"/>
        </w:rPr>
      </w:pPr>
    </w:p>
    <w:p w14:paraId="46E7031E" w14:textId="77777777" w:rsidR="00361FB5" w:rsidRPr="00324FC7" w:rsidRDefault="00361FB5" w:rsidP="00324FC7">
      <w:pPr>
        <w:spacing w:after="0" w:line="240" w:lineRule="auto"/>
        <w:rPr>
          <w:rFonts w:ascii="Verdana" w:hAnsi="Verdana" w:cs="Arial"/>
          <w:sz w:val="24"/>
          <w:szCs w:val="24"/>
        </w:rPr>
      </w:pPr>
    </w:p>
    <w:p w14:paraId="276F6B9E" w14:textId="77777777" w:rsidR="00361FB5" w:rsidRPr="00324FC7" w:rsidRDefault="00361FB5" w:rsidP="00324FC7">
      <w:pPr>
        <w:spacing w:after="0" w:line="240" w:lineRule="auto"/>
        <w:rPr>
          <w:rFonts w:ascii="Verdana" w:hAnsi="Verdana" w:cs="Arial"/>
          <w:sz w:val="24"/>
          <w:szCs w:val="24"/>
        </w:rPr>
      </w:pPr>
    </w:p>
    <w:p w14:paraId="78805E71" w14:textId="77777777" w:rsidR="00361FB5" w:rsidRPr="00324FC7" w:rsidRDefault="00361FB5" w:rsidP="00324FC7">
      <w:pPr>
        <w:spacing w:after="0" w:line="240" w:lineRule="auto"/>
        <w:rPr>
          <w:rFonts w:ascii="Verdana" w:hAnsi="Verdana" w:cs="Arial"/>
          <w:sz w:val="24"/>
          <w:szCs w:val="24"/>
        </w:rPr>
      </w:pPr>
    </w:p>
    <w:p w14:paraId="6FB41148"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47</w:t>
      </w:r>
      <w:r w:rsidR="00CF5276" w:rsidRPr="00324FC7">
        <w:rPr>
          <w:rFonts w:ascii="Verdana" w:hAnsi="Verdana" w:cs="Arial"/>
          <w:b/>
          <w:sz w:val="24"/>
          <w:szCs w:val="24"/>
        </w:rPr>
        <w:t xml:space="preserve"> – location of the pharmacies providing the smoking cessation level 3 service in 2019/20</w:t>
      </w:r>
    </w:p>
    <w:p w14:paraId="6A07D749" w14:textId="77777777" w:rsidR="00CF5276" w:rsidRPr="00324FC7" w:rsidRDefault="00CF5276" w:rsidP="00324FC7">
      <w:pPr>
        <w:spacing w:after="0" w:line="240" w:lineRule="auto"/>
        <w:rPr>
          <w:rFonts w:ascii="Verdana" w:hAnsi="Verdana" w:cs="Arial"/>
          <w:sz w:val="24"/>
          <w:szCs w:val="24"/>
        </w:rPr>
      </w:pPr>
    </w:p>
    <w:p w14:paraId="49DB0D85" w14:textId="77777777" w:rsidR="00CF5276" w:rsidRPr="00324FC7" w:rsidRDefault="00CF5276" w:rsidP="00324FC7">
      <w:pPr>
        <w:spacing w:after="0" w:line="240" w:lineRule="auto"/>
        <w:jc w:val="center"/>
        <w:rPr>
          <w:rFonts w:ascii="Verdana" w:hAnsi="Verdana" w:cs="Arial"/>
          <w:sz w:val="24"/>
          <w:szCs w:val="24"/>
        </w:rPr>
      </w:pPr>
      <w:r w:rsidRPr="00324FC7">
        <w:rPr>
          <w:rFonts w:ascii="Verdana" w:hAnsi="Verdana"/>
          <w:noProof/>
          <w:lang w:eastAsia="en-GB"/>
        </w:rPr>
        <w:drawing>
          <wp:inline distT="0" distB="0" distL="0" distR="0" wp14:anchorId="72151C31" wp14:editId="2EE779F7">
            <wp:extent cx="5731510" cy="4671548"/>
            <wp:effectExtent l="0" t="0" r="254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5731510" cy="4671548"/>
                    </a:xfrm>
                    <a:prstGeom prst="rect">
                      <a:avLst/>
                    </a:prstGeom>
                  </pic:spPr>
                </pic:pic>
              </a:graphicData>
            </a:graphic>
          </wp:inline>
        </w:drawing>
      </w:r>
    </w:p>
    <w:p w14:paraId="73A286C6" w14:textId="77777777" w:rsidR="00CF5276" w:rsidRPr="00324FC7" w:rsidRDefault="00CF5276" w:rsidP="00324FC7">
      <w:pPr>
        <w:spacing w:after="0" w:line="240" w:lineRule="auto"/>
        <w:rPr>
          <w:rFonts w:ascii="Verdana" w:hAnsi="Verdana" w:cs="Arial"/>
          <w:sz w:val="24"/>
          <w:szCs w:val="24"/>
        </w:rPr>
      </w:pPr>
    </w:p>
    <w:p w14:paraId="3D19438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0D3F8328" w14:textId="77777777" w:rsidR="00CF5276" w:rsidRPr="00324FC7" w:rsidRDefault="00CF5276" w:rsidP="00324FC7">
      <w:pPr>
        <w:spacing w:after="0" w:line="240" w:lineRule="auto"/>
        <w:rPr>
          <w:rFonts w:ascii="Verdana" w:hAnsi="Verdana" w:cs="Arial"/>
          <w:sz w:val="24"/>
          <w:szCs w:val="24"/>
        </w:rPr>
      </w:pPr>
    </w:p>
    <w:p w14:paraId="58976075" w14:textId="316DC371"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seven </w:t>
      </w:r>
      <w:r w:rsidR="00310F7A" w:rsidRPr="00324FC7">
        <w:rPr>
          <w:rFonts w:ascii="Verdana" w:hAnsi="Verdana" w:cs="Arial"/>
          <w:sz w:val="24"/>
          <w:szCs w:val="24"/>
        </w:rPr>
        <w:t>pharmacies were commissioned to provide the service and seven are also commissioned in 2021/22</w:t>
      </w:r>
      <w:r w:rsidRPr="00324FC7">
        <w:rPr>
          <w:rFonts w:ascii="Verdana" w:hAnsi="Verdana" w:cs="Arial"/>
          <w:sz w:val="24"/>
          <w:szCs w:val="24"/>
        </w:rPr>
        <w:t>.</w:t>
      </w:r>
    </w:p>
    <w:p w14:paraId="425C5AEB" w14:textId="77777777" w:rsidR="00CF5276" w:rsidRPr="00324FC7" w:rsidRDefault="00CF5276" w:rsidP="00324FC7">
      <w:pPr>
        <w:spacing w:after="0" w:line="240" w:lineRule="auto"/>
        <w:rPr>
          <w:rFonts w:ascii="Verdana" w:hAnsi="Verdana" w:cs="Arial"/>
          <w:sz w:val="24"/>
          <w:szCs w:val="24"/>
        </w:rPr>
      </w:pPr>
    </w:p>
    <w:p w14:paraId="6C18D138"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10.2.8 Flu vaccination</w:t>
      </w:r>
    </w:p>
    <w:p w14:paraId="0F1F481C" w14:textId="77777777" w:rsidR="00CF5276" w:rsidRPr="00324FC7" w:rsidRDefault="00CF5276" w:rsidP="00324FC7">
      <w:pPr>
        <w:spacing w:after="0" w:line="240" w:lineRule="auto"/>
        <w:rPr>
          <w:rFonts w:ascii="Verdana" w:hAnsi="Verdana" w:cs="Arial"/>
          <w:sz w:val="24"/>
          <w:szCs w:val="24"/>
        </w:rPr>
      </w:pPr>
    </w:p>
    <w:p w14:paraId="3E1E09E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Seven of the pharmacies have provided the service in 2018/19 and 2019/20. The map below shows the locations where the service was provided in 2019/20. It should be noted that where pharmacies are in close proximity the turquoise circles representing them may overlap.</w:t>
      </w:r>
    </w:p>
    <w:p w14:paraId="216EB172" w14:textId="77777777" w:rsidR="00361FB5" w:rsidRPr="00324FC7" w:rsidRDefault="00361FB5" w:rsidP="00324FC7">
      <w:pPr>
        <w:spacing w:after="0" w:line="240" w:lineRule="auto"/>
        <w:rPr>
          <w:rFonts w:ascii="Verdana" w:hAnsi="Verdana" w:cs="Arial"/>
          <w:sz w:val="24"/>
          <w:szCs w:val="24"/>
        </w:rPr>
      </w:pPr>
    </w:p>
    <w:p w14:paraId="2E9A23AE" w14:textId="77777777" w:rsidR="00361FB5" w:rsidRPr="00324FC7" w:rsidRDefault="00361FB5" w:rsidP="00324FC7">
      <w:pPr>
        <w:spacing w:after="0" w:line="240" w:lineRule="auto"/>
        <w:rPr>
          <w:rFonts w:ascii="Verdana" w:hAnsi="Verdana" w:cs="Arial"/>
          <w:sz w:val="24"/>
          <w:szCs w:val="24"/>
        </w:rPr>
      </w:pPr>
    </w:p>
    <w:p w14:paraId="6A5785B4" w14:textId="77777777" w:rsidR="00361FB5" w:rsidRPr="00324FC7" w:rsidRDefault="00361FB5" w:rsidP="00324FC7">
      <w:pPr>
        <w:spacing w:after="0" w:line="240" w:lineRule="auto"/>
        <w:rPr>
          <w:rFonts w:ascii="Verdana" w:hAnsi="Verdana" w:cs="Arial"/>
          <w:sz w:val="24"/>
          <w:szCs w:val="24"/>
        </w:rPr>
      </w:pPr>
    </w:p>
    <w:p w14:paraId="3AB12CC6" w14:textId="77777777" w:rsidR="00361FB5" w:rsidRPr="00324FC7" w:rsidRDefault="00361FB5" w:rsidP="00324FC7">
      <w:pPr>
        <w:spacing w:after="0" w:line="240" w:lineRule="auto"/>
        <w:rPr>
          <w:rFonts w:ascii="Verdana" w:hAnsi="Verdana" w:cs="Arial"/>
          <w:sz w:val="24"/>
          <w:szCs w:val="24"/>
        </w:rPr>
      </w:pPr>
    </w:p>
    <w:p w14:paraId="3A0F6E5D" w14:textId="77777777" w:rsidR="00361FB5" w:rsidRPr="00324FC7" w:rsidRDefault="00361FB5" w:rsidP="00324FC7">
      <w:pPr>
        <w:spacing w:after="0" w:line="240" w:lineRule="auto"/>
        <w:rPr>
          <w:rFonts w:ascii="Verdana" w:hAnsi="Verdana" w:cs="Arial"/>
          <w:sz w:val="24"/>
          <w:szCs w:val="24"/>
        </w:rPr>
      </w:pPr>
    </w:p>
    <w:p w14:paraId="7D09B5BB" w14:textId="77777777" w:rsidR="00361FB5" w:rsidRPr="00324FC7" w:rsidRDefault="00361FB5" w:rsidP="00324FC7">
      <w:pPr>
        <w:spacing w:after="0" w:line="240" w:lineRule="auto"/>
        <w:rPr>
          <w:rFonts w:ascii="Verdana" w:hAnsi="Verdana" w:cs="Arial"/>
          <w:sz w:val="24"/>
          <w:szCs w:val="24"/>
        </w:rPr>
      </w:pPr>
    </w:p>
    <w:p w14:paraId="788DBFDD" w14:textId="77777777" w:rsidR="00CF5276" w:rsidRPr="00324FC7" w:rsidRDefault="00D973F1" w:rsidP="00324FC7">
      <w:pPr>
        <w:spacing w:after="0" w:line="240" w:lineRule="auto"/>
        <w:rPr>
          <w:rFonts w:ascii="Verdana" w:hAnsi="Verdana" w:cs="Arial"/>
          <w:b/>
          <w:sz w:val="24"/>
          <w:szCs w:val="24"/>
        </w:rPr>
      </w:pPr>
      <w:r w:rsidRPr="00324FC7">
        <w:rPr>
          <w:rFonts w:ascii="Verdana" w:hAnsi="Verdana" w:cs="Arial"/>
          <w:b/>
          <w:sz w:val="24"/>
          <w:szCs w:val="24"/>
        </w:rPr>
        <w:t>Map 48</w:t>
      </w:r>
      <w:r w:rsidR="00CF5276" w:rsidRPr="00324FC7">
        <w:rPr>
          <w:rFonts w:ascii="Verdana" w:hAnsi="Verdana" w:cs="Arial"/>
          <w:b/>
          <w:sz w:val="24"/>
          <w:szCs w:val="24"/>
        </w:rPr>
        <w:t xml:space="preserve"> – location of the pharmacies providing flu vaccinations in 2019/20</w:t>
      </w:r>
    </w:p>
    <w:p w14:paraId="71068814" w14:textId="77777777" w:rsidR="00CF5276" w:rsidRPr="00324FC7" w:rsidRDefault="00CF5276" w:rsidP="00324FC7">
      <w:pPr>
        <w:spacing w:after="0" w:line="240" w:lineRule="auto"/>
        <w:rPr>
          <w:rFonts w:ascii="Verdana" w:hAnsi="Verdana" w:cs="Arial"/>
          <w:b/>
          <w:sz w:val="24"/>
          <w:szCs w:val="24"/>
        </w:rPr>
      </w:pPr>
    </w:p>
    <w:p w14:paraId="229F5EC7" w14:textId="77777777" w:rsidR="00CF5276" w:rsidRPr="00324FC7" w:rsidRDefault="00CF5276" w:rsidP="00324FC7">
      <w:pPr>
        <w:spacing w:after="0" w:line="240" w:lineRule="auto"/>
        <w:jc w:val="center"/>
        <w:rPr>
          <w:rFonts w:ascii="Verdana" w:hAnsi="Verdana" w:cs="Arial"/>
          <w:b/>
          <w:sz w:val="24"/>
          <w:szCs w:val="24"/>
        </w:rPr>
      </w:pPr>
      <w:r w:rsidRPr="00324FC7">
        <w:rPr>
          <w:rFonts w:ascii="Verdana" w:hAnsi="Verdana"/>
          <w:noProof/>
          <w:lang w:eastAsia="en-GB"/>
        </w:rPr>
        <w:drawing>
          <wp:inline distT="0" distB="0" distL="0" distR="0" wp14:anchorId="013EBD72" wp14:editId="5EF6612E">
            <wp:extent cx="5731510" cy="4729108"/>
            <wp:effectExtent l="0" t="0" r="254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stretch>
                      <a:fillRect/>
                    </a:stretch>
                  </pic:blipFill>
                  <pic:spPr>
                    <a:xfrm>
                      <a:off x="0" y="0"/>
                      <a:ext cx="5731510" cy="4729108"/>
                    </a:xfrm>
                    <a:prstGeom prst="rect">
                      <a:avLst/>
                    </a:prstGeom>
                  </pic:spPr>
                </pic:pic>
              </a:graphicData>
            </a:graphic>
          </wp:inline>
        </w:drawing>
      </w:r>
    </w:p>
    <w:p w14:paraId="5703C757" w14:textId="77777777" w:rsidR="00CF5276" w:rsidRPr="00324FC7" w:rsidRDefault="00CF5276" w:rsidP="00324FC7">
      <w:pPr>
        <w:spacing w:after="0" w:line="240" w:lineRule="auto"/>
        <w:rPr>
          <w:rFonts w:ascii="Verdana" w:hAnsi="Verdana" w:cs="Arial"/>
          <w:b/>
          <w:sz w:val="24"/>
          <w:szCs w:val="24"/>
        </w:rPr>
      </w:pPr>
    </w:p>
    <w:p w14:paraId="470346A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Crown Copyright Ordnance Survey Mapping License 100050829</w:t>
      </w:r>
    </w:p>
    <w:p w14:paraId="63BA1350" w14:textId="77777777" w:rsidR="00CF5276" w:rsidRPr="00324FC7" w:rsidRDefault="00CF5276" w:rsidP="00324FC7">
      <w:pPr>
        <w:spacing w:after="0" w:line="240" w:lineRule="auto"/>
        <w:rPr>
          <w:rFonts w:ascii="Verdana" w:hAnsi="Verdana" w:cs="Arial"/>
          <w:sz w:val="24"/>
          <w:szCs w:val="24"/>
        </w:rPr>
      </w:pPr>
    </w:p>
    <w:p w14:paraId="0EC6440D" w14:textId="5AEF9459" w:rsidR="00310F7A"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seven pharmacies </w:t>
      </w:r>
      <w:r w:rsidR="00310F7A" w:rsidRPr="00324FC7">
        <w:rPr>
          <w:rFonts w:ascii="Verdana" w:hAnsi="Verdana" w:cs="Arial"/>
          <w:sz w:val="24"/>
          <w:szCs w:val="24"/>
        </w:rPr>
        <w:t>were commissioned to provide the service. As of August 2021, three pharmacies are commissioned to provide the service in 2021/22, however this figure is expected to increase to the same level as in the previous year before the service starts in September.</w:t>
      </w:r>
    </w:p>
    <w:p w14:paraId="7EC56551" w14:textId="77777777" w:rsidR="00CF5276" w:rsidRPr="00324FC7" w:rsidRDefault="00CF5276" w:rsidP="00324FC7">
      <w:pPr>
        <w:spacing w:after="0" w:line="240" w:lineRule="auto"/>
        <w:rPr>
          <w:rFonts w:ascii="Verdana" w:hAnsi="Verdana" w:cs="Arial"/>
          <w:sz w:val="24"/>
          <w:szCs w:val="24"/>
        </w:rPr>
      </w:pPr>
    </w:p>
    <w:p w14:paraId="75CCD407"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10.2.9 Common ailment service</w:t>
      </w:r>
    </w:p>
    <w:p w14:paraId="4DEEF745" w14:textId="77777777" w:rsidR="00CF5276" w:rsidRPr="00324FC7" w:rsidRDefault="00CF5276" w:rsidP="00324FC7">
      <w:pPr>
        <w:spacing w:after="0" w:line="240" w:lineRule="auto"/>
        <w:rPr>
          <w:rFonts w:ascii="Verdana" w:hAnsi="Verdana" w:cs="Arial"/>
          <w:sz w:val="24"/>
          <w:szCs w:val="24"/>
        </w:rPr>
      </w:pPr>
    </w:p>
    <w:p w14:paraId="6390ED1A" w14:textId="341B136B"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All eight of the pharmacies have provided the service in 2018/19 and 2019/20. In 2020/21, all eight </w:t>
      </w:r>
      <w:r w:rsidR="00310F7A" w:rsidRPr="00324FC7">
        <w:rPr>
          <w:rFonts w:ascii="Verdana" w:hAnsi="Verdana" w:cs="Arial"/>
          <w:sz w:val="24"/>
          <w:szCs w:val="24"/>
        </w:rPr>
        <w:t>were commissioned to provide the service and continue to be in 2021/22</w:t>
      </w:r>
      <w:r w:rsidRPr="00324FC7">
        <w:rPr>
          <w:rFonts w:ascii="Verdana" w:hAnsi="Verdana" w:cs="Arial"/>
          <w:sz w:val="24"/>
          <w:szCs w:val="24"/>
        </w:rPr>
        <w:t>.</w:t>
      </w:r>
    </w:p>
    <w:p w14:paraId="49E4F2E2" w14:textId="3C0CB3C6" w:rsidR="00CF5276" w:rsidRDefault="00CF5276" w:rsidP="00324FC7">
      <w:pPr>
        <w:spacing w:after="0" w:line="240" w:lineRule="auto"/>
        <w:rPr>
          <w:rFonts w:ascii="Verdana" w:hAnsi="Verdana" w:cs="Arial"/>
          <w:sz w:val="24"/>
          <w:szCs w:val="24"/>
        </w:rPr>
      </w:pPr>
    </w:p>
    <w:p w14:paraId="4E597B63" w14:textId="59DF513E" w:rsidR="00053587" w:rsidRDefault="00053587" w:rsidP="00324FC7">
      <w:pPr>
        <w:spacing w:after="0" w:line="240" w:lineRule="auto"/>
        <w:rPr>
          <w:rFonts w:ascii="Verdana" w:hAnsi="Verdana" w:cs="Arial"/>
          <w:sz w:val="24"/>
          <w:szCs w:val="24"/>
        </w:rPr>
      </w:pPr>
    </w:p>
    <w:p w14:paraId="673C8DEA" w14:textId="191D3469" w:rsidR="00053587" w:rsidRDefault="00053587" w:rsidP="00324FC7">
      <w:pPr>
        <w:spacing w:after="0" w:line="240" w:lineRule="auto"/>
        <w:rPr>
          <w:rFonts w:ascii="Verdana" w:hAnsi="Verdana" w:cs="Arial"/>
          <w:sz w:val="24"/>
          <w:szCs w:val="24"/>
        </w:rPr>
      </w:pPr>
    </w:p>
    <w:p w14:paraId="107050ED" w14:textId="3FDD5117" w:rsidR="00053587" w:rsidRDefault="00053587" w:rsidP="00324FC7">
      <w:pPr>
        <w:spacing w:after="0" w:line="240" w:lineRule="auto"/>
        <w:rPr>
          <w:rFonts w:ascii="Verdana" w:hAnsi="Verdana" w:cs="Arial"/>
          <w:sz w:val="24"/>
          <w:szCs w:val="24"/>
        </w:rPr>
      </w:pPr>
    </w:p>
    <w:p w14:paraId="287CB3A7" w14:textId="77777777" w:rsidR="00053587" w:rsidRPr="00324FC7" w:rsidRDefault="00053587" w:rsidP="00324FC7">
      <w:pPr>
        <w:spacing w:after="0" w:line="240" w:lineRule="auto"/>
        <w:rPr>
          <w:rFonts w:ascii="Verdana" w:hAnsi="Verdana" w:cs="Arial"/>
          <w:sz w:val="24"/>
          <w:szCs w:val="24"/>
        </w:rPr>
      </w:pPr>
    </w:p>
    <w:p w14:paraId="6F46AC47"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10.2.10 Emergency medicine supply</w:t>
      </w:r>
    </w:p>
    <w:p w14:paraId="054C1A61" w14:textId="77777777" w:rsidR="00CF5276" w:rsidRPr="00324FC7" w:rsidRDefault="00CF5276" w:rsidP="00324FC7">
      <w:pPr>
        <w:spacing w:after="0" w:line="240" w:lineRule="auto"/>
        <w:rPr>
          <w:rFonts w:ascii="Verdana" w:hAnsi="Verdana" w:cs="Arial"/>
          <w:sz w:val="24"/>
          <w:szCs w:val="24"/>
        </w:rPr>
      </w:pPr>
    </w:p>
    <w:p w14:paraId="539CB502" w14:textId="1BE06D4A"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Seven of the pharmacies provided the service in 2018/19, increasing to all eight in 2019/20.</w:t>
      </w:r>
      <w:r w:rsidR="00324FC7">
        <w:rPr>
          <w:rFonts w:ascii="Verdana" w:hAnsi="Verdana" w:cs="Arial"/>
          <w:sz w:val="24"/>
          <w:szCs w:val="24"/>
        </w:rPr>
        <w:t xml:space="preserve"> </w:t>
      </w:r>
      <w:r w:rsidRPr="00324FC7">
        <w:rPr>
          <w:rFonts w:ascii="Verdana" w:hAnsi="Verdana" w:cs="Arial"/>
          <w:sz w:val="24"/>
          <w:szCs w:val="24"/>
        </w:rPr>
        <w:t xml:space="preserve">In 2020/21, all of the pharmacies </w:t>
      </w:r>
      <w:r w:rsidR="00310F7A" w:rsidRPr="00324FC7">
        <w:rPr>
          <w:rFonts w:ascii="Verdana" w:hAnsi="Verdana" w:cs="Arial"/>
          <w:sz w:val="24"/>
          <w:szCs w:val="24"/>
        </w:rPr>
        <w:t>were commissioned to provide it and continue to be in 2021/22</w:t>
      </w:r>
      <w:r w:rsidRPr="00324FC7">
        <w:rPr>
          <w:rFonts w:ascii="Verdana" w:hAnsi="Verdana" w:cs="Arial"/>
          <w:sz w:val="24"/>
          <w:szCs w:val="24"/>
        </w:rPr>
        <w:t>.</w:t>
      </w:r>
    </w:p>
    <w:p w14:paraId="3DD8E94A" w14:textId="77777777" w:rsidR="00CF5276" w:rsidRPr="00324FC7" w:rsidRDefault="00CF5276" w:rsidP="00324FC7">
      <w:pPr>
        <w:spacing w:after="0" w:line="240" w:lineRule="auto"/>
        <w:rPr>
          <w:rFonts w:ascii="Verdana" w:hAnsi="Verdana" w:cs="Arial"/>
          <w:sz w:val="24"/>
          <w:szCs w:val="24"/>
        </w:rPr>
      </w:pPr>
    </w:p>
    <w:p w14:paraId="457A9460"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10.2.11 Supervised consumption service</w:t>
      </w:r>
    </w:p>
    <w:p w14:paraId="0A9AEE36" w14:textId="77777777" w:rsidR="00CF5276" w:rsidRPr="00324FC7" w:rsidRDefault="00CF5276" w:rsidP="00324FC7">
      <w:pPr>
        <w:spacing w:after="0" w:line="240" w:lineRule="auto"/>
        <w:rPr>
          <w:rFonts w:ascii="Verdana" w:hAnsi="Verdana" w:cs="Arial"/>
          <w:b/>
          <w:sz w:val="24"/>
          <w:szCs w:val="24"/>
        </w:rPr>
      </w:pPr>
    </w:p>
    <w:p w14:paraId="74B13E18" w14:textId="19090504"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Three of the pharmacies provided this service in 2018/19, increasing to four in 2019/20. In 2020/21, all of the pharmacies </w:t>
      </w:r>
      <w:r w:rsidR="00ED205F" w:rsidRPr="00324FC7">
        <w:rPr>
          <w:rFonts w:ascii="Verdana" w:hAnsi="Verdana" w:cs="Arial"/>
          <w:sz w:val="24"/>
          <w:szCs w:val="24"/>
        </w:rPr>
        <w:t>were commissioned to provide it and continue to be in 2021/22</w:t>
      </w:r>
      <w:r w:rsidRPr="00324FC7">
        <w:rPr>
          <w:rFonts w:ascii="Verdana" w:hAnsi="Verdana" w:cs="Arial"/>
          <w:sz w:val="24"/>
          <w:szCs w:val="24"/>
        </w:rPr>
        <w:t>.</w:t>
      </w:r>
    </w:p>
    <w:p w14:paraId="4EA80C90" w14:textId="77777777" w:rsidR="00CF5276" w:rsidRPr="00324FC7" w:rsidRDefault="00CF5276" w:rsidP="00324FC7">
      <w:pPr>
        <w:spacing w:after="0" w:line="240" w:lineRule="auto"/>
        <w:rPr>
          <w:rFonts w:ascii="Verdana" w:hAnsi="Verdana" w:cs="Arial"/>
          <w:sz w:val="24"/>
          <w:szCs w:val="24"/>
        </w:rPr>
      </w:pPr>
    </w:p>
    <w:p w14:paraId="1FF6D53E"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10.2.12 Needle exchange service</w:t>
      </w:r>
    </w:p>
    <w:p w14:paraId="5B5F78B3" w14:textId="77777777" w:rsidR="00CF5276" w:rsidRPr="00324FC7" w:rsidRDefault="00CF5276" w:rsidP="00324FC7">
      <w:pPr>
        <w:spacing w:after="0" w:line="240" w:lineRule="auto"/>
        <w:rPr>
          <w:rFonts w:ascii="Verdana" w:hAnsi="Verdana" w:cs="Arial"/>
          <w:b/>
          <w:sz w:val="24"/>
          <w:szCs w:val="24"/>
        </w:rPr>
      </w:pPr>
    </w:p>
    <w:p w14:paraId="78A6484F" w14:textId="761B4DB9"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Four of the pharmacies provided this service in 2018/19 and 2019/20. In 2020/21, four </w:t>
      </w:r>
      <w:r w:rsidR="00ED205F" w:rsidRPr="00324FC7">
        <w:rPr>
          <w:rFonts w:ascii="Verdana" w:hAnsi="Verdana" w:cs="Arial"/>
          <w:sz w:val="24"/>
          <w:szCs w:val="24"/>
        </w:rPr>
        <w:t>were commissioned to provide it and four are commissioned to provide it in 2021/22</w:t>
      </w:r>
      <w:r w:rsidRPr="00324FC7">
        <w:rPr>
          <w:rFonts w:ascii="Verdana" w:hAnsi="Verdana" w:cs="Arial"/>
          <w:sz w:val="24"/>
          <w:szCs w:val="24"/>
        </w:rPr>
        <w:t>.</w:t>
      </w:r>
    </w:p>
    <w:p w14:paraId="1E310460" w14:textId="77777777" w:rsidR="00CF5276" w:rsidRPr="00324FC7" w:rsidRDefault="00CF5276" w:rsidP="00324FC7">
      <w:pPr>
        <w:spacing w:after="0" w:line="240" w:lineRule="auto"/>
        <w:rPr>
          <w:rFonts w:ascii="Verdana" w:hAnsi="Verdana" w:cs="Arial"/>
          <w:sz w:val="24"/>
          <w:szCs w:val="24"/>
        </w:rPr>
      </w:pPr>
    </w:p>
    <w:p w14:paraId="59818C26"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10.2.13 Just in case packs</w:t>
      </w:r>
    </w:p>
    <w:p w14:paraId="59EA6D43" w14:textId="77777777" w:rsidR="00CF5276" w:rsidRPr="00324FC7" w:rsidRDefault="00CF5276" w:rsidP="00324FC7">
      <w:pPr>
        <w:spacing w:after="0" w:line="240" w:lineRule="auto"/>
        <w:rPr>
          <w:rFonts w:ascii="Verdana" w:hAnsi="Verdana" w:cs="Arial"/>
          <w:sz w:val="24"/>
          <w:szCs w:val="24"/>
        </w:rPr>
      </w:pPr>
    </w:p>
    <w:p w14:paraId="116E8CEB" w14:textId="1081A0F4"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Seven of the pharmacies provided this service in 2018/19, reducing to six in 2019/20. In 2020/21, all eight </w:t>
      </w:r>
      <w:r w:rsidR="00ED205F" w:rsidRPr="00324FC7">
        <w:rPr>
          <w:rFonts w:ascii="Verdana" w:hAnsi="Verdana" w:cs="Arial"/>
          <w:sz w:val="24"/>
          <w:szCs w:val="24"/>
        </w:rPr>
        <w:t>were commissioned to provide it and continue to be in 2021/22</w:t>
      </w:r>
      <w:r w:rsidRPr="00324FC7">
        <w:rPr>
          <w:rFonts w:ascii="Verdana" w:hAnsi="Verdana" w:cs="Arial"/>
          <w:sz w:val="24"/>
          <w:szCs w:val="24"/>
        </w:rPr>
        <w:t>.</w:t>
      </w:r>
    </w:p>
    <w:p w14:paraId="5920C439" w14:textId="77777777" w:rsidR="00CF5276" w:rsidRPr="00324FC7" w:rsidRDefault="00CF5276" w:rsidP="00324FC7">
      <w:pPr>
        <w:spacing w:after="0" w:line="240" w:lineRule="auto"/>
        <w:rPr>
          <w:rFonts w:ascii="Verdana" w:hAnsi="Verdana" w:cs="Arial"/>
          <w:sz w:val="24"/>
          <w:szCs w:val="24"/>
        </w:rPr>
      </w:pPr>
    </w:p>
    <w:p w14:paraId="5914A907"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10.2.14 Care home support and medicines optimisation</w:t>
      </w:r>
    </w:p>
    <w:p w14:paraId="08A56815" w14:textId="77777777" w:rsidR="00CF5276" w:rsidRPr="00324FC7" w:rsidRDefault="00CF5276" w:rsidP="00324FC7">
      <w:pPr>
        <w:spacing w:after="0" w:line="240" w:lineRule="auto"/>
        <w:rPr>
          <w:rFonts w:ascii="Verdana" w:hAnsi="Verdana" w:cs="Arial"/>
          <w:sz w:val="24"/>
          <w:szCs w:val="24"/>
        </w:rPr>
      </w:pPr>
    </w:p>
    <w:p w14:paraId="4C96AEBE" w14:textId="57A78588"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one pharmacy </w:t>
      </w:r>
      <w:r w:rsidR="00ED205F" w:rsidRPr="00324FC7">
        <w:rPr>
          <w:rFonts w:ascii="Verdana" w:hAnsi="Verdana" w:cs="Arial"/>
          <w:sz w:val="24"/>
          <w:szCs w:val="24"/>
        </w:rPr>
        <w:t xml:space="preserve">was </w:t>
      </w:r>
      <w:r w:rsidRPr="00324FC7">
        <w:rPr>
          <w:rFonts w:ascii="Verdana" w:hAnsi="Verdana" w:cs="Arial"/>
          <w:sz w:val="24"/>
          <w:szCs w:val="24"/>
        </w:rPr>
        <w:t xml:space="preserve">commissioned to provide this service at the time of drafting. </w:t>
      </w:r>
      <w:r w:rsidR="00ED205F" w:rsidRPr="00324FC7">
        <w:rPr>
          <w:rFonts w:ascii="Verdana" w:hAnsi="Verdana" w:cs="Arial"/>
          <w:sz w:val="24"/>
          <w:szCs w:val="24"/>
        </w:rPr>
        <w:t>As of August 2021, none of the pharmacies are commissioned to provide. T</w:t>
      </w:r>
      <w:r w:rsidRPr="00324FC7">
        <w:rPr>
          <w:rFonts w:ascii="Verdana" w:hAnsi="Verdana" w:cs="Arial"/>
          <w:sz w:val="24"/>
          <w:szCs w:val="24"/>
        </w:rPr>
        <w:t>here are</w:t>
      </w:r>
      <w:r w:rsidR="00ED205F" w:rsidRPr="00324FC7">
        <w:rPr>
          <w:rFonts w:ascii="Verdana" w:hAnsi="Verdana" w:cs="Arial"/>
          <w:sz w:val="24"/>
          <w:szCs w:val="24"/>
        </w:rPr>
        <w:t>, however,</w:t>
      </w:r>
      <w:r w:rsidRPr="00324FC7">
        <w:rPr>
          <w:rFonts w:ascii="Verdana" w:hAnsi="Verdana" w:cs="Arial"/>
          <w:sz w:val="24"/>
          <w:szCs w:val="24"/>
        </w:rPr>
        <w:t xml:space="preserve"> out of area providers of the service.</w:t>
      </w:r>
    </w:p>
    <w:p w14:paraId="4BBA82F1" w14:textId="77777777" w:rsidR="00CF5276" w:rsidRPr="00324FC7" w:rsidRDefault="00CF5276" w:rsidP="00324FC7">
      <w:pPr>
        <w:spacing w:after="0" w:line="240" w:lineRule="auto"/>
        <w:rPr>
          <w:rFonts w:ascii="Verdana" w:hAnsi="Verdana" w:cs="Arial"/>
          <w:sz w:val="24"/>
          <w:szCs w:val="24"/>
        </w:rPr>
      </w:pPr>
    </w:p>
    <w:p w14:paraId="4D3E422C" w14:textId="77777777" w:rsidR="00CF5276" w:rsidRPr="00324FC7" w:rsidRDefault="00CF5276" w:rsidP="00324FC7">
      <w:pPr>
        <w:spacing w:after="0" w:line="240" w:lineRule="auto"/>
        <w:rPr>
          <w:rFonts w:ascii="Verdana" w:hAnsi="Verdana" w:cs="Arial"/>
          <w:b/>
          <w:bCs/>
          <w:sz w:val="24"/>
          <w:szCs w:val="24"/>
        </w:rPr>
      </w:pPr>
      <w:r w:rsidRPr="00324FC7">
        <w:rPr>
          <w:rFonts w:ascii="Verdana" w:hAnsi="Verdana" w:cs="Arial"/>
          <w:b/>
          <w:sz w:val="24"/>
          <w:szCs w:val="24"/>
        </w:rPr>
        <w:t>10.2.15 Medicine administration record charts</w:t>
      </w:r>
    </w:p>
    <w:p w14:paraId="687D7E07" w14:textId="77777777" w:rsidR="00CF5276" w:rsidRPr="00324FC7" w:rsidRDefault="00CF5276" w:rsidP="00324FC7">
      <w:pPr>
        <w:spacing w:after="0" w:line="240" w:lineRule="auto"/>
        <w:rPr>
          <w:rFonts w:ascii="Verdana" w:hAnsi="Verdana" w:cs="Arial"/>
          <w:sz w:val="24"/>
          <w:szCs w:val="24"/>
        </w:rPr>
      </w:pPr>
    </w:p>
    <w:p w14:paraId="372C7FF9" w14:textId="5304CE68" w:rsidR="00CF5276"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all eight pharmacies </w:t>
      </w:r>
      <w:r w:rsidR="00ED205F" w:rsidRPr="00324FC7">
        <w:rPr>
          <w:rFonts w:ascii="Verdana" w:hAnsi="Verdana" w:cs="Arial"/>
          <w:sz w:val="24"/>
          <w:szCs w:val="24"/>
        </w:rPr>
        <w:t>were commissioned to provide it and continue to be in 2021/22</w:t>
      </w:r>
    </w:p>
    <w:p w14:paraId="7A6F4338" w14:textId="77777777" w:rsidR="00053587" w:rsidRPr="00324FC7" w:rsidRDefault="00053587" w:rsidP="00324FC7">
      <w:pPr>
        <w:spacing w:after="0" w:line="240" w:lineRule="auto"/>
        <w:rPr>
          <w:rFonts w:ascii="Verdana" w:hAnsi="Verdana" w:cs="Arial"/>
          <w:sz w:val="24"/>
          <w:szCs w:val="24"/>
        </w:rPr>
      </w:pPr>
    </w:p>
    <w:p w14:paraId="41364FFE"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10.2.16 Palliative care stocks</w:t>
      </w:r>
    </w:p>
    <w:p w14:paraId="5BA7A9A0" w14:textId="77777777" w:rsidR="00CF5276" w:rsidRPr="00324FC7" w:rsidRDefault="00CF5276" w:rsidP="00324FC7">
      <w:pPr>
        <w:spacing w:after="0" w:line="240" w:lineRule="auto"/>
        <w:rPr>
          <w:rFonts w:ascii="Verdana" w:hAnsi="Verdana" w:cs="Arial"/>
          <w:sz w:val="24"/>
          <w:szCs w:val="24"/>
        </w:rPr>
      </w:pPr>
    </w:p>
    <w:p w14:paraId="44FF6562" w14:textId="1972BA93" w:rsidR="00CF5276"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three pharmacies </w:t>
      </w:r>
      <w:r w:rsidR="00ED205F" w:rsidRPr="00324FC7">
        <w:rPr>
          <w:rFonts w:ascii="Verdana" w:hAnsi="Verdana" w:cs="Arial"/>
          <w:sz w:val="24"/>
          <w:szCs w:val="24"/>
        </w:rPr>
        <w:t>were commissioned to provide it and three are commissioned to provide it in 2021/22</w:t>
      </w:r>
    </w:p>
    <w:p w14:paraId="616C5D5C" w14:textId="77777777" w:rsidR="00053587" w:rsidRPr="00324FC7" w:rsidRDefault="00053587" w:rsidP="00324FC7">
      <w:pPr>
        <w:spacing w:after="0" w:line="240" w:lineRule="auto"/>
        <w:rPr>
          <w:rFonts w:ascii="Verdana" w:hAnsi="Verdana" w:cs="Arial"/>
          <w:sz w:val="24"/>
          <w:szCs w:val="24"/>
        </w:rPr>
      </w:pPr>
    </w:p>
    <w:p w14:paraId="14E14708"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10.2.17 Respiratory rescue medicines service</w:t>
      </w:r>
    </w:p>
    <w:p w14:paraId="216EBD00" w14:textId="77777777" w:rsidR="00CF5276" w:rsidRPr="00324FC7" w:rsidRDefault="00CF5276" w:rsidP="00324FC7">
      <w:pPr>
        <w:spacing w:after="0" w:line="240" w:lineRule="auto"/>
        <w:rPr>
          <w:rFonts w:ascii="Verdana" w:hAnsi="Verdana" w:cs="Arial"/>
          <w:sz w:val="24"/>
          <w:szCs w:val="24"/>
        </w:rPr>
      </w:pPr>
    </w:p>
    <w:p w14:paraId="30555A3B" w14:textId="03DD4E8E"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 xml:space="preserve">In 2020/21, three of the pharmacies </w:t>
      </w:r>
      <w:r w:rsidR="00ED205F" w:rsidRPr="00324FC7">
        <w:rPr>
          <w:rFonts w:ascii="Verdana" w:hAnsi="Verdana" w:cs="Arial"/>
          <w:sz w:val="24"/>
          <w:szCs w:val="24"/>
        </w:rPr>
        <w:t>were commissioned to provide it and three are commissioned to provide it in 2021/22</w:t>
      </w:r>
      <w:r w:rsidRPr="00324FC7">
        <w:rPr>
          <w:rFonts w:ascii="Verdana" w:hAnsi="Verdana" w:cs="Arial"/>
          <w:sz w:val="24"/>
          <w:szCs w:val="24"/>
        </w:rPr>
        <w:t>.</w:t>
      </w:r>
    </w:p>
    <w:p w14:paraId="557349DF" w14:textId="77777777" w:rsidR="00CF5276" w:rsidRPr="00324FC7" w:rsidRDefault="00CF5276" w:rsidP="00324FC7">
      <w:pPr>
        <w:spacing w:after="0" w:line="240" w:lineRule="auto"/>
        <w:rPr>
          <w:rFonts w:ascii="Verdana" w:hAnsi="Verdana" w:cs="Arial"/>
          <w:sz w:val="24"/>
          <w:szCs w:val="24"/>
        </w:rPr>
      </w:pPr>
    </w:p>
    <w:p w14:paraId="42E5D1F1"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10.2.18 Patient sharps</w:t>
      </w:r>
    </w:p>
    <w:p w14:paraId="05B3F3E7" w14:textId="77777777" w:rsidR="00CF5276" w:rsidRPr="00324FC7" w:rsidRDefault="00CF5276" w:rsidP="00324FC7">
      <w:pPr>
        <w:spacing w:after="0" w:line="240" w:lineRule="auto"/>
        <w:rPr>
          <w:rFonts w:ascii="Verdana" w:hAnsi="Verdana" w:cs="Arial"/>
          <w:sz w:val="24"/>
          <w:szCs w:val="24"/>
        </w:rPr>
      </w:pPr>
    </w:p>
    <w:p w14:paraId="63A0A73A" w14:textId="5C1B59D4"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all of the pharmacies </w:t>
      </w:r>
      <w:r w:rsidR="00ED205F" w:rsidRPr="00324FC7">
        <w:rPr>
          <w:rFonts w:ascii="Verdana" w:hAnsi="Verdana" w:cs="Arial"/>
          <w:sz w:val="24"/>
          <w:szCs w:val="24"/>
        </w:rPr>
        <w:t>were commissioned to provide it and continue to be in in 2021/22</w:t>
      </w:r>
      <w:r w:rsidRPr="00324FC7">
        <w:rPr>
          <w:rFonts w:ascii="Verdana" w:hAnsi="Verdana" w:cs="Arial"/>
          <w:sz w:val="24"/>
          <w:szCs w:val="24"/>
        </w:rPr>
        <w:t>.</w:t>
      </w:r>
    </w:p>
    <w:p w14:paraId="6B47EF37" w14:textId="77777777" w:rsidR="00361FB5" w:rsidRPr="00324FC7" w:rsidRDefault="00361FB5" w:rsidP="00324FC7">
      <w:pPr>
        <w:spacing w:after="0" w:line="240" w:lineRule="auto"/>
        <w:rPr>
          <w:rFonts w:ascii="Verdana" w:hAnsi="Verdana" w:cs="Arial"/>
          <w:sz w:val="24"/>
          <w:szCs w:val="24"/>
        </w:rPr>
      </w:pPr>
    </w:p>
    <w:p w14:paraId="41B0F5FC"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10.2.19 Waste reduction scheme</w:t>
      </w:r>
    </w:p>
    <w:p w14:paraId="3CD998B1" w14:textId="77777777" w:rsidR="00CF5276" w:rsidRPr="00324FC7" w:rsidRDefault="00CF5276" w:rsidP="00324FC7">
      <w:pPr>
        <w:spacing w:after="0" w:line="240" w:lineRule="auto"/>
        <w:rPr>
          <w:rFonts w:ascii="Verdana" w:hAnsi="Verdana" w:cs="Arial"/>
          <w:sz w:val="24"/>
          <w:szCs w:val="24"/>
        </w:rPr>
      </w:pPr>
    </w:p>
    <w:p w14:paraId="02C39778" w14:textId="2051F55B"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In 2020/21, all of the pharmacies </w:t>
      </w:r>
      <w:r w:rsidR="00ED205F" w:rsidRPr="00324FC7">
        <w:rPr>
          <w:rFonts w:ascii="Verdana" w:hAnsi="Verdana" w:cs="Arial"/>
          <w:sz w:val="24"/>
          <w:szCs w:val="24"/>
        </w:rPr>
        <w:t>were commissioned to provide it and continue to be in in 2021/22</w:t>
      </w:r>
      <w:r w:rsidRPr="00324FC7">
        <w:rPr>
          <w:rFonts w:ascii="Verdana" w:hAnsi="Verdana" w:cs="Arial"/>
          <w:sz w:val="24"/>
          <w:szCs w:val="24"/>
        </w:rPr>
        <w:t>.</w:t>
      </w:r>
    </w:p>
    <w:p w14:paraId="24968FEA" w14:textId="77777777" w:rsidR="00CF5276" w:rsidRPr="00324FC7" w:rsidRDefault="00CF5276" w:rsidP="00324FC7">
      <w:pPr>
        <w:spacing w:after="0" w:line="240" w:lineRule="auto"/>
        <w:rPr>
          <w:rFonts w:ascii="Verdana" w:hAnsi="Verdana" w:cs="Arial"/>
          <w:sz w:val="24"/>
          <w:szCs w:val="24"/>
        </w:rPr>
      </w:pPr>
    </w:p>
    <w:p w14:paraId="3F1BDC20"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10.2.20 Independent prescriber service</w:t>
      </w:r>
    </w:p>
    <w:p w14:paraId="2AD8997C" w14:textId="77777777" w:rsidR="00CF5276" w:rsidRPr="00324FC7" w:rsidRDefault="00CF5276" w:rsidP="00324FC7">
      <w:pPr>
        <w:spacing w:after="0" w:line="240" w:lineRule="auto"/>
        <w:rPr>
          <w:rFonts w:ascii="Verdana" w:hAnsi="Verdana" w:cs="Arial"/>
          <w:sz w:val="24"/>
          <w:szCs w:val="24"/>
        </w:rPr>
      </w:pPr>
    </w:p>
    <w:p w14:paraId="5284E610" w14:textId="033E67A6"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202</w:t>
      </w:r>
      <w:r w:rsidR="00ED205F" w:rsidRPr="00324FC7">
        <w:rPr>
          <w:rFonts w:ascii="Verdana" w:hAnsi="Verdana" w:cs="Arial"/>
          <w:sz w:val="24"/>
          <w:szCs w:val="24"/>
        </w:rPr>
        <w:t>1/22</w:t>
      </w:r>
      <w:r w:rsidRPr="00324FC7">
        <w:rPr>
          <w:rFonts w:ascii="Verdana" w:hAnsi="Verdana" w:cs="Arial"/>
          <w:sz w:val="24"/>
          <w:szCs w:val="24"/>
        </w:rPr>
        <w:t>, none of the pharmacies are commissioned to provide this service, although it is noted one plans to do so.</w:t>
      </w:r>
    </w:p>
    <w:p w14:paraId="4F7AE09C" w14:textId="77777777" w:rsidR="00CF5276" w:rsidRPr="00324FC7" w:rsidRDefault="00CF5276" w:rsidP="00324FC7">
      <w:pPr>
        <w:spacing w:after="0" w:line="240" w:lineRule="auto"/>
        <w:rPr>
          <w:rFonts w:ascii="Verdana" w:hAnsi="Verdana" w:cs="Arial"/>
          <w:sz w:val="24"/>
          <w:szCs w:val="24"/>
        </w:rPr>
      </w:pPr>
    </w:p>
    <w:p w14:paraId="3807909F"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t>10.3 Current provision of pharmaceutical services outside the locality’s area</w:t>
      </w:r>
    </w:p>
    <w:p w14:paraId="1543F656" w14:textId="77777777" w:rsidR="00CF5276" w:rsidRPr="00324FC7" w:rsidRDefault="00CF5276" w:rsidP="00324FC7">
      <w:pPr>
        <w:spacing w:after="0" w:line="240" w:lineRule="auto"/>
        <w:rPr>
          <w:rFonts w:ascii="Verdana" w:hAnsi="Verdana" w:cs="Arial"/>
          <w:sz w:val="24"/>
          <w:szCs w:val="24"/>
          <w:lang w:val="en-US"/>
        </w:rPr>
      </w:pPr>
    </w:p>
    <w:p w14:paraId="6B4DFB29" w14:textId="77777777"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Some residents choose to access contractors outside both the locality and the health board’s area in order to access services:</w:t>
      </w:r>
    </w:p>
    <w:p w14:paraId="29A93D65" w14:textId="77777777" w:rsidR="00CF5276" w:rsidRPr="00324FC7" w:rsidRDefault="00CF5276" w:rsidP="00324FC7">
      <w:pPr>
        <w:spacing w:after="0" w:line="240" w:lineRule="auto"/>
        <w:rPr>
          <w:rFonts w:ascii="Verdana" w:hAnsi="Verdana" w:cs="Arial"/>
          <w:sz w:val="24"/>
          <w:szCs w:val="24"/>
          <w:lang w:val="en-US"/>
        </w:rPr>
      </w:pPr>
    </w:p>
    <w:p w14:paraId="5CA51BF0" w14:textId="77777777" w:rsidR="00CF5276" w:rsidRPr="00324FC7" w:rsidRDefault="00CF5276" w:rsidP="00324FC7">
      <w:pPr>
        <w:numPr>
          <w:ilvl w:val="0"/>
          <w:numId w:val="47"/>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Offered by </w:t>
      </w:r>
      <w:r w:rsidRPr="00324FC7">
        <w:rPr>
          <w:rFonts w:ascii="Verdana" w:hAnsi="Verdana" w:cs="Arial"/>
          <w:sz w:val="24"/>
          <w:szCs w:val="24"/>
        </w:rPr>
        <w:t>dispensing appliance contractors</w:t>
      </w:r>
    </w:p>
    <w:p w14:paraId="452DB4A2" w14:textId="77777777" w:rsidR="00CF5276" w:rsidRPr="00324FC7" w:rsidRDefault="00CF5276" w:rsidP="00324FC7">
      <w:pPr>
        <w:numPr>
          <w:ilvl w:val="0"/>
          <w:numId w:val="47"/>
        </w:numPr>
        <w:spacing w:after="0" w:line="240" w:lineRule="auto"/>
        <w:rPr>
          <w:rFonts w:ascii="Verdana" w:hAnsi="Verdana" w:cs="Arial"/>
          <w:sz w:val="24"/>
          <w:szCs w:val="24"/>
          <w:lang w:val="en-US"/>
        </w:rPr>
      </w:pPr>
      <w:r w:rsidRPr="00324FC7">
        <w:rPr>
          <w:rFonts w:ascii="Verdana" w:hAnsi="Verdana" w:cs="Arial"/>
          <w:sz w:val="24"/>
          <w:szCs w:val="24"/>
          <w:lang w:val="en-US"/>
        </w:rPr>
        <w:t>Which are located near to where they work, shop or visit for leisure or other purposes.</w:t>
      </w:r>
    </w:p>
    <w:p w14:paraId="05777AA7" w14:textId="77777777" w:rsidR="00CF5276" w:rsidRPr="00324FC7" w:rsidRDefault="00CF5276" w:rsidP="00324FC7">
      <w:pPr>
        <w:spacing w:after="0" w:line="240" w:lineRule="auto"/>
        <w:rPr>
          <w:rFonts w:ascii="Verdana" w:hAnsi="Verdana" w:cs="Arial"/>
          <w:sz w:val="24"/>
          <w:szCs w:val="24"/>
          <w:lang w:val="en-US"/>
        </w:rPr>
      </w:pPr>
    </w:p>
    <w:p w14:paraId="53A91D4D" w14:textId="77777777"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Whilst the majority of prescriptions written by the GP practices in 2019/20 were dispensed by either the eight pharmacies in the locality or the dispensing practices, 16.7% were dispensed outside the locality:</w:t>
      </w:r>
    </w:p>
    <w:p w14:paraId="19D5FB80" w14:textId="77777777" w:rsidR="00CF5276" w:rsidRPr="00324FC7" w:rsidRDefault="00CF5276" w:rsidP="00324FC7">
      <w:pPr>
        <w:spacing w:after="0" w:line="240" w:lineRule="auto"/>
        <w:rPr>
          <w:rFonts w:ascii="Verdana" w:hAnsi="Verdana" w:cs="Arial"/>
          <w:sz w:val="24"/>
          <w:szCs w:val="24"/>
          <w:lang w:val="en-US"/>
        </w:rPr>
      </w:pPr>
    </w:p>
    <w:p w14:paraId="411E1FE3" w14:textId="77777777" w:rsidR="00CF5276" w:rsidRPr="00324FC7" w:rsidRDefault="00CF5276"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8.4% by pharmacies in Swansea Bay Morgannwg University Health Board</w:t>
      </w:r>
    </w:p>
    <w:p w14:paraId="3BBA1EC2" w14:textId="77777777" w:rsidR="00CF5276" w:rsidRPr="00324FC7" w:rsidRDefault="00CF5276"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7.4% by pharmacies in Aneurin Bevan Morgannwg University Health Board</w:t>
      </w:r>
    </w:p>
    <w:p w14:paraId="6E3AC367" w14:textId="77777777" w:rsidR="00CF5276" w:rsidRPr="00324FC7" w:rsidRDefault="00CF5276"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0.5% by contractors in England, and</w:t>
      </w:r>
    </w:p>
    <w:p w14:paraId="5F6738D5" w14:textId="77777777" w:rsidR="00CF5276" w:rsidRPr="00324FC7" w:rsidRDefault="00CF5276" w:rsidP="00324FC7">
      <w:pPr>
        <w:numPr>
          <w:ilvl w:val="0"/>
          <w:numId w:val="126"/>
        </w:numPr>
        <w:spacing w:after="0" w:line="240" w:lineRule="auto"/>
        <w:rPr>
          <w:rFonts w:ascii="Verdana" w:hAnsi="Verdana" w:cs="Arial"/>
          <w:sz w:val="24"/>
          <w:szCs w:val="24"/>
          <w:lang w:val="en-US"/>
        </w:rPr>
      </w:pPr>
      <w:r w:rsidRPr="00324FC7">
        <w:rPr>
          <w:rFonts w:ascii="Verdana" w:hAnsi="Verdana" w:cs="Arial"/>
          <w:sz w:val="24"/>
          <w:szCs w:val="24"/>
          <w:lang w:val="en-US"/>
        </w:rPr>
        <w:t>0.4% in pharmacies in Cwm Taf Morgannwg University Health Board.</w:t>
      </w:r>
    </w:p>
    <w:p w14:paraId="2125CDE9" w14:textId="77777777" w:rsidR="00ED205F" w:rsidRPr="00324FC7" w:rsidRDefault="00ED205F" w:rsidP="00324FC7">
      <w:pPr>
        <w:spacing w:after="0" w:line="240" w:lineRule="auto"/>
        <w:rPr>
          <w:rFonts w:ascii="Verdana" w:hAnsi="Verdana" w:cs="Arial"/>
          <w:sz w:val="24"/>
          <w:szCs w:val="24"/>
          <w:lang w:val="en-US"/>
        </w:rPr>
      </w:pPr>
    </w:p>
    <w:p w14:paraId="15FC2B4F" w14:textId="024E810E" w:rsidR="00CF5276" w:rsidRPr="00324FC7" w:rsidRDefault="00ED205F" w:rsidP="00324FC7">
      <w:pPr>
        <w:spacing w:after="0" w:line="240" w:lineRule="auto"/>
        <w:rPr>
          <w:rFonts w:ascii="Verdana" w:hAnsi="Verdana" w:cs="Arial"/>
          <w:sz w:val="24"/>
          <w:szCs w:val="24"/>
          <w:lang w:val="en-US"/>
        </w:rPr>
      </w:pPr>
      <w:r w:rsidRPr="00324FC7">
        <w:rPr>
          <w:rFonts w:ascii="Verdana" w:hAnsi="Verdana" w:cs="Arial"/>
          <w:sz w:val="24"/>
          <w:szCs w:val="24"/>
          <w:lang w:val="en-US"/>
        </w:rPr>
        <w:t>Broadly the same pattern of dispensing occurred in 2020/21 with 16.9% of items dispensed outside of the locality.</w:t>
      </w:r>
    </w:p>
    <w:p w14:paraId="18B9A512" w14:textId="77777777" w:rsidR="00ED205F" w:rsidRPr="00324FC7" w:rsidRDefault="00ED205F" w:rsidP="00324FC7">
      <w:pPr>
        <w:spacing w:after="0" w:line="240" w:lineRule="auto"/>
        <w:rPr>
          <w:rFonts w:ascii="Verdana" w:hAnsi="Verdana" w:cs="Arial"/>
          <w:sz w:val="24"/>
          <w:szCs w:val="24"/>
          <w:lang w:val="en-US"/>
        </w:rPr>
      </w:pPr>
    </w:p>
    <w:p w14:paraId="061626B5" w14:textId="77777777"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 xml:space="preserve">In </w:t>
      </w:r>
      <w:proofErr w:type="gramStart"/>
      <w:r w:rsidRPr="00324FC7">
        <w:rPr>
          <w:rFonts w:ascii="Verdana" w:hAnsi="Verdana" w:cs="Arial"/>
          <w:sz w:val="24"/>
          <w:szCs w:val="24"/>
          <w:lang w:val="en-US"/>
        </w:rPr>
        <w:t>addition</w:t>
      </w:r>
      <w:proofErr w:type="gramEnd"/>
      <w:r w:rsidRPr="00324FC7">
        <w:rPr>
          <w:rFonts w:ascii="Verdana" w:hAnsi="Verdana" w:cs="Arial"/>
          <w:sz w:val="24"/>
          <w:szCs w:val="24"/>
          <w:lang w:val="en-US"/>
        </w:rPr>
        <w:t xml:space="preserve"> residents may have accessed one or more pharmaceutical services provided by another pharmacy outside of both the locality and the health board’s area; however it is not possible to quantify this activity from the recorded data.</w:t>
      </w:r>
    </w:p>
    <w:p w14:paraId="1AD7994A" w14:textId="154688F6" w:rsidR="00CF5276" w:rsidRDefault="00CF5276" w:rsidP="00324FC7">
      <w:pPr>
        <w:spacing w:after="0" w:line="240" w:lineRule="auto"/>
        <w:rPr>
          <w:rFonts w:ascii="Verdana" w:hAnsi="Verdana" w:cs="Arial"/>
          <w:sz w:val="24"/>
          <w:szCs w:val="24"/>
          <w:lang w:val="en-US"/>
        </w:rPr>
      </w:pPr>
    </w:p>
    <w:p w14:paraId="4E01067B" w14:textId="77777777" w:rsidR="00053587" w:rsidRPr="00324FC7" w:rsidRDefault="00053587" w:rsidP="00324FC7">
      <w:pPr>
        <w:spacing w:after="0" w:line="240" w:lineRule="auto"/>
        <w:rPr>
          <w:rFonts w:ascii="Verdana" w:hAnsi="Verdana" w:cs="Arial"/>
          <w:sz w:val="24"/>
          <w:szCs w:val="24"/>
          <w:lang w:val="en-US"/>
        </w:rPr>
      </w:pPr>
    </w:p>
    <w:p w14:paraId="5C2073D0"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t>10.4 Other NHS services</w:t>
      </w:r>
    </w:p>
    <w:p w14:paraId="6407DAC9" w14:textId="77777777" w:rsidR="00CF5276" w:rsidRPr="00324FC7" w:rsidRDefault="00CF5276" w:rsidP="00324FC7">
      <w:pPr>
        <w:spacing w:after="0" w:line="240" w:lineRule="auto"/>
        <w:rPr>
          <w:rFonts w:ascii="Verdana" w:hAnsi="Verdana" w:cs="Arial"/>
          <w:sz w:val="24"/>
          <w:szCs w:val="24"/>
          <w:lang w:val="en-US"/>
        </w:rPr>
      </w:pPr>
    </w:p>
    <w:p w14:paraId="1C61444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GP practices in the locality provide the following services which affect the need for pharmaceutical services:</w:t>
      </w:r>
    </w:p>
    <w:p w14:paraId="5A847FC0" w14:textId="77777777" w:rsidR="00CF5276" w:rsidRPr="00324FC7" w:rsidRDefault="00CF5276" w:rsidP="00324FC7">
      <w:pPr>
        <w:spacing w:after="0" w:line="240" w:lineRule="auto"/>
        <w:rPr>
          <w:rFonts w:ascii="Verdana" w:hAnsi="Verdana" w:cs="Arial"/>
          <w:sz w:val="24"/>
          <w:szCs w:val="24"/>
        </w:rPr>
      </w:pPr>
    </w:p>
    <w:p w14:paraId="2825D88B" w14:textId="77777777" w:rsidR="00CF5276" w:rsidRPr="00324FC7" w:rsidRDefault="00CF5276"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Provision of emergency hormonal contraception</w:t>
      </w:r>
    </w:p>
    <w:p w14:paraId="4EF126A2" w14:textId="77777777" w:rsidR="00CF5276" w:rsidRPr="00324FC7" w:rsidRDefault="00CF5276"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Flu vaccinations</w:t>
      </w:r>
    </w:p>
    <w:p w14:paraId="14640266" w14:textId="77777777" w:rsidR="00CF5276" w:rsidRPr="00324FC7" w:rsidRDefault="00CF5276" w:rsidP="00324FC7">
      <w:pPr>
        <w:numPr>
          <w:ilvl w:val="0"/>
          <w:numId w:val="129"/>
        </w:numPr>
        <w:spacing w:after="0" w:line="240" w:lineRule="auto"/>
        <w:rPr>
          <w:rFonts w:ascii="Verdana" w:hAnsi="Verdana" w:cs="Arial"/>
          <w:sz w:val="24"/>
          <w:szCs w:val="24"/>
        </w:rPr>
      </w:pPr>
      <w:r w:rsidRPr="00324FC7">
        <w:rPr>
          <w:rFonts w:ascii="Verdana" w:hAnsi="Verdana" w:cs="Arial"/>
          <w:sz w:val="24"/>
          <w:szCs w:val="24"/>
        </w:rPr>
        <w:t>Advice and treatment for common ailments.</w:t>
      </w:r>
    </w:p>
    <w:p w14:paraId="5BBCCBF5" w14:textId="77777777" w:rsidR="00CF5276" w:rsidRPr="00324FC7" w:rsidRDefault="00CF5276" w:rsidP="00324FC7">
      <w:pPr>
        <w:spacing w:after="0" w:line="240" w:lineRule="auto"/>
        <w:rPr>
          <w:rFonts w:ascii="Verdana" w:hAnsi="Verdana" w:cs="Arial"/>
          <w:sz w:val="24"/>
          <w:szCs w:val="24"/>
        </w:rPr>
      </w:pPr>
    </w:p>
    <w:p w14:paraId="74E96C1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Some provide:</w:t>
      </w:r>
    </w:p>
    <w:p w14:paraId="39E49263" w14:textId="77777777" w:rsidR="00CF5276" w:rsidRPr="00324FC7" w:rsidRDefault="00CF5276" w:rsidP="00324FC7">
      <w:pPr>
        <w:spacing w:after="0" w:line="240" w:lineRule="auto"/>
        <w:rPr>
          <w:rFonts w:ascii="Verdana" w:hAnsi="Verdana" w:cs="Arial"/>
          <w:sz w:val="24"/>
          <w:szCs w:val="24"/>
        </w:rPr>
      </w:pPr>
    </w:p>
    <w:p w14:paraId="10D0A653" w14:textId="77777777" w:rsidR="00CF5276" w:rsidRPr="00324FC7" w:rsidRDefault="00CF5276" w:rsidP="00324FC7">
      <w:pPr>
        <w:numPr>
          <w:ilvl w:val="0"/>
          <w:numId w:val="137"/>
        </w:numPr>
        <w:spacing w:after="0" w:line="240" w:lineRule="auto"/>
        <w:contextualSpacing/>
        <w:rPr>
          <w:rFonts w:ascii="Verdana" w:hAnsi="Verdana" w:cs="Arial"/>
          <w:sz w:val="24"/>
          <w:szCs w:val="24"/>
        </w:rPr>
      </w:pPr>
      <w:r w:rsidRPr="00324FC7">
        <w:rPr>
          <w:rFonts w:ascii="Verdana" w:hAnsi="Verdana" w:cs="Arial"/>
          <w:sz w:val="24"/>
          <w:szCs w:val="24"/>
        </w:rPr>
        <w:t>medicine administration record charts, and</w:t>
      </w:r>
    </w:p>
    <w:p w14:paraId="2F898722" w14:textId="77777777" w:rsidR="00CF5276" w:rsidRPr="00324FC7" w:rsidRDefault="00CF5276" w:rsidP="00324FC7">
      <w:pPr>
        <w:numPr>
          <w:ilvl w:val="0"/>
          <w:numId w:val="137"/>
        </w:numPr>
        <w:spacing w:after="0" w:line="240" w:lineRule="auto"/>
        <w:contextualSpacing/>
        <w:rPr>
          <w:rFonts w:ascii="Verdana" w:hAnsi="Verdana" w:cs="Arial"/>
          <w:sz w:val="24"/>
          <w:szCs w:val="24"/>
        </w:rPr>
      </w:pPr>
      <w:r w:rsidRPr="00324FC7">
        <w:rPr>
          <w:rFonts w:ascii="Verdana" w:hAnsi="Verdana" w:cs="Arial"/>
          <w:sz w:val="24"/>
          <w:szCs w:val="24"/>
        </w:rPr>
        <w:t>just in case packs.</w:t>
      </w:r>
    </w:p>
    <w:p w14:paraId="4A11FA0B" w14:textId="77777777" w:rsidR="00CF5276" w:rsidRPr="00324FC7" w:rsidRDefault="00CF5276" w:rsidP="00324FC7">
      <w:pPr>
        <w:spacing w:after="0" w:line="240" w:lineRule="auto"/>
        <w:rPr>
          <w:rFonts w:ascii="Verdana" w:hAnsi="Verdana" w:cs="Arial"/>
          <w:sz w:val="24"/>
          <w:szCs w:val="24"/>
        </w:rPr>
      </w:pPr>
    </w:p>
    <w:p w14:paraId="2EB257E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Practices may choose to provide other services which are the same or similar to those provided by pharmacies, for example support to stop smoking, but as they are not commissioned by the health board they fall outside the definition of ‘</w:t>
      </w:r>
      <w:proofErr w:type="gramStart"/>
      <w:r w:rsidRPr="00324FC7">
        <w:rPr>
          <w:rFonts w:ascii="Verdana" w:hAnsi="Verdana" w:cs="Arial"/>
          <w:sz w:val="24"/>
          <w:szCs w:val="24"/>
        </w:rPr>
        <w:t>other</w:t>
      </w:r>
      <w:proofErr w:type="gramEnd"/>
      <w:r w:rsidRPr="00324FC7">
        <w:rPr>
          <w:rFonts w:ascii="Verdana" w:hAnsi="Verdana" w:cs="Arial"/>
          <w:sz w:val="24"/>
          <w:szCs w:val="24"/>
        </w:rPr>
        <w:t xml:space="preserve"> NHS services’. </w:t>
      </w:r>
    </w:p>
    <w:p w14:paraId="0AE325F1" w14:textId="77777777" w:rsidR="00CF5276" w:rsidRPr="00324FC7" w:rsidRDefault="00CF5276" w:rsidP="00324FC7">
      <w:pPr>
        <w:spacing w:after="0" w:line="240" w:lineRule="auto"/>
        <w:rPr>
          <w:rFonts w:ascii="Verdana" w:hAnsi="Verdana" w:cs="Arial"/>
          <w:sz w:val="24"/>
          <w:szCs w:val="24"/>
        </w:rPr>
      </w:pPr>
    </w:p>
    <w:p w14:paraId="47334D0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Less than 2.0% of items prescribed by the GP practices are likely to have been personally administered by the practices.</w:t>
      </w:r>
    </w:p>
    <w:p w14:paraId="161F6535" w14:textId="77777777" w:rsidR="00CF5276" w:rsidRPr="00324FC7" w:rsidRDefault="00CF5276" w:rsidP="00324FC7">
      <w:pPr>
        <w:spacing w:after="0" w:line="240" w:lineRule="auto"/>
        <w:rPr>
          <w:rFonts w:ascii="Verdana" w:hAnsi="Verdana" w:cs="Arial"/>
          <w:sz w:val="24"/>
          <w:szCs w:val="24"/>
        </w:rPr>
      </w:pPr>
    </w:p>
    <w:p w14:paraId="4D7A5D4C" w14:textId="63D9560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At the time of drafting none of the GP practices offer extended opening hours.</w:t>
      </w:r>
      <w:r w:rsidR="00324FC7">
        <w:rPr>
          <w:rFonts w:ascii="Verdana" w:hAnsi="Verdana" w:cs="Arial"/>
          <w:sz w:val="24"/>
          <w:szCs w:val="24"/>
        </w:rPr>
        <w:t xml:space="preserve"> </w:t>
      </w:r>
      <w:r w:rsidRPr="00324FC7">
        <w:rPr>
          <w:rFonts w:ascii="Verdana" w:hAnsi="Verdana" w:cs="Arial"/>
          <w:sz w:val="24"/>
          <w:szCs w:val="24"/>
        </w:rPr>
        <w:t>Should this change during the lifetime of this document the health board is able to direct a pharmacy to open outside of its normal opening hours if there is a need to do so.</w:t>
      </w:r>
    </w:p>
    <w:p w14:paraId="6A5A0B8B" w14:textId="77777777" w:rsidR="00CF5276" w:rsidRPr="00324FC7" w:rsidRDefault="00CF5276" w:rsidP="00324FC7">
      <w:pPr>
        <w:spacing w:after="0" w:line="240" w:lineRule="auto"/>
        <w:rPr>
          <w:rFonts w:ascii="Verdana" w:hAnsi="Verdana" w:cs="Arial"/>
          <w:sz w:val="24"/>
          <w:szCs w:val="24"/>
        </w:rPr>
      </w:pPr>
    </w:p>
    <w:p w14:paraId="1B79B2A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2019/20, 1,329 items were prescribed by the Kaleidoscope Drug and Alcohol Service based in Brecon and dispensed by 25 pharmacies as follows:</w:t>
      </w:r>
    </w:p>
    <w:p w14:paraId="26C7A4BC" w14:textId="77777777" w:rsidR="00CF5276" w:rsidRPr="00324FC7" w:rsidRDefault="00CF5276" w:rsidP="00324FC7">
      <w:pPr>
        <w:spacing w:after="0" w:line="240" w:lineRule="auto"/>
        <w:rPr>
          <w:rFonts w:ascii="Verdana" w:hAnsi="Verdana" w:cs="Arial"/>
          <w:sz w:val="24"/>
          <w:szCs w:val="24"/>
        </w:rPr>
      </w:pPr>
    </w:p>
    <w:p w14:paraId="540781A2"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South Powys – 94.5% of items</w:t>
      </w:r>
    </w:p>
    <w:p w14:paraId="3F050CAD"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Swansea Bay</w:t>
      </w:r>
      <w:r w:rsidRPr="00324FC7">
        <w:rPr>
          <w:rFonts w:ascii="Verdana" w:hAnsi="Verdana"/>
        </w:rPr>
        <w:t xml:space="preserve"> </w:t>
      </w:r>
      <w:r w:rsidRPr="00324FC7">
        <w:rPr>
          <w:rFonts w:ascii="Verdana" w:hAnsi="Verdana" w:cs="Arial"/>
          <w:sz w:val="24"/>
          <w:szCs w:val="24"/>
        </w:rPr>
        <w:t>University Health Board’s area – 2.5%</w:t>
      </w:r>
    </w:p>
    <w:p w14:paraId="3FC4271C"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Mid Powys – 1.0%</w:t>
      </w:r>
    </w:p>
    <w:p w14:paraId="631D23FA" w14:textId="77777777" w:rsidR="00CF5276" w:rsidRPr="00324FC7" w:rsidRDefault="00CF5276" w:rsidP="00324FC7">
      <w:pPr>
        <w:numPr>
          <w:ilvl w:val="0"/>
          <w:numId w:val="130"/>
        </w:numPr>
        <w:spacing w:after="0" w:line="240" w:lineRule="auto"/>
        <w:contextualSpacing/>
        <w:rPr>
          <w:rFonts w:ascii="Verdana" w:hAnsi="Verdana" w:cs="Arial"/>
          <w:sz w:val="24"/>
          <w:szCs w:val="24"/>
        </w:rPr>
      </w:pPr>
      <w:r w:rsidRPr="00324FC7">
        <w:rPr>
          <w:rFonts w:ascii="Verdana" w:hAnsi="Verdana" w:cs="Arial"/>
          <w:sz w:val="24"/>
          <w:szCs w:val="24"/>
        </w:rPr>
        <w:t>North Powys – 0.9%</w:t>
      </w:r>
    </w:p>
    <w:p w14:paraId="6FFA209C" w14:textId="77777777" w:rsidR="00CF5276" w:rsidRPr="00324FC7" w:rsidRDefault="00CF5276" w:rsidP="00324FC7">
      <w:pPr>
        <w:numPr>
          <w:ilvl w:val="0"/>
          <w:numId w:val="130"/>
        </w:numPr>
        <w:spacing w:after="0" w:line="240" w:lineRule="auto"/>
        <w:contextualSpacing/>
        <w:rPr>
          <w:rFonts w:ascii="Verdana" w:hAnsi="Verdana" w:cs="Arial"/>
          <w:sz w:val="24"/>
          <w:szCs w:val="24"/>
        </w:rPr>
      </w:pPr>
      <w:r w:rsidRPr="00324FC7">
        <w:rPr>
          <w:rFonts w:ascii="Verdana" w:hAnsi="Verdana" w:cs="Arial"/>
          <w:sz w:val="24"/>
          <w:szCs w:val="24"/>
        </w:rPr>
        <w:t xml:space="preserve">Aneurin Bevan University Health Board’s area - 0.8%, and </w:t>
      </w:r>
    </w:p>
    <w:p w14:paraId="69C1E500" w14:textId="77777777" w:rsidR="00CF5276" w:rsidRPr="00324FC7" w:rsidRDefault="00CF5276"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Hywel Dda University Health Board’s area – 0.3%</w:t>
      </w:r>
    </w:p>
    <w:p w14:paraId="4E7B133B" w14:textId="24FE52C0" w:rsidR="00CF5276" w:rsidRPr="00324FC7" w:rsidRDefault="00CF5276" w:rsidP="00324FC7">
      <w:pPr>
        <w:spacing w:after="0" w:line="240" w:lineRule="auto"/>
        <w:rPr>
          <w:rFonts w:ascii="Verdana" w:hAnsi="Verdana" w:cs="Arial"/>
          <w:sz w:val="24"/>
          <w:szCs w:val="24"/>
        </w:rPr>
      </w:pPr>
    </w:p>
    <w:p w14:paraId="4BB94480" w14:textId="5A4F2E31" w:rsidR="00ED205F" w:rsidRPr="00324FC7" w:rsidRDefault="00ED205F" w:rsidP="00324FC7">
      <w:pPr>
        <w:spacing w:after="0" w:line="240" w:lineRule="auto"/>
        <w:rPr>
          <w:rFonts w:ascii="Verdana" w:hAnsi="Verdana" w:cs="Arial"/>
          <w:sz w:val="24"/>
          <w:szCs w:val="24"/>
        </w:rPr>
      </w:pPr>
      <w:r w:rsidRPr="00324FC7">
        <w:rPr>
          <w:rFonts w:ascii="Verdana" w:hAnsi="Verdana" w:cs="Arial"/>
          <w:sz w:val="24"/>
          <w:szCs w:val="24"/>
        </w:rPr>
        <w:t>More items were prescribed in 2020/21 (2,387) and dispensed by 26 pharmacies:</w:t>
      </w:r>
    </w:p>
    <w:p w14:paraId="2AABFA86" w14:textId="22B6AFA9" w:rsidR="00ED205F" w:rsidRPr="00324FC7" w:rsidRDefault="00ED205F" w:rsidP="00324FC7">
      <w:pPr>
        <w:spacing w:after="0" w:line="240" w:lineRule="auto"/>
        <w:rPr>
          <w:rFonts w:ascii="Verdana" w:hAnsi="Verdana" w:cs="Arial"/>
          <w:sz w:val="24"/>
          <w:szCs w:val="24"/>
        </w:rPr>
      </w:pPr>
    </w:p>
    <w:p w14:paraId="693DE6DA" w14:textId="50B476BD" w:rsidR="00ED205F" w:rsidRPr="00324FC7" w:rsidRDefault="00ED205F"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South Powys – 58.3% of items</w:t>
      </w:r>
    </w:p>
    <w:p w14:paraId="363C0EEC" w14:textId="56589913" w:rsidR="00ED205F" w:rsidRPr="00324FC7" w:rsidRDefault="00ED205F" w:rsidP="00324FC7">
      <w:pPr>
        <w:numPr>
          <w:ilvl w:val="0"/>
          <w:numId w:val="130"/>
        </w:numPr>
        <w:spacing w:after="0" w:line="240" w:lineRule="auto"/>
        <w:contextualSpacing/>
        <w:rPr>
          <w:rFonts w:ascii="Verdana" w:hAnsi="Verdana" w:cs="Arial"/>
          <w:sz w:val="24"/>
          <w:szCs w:val="24"/>
        </w:rPr>
      </w:pPr>
      <w:r w:rsidRPr="00324FC7">
        <w:rPr>
          <w:rFonts w:ascii="Verdana" w:hAnsi="Verdana" w:cs="Arial"/>
          <w:sz w:val="24"/>
          <w:szCs w:val="24"/>
        </w:rPr>
        <w:t>North Powys –37.4%</w:t>
      </w:r>
    </w:p>
    <w:p w14:paraId="06CE1D61" w14:textId="7D50EBD6" w:rsidR="00ED205F" w:rsidRPr="00324FC7" w:rsidRDefault="00ED205F"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Swansea Bay</w:t>
      </w:r>
      <w:r w:rsidRPr="00324FC7">
        <w:rPr>
          <w:rFonts w:ascii="Verdana" w:hAnsi="Verdana"/>
        </w:rPr>
        <w:t xml:space="preserve"> </w:t>
      </w:r>
      <w:r w:rsidRPr="00324FC7">
        <w:rPr>
          <w:rFonts w:ascii="Verdana" w:hAnsi="Verdana" w:cs="Arial"/>
          <w:sz w:val="24"/>
          <w:szCs w:val="24"/>
        </w:rPr>
        <w:t xml:space="preserve">University Health Board’s area – </w:t>
      </w:r>
      <w:r w:rsidR="00B90D3E" w:rsidRPr="00324FC7">
        <w:rPr>
          <w:rFonts w:ascii="Verdana" w:hAnsi="Verdana" w:cs="Arial"/>
          <w:sz w:val="24"/>
          <w:szCs w:val="24"/>
        </w:rPr>
        <w:t>1.6</w:t>
      </w:r>
      <w:r w:rsidRPr="00324FC7">
        <w:rPr>
          <w:rFonts w:ascii="Verdana" w:hAnsi="Verdana" w:cs="Arial"/>
          <w:sz w:val="24"/>
          <w:szCs w:val="24"/>
        </w:rPr>
        <w:t>%</w:t>
      </w:r>
    </w:p>
    <w:p w14:paraId="24746E40" w14:textId="3E8A99ED" w:rsidR="00B90D3E" w:rsidRPr="00324FC7" w:rsidRDefault="00B90D3E"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Aneurin Bevan University Health Board’s area – 1.4%</w:t>
      </w:r>
    </w:p>
    <w:p w14:paraId="663FF508" w14:textId="1E0323B0" w:rsidR="00B90D3E" w:rsidRPr="00324FC7" w:rsidRDefault="00B90D3E"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lastRenderedPageBreak/>
        <w:t>Mid Powys – 1.0%</w:t>
      </w:r>
    </w:p>
    <w:p w14:paraId="4B0491E4" w14:textId="1D1BF071" w:rsidR="00B90D3E" w:rsidRPr="00324FC7" w:rsidRDefault="00B90D3E"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English pharmacies – 0.3%, and</w:t>
      </w:r>
    </w:p>
    <w:p w14:paraId="5D12BF37" w14:textId="736F54EE" w:rsidR="00ED205F" w:rsidRPr="00324FC7" w:rsidRDefault="00B90D3E" w:rsidP="00324FC7">
      <w:pPr>
        <w:numPr>
          <w:ilvl w:val="0"/>
          <w:numId w:val="130"/>
        </w:numPr>
        <w:spacing w:after="0" w:line="240" w:lineRule="auto"/>
        <w:rPr>
          <w:rFonts w:ascii="Verdana" w:hAnsi="Verdana" w:cs="Arial"/>
          <w:sz w:val="24"/>
          <w:szCs w:val="24"/>
        </w:rPr>
      </w:pPr>
      <w:r w:rsidRPr="00324FC7">
        <w:rPr>
          <w:rFonts w:ascii="Verdana" w:hAnsi="Verdana" w:cs="Arial"/>
          <w:sz w:val="24"/>
          <w:szCs w:val="24"/>
        </w:rPr>
        <w:t>0.1% elsewhere in Wales.</w:t>
      </w:r>
    </w:p>
    <w:p w14:paraId="557DBD16" w14:textId="77777777" w:rsidR="00ED205F" w:rsidRPr="00324FC7" w:rsidRDefault="00ED205F" w:rsidP="00324FC7">
      <w:pPr>
        <w:spacing w:after="0" w:line="240" w:lineRule="auto"/>
        <w:rPr>
          <w:rFonts w:ascii="Verdana" w:hAnsi="Verdana" w:cs="Arial"/>
          <w:sz w:val="24"/>
          <w:szCs w:val="24"/>
        </w:rPr>
      </w:pPr>
    </w:p>
    <w:p w14:paraId="629D9D4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optometrist independent prescriber based in Brecon prescribed 65 items in 2019/20, 96.9% of which were dispensed by three pharmacies in the locality. The remaining 3.1% were dispensed by contractors in England and Cwm Taf Morgannwg University Health Board’s area.</w:t>
      </w:r>
    </w:p>
    <w:p w14:paraId="53A81E70" w14:textId="111A3290" w:rsidR="00CF5276" w:rsidRPr="00324FC7" w:rsidRDefault="00CF5276" w:rsidP="00324FC7">
      <w:pPr>
        <w:spacing w:after="0" w:line="240" w:lineRule="auto"/>
        <w:rPr>
          <w:rFonts w:ascii="Verdana" w:hAnsi="Verdana" w:cs="Arial"/>
          <w:sz w:val="24"/>
          <w:szCs w:val="24"/>
        </w:rPr>
      </w:pPr>
    </w:p>
    <w:p w14:paraId="35127AC8" w14:textId="40A24A43" w:rsidR="00B90D3E" w:rsidRPr="00324FC7" w:rsidRDefault="00B90D3E" w:rsidP="00324FC7">
      <w:pPr>
        <w:spacing w:after="0" w:line="240" w:lineRule="auto"/>
        <w:rPr>
          <w:rFonts w:ascii="Verdana" w:hAnsi="Verdana" w:cs="Arial"/>
          <w:sz w:val="24"/>
          <w:szCs w:val="24"/>
        </w:rPr>
      </w:pPr>
      <w:r w:rsidRPr="00324FC7">
        <w:rPr>
          <w:rFonts w:ascii="Verdana" w:hAnsi="Verdana" w:cs="Arial"/>
          <w:sz w:val="24"/>
          <w:szCs w:val="24"/>
        </w:rPr>
        <w:t>This increased to 190 items in 2020/21, of which 95.8% were dispensed by five pharmacies in the locality. Pharmacies in Mid Powys dispensed 2.1% of the items, with 0.5% being dispensed in each of North Powys and Swansea Bay University Health Board’s area.</w:t>
      </w:r>
    </w:p>
    <w:p w14:paraId="2D07B360" w14:textId="77777777" w:rsidR="00B90D3E" w:rsidRPr="00324FC7" w:rsidRDefault="00B90D3E" w:rsidP="00324FC7">
      <w:pPr>
        <w:spacing w:after="0" w:line="240" w:lineRule="auto"/>
        <w:rPr>
          <w:rFonts w:ascii="Verdana" w:hAnsi="Verdana" w:cs="Arial"/>
          <w:sz w:val="24"/>
          <w:szCs w:val="24"/>
        </w:rPr>
      </w:pPr>
    </w:p>
    <w:p w14:paraId="73A48082"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Smoking cessation services are provided by Help Me Quit at a number of locations across North Powys other than at pharmacies.</w:t>
      </w:r>
    </w:p>
    <w:p w14:paraId="08E2E28E" w14:textId="77777777" w:rsidR="00CF5276" w:rsidRPr="00324FC7" w:rsidRDefault="00CF5276" w:rsidP="00324FC7">
      <w:pPr>
        <w:spacing w:after="0" w:line="240" w:lineRule="auto"/>
        <w:rPr>
          <w:rFonts w:ascii="Verdana" w:hAnsi="Verdana" w:cs="Arial"/>
          <w:sz w:val="24"/>
          <w:szCs w:val="24"/>
        </w:rPr>
      </w:pPr>
    </w:p>
    <w:p w14:paraId="031A27A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following hospitals are in the locality and may generate prescriptions which are dispensed under pharmaceutical services:</w:t>
      </w:r>
    </w:p>
    <w:p w14:paraId="1D6FB86A" w14:textId="77777777" w:rsidR="00CF5276" w:rsidRPr="00324FC7" w:rsidRDefault="00CF5276" w:rsidP="00324FC7">
      <w:pPr>
        <w:spacing w:after="0" w:line="240" w:lineRule="auto"/>
        <w:rPr>
          <w:rFonts w:ascii="Verdana" w:hAnsi="Verdana" w:cs="Arial"/>
          <w:sz w:val="24"/>
          <w:szCs w:val="24"/>
        </w:rPr>
      </w:pPr>
    </w:p>
    <w:p w14:paraId="62027B52" w14:textId="77777777" w:rsidR="00CF5276" w:rsidRPr="00324FC7" w:rsidRDefault="00CF5276" w:rsidP="00324FC7">
      <w:pPr>
        <w:numPr>
          <w:ilvl w:val="0"/>
          <w:numId w:val="140"/>
        </w:numPr>
        <w:spacing w:after="0" w:line="240" w:lineRule="auto"/>
        <w:contextualSpacing/>
        <w:rPr>
          <w:rFonts w:ascii="Verdana" w:hAnsi="Verdana" w:cs="Arial"/>
          <w:sz w:val="24"/>
          <w:szCs w:val="24"/>
        </w:rPr>
      </w:pPr>
      <w:r w:rsidRPr="00324FC7">
        <w:rPr>
          <w:rFonts w:ascii="Verdana" w:hAnsi="Verdana" w:cs="Arial"/>
          <w:sz w:val="24"/>
          <w:szCs w:val="24"/>
        </w:rPr>
        <w:t>Breconshire War Memorial Hospital, Brecon</w:t>
      </w:r>
    </w:p>
    <w:p w14:paraId="1441EE34" w14:textId="77777777" w:rsidR="00CF5276" w:rsidRPr="00324FC7" w:rsidRDefault="00CF5276" w:rsidP="00324FC7">
      <w:pPr>
        <w:numPr>
          <w:ilvl w:val="0"/>
          <w:numId w:val="140"/>
        </w:numPr>
        <w:spacing w:after="0" w:line="240" w:lineRule="auto"/>
        <w:contextualSpacing/>
        <w:rPr>
          <w:rFonts w:ascii="Verdana" w:hAnsi="Verdana" w:cs="Arial"/>
          <w:sz w:val="24"/>
          <w:szCs w:val="24"/>
        </w:rPr>
      </w:pPr>
      <w:r w:rsidRPr="00324FC7">
        <w:rPr>
          <w:rFonts w:ascii="Verdana" w:hAnsi="Verdana" w:cs="Arial"/>
          <w:sz w:val="24"/>
          <w:szCs w:val="24"/>
        </w:rPr>
        <w:t>Bronllys Hospital, Bronllys</w:t>
      </w:r>
    </w:p>
    <w:p w14:paraId="405C0C92" w14:textId="77777777" w:rsidR="00CF5276" w:rsidRPr="00324FC7" w:rsidRDefault="00CF5276" w:rsidP="00324FC7">
      <w:pPr>
        <w:numPr>
          <w:ilvl w:val="0"/>
          <w:numId w:val="140"/>
        </w:numPr>
        <w:spacing w:after="0" w:line="240" w:lineRule="auto"/>
        <w:contextualSpacing/>
        <w:rPr>
          <w:rFonts w:ascii="Verdana" w:hAnsi="Verdana" w:cs="Arial"/>
          <w:sz w:val="24"/>
          <w:szCs w:val="24"/>
        </w:rPr>
      </w:pPr>
      <w:r w:rsidRPr="00324FC7">
        <w:rPr>
          <w:rFonts w:ascii="Verdana" w:hAnsi="Verdana" w:cs="Arial"/>
          <w:sz w:val="24"/>
          <w:szCs w:val="24"/>
        </w:rPr>
        <w:t>Ystradgynlais Community Hospital, Ystradgynlais</w:t>
      </w:r>
    </w:p>
    <w:p w14:paraId="265B020D" w14:textId="77777777" w:rsidR="00CF5276" w:rsidRPr="00324FC7" w:rsidRDefault="00CF5276" w:rsidP="00324FC7">
      <w:pPr>
        <w:numPr>
          <w:ilvl w:val="0"/>
          <w:numId w:val="140"/>
        </w:numPr>
        <w:spacing w:after="0" w:line="240" w:lineRule="auto"/>
        <w:contextualSpacing/>
        <w:rPr>
          <w:rFonts w:ascii="Verdana" w:hAnsi="Verdana" w:cs="Arial"/>
          <w:sz w:val="24"/>
          <w:szCs w:val="24"/>
        </w:rPr>
      </w:pPr>
      <w:r w:rsidRPr="00324FC7">
        <w:rPr>
          <w:rFonts w:ascii="Verdana" w:hAnsi="Verdana" w:cs="Arial"/>
          <w:sz w:val="24"/>
          <w:szCs w:val="24"/>
        </w:rPr>
        <w:t>Brecon Children's Centre, Brecon</w:t>
      </w:r>
    </w:p>
    <w:p w14:paraId="0C6A6B5E" w14:textId="77777777" w:rsidR="00CF5276" w:rsidRPr="00324FC7" w:rsidRDefault="00CF5276" w:rsidP="00324FC7">
      <w:pPr>
        <w:numPr>
          <w:ilvl w:val="0"/>
          <w:numId w:val="140"/>
        </w:numPr>
        <w:spacing w:after="0" w:line="240" w:lineRule="auto"/>
        <w:contextualSpacing/>
        <w:rPr>
          <w:rFonts w:ascii="Verdana" w:hAnsi="Verdana" w:cs="Arial"/>
          <w:sz w:val="24"/>
          <w:szCs w:val="24"/>
        </w:rPr>
      </w:pPr>
      <w:r w:rsidRPr="00324FC7">
        <w:rPr>
          <w:rFonts w:ascii="Verdana" w:hAnsi="Verdana" w:cs="Arial"/>
          <w:sz w:val="24"/>
          <w:szCs w:val="24"/>
        </w:rPr>
        <w:t>Ty Illtyd Mental Health Resource Centre, Brecon</w:t>
      </w:r>
    </w:p>
    <w:p w14:paraId="69A5A2ED" w14:textId="77777777" w:rsidR="00CF5276" w:rsidRPr="00324FC7" w:rsidRDefault="00CF5276" w:rsidP="00324FC7">
      <w:pPr>
        <w:numPr>
          <w:ilvl w:val="0"/>
          <w:numId w:val="140"/>
        </w:numPr>
        <w:spacing w:after="0" w:line="240" w:lineRule="auto"/>
        <w:contextualSpacing/>
        <w:rPr>
          <w:rFonts w:ascii="Verdana" w:hAnsi="Verdana" w:cs="Arial"/>
          <w:sz w:val="24"/>
          <w:szCs w:val="24"/>
        </w:rPr>
      </w:pPr>
      <w:r w:rsidRPr="00324FC7">
        <w:rPr>
          <w:rFonts w:ascii="Verdana" w:hAnsi="Verdana" w:cs="Arial"/>
          <w:sz w:val="24"/>
          <w:szCs w:val="24"/>
        </w:rPr>
        <w:t>Ystradgynlais Mental Health Resource Centre, Ystradgynlais</w:t>
      </w:r>
    </w:p>
    <w:p w14:paraId="12685DA1" w14:textId="77777777" w:rsidR="00CF5276" w:rsidRPr="00324FC7" w:rsidRDefault="00CF5276" w:rsidP="00324FC7">
      <w:pPr>
        <w:spacing w:after="0" w:line="240" w:lineRule="auto"/>
        <w:rPr>
          <w:rFonts w:ascii="Verdana" w:hAnsi="Verdana" w:cs="Arial"/>
          <w:sz w:val="24"/>
          <w:szCs w:val="24"/>
        </w:rPr>
      </w:pPr>
    </w:p>
    <w:p w14:paraId="48DCA2CF"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No other NHS services have been identified that are located within the locality and which affect the need for pharmaceutical services.</w:t>
      </w:r>
    </w:p>
    <w:p w14:paraId="535EB750" w14:textId="77777777" w:rsidR="00CF5276" w:rsidRPr="00324FC7" w:rsidRDefault="00CF5276" w:rsidP="00324FC7">
      <w:pPr>
        <w:spacing w:after="0" w:line="240" w:lineRule="auto"/>
        <w:rPr>
          <w:rFonts w:ascii="Verdana" w:hAnsi="Verdana" w:cs="Arial"/>
          <w:sz w:val="24"/>
          <w:szCs w:val="24"/>
        </w:rPr>
      </w:pPr>
    </w:p>
    <w:p w14:paraId="73AB6947"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t>10.5 Choice with regard to obtaining pharmaceutical services</w:t>
      </w:r>
    </w:p>
    <w:p w14:paraId="11F2B43E" w14:textId="77777777" w:rsidR="00CF5276" w:rsidRPr="00324FC7" w:rsidRDefault="00CF5276" w:rsidP="00324FC7">
      <w:pPr>
        <w:spacing w:after="0" w:line="240" w:lineRule="auto"/>
        <w:rPr>
          <w:rFonts w:ascii="Verdana" w:hAnsi="Verdana" w:cs="Arial"/>
          <w:sz w:val="24"/>
          <w:szCs w:val="24"/>
          <w:lang w:val="en-US"/>
        </w:rPr>
      </w:pPr>
    </w:p>
    <w:p w14:paraId="26F97449" w14:textId="07540867"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As can be seen from sections 10.2 and 10.3, those living within the locality and registered with one of the GP practices generally choose to access one of the pharmacies in the locality in order to have their prescriptions dispensed or, if eligible, to be dispensed to by their practice.</w:t>
      </w:r>
      <w:r w:rsidR="00324FC7">
        <w:rPr>
          <w:rFonts w:ascii="Verdana" w:hAnsi="Verdana" w:cs="Arial"/>
          <w:sz w:val="24"/>
          <w:szCs w:val="24"/>
          <w:lang w:val="en-US"/>
        </w:rPr>
        <w:t xml:space="preserve"> </w:t>
      </w:r>
      <w:r w:rsidRPr="00324FC7">
        <w:rPr>
          <w:rFonts w:ascii="Verdana" w:hAnsi="Verdana" w:cs="Arial"/>
          <w:sz w:val="24"/>
          <w:szCs w:val="24"/>
          <w:lang w:val="en-US"/>
        </w:rPr>
        <w:t xml:space="preserve">Those that look outside the locality usually do so either to access a neighbouring pharmacy or a </w:t>
      </w:r>
      <w:r w:rsidRPr="00324FC7">
        <w:rPr>
          <w:rFonts w:ascii="Verdana" w:hAnsi="Verdana" w:cs="Arial"/>
          <w:sz w:val="24"/>
          <w:szCs w:val="24"/>
        </w:rPr>
        <w:t>dispensing appliance contractor</w:t>
      </w:r>
      <w:r w:rsidRPr="00324FC7">
        <w:rPr>
          <w:rFonts w:ascii="Verdana" w:hAnsi="Verdana" w:cs="Arial"/>
          <w:sz w:val="24"/>
          <w:szCs w:val="24"/>
          <w:lang w:val="en-US"/>
        </w:rPr>
        <w:t xml:space="preserve"> outside of the health board’s area. </w:t>
      </w:r>
    </w:p>
    <w:p w14:paraId="4AEECC1E" w14:textId="77777777" w:rsidR="00CF5276" w:rsidRPr="00324FC7" w:rsidRDefault="00CF5276" w:rsidP="00324FC7">
      <w:pPr>
        <w:spacing w:after="0" w:line="240" w:lineRule="auto"/>
        <w:rPr>
          <w:rFonts w:ascii="Verdana" w:hAnsi="Verdana" w:cs="Arial"/>
          <w:sz w:val="24"/>
          <w:szCs w:val="24"/>
          <w:lang w:val="en-US"/>
        </w:rPr>
      </w:pPr>
    </w:p>
    <w:p w14:paraId="46196C32" w14:textId="77777777" w:rsidR="00CF5276" w:rsidRPr="00324FC7" w:rsidRDefault="00CF5276" w:rsidP="00324FC7">
      <w:pPr>
        <w:spacing w:after="0" w:line="240" w:lineRule="auto"/>
        <w:rPr>
          <w:rFonts w:ascii="Verdana" w:hAnsi="Verdana" w:cs="Arial"/>
          <w:sz w:val="24"/>
          <w:szCs w:val="24"/>
          <w:lang w:val="en-US"/>
        </w:rPr>
      </w:pPr>
      <w:r w:rsidRPr="00324FC7">
        <w:rPr>
          <w:rFonts w:ascii="Verdana" w:hAnsi="Verdana" w:cs="Arial"/>
          <w:sz w:val="24"/>
          <w:szCs w:val="24"/>
          <w:lang w:val="en-US"/>
        </w:rPr>
        <w:t>In 2019/20 over 210 contractors dispensed items written by one of the GP practices in this locality, of which:</w:t>
      </w:r>
    </w:p>
    <w:p w14:paraId="58589713" w14:textId="77777777" w:rsidR="00CF5276" w:rsidRPr="00324FC7" w:rsidRDefault="00CF5276" w:rsidP="00324FC7">
      <w:pPr>
        <w:spacing w:after="0" w:line="240" w:lineRule="auto"/>
        <w:rPr>
          <w:rFonts w:ascii="Verdana" w:hAnsi="Verdana" w:cs="Arial"/>
          <w:sz w:val="24"/>
          <w:szCs w:val="24"/>
          <w:lang w:val="en-US"/>
        </w:rPr>
      </w:pPr>
    </w:p>
    <w:p w14:paraId="59A896BB" w14:textId="77777777" w:rsidR="00CF5276" w:rsidRPr="00324FC7" w:rsidRDefault="00CF5276"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eight were located within the locality,</w:t>
      </w:r>
    </w:p>
    <w:p w14:paraId="33AB742D" w14:textId="77777777" w:rsidR="00CF5276" w:rsidRPr="00324FC7" w:rsidRDefault="00CF5276"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five were located elsewhere within the health board’s area,</w:t>
      </w:r>
    </w:p>
    <w:p w14:paraId="5394BFEF" w14:textId="77777777" w:rsidR="00CF5276" w:rsidRPr="00324FC7" w:rsidRDefault="00CF5276"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195 were located elsewhere in Wales, and </w:t>
      </w:r>
    </w:p>
    <w:p w14:paraId="0C9408A6" w14:textId="77777777" w:rsidR="00CF5276" w:rsidRPr="00324FC7" w:rsidRDefault="00CF5276"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A number of prescriptions were dispensed in England. </w:t>
      </w:r>
    </w:p>
    <w:p w14:paraId="261C6D19" w14:textId="1B7924D9" w:rsidR="00CF5276" w:rsidRPr="00053587" w:rsidRDefault="00CF5276" w:rsidP="00324FC7">
      <w:pPr>
        <w:spacing w:after="0" w:line="240" w:lineRule="auto"/>
        <w:rPr>
          <w:rFonts w:ascii="Verdana" w:hAnsi="Verdana" w:cs="Arial"/>
          <w:b/>
          <w:sz w:val="24"/>
          <w:szCs w:val="24"/>
          <w:lang w:val="en-US"/>
        </w:rPr>
      </w:pPr>
    </w:p>
    <w:p w14:paraId="11874A70" w14:textId="55AEA0FA" w:rsidR="00B90D3E" w:rsidRPr="00053587" w:rsidRDefault="00B90D3E" w:rsidP="00324FC7">
      <w:pPr>
        <w:spacing w:after="0" w:line="240" w:lineRule="auto"/>
        <w:rPr>
          <w:rFonts w:ascii="Verdana" w:hAnsi="Verdana" w:cs="Arial"/>
          <w:bCs/>
          <w:sz w:val="24"/>
          <w:szCs w:val="24"/>
          <w:lang w:val="en-US"/>
        </w:rPr>
      </w:pPr>
      <w:r w:rsidRPr="00053587">
        <w:rPr>
          <w:rFonts w:ascii="Verdana" w:hAnsi="Verdana" w:cs="Arial"/>
          <w:bCs/>
          <w:sz w:val="24"/>
          <w:szCs w:val="24"/>
          <w:lang w:val="en-US"/>
        </w:rPr>
        <w:t>Fewer contractors dispensed items in 2020/21:</w:t>
      </w:r>
    </w:p>
    <w:p w14:paraId="276280FF" w14:textId="08FB78E1" w:rsidR="00B90D3E" w:rsidRPr="00053587" w:rsidRDefault="00B90D3E" w:rsidP="00324FC7">
      <w:pPr>
        <w:spacing w:after="0" w:line="240" w:lineRule="auto"/>
        <w:rPr>
          <w:rFonts w:ascii="Verdana" w:hAnsi="Verdana" w:cs="Arial"/>
          <w:bCs/>
          <w:sz w:val="24"/>
          <w:szCs w:val="24"/>
          <w:lang w:val="en-US"/>
        </w:rPr>
      </w:pPr>
    </w:p>
    <w:p w14:paraId="46A0D381" w14:textId="77777777" w:rsidR="00B90D3E" w:rsidRPr="00053587" w:rsidRDefault="00B90D3E" w:rsidP="00324FC7">
      <w:pPr>
        <w:numPr>
          <w:ilvl w:val="0"/>
          <w:numId w:val="131"/>
        </w:numPr>
        <w:spacing w:after="0" w:line="240" w:lineRule="auto"/>
        <w:rPr>
          <w:rFonts w:ascii="Verdana" w:hAnsi="Verdana" w:cs="Arial"/>
          <w:sz w:val="24"/>
          <w:szCs w:val="24"/>
          <w:lang w:val="en-US"/>
        </w:rPr>
      </w:pPr>
      <w:r w:rsidRPr="00053587">
        <w:rPr>
          <w:rFonts w:ascii="Verdana" w:hAnsi="Verdana" w:cs="Arial"/>
          <w:sz w:val="24"/>
          <w:szCs w:val="24"/>
          <w:lang w:val="en-US"/>
        </w:rPr>
        <w:t>eight were located within the locality,</w:t>
      </w:r>
    </w:p>
    <w:p w14:paraId="22DEE6A3" w14:textId="7A15E8EF" w:rsidR="00B90D3E" w:rsidRPr="00053587" w:rsidRDefault="00B90D3E" w:rsidP="00324FC7">
      <w:pPr>
        <w:numPr>
          <w:ilvl w:val="0"/>
          <w:numId w:val="131"/>
        </w:numPr>
        <w:spacing w:after="0" w:line="240" w:lineRule="auto"/>
        <w:rPr>
          <w:rFonts w:ascii="Verdana" w:hAnsi="Verdana" w:cs="Arial"/>
          <w:sz w:val="24"/>
          <w:szCs w:val="24"/>
          <w:lang w:val="en-US"/>
        </w:rPr>
      </w:pPr>
      <w:r w:rsidRPr="00053587">
        <w:rPr>
          <w:rFonts w:ascii="Verdana" w:hAnsi="Verdana" w:cs="Arial"/>
          <w:sz w:val="24"/>
          <w:szCs w:val="24"/>
          <w:lang w:val="en-US"/>
        </w:rPr>
        <w:t>four were located elsewhere within the health board’s area,</w:t>
      </w:r>
    </w:p>
    <w:p w14:paraId="5C42CED5" w14:textId="2B1B6523" w:rsidR="00B90D3E" w:rsidRPr="00324FC7" w:rsidRDefault="00B90D3E"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130 were located elsewhere in Wales, and </w:t>
      </w:r>
    </w:p>
    <w:p w14:paraId="0A05B67F" w14:textId="77777777" w:rsidR="00B90D3E" w:rsidRPr="00324FC7" w:rsidRDefault="00B90D3E" w:rsidP="00324FC7">
      <w:pPr>
        <w:numPr>
          <w:ilvl w:val="0"/>
          <w:numId w:val="131"/>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A number of prescriptions were dispensed in England. </w:t>
      </w:r>
    </w:p>
    <w:p w14:paraId="3258F2BB" w14:textId="77777777" w:rsidR="00B90D3E" w:rsidRPr="00324FC7" w:rsidRDefault="00B90D3E" w:rsidP="00324FC7">
      <w:pPr>
        <w:spacing w:after="0" w:line="240" w:lineRule="auto"/>
        <w:rPr>
          <w:rFonts w:ascii="Verdana" w:hAnsi="Verdana" w:cs="Arial"/>
          <w:bCs/>
          <w:color w:val="942D83"/>
          <w:sz w:val="24"/>
          <w:szCs w:val="24"/>
          <w:lang w:val="en-US"/>
        </w:rPr>
      </w:pPr>
    </w:p>
    <w:p w14:paraId="2B9212AD" w14:textId="77777777" w:rsidR="00CF5276" w:rsidRPr="00324FC7" w:rsidRDefault="00CF5276" w:rsidP="00324FC7">
      <w:pPr>
        <w:spacing w:after="0" w:line="240" w:lineRule="auto"/>
        <w:rPr>
          <w:rFonts w:ascii="Verdana" w:hAnsi="Verdana" w:cs="Arial"/>
          <w:b/>
          <w:sz w:val="26"/>
          <w:szCs w:val="26"/>
          <w:lang w:val="en-US"/>
        </w:rPr>
      </w:pPr>
      <w:r w:rsidRPr="00324FC7">
        <w:rPr>
          <w:rFonts w:ascii="Verdana" w:hAnsi="Verdana" w:cs="Arial"/>
          <w:b/>
          <w:sz w:val="26"/>
          <w:szCs w:val="26"/>
          <w:lang w:val="en-US"/>
        </w:rPr>
        <w:t>10.6 Gaps in provision</w:t>
      </w:r>
    </w:p>
    <w:p w14:paraId="1DE35256" w14:textId="77777777" w:rsidR="00CF5276" w:rsidRPr="00324FC7" w:rsidRDefault="00CF5276" w:rsidP="00324FC7">
      <w:pPr>
        <w:spacing w:after="0" w:line="240" w:lineRule="auto"/>
        <w:rPr>
          <w:rFonts w:ascii="Verdana" w:hAnsi="Verdana" w:cs="Arial"/>
          <w:sz w:val="24"/>
          <w:szCs w:val="24"/>
          <w:lang w:val="en-US"/>
        </w:rPr>
      </w:pPr>
    </w:p>
    <w:p w14:paraId="34DA7EC4"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 xml:space="preserve">10.6.1 Provision of essential services </w:t>
      </w:r>
    </w:p>
    <w:p w14:paraId="3D3DF0A8" w14:textId="77777777" w:rsidR="00CF5276" w:rsidRPr="00324FC7" w:rsidRDefault="00CF5276" w:rsidP="00324FC7">
      <w:pPr>
        <w:spacing w:after="0" w:line="240" w:lineRule="auto"/>
        <w:rPr>
          <w:rFonts w:ascii="Verdana" w:hAnsi="Verdana" w:cs="Arial"/>
          <w:sz w:val="24"/>
          <w:szCs w:val="24"/>
        </w:rPr>
      </w:pPr>
    </w:p>
    <w:p w14:paraId="0C46338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7C328080" w14:textId="77777777" w:rsidR="00CF5276" w:rsidRPr="00324FC7" w:rsidRDefault="00CF5276" w:rsidP="00324FC7">
      <w:pPr>
        <w:spacing w:after="0" w:line="240" w:lineRule="auto"/>
        <w:rPr>
          <w:rFonts w:ascii="Verdana" w:hAnsi="Verdana" w:cs="Arial"/>
          <w:sz w:val="24"/>
          <w:szCs w:val="24"/>
        </w:rPr>
      </w:pPr>
    </w:p>
    <w:p w14:paraId="3878A7E2"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lastRenderedPageBreak/>
        <w:t xml:space="preserve">The pharmacies are spread across the locality and are located in areas of greater population density and generally higher deprivation. </w:t>
      </w:r>
    </w:p>
    <w:p w14:paraId="07CD6CD6"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 xml:space="preserve">Those parts of the locality with very low levels of population density (up to 20 people per lower super output area) are not within a </w:t>
      </w:r>
      <w:proofErr w:type="gramStart"/>
      <w:r w:rsidRPr="00324FC7">
        <w:rPr>
          <w:rFonts w:ascii="Verdana" w:hAnsi="Verdana" w:cs="Arial"/>
          <w:sz w:val="24"/>
          <w:szCs w:val="24"/>
        </w:rPr>
        <w:t>20 minute</w:t>
      </w:r>
      <w:proofErr w:type="gramEnd"/>
      <w:r w:rsidRPr="00324FC7">
        <w:rPr>
          <w:rFonts w:ascii="Verdana" w:hAnsi="Verdana" w:cs="Arial"/>
          <w:sz w:val="24"/>
          <w:szCs w:val="24"/>
        </w:rPr>
        <w:t xml:space="preserve"> drive of a pharmacy.</w:t>
      </w:r>
    </w:p>
    <w:p w14:paraId="6ED4F826"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525 houses are to be built between 2011 and 2026 in Ystradgynlais and 302 in Brecon, 112 in Gilwern, and 180 in Talgarth between 2007 and 2022.</w:t>
      </w:r>
    </w:p>
    <w:p w14:paraId="7B40C2A9" w14:textId="77777777" w:rsidR="00CF5276" w:rsidRPr="00324FC7" w:rsidRDefault="00CF5276" w:rsidP="00324FC7">
      <w:pPr>
        <w:numPr>
          <w:ilvl w:val="0"/>
          <w:numId w:val="182"/>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7E78CD25" w14:textId="77777777" w:rsidR="00CF5276" w:rsidRPr="00324FC7" w:rsidRDefault="00CF5276" w:rsidP="00324FC7">
      <w:pPr>
        <w:spacing w:after="0" w:line="240" w:lineRule="auto"/>
        <w:rPr>
          <w:rFonts w:ascii="Verdana" w:hAnsi="Verdana" w:cs="Arial"/>
          <w:sz w:val="24"/>
          <w:szCs w:val="24"/>
        </w:rPr>
      </w:pPr>
    </w:p>
    <w:p w14:paraId="7B62F91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these services within the locality.</w:t>
      </w:r>
    </w:p>
    <w:p w14:paraId="2AC33036" w14:textId="77777777" w:rsidR="00361FB5" w:rsidRPr="00324FC7" w:rsidRDefault="00361FB5" w:rsidP="00324FC7">
      <w:pPr>
        <w:spacing w:after="0" w:line="240" w:lineRule="auto"/>
        <w:rPr>
          <w:rFonts w:ascii="Verdana" w:hAnsi="Verdana" w:cs="Arial"/>
          <w:sz w:val="24"/>
          <w:szCs w:val="24"/>
        </w:rPr>
      </w:pPr>
    </w:p>
    <w:p w14:paraId="1D1D455C"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10.6.2 Provision of dispensing services by GP practices</w:t>
      </w:r>
    </w:p>
    <w:p w14:paraId="06FAA7AD" w14:textId="77777777" w:rsidR="00CF5276" w:rsidRPr="00324FC7" w:rsidRDefault="00CF5276" w:rsidP="00324FC7">
      <w:pPr>
        <w:spacing w:after="0" w:line="240" w:lineRule="auto"/>
        <w:rPr>
          <w:rFonts w:ascii="Verdana" w:hAnsi="Verdana" w:cs="Arial"/>
          <w:b/>
          <w:sz w:val="24"/>
          <w:szCs w:val="24"/>
        </w:rPr>
      </w:pPr>
    </w:p>
    <w:p w14:paraId="58FF55B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that all of the practices dispense from a range of premises across the locality, with no correlation between location and either population density or deprivation</w:t>
      </w:r>
    </w:p>
    <w:p w14:paraId="56890ED9" w14:textId="77777777" w:rsidR="00CF5276" w:rsidRPr="00324FC7" w:rsidRDefault="00CF5276" w:rsidP="00324FC7">
      <w:pPr>
        <w:spacing w:after="0" w:line="240" w:lineRule="auto"/>
        <w:rPr>
          <w:rFonts w:ascii="Verdana" w:hAnsi="Verdana" w:cs="Arial"/>
          <w:b/>
          <w:sz w:val="24"/>
          <w:szCs w:val="24"/>
        </w:rPr>
      </w:pPr>
    </w:p>
    <w:p w14:paraId="630B76D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 identified any current or future needs for this service within the locality.</w:t>
      </w:r>
    </w:p>
    <w:p w14:paraId="49DB1868" w14:textId="77777777" w:rsidR="00CF5276" w:rsidRPr="00324FC7" w:rsidRDefault="00CF5276" w:rsidP="00324FC7">
      <w:pPr>
        <w:spacing w:after="0" w:line="240" w:lineRule="auto"/>
        <w:rPr>
          <w:rFonts w:ascii="Verdana" w:hAnsi="Verdana" w:cs="Arial"/>
          <w:b/>
          <w:sz w:val="24"/>
          <w:szCs w:val="24"/>
        </w:rPr>
      </w:pPr>
    </w:p>
    <w:p w14:paraId="754422BF"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10.6.3 Medicines use review service</w:t>
      </w:r>
    </w:p>
    <w:p w14:paraId="51F5F8D7" w14:textId="77777777" w:rsidR="00CF5276" w:rsidRPr="00324FC7" w:rsidRDefault="00CF5276" w:rsidP="00324FC7">
      <w:pPr>
        <w:spacing w:after="0" w:line="240" w:lineRule="auto"/>
        <w:rPr>
          <w:rFonts w:ascii="Verdana" w:hAnsi="Verdana" w:cs="Arial"/>
          <w:sz w:val="24"/>
          <w:szCs w:val="24"/>
        </w:rPr>
      </w:pPr>
    </w:p>
    <w:p w14:paraId="645828E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2525BC66" w14:textId="77777777" w:rsidR="00CF5276" w:rsidRPr="00324FC7" w:rsidRDefault="00CF5276" w:rsidP="00324FC7">
      <w:pPr>
        <w:spacing w:after="0" w:line="240" w:lineRule="auto"/>
        <w:rPr>
          <w:rFonts w:ascii="Verdana" w:hAnsi="Verdana" w:cs="Arial"/>
          <w:sz w:val="24"/>
          <w:szCs w:val="24"/>
        </w:rPr>
      </w:pPr>
    </w:p>
    <w:p w14:paraId="33B95B6A" w14:textId="77777777" w:rsidR="00CF5276" w:rsidRPr="00324FC7" w:rsidRDefault="00CF5276" w:rsidP="00324FC7">
      <w:pPr>
        <w:numPr>
          <w:ilvl w:val="0"/>
          <w:numId w:val="184"/>
        </w:numPr>
        <w:spacing w:after="0" w:line="240" w:lineRule="auto"/>
        <w:rPr>
          <w:rFonts w:ascii="Verdana" w:hAnsi="Verdana" w:cs="Arial"/>
          <w:sz w:val="24"/>
          <w:szCs w:val="24"/>
        </w:rPr>
      </w:pPr>
      <w:r w:rsidRPr="00324FC7">
        <w:rPr>
          <w:rFonts w:ascii="Verdana" w:hAnsi="Verdana" w:cs="Arial"/>
          <w:sz w:val="24"/>
          <w:szCs w:val="24"/>
        </w:rPr>
        <w:t>Prior to the suspension of this service it was provided by all of the pharmacies.</w:t>
      </w:r>
    </w:p>
    <w:p w14:paraId="68F4BA7C" w14:textId="77777777" w:rsidR="00CF5276" w:rsidRPr="00324FC7" w:rsidRDefault="00CF5276" w:rsidP="00324FC7">
      <w:pPr>
        <w:numPr>
          <w:ilvl w:val="0"/>
          <w:numId w:val="184"/>
        </w:numPr>
        <w:spacing w:after="0" w:line="240" w:lineRule="auto"/>
        <w:rPr>
          <w:rFonts w:ascii="Verdana" w:hAnsi="Verdana" w:cs="Arial"/>
          <w:sz w:val="24"/>
          <w:szCs w:val="24"/>
        </w:rPr>
      </w:pPr>
      <w:r w:rsidRPr="00324FC7">
        <w:rPr>
          <w:rFonts w:ascii="Verdana" w:hAnsi="Verdana" w:cs="Arial"/>
          <w:sz w:val="24"/>
          <w:szCs w:val="24"/>
        </w:rPr>
        <w:lastRenderedPageBreak/>
        <w:t>None provided the maximum number of medicines use reviews in either 2018/19 or 2019/20.</w:t>
      </w:r>
    </w:p>
    <w:p w14:paraId="0FA3241B" w14:textId="77777777" w:rsidR="00CF5276" w:rsidRPr="00324FC7" w:rsidRDefault="00CF5276" w:rsidP="00324FC7">
      <w:pPr>
        <w:numPr>
          <w:ilvl w:val="0"/>
          <w:numId w:val="184"/>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00ACD95C" w14:textId="77777777" w:rsidR="00CF5276" w:rsidRPr="00324FC7" w:rsidRDefault="00CF5276" w:rsidP="00324FC7">
      <w:pPr>
        <w:spacing w:after="0" w:line="240" w:lineRule="auto"/>
        <w:rPr>
          <w:rFonts w:ascii="Verdana" w:hAnsi="Verdana" w:cs="Arial"/>
          <w:sz w:val="24"/>
          <w:szCs w:val="24"/>
        </w:rPr>
      </w:pPr>
    </w:p>
    <w:p w14:paraId="021B3EB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6A41D755" w14:textId="77777777" w:rsidR="00CF5276" w:rsidRPr="00324FC7" w:rsidRDefault="00CF5276" w:rsidP="00324FC7">
      <w:pPr>
        <w:spacing w:after="0" w:line="240" w:lineRule="auto"/>
        <w:rPr>
          <w:rFonts w:ascii="Verdana" w:hAnsi="Verdana" w:cs="Arial"/>
          <w:sz w:val="24"/>
          <w:szCs w:val="24"/>
        </w:rPr>
      </w:pPr>
    </w:p>
    <w:p w14:paraId="7AEECFF2"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10.6.4 Discharge medicines review</w:t>
      </w:r>
    </w:p>
    <w:p w14:paraId="36AC765E" w14:textId="77777777" w:rsidR="00CF5276" w:rsidRPr="00324FC7" w:rsidRDefault="00CF5276" w:rsidP="00324FC7">
      <w:pPr>
        <w:spacing w:after="0" w:line="240" w:lineRule="auto"/>
        <w:rPr>
          <w:rFonts w:ascii="Verdana" w:hAnsi="Verdana" w:cs="Arial"/>
          <w:sz w:val="24"/>
          <w:szCs w:val="24"/>
        </w:rPr>
      </w:pPr>
    </w:p>
    <w:p w14:paraId="1145CCF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3DD3F665" w14:textId="77777777" w:rsidR="00CF5276" w:rsidRPr="00324FC7" w:rsidRDefault="00CF5276" w:rsidP="00324FC7">
      <w:pPr>
        <w:spacing w:after="0" w:line="240" w:lineRule="auto"/>
        <w:rPr>
          <w:rFonts w:ascii="Verdana" w:hAnsi="Verdana" w:cs="Arial"/>
          <w:sz w:val="24"/>
          <w:szCs w:val="24"/>
        </w:rPr>
      </w:pPr>
    </w:p>
    <w:p w14:paraId="07A0470E"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The fluctuating numbers of pharmacies providing this service over the last three years. Seven of the pharmacies had provided this service in 2020/21, at the point of drafting.</w:t>
      </w:r>
    </w:p>
    <w:p w14:paraId="2AD286B4"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The skills required by pharmacists to provide this service are the same as for the medicines use review service. All the pharmacies will therefore be capable of providing this service.</w:t>
      </w:r>
    </w:p>
    <w:p w14:paraId="69867E15"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 xml:space="preserve">The IT systems in the hospitals are not currently able to transfer information on discharges to the IT systems in the pharmacies. </w:t>
      </w:r>
      <w:proofErr w:type="gramStart"/>
      <w:r w:rsidRPr="00324FC7">
        <w:rPr>
          <w:rFonts w:ascii="Verdana" w:hAnsi="Verdana" w:cs="Arial"/>
          <w:sz w:val="24"/>
          <w:szCs w:val="24"/>
        </w:rPr>
        <w:t>Therefore</w:t>
      </w:r>
      <w:proofErr w:type="gramEnd"/>
      <w:r w:rsidRPr="00324FC7">
        <w:rPr>
          <w:rFonts w:ascii="Verdana" w:hAnsi="Verdana" w:cs="Arial"/>
          <w:sz w:val="24"/>
          <w:szCs w:val="24"/>
        </w:rPr>
        <w:t xml:space="preserve"> if a patient does not take their discharge letter to the pharmacy the pharmacist may not be able to identify that they are eligible to receive the service. This is being looked into and the position may improve during the lifetime of this document.</w:t>
      </w:r>
    </w:p>
    <w:p w14:paraId="679FCB89"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t>Due to the range of medicines included within the service only a small proportion of patients being discharged will be eligible to receive the service.</w:t>
      </w:r>
    </w:p>
    <w:p w14:paraId="785033C9" w14:textId="77777777" w:rsidR="00CF5276" w:rsidRPr="00324FC7" w:rsidRDefault="00CF5276" w:rsidP="00324FC7">
      <w:pPr>
        <w:numPr>
          <w:ilvl w:val="0"/>
          <w:numId w:val="182"/>
        </w:numPr>
        <w:spacing w:after="0" w:line="240" w:lineRule="auto"/>
        <w:rPr>
          <w:rFonts w:ascii="Verdana" w:hAnsi="Verdana" w:cs="Arial"/>
          <w:sz w:val="24"/>
          <w:szCs w:val="24"/>
        </w:rPr>
      </w:pPr>
      <w:r w:rsidRPr="00324FC7">
        <w:rPr>
          <w:rFonts w:ascii="Verdana" w:hAnsi="Verdana" w:cs="Arial"/>
          <w:sz w:val="24"/>
          <w:szCs w:val="24"/>
        </w:rPr>
        <w:lastRenderedPageBreak/>
        <w:t xml:space="preserve">As discharge letters are sent electronically to the GP practices there is a reduced risk of transcription errors in relation to medicines. In </w:t>
      </w:r>
      <w:proofErr w:type="gramStart"/>
      <w:r w:rsidRPr="00324FC7">
        <w:rPr>
          <w:rFonts w:ascii="Verdana" w:hAnsi="Verdana" w:cs="Arial"/>
          <w:sz w:val="24"/>
          <w:szCs w:val="24"/>
        </w:rPr>
        <w:t>addition</w:t>
      </w:r>
      <w:proofErr w:type="gramEnd"/>
      <w:r w:rsidRPr="00324FC7">
        <w:rPr>
          <w:rFonts w:ascii="Verdana" w:hAnsi="Verdana" w:cs="Arial"/>
          <w:sz w:val="24"/>
          <w:szCs w:val="24"/>
        </w:rPr>
        <w:t xml:space="preserve"> GP practices may undertake medicines reconciliations post discharge.</w:t>
      </w:r>
    </w:p>
    <w:p w14:paraId="37DFB13D" w14:textId="77777777" w:rsidR="00CF5276" w:rsidRPr="00324FC7" w:rsidRDefault="00CF5276" w:rsidP="00324FC7">
      <w:pPr>
        <w:numPr>
          <w:ilvl w:val="0"/>
          <w:numId w:val="182"/>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1B9F3785" w14:textId="77777777" w:rsidR="00CF5276" w:rsidRPr="00324FC7" w:rsidRDefault="00CF5276" w:rsidP="00324FC7">
      <w:pPr>
        <w:spacing w:after="0" w:line="240" w:lineRule="auto"/>
        <w:rPr>
          <w:rFonts w:ascii="Verdana" w:hAnsi="Verdana" w:cs="Arial"/>
          <w:sz w:val="24"/>
          <w:szCs w:val="24"/>
        </w:rPr>
      </w:pPr>
    </w:p>
    <w:p w14:paraId="4621B24C"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is therefore satisfied that the relatively low level of provision of this service is more likely due to the number of eligible patients presenting to a pharmacy than an inability or unwillingness of the pharmacies to provide the service.</w:t>
      </w:r>
    </w:p>
    <w:p w14:paraId="15C1E44E" w14:textId="77777777" w:rsidR="00CF5276" w:rsidRPr="00324FC7" w:rsidRDefault="00CF5276" w:rsidP="00324FC7">
      <w:pPr>
        <w:spacing w:after="0" w:line="240" w:lineRule="auto"/>
        <w:rPr>
          <w:rFonts w:ascii="Verdana" w:hAnsi="Verdana" w:cs="Arial"/>
          <w:sz w:val="24"/>
          <w:szCs w:val="24"/>
        </w:rPr>
      </w:pPr>
    </w:p>
    <w:p w14:paraId="4A603DE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6932CDC2" w14:textId="77777777" w:rsidR="00CF5276" w:rsidRPr="00324FC7" w:rsidRDefault="00CF5276" w:rsidP="00324FC7">
      <w:pPr>
        <w:spacing w:after="0" w:line="240" w:lineRule="auto"/>
        <w:rPr>
          <w:rFonts w:ascii="Verdana" w:hAnsi="Verdana" w:cs="Arial"/>
          <w:sz w:val="24"/>
          <w:szCs w:val="24"/>
        </w:rPr>
      </w:pPr>
    </w:p>
    <w:p w14:paraId="5D0C7054"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10.6.5 Appliance use reviews</w:t>
      </w:r>
    </w:p>
    <w:p w14:paraId="413E3316" w14:textId="77777777" w:rsidR="00CF5276" w:rsidRPr="00324FC7" w:rsidRDefault="00CF5276" w:rsidP="00324FC7">
      <w:pPr>
        <w:spacing w:after="0" w:line="240" w:lineRule="auto"/>
        <w:rPr>
          <w:rFonts w:ascii="Verdana" w:hAnsi="Verdana" w:cs="Arial"/>
          <w:sz w:val="24"/>
          <w:szCs w:val="24"/>
        </w:rPr>
      </w:pPr>
    </w:p>
    <w:p w14:paraId="0A3AB46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that all the pharmacies confirmed that they dispense prescriptions for all types of appliances but that none of them provide the appliance use review service. It has therefore considered whether or not there is a current or future need for this service in the locality.</w:t>
      </w:r>
    </w:p>
    <w:p w14:paraId="09278BFE" w14:textId="77777777" w:rsidR="00CF5276" w:rsidRPr="00324FC7" w:rsidRDefault="00CF5276" w:rsidP="00324FC7">
      <w:pPr>
        <w:spacing w:after="0" w:line="240" w:lineRule="auto"/>
        <w:rPr>
          <w:rFonts w:ascii="Verdana" w:hAnsi="Verdana" w:cs="Arial"/>
          <w:sz w:val="24"/>
          <w:szCs w:val="24"/>
        </w:rPr>
      </w:pPr>
    </w:p>
    <w:p w14:paraId="4D324812"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2019/20, 43,218 items prescribed by the GP practices were dispensed in England and 67% of these were dispensed by a dispensing appliance contractor. In addition, the three dispensing appliance contractors based in Wales will have received prescriptions for appliances. In relation to the items prescribed by the incontinence service, 99.5% were dispensed by contractors in England.</w:t>
      </w:r>
    </w:p>
    <w:p w14:paraId="1D03A83E" w14:textId="77777777" w:rsidR="00CF5276" w:rsidRPr="00324FC7" w:rsidRDefault="00CF5276" w:rsidP="00324FC7">
      <w:pPr>
        <w:spacing w:after="0" w:line="240" w:lineRule="auto"/>
        <w:rPr>
          <w:rFonts w:ascii="Verdana" w:hAnsi="Verdana" w:cs="Arial"/>
          <w:sz w:val="24"/>
          <w:szCs w:val="24"/>
        </w:rPr>
      </w:pPr>
    </w:p>
    <w:p w14:paraId="305A13DD"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Neither the health board nor the community health council has received any complaints or issues around the provision of appliances and related services.</w:t>
      </w:r>
    </w:p>
    <w:p w14:paraId="0AB8C7C0" w14:textId="77777777" w:rsidR="00CF5276" w:rsidRPr="00324FC7" w:rsidRDefault="00CF5276" w:rsidP="00324FC7">
      <w:pPr>
        <w:spacing w:after="0" w:line="240" w:lineRule="auto"/>
        <w:rPr>
          <w:rFonts w:ascii="Verdana" w:hAnsi="Verdana" w:cs="Arial"/>
          <w:sz w:val="24"/>
          <w:szCs w:val="24"/>
        </w:rPr>
      </w:pPr>
    </w:p>
    <w:p w14:paraId="6DD3C8A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is satisfied that there are no current or future needs for the provision of this service in the locality.</w:t>
      </w:r>
    </w:p>
    <w:p w14:paraId="70C54F1C" w14:textId="77777777" w:rsidR="00CF5276" w:rsidRPr="00324FC7" w:rsidRDefault="00CF5276" w:rsidP="00324FC7">
      <w:pPr>
        <w:spacing w:after="0" w:line="240" w:lineRule="auto"/>
        <w:rPr>
          <w:rFonts w:ascii="Verdana" w:hAnsi="Verdana" w:cs="Arial"/>
          <w:sz w:val="24"/>
          <w:szCs w:val="24"/>
        </w:rPr>
      </w:pPr>
    </w:p>
    <w:p w14:paraId="5C78D809"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10.6.6 Stoma appliance customisation</w:t>
      </w:r>
    </w:p>
    <w:p w14:paraId="2304BCA5" w14:textId="77777777" w:rsidR="00CF5276" w:rsidRPr="00324FC7" w:rsidRDefault="00CF5276" w:rsidP="00324FC7">
      <w:pPr>
        <w:spacing w:after="0" w:line="240" w:lineRule="auto"/>
        <w:rPr>
          <w:rFonts w:ascii="Verdana" w:hAnsi="Verdana" w:cs="Arial"/>
          <w:sz w:val="24"/>
          <w:szCs w:val="24"/>
        </w:rPr>
      </w:pPr>
    </w:p>
    <w:p w14:paraId="07C5C49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that all the pharmacies confirmed that they dispense prescriptions for all types of appliances but that none of them provide the stoma appliance customisation service. It has therefore considered whether or not there is a current or future need for this service in the locality.</w:t>
      </w:r>
    </w:p>
    <w:p w14:paraId="49135C46" w14:textId="77777777" w:rsidR="00CF5276" w:rsidRPr="00324FC7" w:rsidRDefault="00CF5276" w:rsidP="00324FC7">
      <w:pPr>
        <w:spacing w:after="0" w:line="240" w:lineRule="auto"/>
        <w:rPr>
          <w:rFonts w:ascii="Verdana" w:hAnsi="Verdana" w:cs="Arial"/>
          <w:sz w:val="24"/>
          <w:szCs w:val="24"/>
        </w:rPr>
      </w:pPr>
    </w:p>
    <w:p w14:paraId="06C7C29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In 2019/20, 43,218 items prescribed by the GP practices were dispensed in England and 67% of these were dispensed by a dispensing appliance contractor. In addition, the three dispensing appliance contractors based in Wales will have received prescriptions for appliances. In relation to the items prescribed by the incontinence service, 99.5% were dispensed by contractors in England.</w:t>
      </w:r>
    </w:p>
    <w:p w14:paraId="388120E7" w14:textId="77777777" w:rsidR="00CF5276" w:rsidRPr="00324FC7" w:rsidRDefault="00CF5276" w:rsidP="00324FC7">
      <w:pPr>
        <w:spacing w:after="0" w:line="240" w:lineRule="auto"/>
        <w:rPr>
          <w:rFonts w:ascii="Verdana" w:hAnsi="Verdana" w:cs="Arial"/>
          <w:sz w:val="24"/>
          <w:szCs w:val="24"/>
        </w:rPr>
      </w:pPr>
    </w:p>
    <w:p w14:paraId="4CD8160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Neither the health board nor the community health council has received any complaints or issues around the provision of appliances and related services.</w:t>
      </w:r>
    </w:p>
    <w:p w14:paraId="18D22220" w14:textId="77777777" w:rsidR="00CF5276" w:rsidRPr="00324FC7" w:rsidRDefault="00CF5276" w:rsidP="00324FC7">
      <w:pPr>
        <w:spacing w:after="0" w:line="240" w:lineRule="auto"/>
        <w:rPr>
          <w:rFonts w:ascii="Verdana" w:hAnsi="Verdana" w:cs="Arial"/>
          <w:sz w:val="24"/>
          <w:szCs w:val="24"/>
        </w:rPr>
      </w:pPr>
    </w:p>
    <w:p w14:paraId="5073EAB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 xml:space="preserve">It is noted that not every stoma appliance that is prescribed will require customisation. It is therefore possible that the pharmacies are dispensing stoma appliances that do not require customisation and those appliances </w:t>
      </w:r>
      <w:r w:rsidRPr="00324FC7">
        <w:rPr>
          <w:rFonts w:ascii="Verdana" w:hAnsi="Verdana" w:cs="Arial"/>
          <w:sz w:val="24"/>
          <w:szCs w:val="24"/>
        </w:rPr>
        <w:lastRenderedPageBreak/>
        <w:t>that do are being dispensed and customised by dispensing appliance contractors based elsewhere in Wales or in England.</w:t>
      </w:r>
    </w:p>
    <w:p w14:paraId="0A000DBB" w14:textId="77777777" w:rsidR="00CF5276" w:rsidRPr="00324FC7" w:rsidRDefault="00CF5276" w:rsidP="00324FC7">
      <w:pPr>
        <w:spacing w:after="0" w:line="240" w:lineRule="auto"/>
        <w:rPr>
          <w:rFonts w:ascii="Verdana" w:hAnsi="Verdana" w:cs="Arial"/>
          <w:sz w:val="24"/>
          <w:szCs w:val="24"/>
        </w:rPr>
      </w:pPr>
    </w:p>
    <w:p w14:paraId="3F1B689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is satisfied that there are no current or future needs for the provision of this service in the locality.</w:t>
      </w:r>
    </w:p>
    <w:p w14:paraId="198868C3" w14:textId="77777777" w:rsidR="00CF5276" w:rsidRPr="00324FC7" w:rsidRDefault="00CF5276" w:rsidP="00324FC7">
      <w:pPr>
        <w:spacing w:after="0" w:line="240" w:lineRule="auto"/>
        <w:rPr>
          <w:rFonts w:ascii="Verdana" w:hAnsi="Verdana" w:cs="Arial"/>
          <w:sz w:val="24"/>
          <w:szCs w:val="24"/>
        </w:rPr>
      </w:pPr>
    </w:p>
    <w:p w14:paraId="2127B6A4"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10.6.7 Emergency hormonal contraception</w:t>
      </w:r>
    </w:p>
    <w:p w14:paraId="0B967518" w14:textId="77777777" w:rsidR="00CF5276" w:rsidRPr="00324FC7" w:rsidRDefault="00CF5276" w:rsidP="00324FC7">
      <w:pPr>
        <w:spacing w:after="0" w:line="240" w:lineRule="auto"/>
        <w:rPr>
          <w:rFonts w:ascii="Verdana" w:hAnsi="Verdana" w:cs="Arial"/>
          <w:sz w:val="24"/>
          <w:szCs w:val="24"/>
        </w:rPr>
      </w:pPr>
    </w:p>
    <w:p w14:paraId="2616C01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51D3BF78" w14:textId="77777777" w:rsidR="00CF5276" w:rsidRPr="00324FC7" w:rsidRDefault="00CF5276" w:rsidP="00324FC7">
      <w:pPr>
        <w:spacing w:after="0" w:line="240" w:lineRule="auto"/>
        <w:rPr>
          <w:rFonts w:ascii="Verdana" w:hAnsi="Verdana" w:cs="Arial"/>
          <w:sz w:val="24"/>
          <w:szCs w:val="24"/>
        </w:rPr>
      </w:pPr>
    </w:p>
    <w:p w14:paraId="43653044" w14:textId="77777777" w:rsidR="00CF5276" w:rsidRPr="00324FC7" w:rsidRDefault="00CF5276" w:rsidP="00324FC7">
      <w:pPr>
        <w:numPr>
          <w:ilvl w:val="0"/>
          <w:numId w:val="185"/>
        </w:numPr>
        <w:spacing w:after="0" w:line="240" w:lineRule="auto"/>
        <w:rPr>
          <w:rFonts w:ascii="Verdana" w:hAnsi="Verdana" w:cs="Arial"/>
          <w:sz w:val="24"/>
          <w:szCs w:val="24"/>
        </w:rPr>
      </w:pPr>
      <w:r w:rsidRPr="00324FC7">
        <w:rPr>
          <w:rFonts w:ascii="Verdana" w:hAnsi="Verdana" w:cs="Arial"/>
          <w:sz w:val="24"/>
          <w:szCs w:val="24"/>
        </w:rPr>
        <w:t>Seven of the pharmacies were commissioned to provide this service in 2020/21.</w:t>
      </w:r>
    </w:p>
    <w:p w14:paraId="1BF97A18" w14:textId="77777777" w:rsidR="00CF5276" w:rsidRPr="00324FC7" w:rsidRDefault="00CF5276" w:rsidP="00324FC7">
      <w:pPr>
        <w:numPr>
          <w:ilvl w:val="0"/>
          <w:numId w:val="185"/>
        </w:numPr>
        <w:spacing w:after="0" w:line="240" w:lineRule="auto"/>
        <w:rPr>
          <w:rFonts w:ascii="Verdana" w:hAnsi="Verdana" w:cs="Arial"/>
          <w:sz w:val="24"/>
          <w:szCs w:val="24"/>
        </w:rPr>
      </w:pPr>
      <w:r w:rsidRPr="00324FC7">
        <w:rPr>
          <w:rFonts w:ascii="Verdana" w:hAnsi="Verdana" w:cs="Arial"/>
          <w:sz w:val="24"/>
          <w:szCs w:val="24"/>
        </w:rPr>
        <w:t>The service is also provided by GP practices and sexual health clinics.</w:t>
      </w:r>
    </w:p>
    <w:p w14:paraId="4CCDB8F2" w14:textId="77777777" w:rsidR="00CF5276" w:rsidRPr="00324FC7" w:rsidRDefault="00CF5276" w:rsidP="00324FC7">
      <w:pPr>
        <w:numPr>
          <w:ilvl w:val="0"/>
          <w:numId w:val="185"/>
        </w:numPr>
        <w:spacing w:after="0" w:line="240" w:lineRule="auto"/>
        <w:rPr>
          <w:rFonts w:ascii="Verdana" w:hAnsi="Verdana" w:cs="Arial"/>
          <w:sz w:val="24"/>
          <w:szCs w:val="24"/>
        </w:rPr>
      </w:pPr>
      <w:r w:rsidRPr="00324FC7">
        <w:rPr>
          <w:rFonts w:ascii="Verdana" w:hAnsi="Verdana" w:cs="Arial"/>
          <w:sz w:val="24"/>
          <w:szCs w:val="24"/>
        </w:rPr>
        <w:t>There is a growing focus on long-acting reversible contraception for eligible females.</w:t>
      </w:r>
    </w:p>
    <w:p w14:paraId="0B3CE7AC" w14:textId="77777777" w:rsidR="00CF5276" w:rsidRPr="00324FC7" w:rsidRDefault="00CF5276" w:rsidP="00324FC7">
      <w:pPr>
        <w:numPr>
          <w:ilvl w:val="0"/>
          <w:numId w:val="185"/>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3A905719" w14:textId="77777777" w:rsidR="00CF5276" w:rsidRPr="00324FC7" w:rsidRDefault="00CF5276" w:rsidP="00324FC7">
      <w:pPr>
        <w:spacing w:after="0" w:line="240" w:lineRule="auto"/>
        <w:rPr>
          <w:rFonts w:ascii="Verdana" w:hAnsi="Verdana" w:cs="Arial"/>
          <w:sz w:val="24"/>
          <w:szCs w:val="24"/>
        </w:rPr>
      </w:pPr>
    </w:p>
    <w:p w14:paraId="4E6A3AF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5C64EA40" w14:textId="77777777" w:rsidR="00CF5276" w:rsidRPr="00324FC7" w:rsidRDefault="00CF5276" w:rsidP="00324FC7">
      <w:pPr>
        <w:spacing w:after="0" w:line="240" w:lineRule="auto"/>
        <w:rPr>
          <w:rFonts w:ascii="Verdana" w:hAnsi="Verdana" w:cs="Arial"/>
          <w:sz w:val="24"/>
          <w:szCs w:val="24"/>
        </w:rPr>
      </w:pPr>
    </w:p>
    <w:p w14:paraId="267B6EE5"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10.6.8 Smoking cessation service level 2</w:t>
      </w:r>
    </w:p>
    <w:p w14:paraId="685A1244" w14:textId="77777777" w:rsidR="00CF5276" w:rsidRPr="00324FC7" w:rsidRDefault="00CF5276" w:rsidP="00324FC7">
      <w:pPr>
        <w:spacing w:after="0" w:line="240" w:lineRule="auto"/>
        <w:rPr>
          <w:rFonts w:ascii="Verdana" w:hAnsi="Verdana" w:cs="Arial"/>
          <w:sz w:val="24"/>
          <w:szCs w:val="24"/>
        </w:rPr>
      </w:pPr>
    </w:p>
    <w:p w14:paraId="627BBB0E"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3FC3E7B2" w14:textId="77777777" w:rsidR="00CF5276" w:rsidRPr="00324FC7" w:rsidRDefault="00CF5276" w:rsidP="00324FC7">
      <w:pPr>
        <w:spacing w:after="0" w:line="240" w:lineRule="auto"/>
        <w:rPr>
          <w:rFonts w:ascii="Verdana" w:hAnsi="Verdana" w:cs="Arial"/>
          <w:sz w:val="24"/>
          <w:szCs w:val="24"/>
        </w:rPr>
      </w:pPr>
    </w:p>
    <w:p w14:paraId="599C68CF"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Seven of the pharmacies were commissioned to provide this service in 2020/21.</w:t>
      </w:r>
    </w:p>
    <w:p w14:paraId="606DC289"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Demand for the service is dictated by people wishing to stop smoking.</w:t>
      </w:r>
    </w:p>
    <w:p w14:paraId="6DCCECD7"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lastRenderedPageBreak/>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69A6E399" w14:textId="77777777" w:rsidR="00CF5276" w:rsidRPr="00324FC7" w:rsidRDefault="00CF5276" w:rsidP="00324FC7">
      <w:pPr>
        <w:spacing w:after="0" w:line="240" w:lineRule="auto"/>
        <w:rPr>
          <w:rFonts w:ascii="Verdana" w:hAnsi="Verdana" w:cs="Arial"/>
          <w:sz w:val="24"/>
          <w:szCs w:val="24"/>
        </w:rPr>
      </w:pPr>
    </w:p>
    <w:p w14:paraId="4276493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4EE37448" w14:textId="77777777" w:rsidR="00CF5276" w:rsidRPr="00324FC7" w:rsidRDefault="00CF5276" w:rsidP="00324FC7">
      <w:pPr>
        <w:spacing w:after="0" w:line="240" w:lineRule="auto"/>
        <w:rPr>
          <w:rFonts w:ascii="Verdana" w:hAnsi="Verdana" w:cs="Arial"/>
          <w:sz w:val="24"/>
          <w:szCs w:val="24"/>
        </w:rPr>
      </w:pPr>
    </w:p>
    <w:p w14:paraId="06F0DBEE"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10.6.9 Smoking cessation service level 3</w:t>
      </w:r>
    </w:p>
    <w:p w14:paraId="6131F0E8" w14:textId="77777777" w:rsidR="00CF5276" w:rsidRPr="00324FC7" w:rsidRDefault="00CF5276" w:rsidP="00324FC7">
      <w:pPr>
        <w:spacing w:after="0" w:line="240" w:lineRule="auto"/>
        <w:rPr>
          <w:rFonts w:ascii="Verdana" w:hAnsi="Verdana" w:cs="Arial"/>
          <w:sz w:val="24"/>
          <w:szCs w:val="24"/>
        </w:rPr>
      </w:pPr>
    </w:p>
    <w:p w14:paraId="53F3DE0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4D98B184" w14:textId="77777777" w:rsidR="00CF5276" w:rsidRPr="00324FC7" w:rsidRDefault="00CF5276" w:rsidP="00324FC7">
      <w:pPr>
        <w:spacing w:after="0" w:line="240" w:lineRule="auto"/>
        <w:rPr>
          <w:rFonts w:ascii="Verdana" w:hAnsi="Verdana" w:cs="Arial"/>
          <w:sz w:val="24"/>
          <w:szCs w:val="24"/>
        </w:rPr>
      </w:pPr>
    </w:p>
    <w:p w14:paraId="75DEF708"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Seven of the pharmacies are commissioned to provide this service in 2021/22 at the point of drafting.</w:t>
      </w:r>
    </w:p>
    <w:p w14:paraId="05B7E532"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Demand for the service is dictated by people wishing to stop smoking.</w:t>
      </w:r>
    </w:p>
    <w:p w14:paraId="7AE0693B"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0E31F3DF" w14:textId="77777777" w:rsidR="00CF5276" w:rsidRPr="00324FC7" w:rsidRDefault="00CF5276" w:rsidP="00324FC7">
      <w:pPr>
        <w:spacing w:after="0" w:line="240" w:lineRule="auto"/>
        <w:rPr>
          <w:rFonts w:ascii="Verdana" w:hAnsi="Verdana" w:cs="Arial"/>
          <w:sz w:val="24"/>
          <w:szCs w:val="24"/>
        </w:rPr>
      </w:pPr>
    </w:p>
    <w:p w14:paraId="2D657A2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290C9A64" w14:textId="77777777" w:rsidR="00CF5276" w:rsidRPr="00324FC7" w:rsidRDefault="00CF5276" w:rsidP="00324FC7">
      <w:pPr>
        <w:spacing w:after="0" w:line="240" w:lineRule="auto"/>
        <w:rPr>
          <w:rFonts w:ascii="Verdana" w:hAnsi="Verdana" w:cs="Arial"/>
          <w:sz w:val="24"/>
          <w:szCs w:val="24"/>
        </w:rPr>
      </w:pPr>
    </w:p>
    <w:p w14:paraId="638BAED7"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10.6.10 Flu vaccination</w:t>
      </w:r>
    </w:p>
    <w:p w14:paraId="00BF5702" w14:textId="77777777" w:rsidR="00CF5276" w:rsidRPr="00324FC7" w:rsidRDefault="00CF5276" w:rsidP="00324FC7">
      <w:pPr>
        <w:spacing w:after="0" w:line="240" w:lineRule="auto"/>
        <w:rPr>
          <w:rFonts w:ascii="Verdana" w:hAnsi="Verdana" w:cs="Arial"/>
          <w:sz w:val="24"/>
          <w:szCs w:val="24"/>
        </w:rPr>
      </w:pPr>
    </w:p>
    <w:p w14:paraId="4779A697"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20F8D7E9" w14:textId="77777777" w:rsidR="00CF5276" w:rsidRPr="00324FC7" w:rsidRDefault="00CF5276" w:rsidP="00324FC7">
      <w:pPr>
        <w:spacing w:after="0" w:line="240" w:lineRule="auto"/>
        <w:rPr>
          <w:rFonts w:ascii="Verdana" w:hAnsi="Verdana" w:cs="Arial"/>
          <w:sz w:val="24"/>
          <w:szCs w:val="24"/>
        </w:rPr>
      </w:pPr>
    </w:p>
    <w:p w14:paraId="057FB78D"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Seven of the pharmacies were commissioned to provide this service in 2020/21.</w:t>
      </w:r>
    </w:p>
    <w:p w14:paraId="0FB14EA7"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There are other providers of the service, for example the GP practices.</w:t>
      </w:r>
    </w:p>
    <w:p w14:paraId="20231983"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lastRenderedPageBreak/>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7D967CF2" w14:textId="77777777" w:rsidR="00CF5276" w:rsidRPr="00324FC7" w:rsidRDefault="00CF5276" w:rsidP="00324FC7">
      <w:pPr>
        <w:spacing w:after="0" w:line="240" w:lineRule="auto"/>
        <w:rPr>
          <w:rFonts w:ascii="Verdana" w:hAnsi="Verdana" w:cs="Arial"/>
          <w:sz w:val="24"/>
          <w:szCs w:val="24"/>
        </w:rPr>
      </w:pPr>
    </w:p>
    <w:p w14:paraId="11443F4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023B9DD3" w14:textId="77777777" w:rsidR="00CF5276" w:rsidRPr="00324FC7" w:rsidRDefault="00CF5276" w:rsidP="00324FC7">
      <w:pPr>
        <w:spacing w:after="0" w:line="240" w:lineRule="auto"/>
        <w:rPr>
          <w:rFonts w:ascii="Verdana" w:hAnsi="Verdana" w:cs="Arial"/>
          <w:sz w:val="24"/>
          <w:szCs w:val="24"/>
        </w:rPr>
      </w:pPr>
    </w:p>
    <w:p w14:paraId="442248C5"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10.6.11 Common ailment service</w:t>
      </w:r>
    </w:p>
    <w:p w14:paraId="724E9258" w14:textId="77777777" w:rsidR="00CF5276" w:rsidRPr="00324FC7" w:rsidRDefault="00CF5276" w:rsidP="00324FC7">
      <w:pPr>
        <w:spacing w:after="0" w:line="240" w:lineRule="auto"/>
        <w:rPr>
          <w:rFonts w:ascii="Verdana" w:hAnsi="Verdana" w:cs="Arial"/>
          <w:sz w:val="24"/>
          <w:szCs w:val="24"/>
        </w:rPr>
      </w:pPr>
    </w:p>
    <w:p w14:paraId="4B513693"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05A781F1" w14:textId="77777777" w:rsidR="00CF5276" w:rsidRPr="00324FC7" w:rsidRDefault="00CF5276" w:rsidP="00324FC7">
      <w:pPr>
        <w:spacing w:after="0" w:line="240" w:lineRule="auto"/>
        <w:rPr>
          <w:rFonts w:ascii="Verdana" w:hAnsi="Verdana" w:cs="Arial"/>
          <w:sz w:val="24"/>
          <w:szCs w:val="24"/>
        </w:rPr>
      </w:pPr>
    </w:p>
    <w:p w14:paraId="0630BA8B"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All of the pharmacies were commissioned to provide this service in 2020/21.</w:t>
      </w:r>
    </w:p>
    <w:p w14:paraId="16711E9F"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There are other providers of the service, for example the GP practices.</w:t>
      </w:r>
    </w:p>
    <w:p w14:paraId="0CB06F1D"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67A36B99" w14:textId="77777777" w:rsidR="00CF5276" w:rsidRPr="00324FC7" w:rsidRDefault="00CF5276" w:rsidP="00324FC7">
      <w:pPr>
        <w:spacing w:after="0" w:line="240" w:lineRule="auto"/>
        <w:rPr>
          <w:rFonts w:ascii="Verdana" w:hAnsi="Verdana" w:cs="Arial"/>
          <w:sz w:val="24"/>
          <w:szCs w:val="24"/>
        </w:rPr>
      </w:pPr>
    </w:p>
    <w:p w14:paraId="0363B20A"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22B1DADD" w14:textId="77777777" w:rsidR="00CF5276" w:rsidRPr="00324FC7" w:rsidRDefault="00CF5276" w:rsidP="00324FC7">
      <w:pPr>
        <w:spacing w:after="0" w:line="240" w:lineRule="auto"/>
        <w:rPr>
          <w:rFonts w:ascii="Verdana" w:hAnsi="Verdana" w:cs="Arial"/>
          <w:sz w:val="24"/>
          <w:szCs w:val="24"/>
        </w:rPr>
      </w:pPr>
    </w:p>
    <w:p w14:paraId="1C2610BA"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10.6.12 Emergency medicine supply</w:t>
      </w:r>
    </w:p>
    <w:p w14:paraId="7B5C6B23" w14:textId="77777777" w:rsidR="00CF5276" w:rsidRPr="00324FC7" w:rsidRDefault="00CF5276" w:rsidP="00324FC7">
      <w:pPr>
        <w:spacing w:after="0" w:line="240" w:lineRule="auto"/>
        <w:rPr>
          <w:rFonts w:ascii="Verdana" w:hAnsi="Verdana" w:cs="Arial"/>
          <w:sz w:val="24"/>
          <w:szCs w:val="24"/>
        </w:rPr>
      </w:pPr>
    </w:p>
    <w:p w14:paraId="2387071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0E26D9A4" w14:textId="77777777" w:rsidR="00CF5276" w:rsidRPr="00324FC7" w:rsidRDefault="00CF5276" w:rsidP="00324FC7">
      <w:pPr>
        <w:spacing w:after="0" w:line="240" w:lineRule="auto"/>
        <w:rPr>
          <w:rFonts w:ascii="Verdana" w:hAnsi="Verdana" w:cs="Arial"/>
          <w:sz w:val="24"/>
          <w:szCs w:val="24"/>
        </w:rPr>
      </w:pPr>
    </w:p>
    <w:p w14:paraId="0378207B"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All of the pharmacies were commissioned to provide this service in 2020/21.</w:t>
      </w:r>
    </w:p>
    <w:p w14:paraId="3282AF21"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w:t>
      </w:r>
      <w:r w:rsidRPr="00324FC7">
        <w:rPr>
          <w:rFonts w:ascii="Verdana" w:hAnsi="Verdana" w:cs="Arial"/>
          <w:sz w:val="24"/>
          <w:szCs w:val="24"/>
        </w:rPr>
        <w:lastRenderedPageBreak/>
        <w:t xml:space="preserve">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5A85516A" w14:textId="77777777" w:rsidR="00CF5276" w:rsidRPr="00324FC7" w:rsidRDefault="00CF5276" w:rsidP="00324FC7">
      <w:pPr>
        <w:spacing w:after="0" w:line="240" w:lineRule="auto"/>
        <w:rPr>
          <w:rFonts w:ascii="Verdana" w:hAnsi="Verdana" w:cs="Arial"/>
          <w:sz w:val="24"/>
          <w:szCs w:val="24"/>
        </w:rPr>
      </w:pPr>
    </w:p>
    <w:p w14:paraId="479133D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287E7AE6" w14:textId="77777777" w:rsidR="00CF5276" w:rsidRPr="00324FC7" w:rsidRDefault="00CF5276" w:rsidP="00324FC7">
      <w:pPr>
        <w:spacing w:after="0" w:line="240" w:lineRule="auto"/>
        <w:rPr>
          <w:rFonts w:ascii="Verdana" w:hAnsi="Verdana" w:cs="Arial"/>
          <w:sz w:val="24"/>
          <w:szCs w:val="24"/>
        </w:rPr>
      </w:pPr>
    </w:p>
    <w:p w14:paraId="173DA173"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10.6.13 Supervised consumption service</w:t>
      </w:r>
    </w:p>
    <w:p w14:paraId="32676EBA" w14:textId="77777777" w:rsidR="00CF5276" w:rsidRPr="00324FC7" w:rsidRDefault="00CF5276" w:rsidP="00324FC7">
      <w:pPr>
        <w:spacing w:after="0" w:line="240" w:lineRule="auto"/>
        <w:rPr>
          <w:rFonts w:ascii="Verdana" w:hAnsi="Verdana" w:cs="Arial"/>
          <w:bCs/>
          <w:sz w:val="24"/>
          <w:szCs w:val="24"/>
        </w:rPr>
      </w:pPr>
    </w:p>
    <w:p w14:paraId="450FA70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04872F4E" w14:textId="77777777" w:rsidR="00CF5276" w:rsidRPr="00324FC7" w:rsidRDefault="00CF5276" w:rsidP="00324FC7">
      <w:pPr>
        <w:spacing w:after="0" w:line="240" w:lineRule="auto"/>
        <w:rPr>
          <w:rFonts w:ascii="Verdana" w:hAnsi="Verdana" w:cs="Arial"/>
          <w:sz w:val="24"/>
          <w:szCs w:val="24"/>
        </w:rPr>
      </w:pPr>
    </w:p>
    <w:p w14:paraId="512E778F"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All of the pharmacies were commissioned to provide this service in 2020/21.</w:t>
      </w:r>
    </w:p>
    <w:p w14:paraId="7EAD99F0"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64F78917" w14:textId="77777777" w:rsidR="00CF5276" w:rsidRPr="00324FC7" w:rsidRDefault="00CF5276" w:rsidP="00324FC7">
      <w:pPr>
        <w:spacing w:after="0" w:line="240" w:lineRule="auto"/>
        <w:rPr>
          <w:rFonts w:ascii="Verdana" w:hAnsi="Verdana" w:cs="Arial"/>
          <w:sz w:val="24"/>
          <w:szCs w:val="24"/>
        </w:rPr>
      </w:pPr>
    </w:p>
    <w:p w14:paraId="07532FC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1D5C4813" w14:textId="77777777" w:rsidR="00CF5276" w:rsidRPr="00324FC7" w:rsidRDefault="00CF5276" w:rsidP="00324FC7">
      <w:pPr>
        <w:spacing w:after="0" w:line="240" w:lineRule="auto"/>
        <w:rPr>
          <w:rFonts w:ascii="Verdana" w:hAnsi="Verdana" w:cs="Arial"/>
          <w:bCs/>
          <w:sz w:val="24"/>
          <w:szCs w:val="24"/>
        </w:rPr>
      </w:pPr>
    </w:p>
    <w:p w14:paraId="7845BA85"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10.6.14 Needle exchange service</w:t>
      </w:r>
    </w:p>
    <w:p w14:paraId="2611744F" w14:textId="77777777" w:rsidR="00CF5276" w:rsidRPr="00324FC7" w:rsidRDefault="00CF5276" w:rsidP="00324FC7">
      <w:pPr>
        <w:spacing w:after="0" w:line="240" w:lineRule="auto"/>
        <w:rPr>
          <w:rFonts w:ascii="Verdana" w:hAnsi="Verdana" w:cs="Arial"/>
          <w:bCs/>
          <w:sz w:val="24"/>
          <w:szCs w:val="24"/>
        </w:rPr>
      </w:pPr>
    </w:p>
    <w:p w14:paraId="06A7B512"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6ADA3A1F" w14:textId="77777777" w:rsidR="00CF5276" w:rsidRPr="00324FC7" w:rsidRDefault="00CF5276" w:rsidP="00324FC7">
      <w:pPr>
        <w:spacing w:after="0" w:line="240" w:lineRule="auto"/>
        <w:rPr>
          <w:rFonts w:ascii="Verdana" w:hAnsi="Verdana" w:cs="Arial"/>
          <w:sz w:val="24"/>
          <w:szCs w:val="24"/>
        </w:rPr>
      </w:pPr>
    </w:p>
    <w:p w14:paraId="50F49525"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Four of the pharmacies were commissioned to provide this service in 2020/21.</w:t>
      </w:r>
    </w:p>
    <w:p w14:paraId="520A9D35"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7C3DE240" w14:textId="77777777" w:rsidR="00CF5276" w:rsidRPr="00324FC7" w:rsidRDefault="00CF5276" w:rsidP="00324FC7">
      <w:pPr>
        <w:spacing w:after="0" w:line="240" w:lineRule="auto"/>
        <w:rPr>
          <w:rFonts w:ascii="Verdana" w:hAnsi="Verdana" w:cs="Arial"/>
          <w:sz w:val="24"/>
          <w:szCs w:val="24"/>
        </w:rPr>
      </w:pPr>
    </w:p>
    <w:p w14:paraId="6D1DB5F2"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lastRenderedPageBreak/>
        <w:t>Based on the above, the health board has not identified any current or future needs for this service within the locality.</w:t>
      </w:r>
    </w:p>
    <w:p w14:paraId="27D9F921" w14:textId="77777777" w:rsidR="00CF5276" w:rsidRPr="00324FC7" w:rsidRDefault="00CF5276" w:rsidP="00324FC7">
      <w:pPr>
        <w:spacing w:after="0" w:line="240" w:lineRule="auto"/>
        <w:rPr>
          <w:rFonts w:ascii="Verdana" w:hAnsi="Verdana" w:cs="Arial"/>
          <w:bCs/>
          <w:sz w:val="24"/>
          <w:szCs w:val="24"/>
        </w:rPr>
      </w:pPr>
    </w:p>
    <w:p w14:paraId="70373656"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10.6.15 Just in case packs</w:t>
      </w:r>
    </w:p>
    <w:p w14:paraId="112C68CC" w14:textId="77777777" w:rsidR="00CF5276" w:rsidRPr="00324FC7" w:rsidRDefault="00CF5276" w:rsidP="00324FC7">
      <w:pPr>
        <w:spacing w:after="0" w:line="240" w:lineRule="auto"/>
        <w:rPr>
          <w:rFonts w:ascii="Verdana" w:hAnsi="Verdana" w:cs="Arial"/>
          <w:bCs/>
          <w:sz w:val="24"/>
          <w:szCs w:val="24"/>
        </w:rPr>
      </w:pPr>
    </w:p>
    <w:p w14:paraId="6FBD0EC8"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42ED0318" w14:textId="77777777" w:rsidR="00CF5276" w:rsidRPr="00324FC7" w:rsidRDefault="00CF5276" w:rsidP="00324FC7">
      <w:pPr>
        <w:spacing w:after="0" w:line="240" w:lineRule="auto"/>
        <w:rPr>
          <w:rFonts w:ascii="Verdana" w:hAnsi="Verdana" w:cs="Arial"/>
          <w:sz w:val="24"/>
          <w:szCs w:val="24"/>
        </w:rPr>
      </w:pPr>
    </w:p>
    <w:p w14:paraId="199C940D"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All of the pharmacies were commissioned to provide this service in 2020/21.</w:t>
      </w:r>
    </w:p>
    <w:p w14:paraId="26E87284"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3E7E09D8" w14:textId="77777777" w:rsidR="00CF5276" w:rsidRPr="00324FC7" w:rsidRDefault="00CF5276" w:rsidP="00324FC7">
      <w:pPr>
        <w:spacing w:after="0" w:line="240" w:lineRule="auto"/>
        <w:rPr>
          <w:rFonts w:ascii="Verdana" w:hAnsi="Verdana" w:cs="Arial"/>
          <w:sz w:val="24"/>
          <w:szCs w:val="24"/>
        </w:rPr>
      </w:pPr>
    </w:p>
    <w:p w14:paraId="044C7FC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05CEED1B" w14:textId="77777777" w:rsidR="00CF5276" w:rsidRPr="00324FC7" w:rsidRDefault="00CF5276" w:rsidP="00324FC7">
      <w:pPr>
        <w:spacing w:after="0" w:line="240" w:lineRule="auto"/>
        <w:rPr>
          <w:rFonts w:ascii="Verdana" w:hAnsi="Verdana" w:cs="Arial"/>
          <w:bCs/>
          <w:sz w:val="24"/>
          <w:szCs w:val="24"/>
        </w:rPr>
      </w:pPr>
    </w:p>
    <w:p w14:paraId="6E6AE94A"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10.6.16 Care home support and medicines optimisation</w:t>
      </w:r>
    </w:p>
    <w:p w14:paraId="1684BCD6" w14:textId="77777777" w:rsidR="00CF5276" w:rsidRPr="00324FC7" w:rsidRDefault="00CF5276" w:rsidP="00324FC7">
      <w:pPr>
        <w:spacing w:after="0" w:line="240" w:lineRule="auto"/>
        <w:rPr>
          <w:rFonts w:ascii="Verdana" w:hAnsi="Verdana" w:cs="Arial"/>
          <w:bCs/>
          <w:sz w:val="24"/>
          <w:szCs w:val="24"/>
        </w:rPr>
      </w:pPr>
    </w:p>
    <w:p w14:paraId="7D4D2871"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14157AED" w14:textId="77777777" w:rsidR="00CF5276" w:rsidRPr="00324FC7" w:rsidRDefault="00CF5276" w:rsidP="00324FC7">
      <w:pPr>
        <w:spacing w:after="0" w:line="240" w:lineRule="auto"/>
        <w:rPr>
          <w:rFonts w:ascii="Verdana" w:hAnsi="Verdana" w:cs="Arial"/>
          <w:sz w:val="24"/>
          <w:szCs w:val="24"/>
        </w:rPr>
      </w:pPr>
    </w:p>
    <w:p w14:paraId="1719A3F3"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 xml:space="preserve">One of the pharmacies is commissioned to provide this service in 2020/21. In </w:t>
      </w:r>
      <w:proofErr w:type="gramStart"/>
      <w:r w:rsidRPr="00324FC7">
        <w:rPr>
          <w:rFonts w:ascii="Verdana" w:hAnsi="Verdana" w:cs="Arial"/>
          <w:sz w:val="24"/>
          <w:szCs w:val="24"/>
        </w:rPr>
        <w:t>addition</w:t>
      </w:r>
      <w:proofErr w:type="gramEnd"/>
      <w:r w:rsidRPr="00324FC7">
        <w:rPr>
          <w:rFonts w:ascii="Verdana" w:hAnsi="Verdana" w:cs="Arial"/>
          <w:sz w:val="24"/>
          <w:szCs w:val="24"/>
        </w:rPr>
        <w:t xml:space="preserve"> there are out of area providers of the service.</w:t>
      </w:r>
    </w:p>
    <w:p w14:paraId="4DB3708D"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77F1B1CD" w14:textId="77777777" w:rsidR="00CF5276" w:rsidRPr="00324FC7" w:rsidRDefault="00CF5276" w:rsidP="00324FC7">
      <w:pPr>
        <w:spacing w:after="0" w:line="240" w:lineRule="auto"/>
        <w:rPr>
          <w:rFonts w:ascii="Verdana" w:hAnsi="Verdana" w:cs="Arial"/>
          <w:sz w:val="24"/>
          <w:szCs w:val="24"/>
        </w:rPr>
      </w:pPr>
    </w:p>
    <w:p w14:paraId="0E3F0AD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238FE699" w14:textId="77777777" w:rsidR="00CF5276" w:rsidRPr="00324FC7" w:rsidRDefault="00CF5276" w:rsidP="00324FC7">
      <w:pPr>
        <w:spacing w:after="0" w:line="240" w:lineRule="auto"/>
        <w:rPr>
          <w:rFonts w:ascii="Verdana" w:hAnsi="Verdana" w:cs="Arial"/>
          <w:bCs/>
          <w:sz w:val="24"/>
          <w:szCs w:val="24"/>
        </w:rPr>
      </w:pPr>
    </w:p>
    <w:p w14:paraId="628E4529"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lastRenderedPageBreak/>
        <w:t>10.6.17 Medicine administration record charts</w:t>
      </w:r>
    </w:p>
    <w:p w14:paraId="07001DF9" w14:textId="77777777" w:rsidR="00CF5276" w:rsidRPr="00324FC7" w:rsidRDefault="00CF5276" w:rsidP="00324FC7">
      <w:pPr>
        <w:spacing w:after="0" w:line="240" w:lineRule="auto"/>
        <w:rPr>
          <w:rFonts w:ascii="Verdana" w:hAnsi="Verdana" w:cs="Arial"/>
          <w:bCs/>
          <w:sz w:val="24"/>
          <w:szCs w:val="24"/>
        </w:rPr>
      </w:pPr>
    </w:p>
    <w:p w14:paraId="2A8A9866"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The health board has noted the following points:</w:t>
      </w:r>
    </w:p>
    <w:p w14:paraId="22054AB6" w14:textId="77777777" w:rsidR="00CF5276" w:rsidRPr="00324FC7" w:rsidRDefault="00CF5276" w:rsidP="00324FC7">
      <w:pPr>
        <w:spacing w:after="0" w:line="240" w:lineRule="auto"/>
        <w:rPr>
          <w:rFonts w:ascii="Verdana" w:hAnsi="Verdana" w:cs="Arial"/>
          <w:bCs/>
          <w:sz w:val="24"/>
          <w:szCs w:val="24"/>
        </w:rPr>
      </w:pPr>
    </w:p>
    <w:p w14:paraId="400FF0CC" w14:textId="77777777" w:rsidR="00CF5276" w:rsidRPr="00324FC7" w:rsidRDefault="00CF5276" w:rsidP="00324FC7">
      <w:pPr>
        <w:numPr>
          <w:ilvl w:val="0"/>
          <w:numId w:val="186"/>
        </w:numPr>
        <w:spacing w:after="0" w:line="240" w:lineRule="auto"/>
        <w:rPr>
          <w:rFonts w:ascii="Verdana" w:hAnsi="Verdana" w:cs="Arial"/>
          <w:bCs/>
          <w:sz w:val="24"/>
          <w:szCs w:val="24"/>
        </w:rPr>
      </w:pPr>
      <w:r w:rsidRPr="00324FC7">
        <w:rPr>
          <w:rFonts w:ascii="Verdana" w:hAnsi="Verdana" w:cs="Arial"/>
          <w:bCs/>
          <w:sz w:val="24"/>
          <w:szCs w:val="24"/>
        </w:rPr>
        <w:t>All of the pharmacies were commissioned to provide this service in 2020/21.</w:t>
      </w:r>
    </w:p>
    <w:p w14:paraId="3E95A34B"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0DA63E47" w14:textId="77777777" w:rsidR="00CF5276" w:rsidRPr="00324FC7" w:rsidRDefault="00CF5276" w:rsidP="00324FC7">
      <w:pPr>
        <w:spacing w:after="0" w:line="240" w:lineRule="auto"/>
        <w:rPr>
          <w:rFonts w:ascii="Verdana" w:hAnsi="Verdana" w:cs="Arial"/>
          <w:bCs/>
          <w:sz w:val="24"/>
          <w:szCs w:val="24"/>
        </w:rPr>
      </w:pPr>
    </w:p>
    <w:p w14:paraId="3DAFEEF4"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Based on the above, the health board has not identified any current or future needs for this service within the locality.</w:t>
      </w:r>
    </w:p>
    <w:p w14:paraId="216ED338" w14:textId="77777777" w:rsidR="00CF5276" w:rsidRPr="00324FC7" w:rsidRDefault="00CF5276" w:rsidP="00324FC7">
      <w:pPr>
        <w:spacing w:after="0" w:line="240" w:lineRule="auto"/>
        <w:rPr>
          <w:rFonts w:ascii="Verdana" w:hAnsi="Verdana" w:cs="Arial"/>
          <w:bCs/>
          <w:sz w:val="24"/>
          <w:szCs w:val="24"/>
        </w:rPr>
      </w:pPr>
    </w:p>
    <w:p w14:paraId="33A9D73F"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10.6.18 Palliative care stocks</w:t>
      </w:r>
    </w:p>
    <w:p w14:paraId="15B365CE" w14:textId="77777777" w:rsidR="00CF5276" w:rsidRPr="00324FC7" w:rsidRDefault="00CF5276" w:rsidP="00324FC7">
      <w:pPr>
        <w:spacing w:after="0" w:line="240" w:lineRule="auto"/>
        <w:rPr>
          <w:rFonts w:ascii="Verdana" w:hAnsi="Verdana" w:cs="Arial"/>
          <w:sz w:val="24"/>
          <w:szCs w:val="24"/>
        </w:rPr>
      </w:pPr>
    </w:p>
    <w:p w14:paraId="1E55421D"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The health board has noted the following points:</w:t>
      </w:r>
    </w:p>
    <w:p w14:paraId="47D627CE" w14:textId="77777777" w:rsidR="00CF5276" w:rsidRPr="00324FC7" w:rsidRDefault="00CF5276" w:rsidP="00324FC7">
      <w:pPr>
        <w:spacing w:after="0" w:line="240" w:lineRule="auto"/>
        <w:rPr>
          <w:rFonts w:ascii="Verdana" w:hAnsi="Verdana" w:cs="Arial"/>
          <w:bCs/>
          <w:sz w:val="24"/>
          <w:szCs w:val="24"/>
        </w:rPr>
      </w:pPr>
    </w:p>
    <w:p w14:paraId="7DC1D86F" w14:textId="77777777" w:rsidR="00CF5276" w:rsidRPr="00324FC7" w:rsidRDefault="00CF5276" w:rsidP="00324FC7">
      <w:pPr>
        <w:numPr>
          <w:ilvl w:val="0"/>
          <w:numId w:val="186"/>
        </w:numPr>
        <w:spacing w:after="0" w:line="240" w:lineRule="auto"/>
        <w:rPr>
          <w:rFonts w:ascii="Verdana" w:hAnsi="Verdana" w:cs="Arial"/>
          <w:bCs/>
          <w:sz w:val="24"/>
          <w:szCs w:val="24"/>
        </w:rPr>
      </w:pPr>
      <w:r w:rsidRPr="00324FC7">
        <w:rPr>
          <w:rFonts w:ascii="Verdana" w:hAnsi="Verdana" w:cs="Arial"/>
          <w:bCs/>
          <w:sz w:val="24"/>
          <w:szCs w:val="24"/>
        </w:rPr>
        <w:t>Three pharmacies were commissioned to provide this service in 2020/21.</w:t>
      </w:r>
    </w:p>
    <w:p w14:paraId="109908EC"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59F7FD1B" w14:textId="77777777" w:rsidR="00CF5276" w:rsidRPr="00324FC7" w:rsidRDefault="00CF5276" w:rsidP="00324FC7">
      <w:pPr>
        <w:spacing w:after="0" w:line="240" w:lineRule="auto"/>
        <w:rPr>
          <w:rFonts w:ascii="Verdana" w:hAnsi="Verdana" w:cs="Arial"/>
          <w:bCs/>
          <w:sz w:val="24"/>
          <w:szCs w:val="24"/>
        </w:rPr>
      </w:pPr>
    </w:p>
    <w:p w14:paraId="19B5D791" w14:textId="77777777" w:rsidR="00CF5276" w:rsidRPr="00324FC7" w:rsidRDefault="00CF5276" w:rsidP="00324FC7">
      <w:pPr>
        <w:spacing w:after="0" w:line="240" w:lineRule="auto"/>
        <w:rPr>
          <w:rFonts w:ascii="Verdana" w:hAnsi="Verdana" w:cs="Arial"/>
          <w:bCs/>
          <w:sz w:val="24"/>
          <w:szCs w:val="24"/>
        </w:rPr>
      </w:pPr>
      <w:r w:rsidRPr="00324FC7">
        <w:rPr>
          <w:rFonts w:ascii="Verdana" w:hAnsi="Verdana" w:cs="Arial"/>
          <w:bCs/>
          <w:sz w:val="24"/>
          <w:szCs w:val="24"/>
        </w:rPr>
        <w:t>Based on the above, the health board has not identified any current or future needs for this service within the locality.</w:t>
      </w:r>
    </w:p>
    <w:p w14:paraId="701B9896" w14:textId="77777777" w:rsidR="00CF5276" w:rsidRPr="00324FC7" w:rsidRDefault="00CF5276" w:rsidP="00324FC7">
      <w:pPr>
        <w:spacing w:after="0" w:line="240" w:lineRule="auto"/>
        <w:rPr>
          <w:rFonts w:ascii="Verdana" w:hAnsi="Verdana" w:cs="Arial"/>
          <w:sz w:val="24"/>
          <w:szCs w:val="24"/>
        </w:rPr>
      </w:pPr>
    </w:p>
    <w:p w14:paraId="6DB99432"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10.6.19 Respiratory rescue medicines service</w:t>
      </w:r>
    </w:p>
    <w:p w14:paraId="03773CFA" w14:textId="77777777" w:rsidR="00CF5276" w:rsidRPr="00324FC7" w:rsidRDefault="00CF5276" w:rsidP="00324FC7">
      <w:pPr>
        <w:spacing w:after="0" w:line="240" w:lineRule="auto"/>
        <w:rPr>
          <w:rFonts w:ascii="Verdana" w:hAnsi="Verdana" w:cs="Arial"/>
          <w:sz w:val="24"/>
          <w:szCs w:val="24"/>
        </w:rPr>
      </w:pPr>
    </w:p>
    <w:p w14:paraId="106AEB3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70CE266B" w14:textId="77777777" w:rsidR="00CF5276" w:rsidRPr="00324FC7" w:rsidRDefault="00CF5276" w:rsidP="00324FC7">
      <w:pPr>
        <w:spacing w:after="0" w:line="240" w:lineRule="auto"/>
        <w:rPr>
          <w:rFonts w:ascii="Verdana" w:hAnsi="Verdana" w:cs="Arial"/>
          <w:sz w:val="24"/>
          <w:szCs w:val="24"/>
        </w:rPr>
      </w:pPr>
    </w:p>
    <w:p w14:paraId="2FA4D2BB"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bCs/>
          <w:sz w:val="24"/>
          <w:szCs w:val="24"/>
        </w:rPr>
        <w:t xml:space="preserve">Three pharmacies were commissioned </w:t>
      </w:r>
      <w:r w:rsidRPr="00324FC7">
        <w:rPr>
          <w:rFonts w:ascii="Verdana" w:hAnsi="Verdana" w:cs="Arial"/>
          <w:sz w:val="24"/>
          <w:szCs w:val="24"/>
        </w:rPr>
        <w:t>to provide this service in 2020/21.</w:t>
      </w:r>
    </w:p>
    <w:p w14:paraId="61350D26"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4B465401" w14:textId="77777777" w:rsidR="00CF5276" w:rsidRPr="00324FC7" w:rsidRDefault="00CF5276" w:rsidP="00324FC7">
      <w:pPr>
        <w:spacing w:after="0" w:line="240" w:lineRule="auto"/>
        <w:rPr>
          <w:rFonts w:ascii="Verdana" w:hAnsi="Verdana" w:cs="Arial"/>
          <w:sz w:val="24"/>
          <w:szCs w:val="24"/>
        </w:rPr>
      </w:pPr>
    </w:p>
    <w:p w14:paraId="64118519"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0F2C0F04" w14:textId="77777777" w:rsidR="00CF5276" w:rsidRPr="00324FC7" w:rsidRDefault="00CF5276" w:rsidP="00324FC7">
      <w:pPr>
        <w:spacing w:after="0" w:line="240" w:lineRule="auto"/>
        <w:rPr>
          <w:rFonts w:ascii="Verdana" w:hAnsi="Verdana" w:cs="Arial"/>
          <w:sz w:val="24"/>
          <w:szCs w:val="24"/>
        </w:rPr>
      </w:pPr>
    </w:p>
    <w:p w14:paraId="2848B464"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10.6.20 Patient sharps</w:t>
      </w:r>
    </w:p>
    <w:p w14:paraId="083D330D" w14:textId="77777777" w:rsidR="00CF5276" w:rsidRPr="00324FC7" w:rsidRDefault="00CF5276" w:rsidP="00324FC7">
      <w:pPr>
        <w:spacing w:after="0" w:line="240" w:lineRule="auto"/>
        <w:rPr>
          <w:rFonts w:ascii="Verdana" w:hAnsi="Verdana" w:cs="Arial"/>
          <w:sz w:val="24"/>
          <w:szCs w:val="24"/>
        </w:rPr>
      </w:pPr>
    </w:p>
    <w:p w14:paraId="2EDC4195"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52CCAC06" w14:textId="77777777" w:rsidR="00CF5276" w:rsidRPr="00324FC7" w:rsidRDefault="00CF5276" w:rsidP="00324FC7">
      <w:pPr>
        <w:spacing w:after="0" w:line="240" w:lineRule="auto"/>
        <w:rPr>
          <w:rFonts w:ascii="Verdana" w:hAnsi="Verdana" w:cs="Arial"/>
          <w:sz w:val="24"/>
          <w:szCs w:val="24"/>
        </w:rPr>
      </w:pPr>
    </w:p>
    <w:p w14:paraId="10F0332E"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All of the pharmacies were commissioned to provide this service in 2020/21.</w:t>
      </w:r>
    </w:p>
    <w:p w14:paraId="69E82CBF"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0B098EB4" w14:textId="77777777" w:rsidR="00CF5276" w:rsidRPr="00324FC7" w:rsidRDefault="00CF5276" w:rsidP="00324FC7">
      <w:pPr>
        <w:spacing w:after="0" w:line="240" w:lineRule="auto"/>
        <w:rPr>
          <w:rFonts w:ascii="Verdana" w:hAnsi="Verdana" w:cs="Arial"/>
          <w:sz w:val="24"/>
          <w:szCs w:val="24"/>
        </w:rPr>
      </w:pPr>
    </w:p>
    <w:p w14:paraId="08B457C6"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291A5AAD" w14:textId="77777777" w:rsidR="00361FB5" w:rsidRPr="00324FC7" w:rsidRDefault="00361FB5" w:rsidP="00324FC7">
      <w:pPr>
        <w:spacing w:after="0" w:line="240" w:lineRule="auto"/>
        <w:rPr>
          <w:rFonts w:ascii="Verdana" w:hAnsi="Verdana" w:cs="Arial"/>
          <w:sz w:val="24"/>
          <w:szCs w:val="24"/>
        </w:rPr>
      </w:pPr>
    </w:p>
    <w:p w14:paraId="73156281"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10.6.21 Waste reduction scheme</w:t>
      </w:r>
    </w:p>
    <w:p w14:paraId="1670EFE5" w14:textId="77777777" w:rsidR="00CF5276" w:rsidRPr="00324FC7" w:rsidRDefault="00CF5276" w:rsidP="00324FC7">
      <w:pPr>
        <w:spacing w:after="0" w:line="240" w:lineRule="auto"/>
        <w:rPr>
          <w:rFonts w:ascii="Verdana" w:hAnsi="Verdana" w:cs="Arial"/>
        </w:rPr>
      </w:pPr>
    </w:p>
    <w:p w14:paraId="05AFCF9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44BB1AC3" w14:textId="77777777" w:rsidR="00CF5276" w:rsidRPr="00324FC7" w:rsidRDefault="00CF5276" w:rsidP="00324FC7">
      <w:pPr>
        <w:spacing w:after="0" w:line="240" w:lineRule="auto"/>
        <w:rPr>
          <w:rFonts w:ascii="Verdana" w:hAnsi="Verdana" w:cs="Arial"/>
          <w:sz w:val="24"/>
          <w:szCs w:val="24"/>
        </w:rPr>
      </w:pPr>
    </w:p>
    <w:p w14:paraId="58FE74F1" w14:textId="77777777" w:rsidR="00CF5276" w:rsidRPr="00324FC7" w:rsidRDefault="00CF5276" w:rsidP="00324FC7">
      <w:pPr>
        <w:numPr>
          <w:ilvl w:val="0"/>
          <w:numId w:val="186"/>
        </w:numPr>
        <w:spacing w:after="0" w:line="240" w:lineRule="auto"/>
        <w:rPr>
          <w:rFonts w:ascii="Verdana" w:hAnsi="Verdana" w:cs="Arial"/>
          <w:sz w:val="24"/>
          <w:szCs w:val="24"/>
        </w:rPr>
      </w:pPr>
      <w:r w:rsidRPr="00324FC7">
        <w:rPr>
          <w:rFonts w:ascii="Verdana" w:hAnsi="Verdana" w:cs="Arial"/>
          <w:sz w:val="24"/>
          <w:szCs w:val="24"/>
        </w:rPr>
        <w:t>All of the pharmacies were commissioned to provide this service in 2020/21.</w:t>
      </w:r>
    </w:p>
    <w:p w14:paraId="34D9340B" w14:textId="77777777" w:rsidR="00CF5276" w:rsidRPr="00324FC7" w:rsidRDefault="00CF5276" w:rsidP="00324FC7">
      <w:pPr>
        <w:numPr>
          <w:ilvl w:val="0"/>
          <w:numId w:val="186"/>
        </w:numPr>
        <w:spacing w:after="0" w:line="240" w:lineRule="auto"/>
        <w:contextualSpacing/>
        <w:rPr>
          <w:rFonts w:ascii="Verdana" w:hAnsi="Verdana" w:cs="Arial"/>
          <w:sz w:val="24"/>
          <w:szCs w:val="24"/>
        </w:rPr>
      </w:pPr>
      <w:r w:rsidRPr="00324FC7">
        <w:rPr>
          <w:rFonts w:ascii="Verdana" w:hAnsi="Verdana" w:cs="Arial"/>
          <w:sz w:val="24"/>
          <w:szCs w:val="24"/>
        </w:rPr>
        <w:lastRenderedPageBreak/>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0BAE5275" w14:textId="77777777" w:rsidR="00CF5276" w:rsidRPr="00324FC7" w:rsidRDefault="00CF5276" w:rsidP="00324FC7">
      <w:pPr>
        <w:spacing w:after="0" w:line="240" w:lineRule="auto"/>
        <w:rPr>
          <w:rFonts w:ascii="Verdana" w:hAnsi="Verdana" w:cs="Arial"/>
          <w:sz w:val="24"/>
          <w:szCs w:val="24"/>
        </w:rPr>
      </w:pPr>
    </w:p>
    <w:p w14:paraId="399DF86B"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Based on the above, the health board has not identified any current or future needs for this service within the locality.</w:t>
      </w:r>
    </w:p>
    <w:p w14:paraId="7C4FF743" w14:textId="77777777" w:rsidR="00CF5276" w:rsidRPr="00324FC7" w:rsidRDefault="00CF5276" w:rsidP="00324FC7">
      <w:pPr>
        <w:spacing w:after="0" w:line="240" w:lineRule="auto"/>
        <w:rPr>
          <w:rFonts w:ascii="Verdana" w:hAnsi="Verdana" w:cs="Arial"/>
          <w:sz w:val="24"/>
          <w:szCs w:val="24"/>
        </w:rPr>
      </w:pPr>
    </w:p>
    <w:p w14:paraId="22CDAFBD" w14:textId="77777777" w:rsidR="00CF5276" w:rsidRPr="00324FC7" w:rsidRDefault="00CF5276" w:rsidP="00324FC7">
      <w:pPr>
        <w:spacing w:after="0" w:line="240" w:lineRule="auto"/>
        <w:rPr>
          <w:rFonts w:ascii="Verdana" w:hAnsi="Verdana" w:cs="Arial"/>
          <w:b/>
          <w:sz w:val="24"/>
          <w:szCs w:val="24"/>
        </w:rPr>
      </w:pPr>
      <w:r w:rsidRPr="00324FC7">
        <w:rPr>
          <w:rFonts w:ascii="Verdana" w:hAnsi="Verdana" w:cs="Arial"/>
          <w:b/>
          <w:sz w:val="24"/>
          <w:szCs w:val="24"/>
        </w:rPr>
        <w:t>10.6.22 Independent prescriber service</w:t>
      </w:r>
    </w:p>
    <w:p w14:paraId="47DBBCCD" w14:textId="77777777" w:rsidR="00CF5276" w:rsidRPr="00324FC7" w:rsidRDefault="00CF5276" w:rsidP="00324FC7">
      <w:pPr>
        <w:spacing w:after="0" w:line="240" w:lineRule="auto"/>
        <w:rPr>
          <w:rFonts w:ascii="Verdana" w:hAnsi="Verdana" w:cs="Arial"/>
        </w:rPr>
      </w:pPr>
    </w:p>
    <w:p w14:paraId="53E6E7D4" w14:textId="77777777" w:rsidR="00CF5276" w:rsidRPr="00324FC7" w:rsidRDefault="00CF5276"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points:</w:t>
      </w:r>
    </w:p>
    <w:p w14:paraId="5C58844F" w14:textId="77777777" w:rsidR="00CF5276" w:rsidRPr="00324FC7" w:rsidRDefault="00CF5276" w:rsidP="00324FC7">
      <w:pPr>
        <w:spacing w:after="0" w:line="240" w:lineRule="auto"/>
        <w:rPr>
          <w:rFonts w:ascii="Verdana" w:hAnsi="Verdana" w:cs="Arial"/>
          <w:sz w:val="24"/>
          <w:szCs w:val="24"/>
        </w:rPr>
      </w:pPr>
    </w:p>
    <w:p w14:paraId="4AD8B1CD" w14:textId="77777777" w:rsidR="00CF5276" w:rsidRPr="00324FC7" w:rsidRDefault="00CF5276" w:rsidP="00324FC7">
      <w:pPr>
        <w:numPr>
          <w:ilvl w:val="0"/>
          <w:numId w:val="187"/>
        </w:numPr>
        <w:spacing w:after="0" w:line="240" w:lineRule="auto"/>
        <w:rPr>
          <w:rFonts w:ascii="Verdana" w:hAnsi="Verdana" w:cs="Arial"/>
          <w:sz w:val="24"/>
          <w:szCs w:val="24"/>
        </w:rPr>
      </w:pPr>
      <w:r w:rsidRPr="00324FC7">
        <w:rPr>
          <w:rFonts w:ascii="Verdana" w:hAnsi="Verdana" w:cs="Arial"/>
          <w:sz w:val="24"/>
          <w:szCs w:val="24"/>
        </w:rPr>
        <w:t>This is a fledgling service which is reliant upon training courses being available and pharmacists being able to complete them.</w:t>
      </w:r>
    </w:p>
    <w:p w14:paraId="7629DCE9" w14:textId="77777777" w:rsidR="00CF5276" w:rsidRPr="00324FC7" w:rsidRDefault="00CF5276" w:rsidP="00324FC7">
      <w:pPr>
        <w:numPr>
          <w:ilvl w:val="0"/>
          <w:numId w:val="187"/>
        </w:numPr>
        <w:spacing w:after="0" w:line="240" w:lineRule="auto"/>
        <w:rPr>
          <w:rFonts w:ascii="Verdana" w:hAnsi="Verdana" w:cs="Arial"/>
          <w:sz w:val="24"/>
          <w:szCs w:val="24"/>
        </w:rPr>
      </w:pPr>
      <w:r w:rsidRPr="00324FC7">
        <w:rPr>
          <w:rFonts w:ascii="Verdana" w:hAnsi="Verdana" w:cs="Arial"/>
          <w:sz w:val="24"/>
          <w:szCs w:val="24"/>
        </w:rPr>
        <w:t>Currently none of the pharmacies are commissioned to provide the service.</w:t>
      </w:r>
    </w:p>
    <w:p w14:paraId="3F0CD5E0" w14:textId="62AF37DF" w:rsidR="00CF5276" w:rsidRPr="00324FC7" w:rsidRDefault="00CF5276" w:rsidP="00324FC7">
      <w:pPr>
        <w:numPr>
          <w:ilvl w:val="0"/>
          <w:numId w:val="187"/>
        </w:numPr>
        <w:spacing w:after="0" w:line="240" w:lineRule="auto"/>
        <w:rPr>
          <w:rFonts w:ascii="Verdana" w:hAnsi="Verdana" w:cs="Arial"/>
          <w:sz w:val="24"/>
          <w:szCs w:val="24"/>
        </w:rPr>
      </w:pPr>
      <w:r w:rsidRPr="00324FC7">
        <w:rPr>
          <w:rFonts w:ascii="Verdana" w:hAnsi="Verdana" w:cs="Arial"/>
          <w:sz w:val="24"/>
          <w:szCs w:val="24"/>
        </w:rPr>
        <w:t>It can take up to two years from a pharmacist deciding to undertake the training to complete it.</w:t>
      </w:r>
      <w:r w:rsidR="00324FC7">
        <w:rPr>
          <w:rFonts w:ascii="Verdana" w:hAnsi="Verdana" w:cs="Arial"/>
          <w:sz w:val="24"/>
          <w:szCs w:val="24"/>
        </w:rPr>
        <w:t xml:space="preserve"> </w:t>
      </w:r>
      <w:r w:rsidRPr="00324FC7">
        <w:rPr>
          <w:rFonts w:ascii="Verdana" w:hAnsi="Verdana" w:cs="Arial"/>
          <w:sz w:val="24"/>
          <w:szCs w:val="24"/>
        </w:rPr>
        <w:t>It is therefore envisaged that within the lifetime of this document the health board will commission independent prescriber services from the pharmacies in the locality.</w:t>
      </w:r>
    </w:p>
    <w:p w14:paraId="6A75B655" w14:textId="77777777" w:rsidR="00CF5276" w:rsidRPr="00324FC7" w:rsidRDefault="00CF5276" w:rsidP="00324FC7">
      <w:pPr>
        <w:numPr>
          <w:ilvl w:val="0"/>
          <w:numId w:val="187"/>
        </w:numPr>
        <w:spacing w:after="0" w:line="240" w:lineRule="auto"/>
        <w:contextualSpacing/>
        <w:rPr>
          <w:rFonts w:ascii="Verdana" w:hAnsi="Verdana" w:cs="Arial"/>
          <w:sz w:val="24"/>
          <w:szCs w:val="24"/>
        </w:rPr>
      </w:pPr>
      <w:r w:rsidRPr="00324FC7">
        <w:rPr>
          <w:rFonts w:ascii="Verdana" w:hAnsi="Verdana" w:cs="Arial"/>
          <w:sz w:val="24"/>
          <w:szCs w:val="24"/>
        </w:rPr>
        <w:t xml:space="preserve">Four pharmacies confirmed that they have sufficient capacity within their existing premises and staffing levels to manage an increase in demand for the services they provide, and four said that they don’t but could </w:t>
      </w:r>
      <w:proofErr w:type="gramStart"/>
      <w:r w:rsidRPr="00324FC7">
        <w:rPr>
          <w:rFonts w:ascii="Verdana" w:hAnsi="Verdana" w:cs="Arial"/>
          <w:sz w:val="24"/>
          <w:szCs w:val="24"/>
        </w:rPr>
        <w:t>make adjustments</w:t>
      </w:r>
      <w:proofErr w:type="gramEnd"/>
      <w:r w:rsidRPr="00324FC7">
        <w:rPr>
          <w:rFonts w:ascii="Verdana" w:hAnsi="Verdana" w:cs="Arial"/>
          <w:sz w:val="24"/>
          <w:szCs w:val="24"/>
        </w:rPr>
        <w:t>.</w:t>
      </w:r>
    </w:p>
    <w:p w14:paraId="40E0D16A" w14:textId="77777777" w:rsidR="00CF5276" w:rsidRPr="00324FC7" w:rsidRDefault="00CF5276" w:rsidP="00324FC7">
      <w:pPr>
        <w:spacing w:after="0" w:line="240" w:lineRule="auto"/>
        <w:rPr>
          <w:rFonts w:ascii="Verdana" w:hAnsi="Verdana" w:cs="Arial"/>
          <w:sz w:val="24"/>
          <w:szCs w:val="24"/>
        </w:rPr>
      </w:pPr>
    </w:p>
    <w:p w14:paraId="0BCEB6FD" w14:textId="77777777" w:rsidR="00CF5276" w:rsidRPr="00324FC7" w:rsidRDefault="00CF5276" w:rsidP="00324FC7">
      <w:pPr>
        <w:spacing w:after="0" w:line="240" w:lineRule="auto"/>
        <w:rPr>
          <w:rFonts w:ascii="Verdana" w:hAnsi="Verdana"/>
        </w:rPr>
      </w:pPr>
      <w:r w:rsidRPr="00324FC7">
        <w:rPr>
          <w:rFonts w:ascii="Verdana" w:hAnsi="Verdana" w:cs="Arial"/>
          <w:sz w:val="24"/>
          <w:szCs w:val="24"/>
        </w:rPr>
        <w:t xml:space="preserve">In line with Pharmacy: Delivering a Healthier Wales, the health board would like to see all of the current pharmacies with an independent prescriber. </w:t>
      </w:r>
      <w:proofErr w:type="gramStart"/>
      <w:r w:rsidRPr="00324FC7">
        <w:rPr>
          <w:rFonts w:ascii="Verdana" w:hAnsi="Verdana" w:cs="Arial"/>
          <w:sz w:val="24"/>
          <w:szCs w:val="24"/>
        </w:rPr>
        <w:t>However</w:t>
      </w:r>
      <w:proofErr w:type="gramEnd"/>
      <w:r w:rsidRPr="00324FC7">
        <w:rPr>
          <w:rFonts w:ascii="Verdana" w:hAnsi="Verdana" w:cs="Arial"/>
          <w:sz w:val="24"/>
          <w:szCs w:val="24"/>
        </w:rPr>
        <w:t xml:space="preserve"> it has not identified any current or future needs for these services within the locality.</w:t>
      </w:r>
    </w:p>
    <w:p w14:paraId="144EB578" w14:textId="77777777" w:rsidR="00CF5276" w:rsidRPr="00324FC7" w:rsidRDefault="00CF5276" w:rsidP="00324FC7">
      <w:pPr>
        <w:spacing w:after="0" w:line="240" w:lineRule="auto"/>
        <w:rPr>
          <w:rFonts w:ascii="Verdana" w:hAnsi="Verdana"/>
        </w:rPr>
      </w:pPr>
    </w:p>
    <w:p w14:paraId="2A9480DB" w14:textId="77777777" w:rsidR="003327EF" w:rsidRPr="00324FC7" w:rsidRDefault="003327EF" w:rsidP="00324FC7">
      <w:pPr>
        <w:spacing w:after="0" w:line="240" w:lineRule="auto"/>
        <w:rPr>
          <w:rFonts w:ascii="Verdana" w:hAnsi="Verdana" w:cs="Arial"/>
          <w:highlight w:val="yellow"/>
          <w:lang w:val="en-US"/>
        </w:rPr>
      </w:pPr>
    </w:p>
    <w:p w14:paraId="1E20173F" w14:textId="77777777" w:rsidR="003327EF" w:rsidRPr="00324FC7" w:rsidRDefault="003327EF" w:rsidP="00324FC7">
      <w:pPr>
        <w:spacing w:after="0" w:line="240" w:lineRule="auto"/>
        <w:rPr>
          <w:rFonts w:ascii="Verdana" w:hAnsi="Verdana" w:cs="Arial"/>
          <w:highlight w:val="yellow"/>
        </w:rPr>
      </w:pPr>
      <w:r w:rsidRPr="00324FC7">
        <w:rPr>
          <w:rFonts w:ascii="Verdana" w:hAnsi="Verdana" w:cs="Arial"/>
          <w:highlight w:val="yellow"/>
        </w:rPr>
        <w:br w:type="page"/>
      </w:r>
    </w:p>
    <w:p w14:paraId="50287C84" w14:textId="77777777" w:rsidR="009C1352" w:rsidRPr="00324FC7" w:rsidRDefault="003327EF" w:rsidP="00324FC7">
      <w:pPr>
        <w:pStyle w:val="Heading1"/>
        <w:spacing w:before="0" w:line="240" w:lineRule="auto"/>
        <w:rPr>
          <w:rFonts w:ascii="Verdana" w:hAnsi="Verdana" w:cs="Arial"/>
          <w:color w:val="auto"/>
        </w:rPr>
      </w:pPr>
      <w:bookmarkStart w:id="14" w:name="_Toc81406112"/>
      <w:r w:rsidRPr="00324FC7">
        <w:rPr>
          <w:rFonts w:ascii="Verdana" w:hAnsi="Verdana" w:cs="Arial"/>
          <w:color w:val="auto"/>
        </w:rPr>
        <w:lastRenderedPageBreak/>
        <w:t>11</w:t>
      </w:r>
      <w:r w:rsidR="00377431" w:rsidRPr="00324FC7">
        <w:rPr>
          <w:rFonts w:ascii="Verdana" w:hAnsi="Verdana" w:cs="Arial"/>
          <w:color w:val="auto"/>
        </w:rPr>
        <w:t xml:space="preserve"> </w:t>
      </w:r>
      <w:r w:rsidR="009C1352" w:rsidRPr="00324FC7">
        <w:rPr>
          <w:rFonts w:ascii="Verdana" w:hAnsi="Verdana" w:cs="Arial"/>
          <w:color w:val="auto"/>
        </w:rPr>
        <w:t>Conclusions</w:t>
      </w:r>
      <w:r w:rsidR="00CA4F1F" w:rsidRPr="00324FC7">
        <w:rPr>
          <w:rFonts w:ascii="Verdana" w:hAnsi="Verdana" w:cs="Arial"/>
          <w:color w:val="auto"/>
        </w:rPr>
        <w:t xml:space="preserve"> </w:t>
      </w:r>
      <w:r w:rsidR="006C71D1" w:rsidRPr="00324FC7">
        <w:rPr>
          <w:rFonts w:ascii="Verdana" w:hAnsi="Verdana" w:cs="Arial"/>
          <w:color w:val="auto"/>
        </w:rPr>
        <w:t xml:space="preserve">for the purpose of </w:t>
      </w:r>
      <w:r w:rsidR="00CA4F1F" w:rsidRPr="00324FC7">
        <w:rPr>
          <w:rFonts w:ascii="Verdana" w:hAnsi="Verdana" w:cs="Arial"/>
          <w:color w:val="auto"/>
        </w:rPr>
        <w:t>s</w:t>
      </w:r>
      <w:r w:rsidR="006C71D1" w:rsidRPr="00324FC7">
        <w:rPr>
          <w:rFonts w:ascii="Verdana" w:hAnsi="Verdana" w:cs="Arial"/>
          <w:color w:val="auto"/>
        </w:rPr>
        <w:t xml:space="preserve">chedule 1 </w:t>
      </w:r>
      <w:r w:rsidR="00F937AF" w:rsidRPr="00324FC7">
        <w:rPr>
          <w:rFonts w:ascii="Verdana" w:hAnsi="Verdana" w:cs="Arial"/>
          <w:color w:val="auto"/>
        </w:rPr>
        <w:t>of the NHS (Pharmaceutical Services) (Wales) Regulations 2020</w:t>
      </w:r>
      <w:bookmarkEnd w:id="14"/>
    </w:p>
    <w:p w14:paraId="3C3DA95F" w14:textId="77777777" w:rsidR="00702DED" w:rsidRPr="00324FC7" w:rsidRDefault="00702DED" w:rsidP="00324FC7">
      <w:pPr>
        <w:spacing w:after="0" w:line="240" w:lineRule="auto"/>
        <w:rPr>
          <w:rFonts w:ascii="Verdana" w:eastAsia="Times New Roman" w:hAnsi="Verdana" w:cs="Arial"/>
          <w:lang w:eastAsia="en-GB"/>
        </w:rPr>
      </w:pPr>
    </w:p>
    <w:p w14:paraId="24977E0D" w14:textId="77777777"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val="x-none" w:eastAsia="en-GB"/>
        </w:rPr>
        <w:t xml:space="preserve">The </w:t>
      </w:r>
      <w:r w:rsidRPr="00324FC7">
        <w:rPr>
          <w:rFonts w:ascii="Verdana" w:hAnsi="Verdana" w:cs="Arial"/>
          <w:sz w:val="24"/>
          <w:szCs w:val="24"/>
          <w:lang w:eastAsia="en-GB"/>
        </w:rPr>
        <w:t>pharmaceutical needs assessment has</w:t>
      </w:r>
      <w:r w:rsidRPr="00324FC7">
        <w:rPr>
          <w:rFonts w:ascii="Verdana" w:hAnsi="Verdana" w:cs="Arial"/>
          <w:sz w:val="24"/>
          <w:szCs w:val="24"/>
          <w:lang w:val="x-none" w:eastAsia="en-GB"/>
        </w:rPr>
        <w:t xml:space="preserve"> considered</w:t>
      </w:r>
      <w:r w:rsidRPr="00324FC7">
        <w:rPr>
          <w:rFonts w:ascii="Verdana" w:hAnsi="Verdana" w:cs="Arial"/>
          <w:sz w:val="24"/>
          <w:szCs w:val="24"/>
          <w:lang w:eastAsia="en-GB"/>
        </w:rPr>
        <w:t xml:space="preserve"> the</w:t>
      </w:r>
      <w:r w:rsidRPr="00324FC7">
        <w:rPr>
          <w:rFonts w:ascii="Verdana" w:hAnsi="Verdana" w:cs="Arial"/>
          <w:sz w:val="24"/>
          <w:szCs w:val="24"/>
          <w:lang w:val="x-none" w:eastAsia="en-GB"/>
        </w:rPr>
        <w:t xml:space="preserve"> current provision of pharmaceutical services across the </w:t>
      </w:r>
      <w:r w:rsidRPr="00324FC7">
        <w:rPr>
          <w:rFonts w:ascii="Verdana" w:hAnsi="Verdana" w:cs="Arial"/>
          <w:sz w:val="24"/>
          <w:szCs w:val="24"/>
          <w:lang w:eastAsia="en-GB"/>
        </w:rPr>
        <w:t>health board’s area</w:t>
      </w:r>
      <w:r w:rsidRPr="00324FC7">
        <w:rPr>
          <w:rFonts w:ascii="Verdana" w:hAnsi="Verdana" w:cs="Arial"/>
          <w:sz w:val="24"/>
          <w:szCs w:val="24"/>
          <w:lang w:val="x-none" w:eastAsia="en-GB"/>
        </w:rPr>
        <w:t xml:space="preserve"> </w:t>
      </w:r>
      <w:r w:rsidRPr="00324FC7">
        <w:rPr>
          <w:rFonts w:ascii="Verdana" w:hAnsi="Verdana" w:cs="Arial"/>
          <w:sz w:val="24"/>
          <w:szCs w:val="24"/>
          <w:lang w:eastAsia="en-GB"/>
        </w:rPr>
        <w:t>alongside</w:t>
      </w:r>
      <w:r w:rsidRPr="00324FC7">
        <w:rPr>
          <w:rFonts w:ascii="Verdana" w:hAnsi="Verdana" w:cs="Arial"/>
          <w:sz w:val="24"/>
          <w:szCs w:val="24"/>
          <w:lang w:val="x-none" w:eastAsia="en-GB"/>
        </w:rPr>
        <w:t xml:space="preserve"> </w:t>
      </w:r>
      <w:r w:rsidRPr="00324FC7">
        <w:rPr>
          <w:rFonts w:ascii="Verdana" w:hAnsi="Verdana" w:cs="Arial"/>
          <w:sz w:val="24"/>
          <w:szCs w:val="24"/>
          <w:lang w:eastAsia="en-GB"/>
        </w:rPr>
        <w:t>the demography and health needs of the population</w:t>
      </w:r>
      <w:r w:rsidRPr="00324FC7">
        <w:rPr>
          <w:rFonts w:ascii="Verdana" w:hAnsi="Verdana" w:cs="Arial"/>
          <w:sz w:val="24"/>
          <w:szCs w:val="24"/>
          <w:lang w:val="x-none" w:eastAsia="en-GB"/>
        </w:rPr>
        <w:t xml:space="preserve">. </w:t>
      </w:r>
      <w:r w:rsidRPr="00324FC7">
        <w:rPr>
          <w:rFonts w:ascii="Verdana" w:hAnsi="Verdana" w:cs="Arial"/>
          <w:sz w:val="24"/>
          <w:szCs w:val="24"/>
          <w:lang w:eastAsia="en-GB"/>
        </w:rPr>
        <w:t xml:space="preserve">It </w:t>
      </w:r>
      <w:r w:rsidRPr="00324FC7">
        <w:rPr>
          <w:rFonts w:ascii="Verdana" w:hAnsi="Verdana" w:cs="Arial"/>
          <w:sz w:val="24"/>
          <w:szCs w:val="24"/>
          <w:lang w:val="x-none" w:eastAsia="en-GB"/>
        </w:rPr>
        <w:t xml:space="preserve">has analysed whether current provision meets the needs of the </w:t>
      </w:r>
      <w:r w:rsidRPr="00324FC7">
        <w:rPr>
          <w:rFonts w:ascii="Verdana" w:hAnsi="Verdana" w:cs="Arial"/>
          <w:sz w:val="24"/>
          <w:szCs w:val="24"/>
          <w:lang w:eastAsia="en-GB"/>
        </w:rPr>
        <w:t xml:space="preserve">population </w:t>
      </w:r>
      <w:r w:rsidRPr="00324FC7">
        <w:rPr>
          <w:rFonts w:ascii="Verdana" w:hAnsi="Verdana" w:cs="Arial"/>
          <w:sz w:val="24"/>
          <w:szCs w:val="24"/>
          <w:lang w:val="x-none" w:eastAsia="en-GB"/>
        </w:rPr>
        <w:t xml:space="preserve">and </w:t>
      </w:r>
      <w:r w:rsidRPr="00324FC7">
        <w:rPr>
          <w:rFonts w:ascii="Verdana" w:hAnsi="Verdana" w:cs="Arial"/>
          <w:sz w:val="24"/>
          <w:szCs w:val="24"/>
          <w:lang w:eastAsia="en-GB"/>
        </w:rPr>
        <w:t>whether there are</w:t>
      </w:r>
      <w:r w:rsidRPr="00324FC7">
        <w:rPr>
          <w:rFonts w:ascii="Verdana" w:hAnsi="Verdana" w:cs="Arial"/>
          <w:sz w:val="24"/>
          <w:szCs w:val="24"/>
          <w:lang w:val="x-none" w:eastAsia="en-GB"/>
        </w:rPr>
        <w:t xml:space="preserve"> any gaps in </w:t>
      </w:r>
      <w:r w:rsidRPr="00324FC7">
        <w:rPr>
          <w:rFonts w:ascii="Verdana" w:hAnsi="Verdana" w:cs="Arial"/>
          <w:sz w:val="24"/>
          <w:szCs w:val="24"/>
          <w:lang w:eastAsia="en-GB"/>
        </w:rPr>
        <w:t xml:space="preserve">the provision of </w:t>
      </w:r>
      <w:r w:rsidRPr="00324FC7">
        <w:rPr>
          <w:rFonts w:ascii="Verdana" w:hAnsi="Verdana" w:cs="Arial"/>
          <w:sz w:val="24"/>
          <w:szCs w:val="24"/>
          <w:lang w:val="x-none" w:eastAsia="en-GB"/>
        </w:rPr>
        <w:t xml:space="preserve">pharmaceutical service </w:t>
      </w:r>
      <w:r w:rsidRPr="00324FC7">
        <w:rPr>
          <w:rFonts w:ascii="Verdana" w:hAnsi="Verdana" w:cs="Arial"/>
          <w:sz w:val="24"/>
          <w:szCs w:val="24"/>
          <w:lang w:eastAsia="en-GB"/>
        </w:rPr>
        <w:t>either now or within the lifetime of this document</w:t>
      </w:r>
      <w:r w:rsidRPr="00324FC7">
        <w:rPr>
          <w:rFonts w:ascii="Verdana" w:hAnsi="Verdana" w:cs="Arial"/>
          <w:sz w:val="24"/>
          <w:szCs w:val="24"/>
          <w:lang w:val="x-none" w:eastAsia="en-GB"/>
        </w:rPr>
        <w:t xml:space="preserve">. </w:t>
      </w:r>
    </w:p>
    <w:p w14:paraId="62CB78B6" w14:textId="77777777" w:rsidR="00D25067" w:rsidRPr="00324FC7" w:rsidRDefault="00D25067" w:rsidP="00324FC7">
      <w:pPr>
        <w:spacing w:after="0" w:line="240" w:lineRule="auto"/>
        <w:rPr>
          <w:rFonts w:ascii="Verdana" w:hAnsi="Verdana" w:cs="Arial"/>
          <w:sz w:val="24"/>
          <w:szCs w:val="24"/>
          <w:lang w:eastAsia="en-GB"/>
        </w:rPr>
      </w:pPr>
    </w:p>
    <w:p w14:paraId="32E2BC9A" w14:textId="77777777"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The health board wishes to see a consistent service offer from pharmacies across its area so that residents are able to access services at convenient locations. To deliver that vision the health board has identified a number of gaps in the provision of services and these are articulated as current and future needs in the following sections of this chapter.</w:t>
      </w:r>
    </w:p>
    <w:p w14:paraId="3F6A3BA8" w14:textId="77777777" w:rsidR="00D25067" w:rsidRPr="00324FC7" w:rsidRDefault="00D25067" w:rsidP="00324FC7">
      <w:pPr>
        <w:spacing w:after="0" w:line="240" w:lineRule="auto"/>
        <w:rPr>
          <w:rFonts w:ascii="Verdana" w:hAnsi="Verdana" w:cs="Arial"/>
          <w:sz w:val="24"/>
          <w:szCs w:val="24"/>
          <w:lang w:val="x-none" w:eastAsia="en-GB"/>
        </w:rPr>
      </w:pPr>
    </w:p>
    <w:p w14:paraId="697F8275" w14:textId="77777777" w:rsidR="00D25067" w:rsidRPr="00324FC7" w:rsidRDefault="00D25067" w:rsidP="00324FC7">
      <w:pPr>
        <w:spacing w:after="0" w:line="240" w:lineRule="auto"/>
        <w:rPr>
          <w:rFonts w:ascii="Verdana" w:hAnsi="Verdana" w:cs="Arial"/>
          <w:b/>
          <w:sz w:val="26"/>
          <w:szCs w:val="26"/>
          <w:lang w:val="en-US" w:eastAsia="en-GB"/>
        </w:rPr>
      </w:pPr>
      <w:bookmarkStart w:id="15" w:name="_Toc414447147"/>
      <w:r w:rsidRPr="00324FC7">
        <w:rPr>
          <w:rFonts w:ascii="Verdana" w:hAnsi="Verdana" w:cs="Arial"/>
          <w:b/>
          <w:sz w:val="26"/>
          <w:szCs w:val="26"/>
          <w:lang w:val="en-US" w:eastAsia="en-GB"/>
        </w:rPr>
        <w:t xml:space="preserve">11.1 Current provision </w:t>
      </w:r>
      <w:bookmarkEnd w:id="15"/>
    </w:p>
    <w:p w14:paraId="5BBCA7F5" w14:textId="77777777" w:rsidR="00D25067" w:rsidRPr="00324FC7" w:rsidRDefault="00D25067" w:rsidP="00324FC7">
      <w:pPr>
        <w:spacing w:after="0" w:line="240" w:lineRule="auto"/>
        <w:rPr>
          <w:rFonts w:ascii="Verdana" w:hAnsi="Verdana" w:cs="Arial"/>
          <w:sz w:val="24"/>
          <w:szCs w:val="24"/>
          <w:lang w:eastAsia="en-GB"/>
        </w:rPr>
      </w:pPr>
    </w:p>
    <w:p w14:paraId="6F843998" w14:textId="77777777"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Powys Teaching Health Board has identified the following services as those that are necessary to meet the need for pharmaceutical services in its area:</w:t>
      </w:r>
    </w:p>
    <w:p w14:paraId="3EA26305" w14:textId="77777777" w:rsidR="00D25067" w:rsidRPr="00324FC7" w:rsidRDefault="00D25067" w:rsidP="00324FC7">
      <w:pPr>
        <w:spacing w:after="0" w:line="240" w:lineRule="auto"/>
        <w:rPr>
          <w:rFonts w:ascii="Verdana" w:hAnsi="Verdana" w:cs="Arial"/>
          <w:sz w:val="24"/>
          <w:szCs w:val="24"/>
          <w:lang w:eastAsia="en-GB"/>
        </w:rPr>
      </w:pPr>
    </w:p>
    <w:p w14:paraId="76BD98BF" w14:textId="77777777" w:rsidR="00D25067" w:rsidRPr="00324FC7" w:rsidRDefault="00D25067" w:rsidP="00324FC7">
      <w:pPr>
        <w:numPr>
          <w:ilvl w:val="0"/>
          <w:numId w:val="190"/>
        </w:numPr>
        <w:spacing w:after="0" w:line="240" w:lineRule="auto"/>
        <w:rPr>
          <w:rFonts w:ascii="Verdana" w:hAnsi="Verdana" w:cs="Arial"/>
          <w:sz w:val="24"/>
          <w:szCs w:val="24"/>
          <w:lang w:eastAsia="en-GB"/>
        </w:rPr>
      </w:pPr>
      <w:r w:rsidRPr="00324FC7">
        <w:rPr>
          <w:rFonts w:ascii="Verdana" w:hAnsi="Verdana" w:cs="Arial"/>
          <w:sz w:val="24"/>
          <w:szCs w:val="24"/>
          <w:lang w:eastAsia="en-GB"/>
        </w:rPr>
        <w:t>Essential, advanced and enhanced services provided at all premises included in the pharmaceutical lists</w:t>
      </w:r>
    </w:p>
    <w:p w14:paraId="6299C0BC" w14:textId="77777777" w:rsidR="00D25067" w:rsidRPr="00324FC7" w:rsidRDefault="00D25067" w:rsidP="00324FC7">
      <w:pPr>
        <w:numPr>
          <w:ilvl w:val="0"/>
          <w:numId w:val="190"/>
        </w:numPr>
        <w:spacing w:after="0" w:line="240" w:lineRule="auto"/>
        <w:rPr>
          <w:rFonts w:ascii="Verdana" w:hAnsi="Verdana" w:cs="Arial"/>
          <w:sz w:val="24"/>
          <w:szCs w:val="24"/>
          <w:lang w:eastAsia="en-GB"/>
        </w:rPr>
      </w:pPr>
      <w:r w:rsidRPr="00324FC7">
        <w:rPr>
          <w:rFonts w:ascii="Verdana" w:hAnsi="Verdana" w:cs="Arial"/>
          <w:sz w:val="24"/>
          <w:szCs w:val="24"/>
          <w:lang w:eastAsia="en-GB"/>
        </w:rPr>
        <w:t>The dispensing service provided by those GP practices included in the dispensing doctor list.</w:t>
      </w:r>
    </w:p>
    <w:p w14:paraId="3F83D51F" w14:textId="77777777" w:rsidR="00D25067" w:rsidRPr="00324FC7" w:rsidRDefault="00D25067" w:rsidP="00324FC7">
      <w:pPr>
        <w:spacing w:after="0" w:line="240" w:lineRule="auto"/>
        <w:rPr>
          <w:rFonts w:ascii="Verdana" w:hAnsi="Verdana" w:cs="Arial"/>
          <w:sz w:val="24"/>
          <w:szCs w:val="24"/>
          <w:lang w:eastAsia="en-GB"/>
        </w:rPr>
      </w:pPr>
    </w:p>
    <w:p w14:paraId="3F93E486" w14:textId="77777777"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Preceding sections of this document have set out the provision of these services in each locality.</w:t>
      </w:r>
    </w:p>
    <w:p w14:paraId="27B2AF7D" w14:textId="77777777" w:rsidR="00D25067" w:rsidRPr="00324FC7" w:rsidRDefault="00D25067" w:rsidP="00324FC7">
      <w:pPr>
        <w:spacing w:after="0" w:line="240" w:lineRule="auto"/>
        <w:rPr>
          <w:rFonts w:ascii="Verdana" w:hAnsi="Verdana" w:cs="Arial"/>
          <w:sz w:val="24"/>
          <w:szCs w:val="24"/>
          <w:lang w:eastAsia="en-GB"/>
        </w:rPr>
      </w:pPr>
    </w:p>
    <w:p w14:paraId="0D031AD7" w14:textId="77777777"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lastRenderedPageBreak/>
        <w:t>It has also identified the provision of the above services by contractors outside of its area, whether that is in Wales or England, as contributing towards meeting the need for pharmaceutical services in its area.</w:t>
      </w:r>
    </w:p>
    <w:p w14:paraId="4B296812" w14:textId="77777777" w:rsidR="00D25067" w:rsidRPr="00324FC7" w:rsidRDefault="00D25067" w:rsidP="00324FC7">
      <w:pPr>
        <w:spacing w:after="0" w:line="240" w:lineRule="auto"/>
        <w:rPr>
          <w:rFonts w:ascii="Verdana" w:hAnsi="Verdana" w:cs="Arial"/>
          <w:sz w:val="24"/>
          <w:szCs w:val="24"/>
          <w:lang w:eastAsia="en-GB"/>
        </w:rPr>
      </w:pPr>
    </w:p>
    <w:p w14:paraId="0E8A5CB3" w14:textId="77777777" w:rsidR="00D25067" w:rsidRPr="00324FC7" w:rsidRDefault="00D25067" w:rsidP="00324FC7">
      <w:pPr>
        <w:spacing w:after="0" w:line="240" w:lineRule="auto"/>
        <w:rPr>
          <w:rFonts w:ascii="Verdana" w:hAnsi="Verdana" w:cs="Arial"/>
          <w:b/>
          <w:sz w:val="26"/>
          <w:szCs w:val="26"/>
          <w:lang w:val="en-US" w:eastAsia="en-GB"/>
        </w:rPr>
      </w:pPr>
      <w:bookmarkStart w:id="16" w:name="_Toc414447148"/>
      <w:r w:rsidRPr="00324FC7">
        <w:rPr>
          <w:rFonts w:ascii="Verdana" w:hAnsi="Verdana" w:cs="Arial"/>
          <w:b/>
          <w:sz w:val="26"/>
          <w:szCs w:val="26"/>
          <w:lang w:val="en-US" w:eastAsia="en-GB"/>
        </w:rPr>
        <w:t>11.2 Other NHS services</w:t>
      </w:r>
    </w:p>
    <w:p w14:paraId="6D12F08D" w14:textId="77777777" w:rsidR="00D25067" w:rsidRPr="00324FC7" w:rsidRDefault="00D25067" w:rsidP="00324FC7">
      <w:pPr>
        <w:spacing w:after="0" w:line="240" w:lineRule="auto"/>
        <w:rPr>
          <w:rFonts w:ascii="Verdana" w:hAnsi="Verdana" w:cs="Arial"/>
          <w:sz w:val="24"/>
          <w:szCs w:val="24"/>
          <w:lang w:val="en-US" w:eastAsia="en-GB"/>
        </w:rPr>
      </w:pPr>
    </w:p>
    <w:p w14:paraId="0AA353E7" w14:textId="77777777" w:rsidR="00D25067" w:rsidRPr="00324FC7" w:rsidRDefault="00D25067" w:rsidP="00324FC7">
      <w:pPr>
        <w:spacing w:after="0" w:line="240" w:lineRule="auto"/>
        <w:rPr>
          <w:rFonts w:ascii="Verdana" w:hAnsi="Verdana" w:cs="Arial"/>
          <w:sz w:val="24"/>
          <w:szCs w:val="24"/>
          <w:lang w:val="en-US" w:eastAsia="en-GB"/>
        </w:rPr>
      </w:pPr>
      <w:r w:rsidRPr="00324FC7">
        <w:rPr>
          <w:rFonts w:ascii="Verdana" w:hAnsi="Verdana" w:cs="Arial"/>
          <w:sz w:val="24"/>
          <w:szCs w:val="24"/>
          <w:lang w:val="en-US" w:eastAsia="en-GB"/>
        </w:rPr>
        <w:t xml:space="preserve">In undertaking </w:t>
      </w:r>
      <w:proofErr w:type="gramStart"/>
      <w:r w:rsidRPr="00324FC7">
        <w:rPr>
          <w:rFonts w:ascii="Verdana" w:hAnsi="Verdana" w:cs="Arial"/>
          <w:sz w:val="24"/>
          <w:szCs w:val="24"/>
          <w:lang w:val="en-US" w:eastAsia="en-GB"/>
        </w:rPr>
        <w:t>this pharmaceutical needs</w:t>
      </w:r>
      <w:proofErr w:type="gramEnd"/>
      <w:r w:rsidRPr="00324FC7">
        <w:rPr>
          <w:rFonts w:ascii="Verdana" w:hAnsi="Verdana" w:cs="Arial"/>
          <w:sz w:val="24"/>
          <w:szCs w:val="24"/>
          <w:lang w:val="en-US" w:eastAsia="en-GB"/>
        </w:rPr>
        <w:t xml:space="preserve"> assessment </w:t>
      </w:r>
      <w:r w:rsidRPr="00324FC7">
        <w:rPr>
          <w:rFonts w:ascii="Verdana" w:hAnsi="Verdana" w:cs="Arial"/>
          <w:sz w:val="24"/>
          <w:szCs w:val="24"/>
          <w:lang w:eastAsia="en-GB"/>
        </w:rPr>
        <w:t>Powys Teaching Health Board</w:t>
      </w:r>
      <w:r w:rsidRPr="00324FC7">
        <w:rPr>
          <w:rFonts w:ascii="Verdana" w:hAnsi="Verdana" w:cs="Arial"/>
          <w:sz w:val="24"/>
          <w:szCs w:val="24"/>
          <w:lang w:val="en-US" w:eastAsia="en-GB"/>
        </w:rPr>
        <w:t xml:space="preserve"> considers the following other NHS services as affecting the need for pharmaceutical services and has taken them into account:</w:t>
      </w:r>
    </w:p>
    <w:p w14:paraId="36D67001" w14:textId="77777777" w:rsidR="00D25067" w:rsidRPr="00324FC7" w:rsidRDefault="00D25067" w:rsidP="00324FC7">
      <w:pPr>
        <w:spacing w:after="0" w:line="240" w:lineRule="auto"/>
        <w:rPr>
          <w:rFonts w:ascii="Verdana" w:hAnsi="Verdana" w:cs="Arial"/>
          <w:sz w:val="24"/>
          <w:szCs w:val="24"/>
          <w:lang w:val="en-US" w:eastAsia="en-GB"/>
        </w:rPr>
      </w:pPr>
    </w:p>
    <w:p w14:paraId="5B939AD9" w14:textId="77777777" w:rsidR="00D25067" w:rsidRPr="00324FC7" w:rsidRDefault="00D25067" w:rsidP="00324FC7">
      <w:pPr>
        <w:numPr>
          <w:ilvl w:val="0"/>
          <w:numId w:val="194"/>
        </w:numPr>
        <w:spacing w:after="0" w:line="240" w:lineRule="auto"/>
        <w:rPr>
          <w:rFonts w:ascii="Verdana" w:hAnsi="Verdana" w:cs="Arial"/>
          <w:sz w:val="24"/>
          <w:szCs w:val="24"/>
          <w:lang w:val="en-US" w:eastAsia="en-GB"/>
        </w:rPr>
      </w:pPr>
      <w:r w:rsidRPr="00324FC7">
        <w:rPr>
          <w:rFonts w:ascii="Verdana" w:hAnsi="Verdana" w:cs="Arial"/>
          <w:sz w:val="24"/>
          <w:szCs w:val="24"/>
          <w:lang w:val="en-US" w:eastAsia="en-GB"/>
        </w:rPr>
        <w:t>Community hospitals</w:t>
      </w:r>
    </w:p>
    <w:p w14:paraId="48A8516C" w14:textId="77777777" w:rsidR="00D25067" w:rsidRPr="00324FC7" w:rsidRDefault="00D25067" w:rsidP="00324FC7">
      <w:pPr>
        <w:numPr>
          <w:ilvl w:val="0"/>
          <w:numId w:val="194"/>
        </w:numPr>
        <w:spacing w:after="0" w:line="240" w:lineRule="auto"/>
        <w:rPr>
          <w:rFonts w:ascii="Verdana" w:hAnsi="Verdana" w:cs="Arial"/>
          <w:sz w:val="24"/>
          <w:szCs w:val="24"/>
          <w:lang w:val="en-US" w:eastAsia="en-GB"/>
        </w:rPr>
      </w:pPr>
      <w:r w:rsidRPr="00324FC7">
        <w:rPr>
          <w:rFonts w:ascii="Verdana" w:hAnsi="Verdana" w:cs="Arial"/>
          <w:sz w:val="24"/>
          <w:szCs w:val="24"/>
          <w:lang w:val="en-US" w:eastAsia="en-GB"/>
        </w:rPr>
        <w:t xml:space="preserve">Personal administration of items by GPs </w:t>
      </w:r>
    </w:p>
    <w:p w14:paraId="7C4866DC" w14:textId="77777777" w:rsidR="00D25067" w:rsidRPr="00324FC7" w:rsidRDefault="00D25067" w:rsidP="00324FC7">
      <w:pPr>
        <w:numPr>
          <w:ilvl w:val="0"/>
          <w:numId w:val="194"/>
        </w:numPr>
        <w:spacing w:after="0" w:line="240" w:lineRule="auto"/>
        <w:rPr>
          <w:rFonts w:ascii="Verdana" w:hAnsi="Verdana" w:cs="Arial"/>
          <w:sz w:val="24"/>
          <w:szCs w:val="24"/>
          <w:lang w:val="en-US" w:eastAsia="en-GB"/>
        </w:rPr>
      </w:pPr>
      <w:r w:rsidRPr="00324FC7">
        <w:rPr>
          <w:rFonts w:ascii="Verdana" w:hAnsi="Verdana" w:cs="Arial"/>
          <w:sz w:val="24"/>
          <w:szCs w:val="24"/>
          <w:lang w:val="en-US" w:eastAsia="en-GB"/>
        </w:rPr>
        <w:t xml:space="preserve">The GP out of hours service </w:t>
      </w:r>
    </w:p>
    <w:p w14:paraId="009F02D5" w14:textId="77777777" w:rsidR="00D25067" w:rsidRPr="00324FC7" w:rsidRDefault="00D25067" w:rsidP="00324FC7">
      <w:pPr>
        <w:numPr>
          <w:ilvl w:val="0"/>
          <w:numId w:val="194"/>
        </w:numPr>
        <w:spacing w:after="0" w:line="240" w:lineRule="auto"/>
        <w:rPr>
          <w:rFonts w:ascii="Verdana" w:hAnsi="Verdana" w:cs="Arial"/>
          <w:sz w:val="24"/>
          <w:szCs w:val="24"/>
          <w:lang w:val="en-US" w:eastAsia="en-GB"/>
        </w:rPr>
      </w:pPr>
      <w:r w:rsidRPr="00324FC7">
        <w:rPr>
          <w:rFonts w:ascii="Verdana" w:hAnsi="Verdana" w:cs="Arial"/>
          <w:sz w:val="24"/>
          <w:szCs w:val="24"/>
          <w:lang w:val="en-US" w:eastAsia="en-GB"/>
        </w:rPr>
        <w:t>Minor injury</w:t>
      </w:r>
      <w:r w:rsidRPr="00324FC7">
        <w:rPr>
          <w:rFonts w:ascii="Verdana" w:hAnsi="Verdana" w:cs="Arial"/>
          <w:b/>
          <w:sz w:val="26"/>
          <w:szCs w:val="26"/>
          <w:lang w:val="en"/>
        </w:rPr>
        <w:t xml:space="preserve"> </w:t>
      </w:r>
      <w:r w:rsidRPr="00324FC7">
        <w:rPr>
          <w:rFonts w:ascii="Verdana" w:hAnsi="Verdana" w:cs="Arial"/>
          <w:sz w:val="24"/>
          <w:szCs w:val="24"/>
          <w:lang w:val="en-US" w:eastAsia="en-GB"/>
        </w:rPr>
        <w:t>units</w:t>
      </w:r>
    </w:p>
    <w:p w14:paraId="6F3C510F" w14:textId="77777777" w:rsidR="00D25067" w:rsidRPr="00324FC7" w:rsidRDefault="00D25067" w:rsidP="00324FC7">
      <w:pPr>
        <w:numPr>
          <w:ilvl w:val="0"/>
          <w:numId w:val="194"/>
        </w:numPr>
        <w:spacing w:after="0" w:line="240" w:lineRule="auto"/>
        <w:rPr>
          <w:rFonts w:ascii="Verdana" w:hAnsi="Verdana" w:cs="Arial"/>
          <w:sz w:val="24"/>
          <w:szCs w:val="24"/>
          <w:lang w:val="en-US" w:eastAsia="en-GB"/>
        </w:rPr>
      </w:pPr>
      <w:r w:rsidRPr="00324FC7">
        <w:rPr>
          <w:rFonts w:ascii="Verdana" w:hAnsi="Verdana" w:cs="Arial"/>
          <w:sz w:val="24"/>
          <w:szCs w:val="24"/>
          <w:lang w:val="en" w:eastAsia="en-GB"/>
        </w:rPr>
        <w:t>Kaleidoscope drug and alcohol services</w:t>
      </w:r>
    </w:p>
    <w:p w14:paraId="77FEA8AE" w14:textId="77777777" w:rsidR="00D25067" w:rsidRPr="00324FC7" w:rsidRDefault="00D25067" w:rsidP="00324FC7">
      <w:pPr>
        <w:numPr>
          <w:ilvl w:val="0"/>
          <w:numId w:val="194"/>
        </w:numPr>
        <w:spacing w:after="0" w:line="240" w:lineRule="auto"/>
        <w:rPr>
          <w:rFonts w:ascii="Verdana" w:hAnsi="Verdana" w:cs="Arial"/>
          <w:sz w:val="24"/>
          <w:szCs w:val="24"/>
          <w:lang w:val="en-US" w:eastAsia="en-GB"/>
        </w:rPr>
      </w:pPr>
      <w:r w:rsidRPr="00324FC7">
        <w:rPr>
          <w:rFonts w:ascii="Verdana" w:hAnsi="Verdana" w:cs="Arial"/>
          <w:sz w:val="24"/>
          <w:szCs w:val="24"/>
        </w:rPr>
        <w:t xml:space="preserve">Continence Community Specialist Nursing </w:t>
      </w:r>
    </w:p>
    <w:p w14:paraId="7F9A06BB" w14:textId="77777777" w:rsidR="00D25067" w:rsidRPr="00324FC7" w:rsidRDefault="00D25067" w:rsidP="00324FC7">
      <w:pPr>
        <w:numPr>
          <w:ilvl w:val="0"/>
          <w:numId w:val="194"/>
        </w:numPr>
        <w:spacing w:after="0" w:line="240" w:lineRule="auto"/>
        <w:rPr>
          <w:rFonts w:ascii="Verdana" w:hAnsi="Verdana" w:cs="Arial"/>
          <w:sz w:val="24"/>
          <w:szCs w:val="24"/>
          <w:lang w:val="en-US" w:eastAsia="en-GB"/>
        </w:rPr>
      </w:pPr>
      <w:r w:rsidRPr="00324FC7">
        <w:rPr>
          <w:rFonts w:ascii="Verdana" w:hAnsi="Verdana" w:cs="Arial"/>
          <w:sz w:val="24"/>
          <w:szCs w:val="24"/>
        </w:rPr>
        <w:t>Optometrist independent prescriber</w:t>
      </w:r>
    </w:p>
    <w:p w14:paraId="530126F3" w14:textId="77777777" w:rsidR="00D25067" w:rsidRPr="00324FC7" w:rsidRDefault="00D25067" w:rsidP="00324FC7">
      <w:pPr>
        <w:pStyle w:val="ListParagraph"/>
        <w:numPr>
          <w:ilvl w:val="0"/>
          <w:numId w:val="194"/>
        </w:numPr>
        <w:spacing w:after="0" w:line="240" w:lineRule="auto"/>
        <w:rPr>
          <w:rFonts w:ascii="Verdana" w:hAnsi="Verdana" w:cs="Arial"/>
          <w:sz w:val="24"/>
          <w:szCs w:val="24"/>
          <w:lang w:val="en-US" w:eastAsia="en-GB"/>
        </w:rPr>
      </w:pPr>
      <w:r w:rsidRPr="00324FC7">
        <w:rPr>
          <w:rFonts w:ascii="Verdana" w:hAnsi="Verdana" w:cs="Arial"/>
          <w:sz w:val="24"/>
          <w:szCs w:val="24"/>
        </w:rPr>
        <w:t>Services provided by GPs under their General Medical Services contract</w:t>
      </w:r>
    </w:p>
    <w:p w14:paraId="6E400B38" w14:textId="77777777" w:rsidR="00D25067" w:rsidRPr="00324FC7" w:rsidRDefault="00D25067" w:rsidP="00324FC7">
      <w:pPr>
        <w:pStyle w:val="ListParagraph"/>
        <w:numPr>
          <w:ilvl w:val="0"/>
          <w:numId w:val="194"/>
        </w:numPr>
        <w:spacing w:after="0" w:line="240" w:lineRule="auto"/>
        <w:rPr>
          <w:rFonts w:ascii="Verdana" w:hAnsi="Verdana" w:cs="Arial"/>
          <w:sz w:val="24"/>
          <w:szCs w:val="24"/>
          <w:lang w:val="en-US" w:eastAsia="en-GB"/>
        </w:rPr>
      </w:pPr>
      <w:r w:rsidRPr="00324FC7">
        <w:rPr>
          <w:rFonts w:ascii="Verdana" w:hAnsi="Verdana" w:cs="Arial"/>
          <w:sz w:val="24"/>
          <w:szCs w:val="24"/>
        </w:rPr>
        <w:t>Community mental health team</w:t>
      </w:r>
    </w:p>
    <w:p w14:paraId="29FB6678" w14:textId="77777777" w:rsidR="00D25067" w:rsidRPr="00324FC7" w:rsidRDefault="00D25067" w:rsidP="00324FC7">
      <w:pPr>
        <w:pStyle w:val="ListParagraph"/>
        <w:numPr>
          <w:ilvl w:val="0"/>
          <w:numId w:val="194"/>
        </w:numPr>
        <w:spacing w:after="0" w:line="240" w:lineRule="auto"/>
        <w:rPr>
          <w:rFonts w:ascii="Verdana" w:hAnsi="Verdana" w:cs="Arial"/>
          <w:sz w:val="24"/>
          <w:szCs w:val="24"/>
          <w:lang w:val="en-US" w:eastAsia="en-GB"/>
        </w:rPr>
      </w:pPr>
      <w:r w:rsidRPr="00324FC7">
        <w:rPr>
          <w:rFonts w:ascii="Verdana" w:hAnsi="Verdana" w:cs="Arial"/>
          <w:sz w:val="24"/>
          <w:szCs w:val="24"/>
        </w:rPr>
        <w:t>Dental services</w:t>
      </w:r>
    </w:p>
    <w:p w14:paraId="2C96DEA4" w14:textId="77777777" w:rsidR="00D25067" w:rsidRPr="00324FC7" w:rsidRDefault="00D25067" w:rsidP="00324FC7">
      <w:pPr>
        <w:pStyle w:val="ListParagraph"/>
        <w:numPr>
          <w:ilvl w:val="0"/>
          <w:numId w:val="194"/>
        </w:numPr>
        <w:spacing w:after="0" w:line="240" w:lineRule="auto"/>
        <w:rPr>
          <w:rFonts w:ascii="Verdana" w:hAnsi="Verdana" w:cs="Arial"/>
          <w:sz w:val="24"/>
          <w:szCs w:val="24"/>
          <w:lang w:val="en-US" w:eastAsia="en-GB"/>
        </w:rPr>
      </w:pPr>
      <w:r w:rsidRPr="00324FC7">
        <w:rPr>
          <w:rFonts w:ascii="Verdana" w:hAnsi="Verdana" w:cs="Arial"/>
          <w:sz w:val="24"/>
          <w:szCs w:val="24"/>
          <w:lang w:val="en-US"/>
        </w:rPr>
        <w:t>Help Me Quit</w:t>
      </w:r>
    </w:p>
    <w:p w14:paraId="32E7F346" w14:textId="77777777" w:rsidR="00D25067" w:rsidRPr="00324FC7" w:rsidRDefault="00D25067" w:rsidP="00324FC7">
      <w:pPr>
        <w:spacing w:after="0" w:line="240" w:lineRule="auto"/>
        <w:rPr>
          <w:rFonts w:ascii="Verdana" w:hAnsi="Verdana" w:cs="Arial"/>
          <w:sz w:val="24"/>
          <w:szCs w:val="24"/>
          <w:lang w:val="en-US" w:eastAsia="en-GB"/>
        </w:rPr>
      </w:pPr>
    </w:p>
    <w:p w14:paraId="076C9907" w14:textId="77777777" w:rsidR="00D25067" w:rsidRPr="00324FC7" w:rsidRDefault="00D25067" w:rsidP="00324FC7">
      <w:pPr>
        <w:spacing w:after="0" w:line="240" w:lineRule="auto"/>
        <w:rPr>
          <w:rFonts w:ascii="Verdana" w:hAnsi="Verdana" w:cs="Arial"/>
          <w:b/>
          <w:sz w:val="26"/>
          <w:szCs w:val="26"/>
          <w:lang w:val="en-US" w:eastAsia="en-GB"/>
        </w:rPr>
      </w:pPr>
      <w:r w:rsidRPr="00324FC7">
        <w:rPr>
          <w:rFonts w:ascii="Verdana" w:hAnsi="Verdana" w:cs="Arial"/>
          <w:b/>
          <w:sz w:val="26"/>
          <w:szCs w:val="26"/>
          <w:lang w:val="en-US" w:eastAsia="en-GB"/>
        </w:rPr>
        <w:t>11.3 Current gaps in provision</w:t>
      </w:r>
      <w:bookmarkEnd w:id="16"/>
    </w:p>
    <w:p w14:paraId="6C3757CA" w14:textId="77777777" w:rsidR="00D25067" w:rsidRPr="00324FC7" w:rsidRDefault="00D25067" w:rsidP="00324FC7">
      <w:pPr>
        <w:spacing w:after="0" w:line="240" w:lineRule="auto"/>
        <w:rPr>
          <w:rFonts w:ascii="Verdana" w:hAnsi="Verdana" w:cs="Arial"/>
          <w:sz w:val="24"/>
          <w:szCs w:val="24"/>
          <w:lang w:eastAsia="en-GB"/>
        </w:rPr>
      </w:pPr>
    </w:p>
    <w:p w14:paraId="222FCDB5" w14:textId="77777777" w:rsidR="00D25067" w:rsidRPr="00324FC7" w:rsidRDefault="00D25067" w:rsidP="00324FC7">
      <w:pPr>
        <w:spacing w:after="0" w:line="240" w:lineRule="auto"/>
        <w:rPr>
          <w:rFonts w:ascii="Verdana" w:hAnsi="Verdana" w:cs="Arial"/>
          <w:b/>
          <w:sz w:val="24"/>
          <w:szCs w:val="24"/>
          <w:lang w:eastAsia="en-GB"/>
        </w:rPr>
      </w:pPr>
      <w:r w:rsidRPr="00324FC7">
        <w:rPr>
          <w:rFonts w:ascii="Verdana" w:hAnsi="Verdana" w:cs="Arial"/>
          <w:b/>
          <w:sz w:val="24"/>
          <w:szCs w:val="24"/>
          <w:lang w:val="en-US" w:eastAsia="en-GB"/>
        </w:rPr>
        <w:t>11.3</w:t>
      </w:r>
      <w:r w:rsidRPr="00324FC7">
        <w:rPr>
          <w:rFonts w:ascii="Verdana" w:hAnsi="Verdana" w:cs="Arial"/>
          <w:b/>
          <w:sz w:val="24"/>
          <w:szCs w:val="24"/>
          <w:lang w:eastAsia="en-GB"/>
        </w:rPr>
        <w:t>.1 Current access to essential services</w:t>
      </w:r>
    </w:p>
    <w:p w14:paraId="1EF34CD5" w14:textId="77777777" w:rsidR="00D25067" w:rsidRPr="00324FC7" w:rsidRDefault="00D25067" w:rsidP="00324FC7">
      <w:pPr>
        <w:spacing w:after="0" w:line="240" w:lineRule="auto"/>
        <w:rPr>
          <w:rFonts w:ascii="Verdana" w:hAnsi="Verdana" w:cs="Arial"/>
          <w:sz w:val="24"/>
          <w:szCs w:val="24"/>
          <w:lang w:eastAsia="en-GB"/>
        </w:rPr>
      </w:pPr>
    </w:p>
    <w:p w14:paraId="76D74411" w14:textId="77777777"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 xml:space="preserve">In order to assess the provision of essential services against the needs of the population the health board considered access (travelling times and opening hours) as the most important factor in determining the extent to </w:t>
      </w:r>
      <w:r w:rsidRPr="00324FC7">
        <w:rPr>
          <w:rFonts w:ascii="Verdana" w:hAnsi="Verdana" w:cs="Arial"/>
          <w:sz w:val="24"/>
          <w:szCs w:val="24"/>
          <w:lang w:eastAsia="en-GB"/>
        </w:rPr>
        <w:lastRenderedPageBreak/>
        <w:t>which the current provision of essential services meets the needs of the population.</w:t>
      </w:r>
    </w:p>
    <w:p w14:paraId="3B5B4553" w14:textId="77777777" w:rsidR="00D25067" w:rsidRPr="00324FC7" w:rsidRDefault="00D25067" w:rsidP="00324FC7">
      <w:pPr>
        <w:spacing w:after="0" w:line="240" w:lineRule="auto"/>
        <w:rPr>
          <w:rFonts w:ascii="Verdana" w:hAnsi="Verdana" w:cs="Arial"/>
          <w:sz w:val="24"/>
          <w:szCs w:val="24"/>
          <w:lang w:eastAsia="en-GB"/>
        </w:rPr>
      </w:pPr>
    </w:p>
    <w:p w14:paraId="377F5273" w14:textId="3DBC4C44"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A travel time standard of 20 minutes by car was agreed and travel times for the population to a pharmacy were mapped against that standard.</w:t>
      </w:r>
      <w:r w:rsidR="00324FC7">
        <w:rPr>
          <w:rFonts w:ascii="Verdana" w:hAnsi="Verdana" w:cs="Arial"/>
          <w:sz w:val="24"/>
          <w:szCs w:val="24"/>
          <w:lang w:eastAsia="en-GB"/>
        </w:rPr>
        <w:t xml:space="preserve"> </w:t>
      </w:r>
      <w:r w:rsidRPr="00324FC7">
        <w:rPr>
          <w:rFonts w:ascii="Verdana" w:hAnsi="Verdana" w:cs="Arial"/>
          <w:sz w:val="24"/>
          <w:szCs w:val="24"/>
          <w:lang w:eastAsia="en-GB"/>
        </w:rPr>
        <w:t>The health board has noted that there are a number of areas of lower population density (up to 20 people per lower super output area) were it takes longer than 20 minutes to drive to a pharmacy. However, as the population that would serve a pharmacy in these areas would be insufficient to make the pharmacy financially viable the health board has not identified any current or future needs in relation to the provision of essential services.</w:t>
      </w:r>
    </w:p>
    <w:p w14:paraId="2A8AE2B1" w14:textId="77777777" w:rsidR="00D25067" w:rsidRPr="00324FC7" w:rsidRDefault="00D25067" w:rsidP="00324FC7">
      <w:pPr>
        <w:spacing w:after="0" w:line="240" w:lineRule="auto"/>
        <w:rPr>
          <w:rFonts w:ascii="Verdana" w:hAnsi="Verdana" w:cs="Arial"/>
          <w:sz w:val="24"/>
          <w:szCs w:val="24"/>
          <w:lang w:eastAsia="en-GB"/>
        </w:rPr>
      </w:pPr>
    </w:p>
    <w:p w14:paraId="2D275CC5" w14:textId="77777777" w:rsidR="00D25067" w:rsidRPr="00324FC7" w:rsidRDefault="00D25067" w:rsidP="00324FC7">
      <w:pPr>
        <w:spacing w:after="0" w:line="240" w:lineRule="auto"/>
        <w:rPr>
          <w:rFonts w:ascii="Verdana" w:hAnsi="Verdana" w:cs="Arial"/>
          <w:b/>
          <w:sz w:val="24"/>
          <w:szCs w:val="24"/>
          <w:lang w:eastAsia="en-GB"/>
        </w:rPr>
      </w:pPr>
      <w:r w:rsidRPr="00324FC7">
        <w:rPr>
          <w:rFonts w:ascii="Verdana" w:hAnsi="Verdana" w:cs="Arial"/>
          <w:b/>
          <w:sz w:val="24"/>
          <w:szCs w:val="24"/>
          <w:lang w:val="en-US" w:eastAsia="en-GB"/>
        </w:rPr>
        <w:t>11.3</w:t>
      </w:r>
      <w:r w:rsidRPr="00324FC7">
        <w:rPr>
          <w:rFonts w:ascii="Verdana" w:hAnsi="Verdana" w:cs="Arial"/>
          <w:b/>
          <w:sz w:val="24"/>
          <w:szCs w:val="24"/>
          <w:lang w:eastAsia="en-GB"/>
        </w:rPr>
        <w:t>.2 Current access to advanced services</w:t>
      </w:r>
    </w:p>
    <w:p w14:paraId="5A1EBB72" w14:textId="77777777" w:rsidR="00D25067" w:rsidRPr="00324FC7" w:rsidRDefault="00D25067" w:rsidP="00324FC7">
      <w:pPr>
        <w:spacing w:after="0" w:line="240" w:lineRule="auto"/>
        <w:rPr>
          <w:rFonts w:ascii="Verdana" w:hAnsi="Verdana" w:cs="Arial"/>
          <w:sz w:val="24"/>
          <w:szCs w:val="24"/>
          <w:lang w:eastAsia="en-GB"/>
        </w:rPr>
      </w:pPr>
    </w:p>
    <w:p w14:paraId="6809E1FF" w14:textId="77777777"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 xml:space="preserve">At the time of drafting the medicine use review service is suspended. </w:t>
      </w:r>
    </w:p>
    <w:p w14:paraId="5E2FEED1" w14:textId="77777777" w:rsidR="00D25067" w:rsidRPr="00324FC7" w:rsidRDefault="00D25067" w:rsidP="00324FC7">
      <w:pPr>
        <w:spacing w:after="0" w:line="240" w:lineRule="auto"/>
        <w:rPr>
          <w:rFonts w:ascii="Verdana" w:hAnsi="Verdana" w:cs="Arial"/>
          <w:sz w:val="24"/>
          <w:szCs w:val="24"/>
          <w:lang w:eastAsia="en-GB"/>
        </w:rPr>
      </w:pPr>
    </w:p>
    <w:p w14:paraId="6FE9B971" w14:textId="0FADABA3"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The discharge medicines review service was provided by ten of the pharmacies in 2020/21 at the time of drafting.</w:t>
      </w:r>
      <w:r w:rsidR="00324FC7">
        <w:rPr>
          <w:rFonts w:ascii="Verdana" w:hAnsi="Verdana" w:cs="Arial"/>
          <w:sz w:val="24"/>
          <w:szCs w:val="24"/>
          <w:lang w:eastAsia="en-GB"/>
        </w:rPr>
        <w:t xml:space="preserve"> </w:t>
      </w:r>
      <w:r w:rsidRPr="00324FC7">
        <w:rPr>
          <w:rFonts w:ascii="Verdana" w:hAnsi="Verdana" w:cs="Arial"/>
          <w:sz w:val="24"/>
          <w:szCs w:val="24"/>
          <w:lang w:eastAsia="en-GB"/>
        </w:rPr>
        <w:t>It is noted that the number of pharmacies providing the service has fluctuated over the last three years, and the health board has set out its findings as to why that may be in the locality chapters.</w:t>
      </w:r>
    </w:p>
    <w:p w14:paraId="747C0501" w14:textId="77777777" w:rsidR="00D25067" w:rsidRPr="00324FC7" w:rsidRDefault="00D25067" w:rsidP="00324FC7">
      <w:pPr>
        <w:spacing w:after="0" w:line="240" w:lineRule="auto"/>
        <w:rPr>
          <w:rFonts w:ascii="Verdana" w:hAnsi="Verdana" w:cs="Arial"/>
          <w:sz w:val="24"/>
          <w:szCs w:val="24"/>
          <w:lang w:eastAsia="en-GB"/>
        </w:rPr>
      </w:pPr>
    </w:p>
    <w:p w14:paraId="54D8F95D" w14:textId="77777777"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The health board has noted that one of the reasons that prescriptions are dispensed by contractors outside of its area is because they are dispensed by dispensing appliance contractors, either elsewhere in Wales or England. Those contractors provide both of the appliance advanced services, and stoma and incontinence nurses will provide equivalent services.</w:t>
      </w:r>
    </w:p>
    <w:p w14:paraId="22E34452" w14:textId="77777777" w:rsidR="00D25067" w:rsidRPr="00324FC7" w:rsidRDefault="00D25067" w:rsidP="00324FC7">
      <w:pPr>
        <w:spacing w:after="0" w:line="240" w:lineRule="auto"/>
        <w:rPr>
          <w:rFonts w:ascii="Verdana" w:hAnsi="Verdana" w:cs="Arial"/>
          <w:sz w:val="24"/>
          <w:szCs w:val="24"/>
          <w:lang w:eastAsia="en-GB"/>
        </w:rPr>
      </w:pPr>
    </w:p>
    <w:p w14:paraId="03C0C7F9" w14:textId="77777777"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The health board has not identified any current or future needs for any of the four advanced services.</w:t>
      </w:r>
    </w:p>
    <w:p w14:paraId="15C44831" w14:textId="77777777" w:rsidR="00D25067" w:rsidRPr="00324FC7" w:rsidRDefault="00D25067" w:rsidP="00324FC7">
      <w:pPr>
        <w:spacing w:after="0" w:line="240" w:lineRule="auto"/>
        <w:rPr>
          <w:rFonts w:ascii="Verdana" w:hAnsi="Verdana" w:cs="Arial"/>
          <w:sz w:val="24"/>
          <w:szCs w:val="24"/>
          <w:lang w:eastAsia="en-GB"/>
        </w:rPr>
      </w:pPr>
    </w:p>
    <w:p w14:paraId="26124423" w14:textId="77777777" w:rsidR="00D25067" w:rsidRPr="00324FC7" w:rsidRDefault="00D25067" w:rsidP="00324FC7">
      <w:pPr>
        <w:spacing w:after="0" w:line="240" w:lineRule="auto"/>
        <w:rPr>
          <w:rFonts w:ascii="Verdana" w:hAnsi="Verdana" w:cs="Arial"/>
          <w:b/>
          <w:sz w:val="24"/>
          <w:szCs w:val="24"/>
          <w:lang w:eastAsia="en-GB"/>
        </w:rPr>
      </w:pPr>
      <w:r w:rsidRPr="00324FC7">
        <w:rPr>
          <w:rFonts w:ascii="Verdana" w:hAnsi="Verdana" w:cs="Arial"/>
          <w:b/>
          <w:sz w:val="24"/>
          <w:szCs w:val="24"/>
          <w:lang w:val="en-US" w:eastAsia="en-GB"/>
        </w:rPr>
        <w:t>11.3</w:t>
      </w:r>
      <w:r w:rsidRPr="00324FC7">
        <w:rPr>
          <w:rFonts w:ascii="Verdana" w:hAnsi="Verdana" w:cs="Arial"/>
          <w:b/>
          <w:sz w:val="24"/>
          <w:szCs w:val="24"/>
          <w:lang w:eastAsia="en-GB"/>
        </w:rPr>
        <w:t>.3 Current access to enhanced services</w:t>
      </w:r>
    </w:p>
    <w:p w14:paraId="25CCBF5E" w14:textId="77777777" w:rsidR="00D25067" w:rsidRPr="00324FC7" w:rsidRDefault="00D25067" w:rsidP="00324FC7">
      <w:pPr>
        <w:spacing w:after="0" w:line="240" w:lineRule="auto"/>
        <w:rPr>
          <w:rFonts w:ascii="Verdana" w:hAnsi="Verdana" w:cs="Arial"/>
          <w:sz w:val="24"/>
          <w:szCs w:val="24"/>
          <w:lang w:eastAsia="en-GB"/>
        </w:rPr>
      </w:pPr>
    </w:p>
    <w:p w14:paraId="3AD64C05" w14:textId="77777777"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The health board has identified the following current needs in relation to the provision of enhanced services.</w:t>
      </w:r>
    </w:p>
    <w:p w14:paraId="4A2F319C" w14:textId="77777777" w:rsidR="00D25067" w:rsidRPr="00324FC7" w:rsidRDefault="00D25067" w:rsidP="00324FC7">
      <w:pPr>
        <w:spacing w:after="0" w:line="240" w:lineRule="auto"/>
        <w:rPr>
          <w:rFonts w:ascii="Verdana" w:hAnsi="Verdana" w:cs="Arial"/>
          <w:sz w:val="24"/>
          <w:szCs w:val="24"/>
          <w:lang w:eastAsia="en-GB"/>
        </w:rPr>
      </w:pPr>
    </w:p>
    <w:p w14:paraId="0F8F06B1" w14:textId="77777777" w:rsidR="00D25067" w:rsidRPr="00324FC7" w:rsidRDefault="00D25067" w:rsidP="00324FC7">
      <w:pPr>
        <w:spacing w:after="0" w:line="240" w:lineRule="auto"/>
        <w:rPr>
          <w:rFonts w:ascii="Verdana" w:hAnsi="Verdana" w:cs="Arial"/>
          <w:b/>
          <w:sz w:val="24"/>
          <w:szCs w:val="24"/>
          <w:lang w:eastAsia="en-GB"/>
        </w:rPr>
      </w:pPr>
      <w:r w:rsidRPr="00324FC7">
        <w:rPr>
          <w:rFonts w:ascii="Verdana" w:hAnsi="Verdana" w:cs="Arial"/>
          <w:b/>
          <w:sz w:val="24"/>
          <w:szCs w:val="24"/>
          <w:lang w:eastAsia="en-GB"/>
        </w:rPr>
        <w:t>11.3.3.1 Emergency hormonal contraception</w:t>
      </w:r>
    </w:p>
    <w:p w14:paraId="7D005FAE" w14:textId="77777777" w:rsidR="00D25067" w:rsidRPr="00324FC7" w:rsidRDefault="00D25067" w:rsidP="00324FC7">
      <w:pPr>
        <w:spacing w:after="0" w:line="240" w:lineRule="auto"/>
        <w:rPr>
          <w:rFonts w:ascii="Verdana" w:hAnsi="Verdana" w:cs="Arial"/>
          <w:sz w:val="24"/>
          <w:szCs w:val="24"/>
          <w:lang w:eastAsia="en-GB"/>
        </w:rPr>
      </w:pPr>
    </w:p>
    <w:p w14:paraId="12639CEF" w14:textId="48DC978E"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The health board has identified the current need for a provider of this service in Llanwrtyd Wells as it is not currently provided by the pharmacy and the GP practice operates on a part-time basis.</w:t>
      </w:r>
      <w:r w:rsidR="00B72F37" w:rsidRPr="00324FC7">
        <w:rPr>
          <w:rFonts w:ascii="Verdana" w:hAnsi="Verdana" w:cs="Arial"/>
          <w:sz w:val="24"/>
          <w:szCs w:val="24"/>
          <w:lang w:eastAsia="en-GB"/>
        </w:rPr>
        <w:t xml:space="preserve"> </w:t>
      </w:r>
      <w:r w:rsidR="00B72F37" w:rsidRPr="00324FC7">
        <w:rPr>
          <w:rFonts w:ascii="Verdana" w:hAnsi="Verdana" w:cs="Arial"/>
          <w:sz w:val="24"/>
          <w:szCs w:val="24"/>
        </w:rPr>
        <w:t>The health board’s preference is for the existing pharmacy to provide this service and will work with the contractor to achieve this end.</w:t>
      </w:r>
    </w:p>
    <w:p w14:paraId="12884715" w14:textId="77777777" w:rsidR="00D25067" w:rsidRPr="00324FC7" w:rsidRDefault="00D25067" w:rsidP="00324FC7">
      <w:pPr>
        <w:spacing w:after="0" w:line="240" w:lineRule="auto"/>
        <w:rPr>
          <w:rFonts w:ascii="Verdana" w:hAnsi="Verdana" w:cs="Arial"/>
          <w:sz w:val="24"/>
          <w:szCs w:val="24"/>
          <w:lang w:eastAsia="en-GB"/>
        </w:rPr>
      </w:pPr>
    </w:p>
    <w:p w14:paraId="111BA455" w14:textId="77777777" w:rsidR="00D25067" w:rsidRPr="00324FC7" w:rsidRDefault="00D25067" w:rsidP="00324FC7">
      <w:pPr>
        <w:spacing w:after="0" w:line="240" w:lineRule="auto"/>
        <w:rPr>
          <w:rFonts w:ascii="Verdana" w:hAnsi="Verdana" w:cs="Arial"/>
          <w:b/>
          <w:sz w:val="24"/>
          <w:szCs w:val="24"/>
          <w:lang w:eastAsia="en-GB"/>
        </w:rPr>
      </w:pPr>
      <w:r w:rsidRPr="00324FC7">
        <w:rPr>
          <w:rFonts w:ascii="Verdana" w:hAnsi="Verdana" w:cs="Arial"/>
          <w:b/>
          <w:sz w:val="24"/>
          <w:szCs w:val="24"/>
          <w:lang w:eastAsia="en-GB"/>
        </w:rPr>
        <w:t>11.3.3.2 Smoking cessation service level 3</w:t>
      </w:r>
    </w:p>
    <w:p w14:paraId="6C7C1117" w14:textId="77777777" w:rsidR="00D25067" w:rsidRPr="00324FC7" w:rsidRDefault="00D25067" w:rsidP="00324FC7">
      <w:pPr>
        <w:spacing w:after="0" w:line="240" w:lineRule="auto"/>
        <w:rPr>
          <w:rFonts w:ascii="Verdana" w:hAnsi="Verdana" w:cs="Arial"/>
          <w:sz w:val="24"/>
          <w:szCs w:val="24"/>
          <w:lang w:eastAsia="en-GB"/>
        </w:rPr>
      </w:pPr>
    </w:p>
    <w:p w14:paraId="6EA892BE" w14:textId="43303B16"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The health board has identified the current need for a provider of the service in Llanwrtyd Wells as it is not currently provided by the pharmacy and there is no other provider of the service via Help Me Quit in the village.</w:t>
      </w:r>
      <w:r w:rsidR="00B72F37" w:rsidRPr="00324FC7">
        <w:rPr>
          <w:rFonts w:ascii="Verdana" w:hAnsi="Verdana" w:cs="Arial"/>
          <w:sz w:val="24"/>
          <w:szCs w:val="24"/>
          <w:lang w:eastAsia="en-GB"/>
        </w:rPr>
        <w:t xml:space="preserve"> </w:t>
      </w:r>
      <w:r w:rsidR="00B72F37" w:rsidRPr="00324FC7">
        <w:rPr>
          <w:rFonts w:ascii="Verdana" w:hAnsi="Verdana" w:cs="Arial"/>
          <w:sz w:val="24"/>
          <w:szCs w:val="24"/>
        </w:rPr>
        <w:t>The health board’s preference is for the existing pharmacy to provide this service and will work with the contractor to achieve this end.</w:t>
      </w:r>
    </w:p>
    <w:p w14:paraId="541278BC" w14:textId="77777777" w:rsidR="00D25067" w:rsidRPr="00324FC7" w:rsidRDefault="00D25067" w:rsidP="00324FC7">
      <w:pPr>
        <w:spacing w:after="0" w:line="240" w:lineRule="auto"/>
        <w:rPr>
          <w:rFonts w:ascii="Verdana" w:hAnsi="Verdana" w:cs="Arial"/>
          <w:sz w:val="24"/>
          <w:szCs w:val="24"/>
          <w:lang w:eastAsia="en-GB"/>
        </w:rPr>
      </w:pPr>
    </w:p>
    <w:p w14:paraId="63AEABEC" w14:textId="77777777" w:rsidR="00D25067" w:rsidRPr="00324FC7" w:rsidRDefault="00D25067" w:rsidP="00324FC7">
      <w:pPr>
        <w:spacing w:after="0" w:line="240" w:lineRule="auto"/>
        <w:rPr>
          <w:rFonts w:ascii="Verdana" w:hAnsi="Verdana" w:cs="Arial"/>
          <w:b/>
          <w:sz w:val="24"/>
          <w:szCs w:val="24"/>
          <w:lang w:eastAsia="en-GB"/>
        </w:rPr>
      </w:pPr>
      <w:r w:rsidRPr="00324FC7">
        <w:rPr>
          <w:rFonts w:ascii="Verdana" w:hAnsi="Verdana" w:cs="Arial"/>
          <w:b/>
          <w:sz w:val="24"/>
          <w:szCs w:val="24"/>
          <w:lang w:eastAsia="en-GB"/>
        </w:rPr>
        <w:t>11.3.3.3 Flu vaccination</w:t>
      </w:r>
    </w:p>
    <w:p w14:paraId="3F065E97" w14:textId="77777777" w:rsidR="00D25067" w:rsidRPr="00324FC7" w:rsidRDefault="00D25067" w:rsidP="00324FC7">
      <w:pPr>
        <w:spacing w:after="0" w:line="240" w:lineRule="auto"/>
        <w:rPr>
          <w:rFonts w:ascii="Verdana" w:hAnsi="Verdana" w:cs="Arial"/>
          <w:sz w:val="24"/>
          <w:szCs w:val="24"/>
          <w:lang w:eastAsia="en-GB"/>
        </w:rPr>
      </w:pPr>
    </w:p>
    <w:p w14:paraId="7267A93C" w14:textId="3662E7A6"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The health board has identified the current need for a provider of the service in Llanwrtyd Wells as it is not currently provided by the pharmacy and the GP practice operates on a part-time basis.</w:t>
      </w:r>
      <w:r w:rsidR="00B72F37" w:rsidRPr="00324FC7">
        <w:rPr>
          <w:rFonts w:ascii="Verdana" w:hAnsi="Verdana" w:cs="Arial"/>
          <w:sz w:val="24"/>
          <w:szCs w:val="24"/>
          <w:lang w:eastAsia="en-GB"/>
        </w:rPr>
        <w:t xml:space="preserve"> </w:t>
      </w:r>
      <w:r w:rsidR="00B72F37" w:rsidRPr="00324FC7">
        <w:rPr>
          <w:rFonts w:ascii="Verdana" w:hAnsi="Verdana" w:cs="Arial"/>
          <w:sz w:val="24"/>
          <w:szCs w:val="24"/>
        </w:rPr>
        <w:t>The health board’s preference is for the existing pharmacy to provide this service and will work with the contractor to achieve this end.</w:t>
      </w:r>
    </w:p>
    <w:p w14:paraId="0DD44F99" w14:textId="77777777" w:rsidR="00D25067" w:rsidRPr="00324FC7" w:rsidRDefault="00D25067" w:rsidP="00324FC7">
      <w:pPr>
        <w:spacing w:after="0" w:line="240" w:lineRule="auto"/>
        <w:rPr>
          <w:rFonts w:ascii="Verdana" w:hAnsi="Verdana" w:cs="Arial"/>
          <w:sz w:val="24"/>
          <w:szCs w:val="24"/>
          <w:lang w:eastAsia="en-GB"/>
        </w:rPr>
      </w:pPr>
    </w:p>
    <w:p w14:paraId="24FE4A2B" w14:textId="77777777" w:rsidR="00D25067" w:rsidRPr="00324FC7" w:rsidRDefault="00D25067" w:rsidP="00324FC7">
      <w:pPr>
        <w:spacing w:after="0" w:line="240" w:lineRule="auto"/>
        <w:rPr>
          <w:rFonts w:ascii="Verdana" w:hAnsi="Verdana" w:cs="Arial"/>
          <w:b/>
          <w:sz w:val="24"/>
          <w:szCs w:val="24"/>
          <w:lang w:eastAsia="en-GB"/>
        </w:rPr>
      </w:pPr>
      <w:r w:rsidRPr="00324FC7">
        <w:rPr>
          <w:rFonts w:ascii="Verdana" w:hAnsi="Verdana" w:cs="Arial"/>
          <w:b/>
          <w:sz w:val="24"/>
          <w:szCs w:val="24"/>
          <w:lang w:eastAsia="en-GB"/>
        </w:rPr>
        <w:t>11.3.3.4</w:t>
      </w:r>
      <w:r w:rsidRPr="00324FC7">
        <w:rPr>
          <w:rFonts w:ascii="Verdana" w:hAnsi="Verdana"/>
          <w:b/>
        </w:rPr>
        <w:t xml:space="preserve"> </w:t>
      </w:r>
      <w:r w:rsidRPr="00324FC7">
        <w:rPr>
          <w:rFonts w:ascii="Verdana" w:hAnsi="Verdana" w:cs="Arial"/>
          <w:b/>
          <w:sz w:val="24"/>
          <w:szCs w:val="24"/>
          <w:lang w:eastAsia="en-GB"/>
        </w:rPr>
        <w:t>Common ailment service</w:t>
      </w:r>
    </w:p>
    <w:p w14:paraId="4A702631" w14:textId="77777777" w:rsidR="00D25067" w:rsidRPr="00324FC7" w:rsidRDefault="00D25067" w:rsidP="00324FC7">
      <w:pPr>
        <w:spacing w:after="0" w:line="240" w:lineRule="auto"/>
        <w:rPr>
          <w:rFonts w:ascii="Verdana" w:hAnsi="Verdana" w:cs="Arial"/>
          <w:sz w:val="24"/>
          <w:szCs w:val="24"/>
          <w:lang w:eastAsia="en-GB"/>
        </w:rPr>
      </w:pPr>
    </w:p>
    <w:p w14:paraId="4B760615" w14:textId="1F84916C"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The health board has identified the current need for a provider of the service in Llanwrtyd Wells as it is not currently provided by the pharmacy and the GP practice operates on a part-time basis.</w:t>
      </w:r>
      <w:r w:rsidR="00B72F37" w:rsidRPr="00324FC7">
        <w:rPr>
          <w:rFonts w:ascii="Verdana" w:hAnsi="Verdana" w:cs="Arial"/>
          <w:sz w:val="24"/>
          <w:szCs w:val="24"/>
          <w:lang w:eastAsia="en-GB"/>
        </w:rPr>
        <w:t xml:space="preserve"> </w:t>
      </w:r>
      <w:r w:rsidR="00B72F37" w:rsidRPr="00324FC7">
        <w:rPr>
          <w:rFonts w:ascii="Verdana" w:hAnsi="Verdana" w:cs="Arial"/>
          <w:sz w:val="24"/>
          <w:szCs w:val="24"/>
        </w:rPr>
        <w:t>The health board’s preference is for the existing pharmacy to provide this service and will work with the contractor to achieve this end.</w:t>
      </w:r>
    </w:p>
    <w:p w14:paraId="09D43D22" w14:textId="77777777" w:rsidR="00D25067" w:rsidRPr="00324FC7" w:rsidRDefault="00D25067" w:rsidP="00324FC7">
      <w:pPr>
        <w:spacing w:after="0" w:line="240" w:lineRule="auto"/>
        <w:rPr>
          <w:rFonts w:ascii="Verdana" w:hAnsi="Verdana" w:cs="Arial"/>
          <w:sz w:val="24"/>
          <w:szCs w:val="24"/>
          <w:lang w:eastAsia="en-GB"/>
        </w:rPr>
      </w:pPr>
    </w:p>
    <w:p w14:paraId="2E39EB3D" w14:textId="77777777" w:rsidR="00D25067" w:rsidRPr="00324FC7" w:rsidRDefault="00D25067" w:rsidP="00324FC7">
      <w:pPr>
        <w:spacing w:after="0" w:line="240" w:lineRule="auto"/>
        <w:rPr>
          <w:rFonts w:ascii="Verdana" w:hAnsi="Verdana" w:cs="Arial"/>
          <w:b/>
          <w:sz w:val="24"/>
          <w:szCs w:val="24"/>
          <w:lang w:eastAsia="en-GB"/>
        </w:rPr>
      </w:pPr>
      <w:r w:rsidRPr="00324FC7">
        <w:rPr>
          <w:rFonts w:ascii="Verdana" w:hAnsi="Verdana" w:cs="Arial"/>
          <w:b/>
          <w:sz w:val="24"/>
          <w:szCs w:val="24"/>
          <w:lang w:eastAsia="en-GB"/>
        </w:rPr>
        <w:t>11.3.3.5 Emergency medicine supply</w:t>
      </w:r>
    </w:p>
    <w:p w14:paraId="7F024B3D" w14:textId="77777777" w:rsidR="00D25067" w:rsidRPr="00324FC7" w:rsidRDefault="00D25067" w:rsidP="00324FC7">
      <w:pPr>
        <w:spacing w:after="0" w:line="240" w:lineRule="auto"/>
        <w:rPr>
          <w:rFonts w:ascii="Verdana" w:hAnsi="Verdana" w:cs="Arial"/>
          <w:sz w:val="24"/>
          <w:szCs w:val="24"/>
          <w:lang w:eastAsia="en-GB"/>
        </w:rPr>
      </w:pPr>
    </w:p>
    <w:p w14:paraId="160D5953" w14:textId="0D23D5F9"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The health board has identified the current need for a provider of the service in Llanwrtyd Wells as it is not currently provided by the pharmacy and the GP practice operates on a part-time basis.</w:t>
      </w:r>
      <w:r w:rsidR="00B72F37" w:rsidRPr="00324FC7">
        <w:rPr>
          <w:rFonts w:ascii="Verdana" w:hAnsi="Verdana" w:cs="Arial"/>
          <w:sz w:val="24"/>
          <w:szCs w:val="24"/>
          <w:lang w:eastAsia="en-GB"/>
        </w:rPr>
        <w:t xml:space="preserve"> </w:t>
      </w:r>
      <w:r w:rsidR="00B72F37" w:rsidRPr="00324FC7">
        <w:rPr>
          <w:rFonts w:ascii="Verdana" w:hAnsi="Verdana" w:cs="Arial"/>
          <w:sz w:val="24"/>
          <w:szCs w:val="24"/>
        </w:rPr>
        <w:t>The health board’s preference is for the existing pharmacy to provide this service and will work with the contractor to achieve this end.</w:t>
      </w:r>
    </w:p>
    <w:p w14:paraId="192889DD" w14:textId="77777777" w:rsidR="00D25067" w:rsidRPr="00324FC7" w:rsidRDefault="00D25067" w:rsidP="00324FC7">
      <w:pPr>
        <w:spacing w:after="0" w:line="240" w:lineRule="auto"/>
        <w:rPr>
          <w:rFonts w:ascii="Verdana" w:hAnsi="Verdana" w:cs="Arial"/>
          <w:sz w:val="24"/>
          <w:szCs w:val="24"/>
          <w:lang w:eastAsia="en-GB"/>
        </w:rPr>
      </w:pPr>
    </w:p>
    <w:p w14:paraId="433DAC6A" w14:textId="77777777" w:rsidR="00D25067" w:rsidRPr="00324FC7" w:rsidRDefault="00D25067" w:rsidP="00324FC7">
      <w:pPr>
        <w:spacing w:after="0" w:line="240" w:lineRule="auto"/>
        <w:rPr>
          <w:rFonts w:ascii="Verdana" w:hAnsi="Verdana" w:cs="Arial"/>
          <w:b/>
          <w:sz w:val="24"/>
          <w:szCs w:val="24"/>
          <w:lang w:eastAsia="en-GB"/>
        </w:rPr>
      </w:pPr>
      <w:r w:rsidRPr="00324FC7">
        <w:rPr>
          <w:rFonts w:ascii="Verdana" w:hAnsi="Verdana" w:cs="Arial"/>
          <w:b/>
          <w:sz w:val="24"/>
          <w:szCs w:val="24"/>
          <w:lang w:val="en-US" w:eastAsia="en-GB"/>
        </w:rPr>
        <w:t>11.3</w:t>
      </w:r>
      <w:r w:rsidRPr="00324FC7">
        <w:rPr>
          <w:rFonts w:ascii="Verdana" w:hAnsi="Verdana" w:cs="Arial"/>
          <w:b/>
          <w:sz w:val="24"/>
          <w:szCs w:val="24"/>
          <w:lang w:eastAsia="en-GB"/>
        </w:rPr>
        <w:t>.4 Current access to the GP dispensing service</w:t>
      </w:r>
    </w:p>
    <w:p w14:paraId="300C4323" w14:textId="77777777" w:rsidR="00D25067" w:rsidRPr="00324FC7" w:rsidRDefault="00D25067" w:rsidP="00324FC7">
      <w:pPr>
        <w:spacing w:after="0" w:line="240" w:lineRule="auto"/>
        <w:rPr>
          <w:rFonts w:ascii="Verdana" w:hAnsi="Verdana" w:cs="Arial"/>
          <w:sz w:val="24"/>
          <w:szCs w:val="24"/>
          <w:lang w:eastAsia="en-GB"/>
        </w:rPr>
      </w:pPr>
    </w:p>
    <w:p w14:paraId="61786D61" w14:textId="77777777"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The health board has noted the dispensing service provided by 12 of the 16 GP practices to eligible patients and has not identified any current needs in relation to the provision of this service.</w:t>
      </w:r>
    </w:p>
    <w:p w14:paraId="71111DED" w14:textId="77777777" w:rsidR="00D25067" w:rsidRPr="00324FC7" w:rsidRDefault="00D25067" w:rsidP="00324FC7">
      <w:pPr>
        <w:spacing w:after="0" w:line="240" w:lineRule="auto"/>
        <w:rPr>
          <w:rFonts w:ascii="Verdana" w:hAnsi="Verdana" w:cs="Arial"/>
          <w:sz w:val="24"/>
          <w:szCs w:val="24"/>
          <w:lang w:eastAsia="en-GB"/>
        </w:rPr>
      </w:pPr>
    </w:p>
    <w:p w14:paraId="38B5EF2E" w14:textId="77777777" w:rsidR="00D25067" w:rsidRPr="00324FC7" w:rsidRDefault="00D25067" w:rsidP="00324FC7">
      <w:pPr>
        <w:spacing w:after="0" w:line="240" w:lineRule="auto"/>
        <w:rPr>
          <w:rFonts w:ascii="Verdana" w:hAnsi="Verdana" w:cs="Arial"/>
          <w:b/>
          <w:sz w:val="26"/>
          <w:szCs w:val="26"/>
          <w:lang w:val="en-US" w:eastAsia="en-GB"/>
        </w:rPr>
      </w:pPr>
      <w:r w:rsidRPr="00324FC7">
        <w:rPr>
          <w:rFonts w:ascii="Verdana" w:hAnsi="Verdana" w:cs="Arial"/>
          <w:b/>
          <w:sz w:val="26"/>
          <w:szCs w:val="26"/>
          <w:lang w:val="en-US" w:eastAsia="en-GB"/>
        </w:rPr>
        <w:t>11.4 Future gaps in provision</w:t>
      </w:r>
    </w:p>
    <w:p w14:paraId="36A588B6" w14:textId="77777777" w:rsidR="00D25067" w:rsidRPr="00324FC7" w:rsidRDefault="00D25067" w:rsidP="00324FC7">
      <w:pPr>
        <w:spacing w:after="0" w:line="240" w:lineRule="auto"/>
        <w:rPr>
          <w:rFonts w:ascii="Verdana" w:hAnsi="Verdana" w:cs="Arial"/>
          <w:sz w:val="24"/>
          <w:szCs w:val="24"/>
          <w:lang w:eastAsia="en-GB"/>
        </w:rPr>
      </w:pPr>
    </w:p>
    <w:p w14:paraId="077A6F29" w14:textId="77777777"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t xml:space="preserve">The health board has </w:t>
      </w:r>
      <w:proofErr w:type="gramStart"/>
      <w:r w:rsidRPr="00324FC7">
        <w:rPr>
          <w:rFonts w:ascii="Verdana" w:hAnsi="Verdana" w:cs="Arial"/>
          <w:sz w:val="24"/>
          <w:szCs w:val="24"/>
          <w:lang w:eastAsia="en-GB"/>
        </w:rPr>
        <w:t>taken into account</w:t>
      </w:r>
      <w:proofErr w:type="gramEnd"/>
      <w:r w:rsidRPr="00324FC7">
        <w:rPr>
          <w:rFonts w:ascii="Verdana" w:hAnsi="Verdana" w:cs="Arial"/>
          <w:sz w:val="24"/>
          <w:szCs w:val="24"/>
          <w:lang w:eastAsia="en-GB"/>
        </w:rPr>
        <w:t xml:space="preserve"> the following known future developments:</w:t>
      </w:r>
    </w:p>
    <w:p w14:paraId="7F071E7B" w14:textId="77777777" w:rsidR="00D25067" w:rsidRPr="00324FC7" w:rsidRDefault="00D25067" w:rsidP="00324FC7">
      <w:pPr>
        <w:spacing w:after="0" w:line="240" w:lineRule="auto"/>
        <w:rPr>
          <w:rFonts w:ascii="Verdana" w:hAnsi="Verdana" w:cs="Arial"/>
          <w:sz w:val="24"/>
          <w:szCs w:val="24"/>
          <w:lang w:eastAsia="en-GB"/>
        </w:rPr>
      </w:pPr>
    </w:p>
    <w:p w14:paraId="4F29436D" w14:textId="77777777" w:rsidR="00D25067" w:rsidRPr="00324FC7" w:rsidRDefault="00D25067" w:rsidP="00324FC7">
      <w:pPr>
        <w:numPr>
          <w:ilvl w:val="0"/>
          <w:numId w:val="193"/>
        </w:numPr>
        <w:spacing w:after="0" w:line="240" w:lineRule="auto"/>
        <w:rPr>
          <w:rFonts w:ascii="Verdana" w:hAnsi="Verdana" w:cs="Arial"/>
          <w:sz w:val="24"/>
          <w:szCs w:val="24"/>
          <w:lang w:eastAsia="en-GB"/>
        </w:rPr>
      </w:pPr>
      <w:r w:rsidRPr="00324FC7">
        <w:rPr>
          <w:rFonts w:ascii="Verdana" w:hAnsi="Verdana" w:cs="Arial"/>
          <w:sz w:val="24"/>
          <w:szCs w:val="24"/>
          <w:lang w:eastAsia="en-GB"/>
        </w:rPr>
        <w:t>The ageing population,</w:t>
      </w:r>
    </w:p>
    <w:p w14:paraId="7D0C986B" w14:textId="77777777" w:rsidR="00D25067" w:rsidRPr="00324FC7" w:rsidRDefault="00D25067" w:rsidP="00324FC7">
      <w:pPr>
        <w:numPr>
          <w:ilvl w:val="0"/>
          <w:numId w:val="193"/>
        </w:numPr>
        <w:spacing w:after="0" w:line="240" w:lineRule="auto"/>
        <w:rPr>
          <w:rFonts w:ascii="Verdana" w:hAnsi="Verdana" w:cs="Arial"/>
          <w:sz w:val="24"/>
          <w:szCs w:val="24"/>
          <w:lang w:eastAsia="en-GB"/>
        </w:rPr>
      </w:pPr>
      <w:r w:rsidRPr="00324FC7">
        <w:rPr>
          <w:rFonts w:ascii="Verdana" w:hAnsi="Verdana" w:cs="Arial"/>
          <w:sz w:val="24"/>
          <w:szCs w:val="24"/>
          <w:lang w:eastAsia="en-GB"/>
        </w:rPr>
        <w:t>The projected decline in the number of residents,</w:t>
      </w:r>
    </w:p>
    <w:p w14:paraId="67402952" w14:textId="77777777" w:rsidR="00D25067" w:rsidRPr="00324FC7" w:rsidRDefault="00D25067" w:rsidP="00324FC7">
      <w:pPr>
        <w:numPr>
          <w:ilvl w:val="0"/>
          <w:numId w:val="193"/>
        </w:numPr>
        <w:spacing w:after="0" w:line="240" w:lineRule="auto"/>
        <w:rPr>
          <w:rFonts w:ascii="Verdana" w:hAnsi="Verdana" w:cs="Arial"/>
          <w:sz w:val="24"/>
          <w:szCs w:val="24"/>
          <w:lang w:eastAsia="en-GB"/>
        </w:rPr>
      </w:pPr>
      <w:r w:rsidRPr="00324FC7">
        <w:rPr>
          <w:rFonts w:ascii="Verdana" w:hAnsi="Verdana" w:cs="Arial"/>
          <w:sz w:val="24"/>
          <w:szCs w:val="24"/>
          <w:lang w:eastAsia="en-GB"/>
        </w:rPr>
        <w:t>Housing developments, and</w:t>
      </w:r>
    </w:p>
    <w:p w14:paraId="237E10B9" w14:textId="77777777" w:rsidR="00D25067" w:rsidRPr="00324FC7" w:rsidRDefault="00D25067" w:rsidP="00324FC7">
      <w:pPr>
        <w:numPr>
          <w:ilvl w:val="0"/>
          <w:numId w:val="193"/>
        </w:numPr>
        <w:spacing w:after="0" w:line="240" w:lineRule="auto"/>
        <w:rPr>
          <w:rFonts w:ascii="Verdana" w:hAnsi="Verdana" w:cs="Arial"/>
          <w:sz w:val="24"/>
          <w:szCs w:val="24"/>
          <w:lang w:eastAsia="en-GB"/>
        </w:rPr>
      </w:pPr>
      <w:r w:rsidRPr="00324FC7">
        <w:rPr>
          <w:rFonts w:ascii="Verdana" w:hAnsi="Verdana" w:cs="Arial"/>
          <w:sz w:val="24"/>
          <w:szCs w:val="24"/>
          <w:lang w:eastAsia="en-GB"/>
        </w:rPr>
        <w:t>Relocation of GP practices.</w:t>
      </w:r>
    </w:p>
    <w:p w14:paraId="36544C32" w14:textId="77777777" w:rsidR="00D25067" w:rsidRPr="00324FC7" w:rsidRDefault="00D25067" w:rsidP="00324FC7">
      <w:pPr>
        <w:spacing w:after="0" w:line="240" w:lineRule="auto"/>
        <w:ind w:left="720"/>
        <w:rPr>
          <w:rFonts w:ascii="Verdana" w:hAnsi="Verdana" w:cs="Arial"/>
          <w:sz w:val="24"/>
          <w:szCs w:val="24"/>
          <w:lang w:eastAsia="en-GB"/>
        </w:rPr>
      </w:pPr>
      <w:r w:rsidRPr="00324FC7">
        <w:rPr>
          <w:rFonts w:ascii="Verdana" w:hAnsi="Verdana" w:cs="Arial"/>
          <w:sz w:val="24"/>
          <w:szCs w:val="24"/>
          <w:lang w:eastAsia="en-GB"/>
        </w:rPr>
        <w:t xml:space="preserve"> </w:t>
      </w:r>
    </w:p>
    <w:p w14:paraId="5AFBDC79" w14:textId="77777777" w:rsidR="00D25067" w:rsidRPr="00324FC7" w:rsidRDefault="00D25067" w:rsidP="00324FC7">
      <w:pPr>
        <w:spacing w:after="0" w:line="240" w:lineRule="auto"/>
        <w:rPr>
          <w:rFonts w:ascii="Verdana" w:hAnsi="Verdana" w:cs="Arial"/>
          <w:sz w:val="24"/>
          <w:szCs w:val="24"/>
          <w:lang w:eastAsia="en-GB"/>
        </w:rPr>
      </w:pPr>
      <w:r w:rsidRPr="00324FC7">
        <w:rPr>
          <w:rFonts w:ascii="Verdana" w:hAnsi="Verdana" w:cs="Arial"/>
          <w:sz w:val="24"/>
          <w:szCs w:val="24"/>
          <w:lang w:eastAsia="en-GB"/>
        </w:rPr>
        <w:lastRenderedPageBreak/>
        <w:t xml:space="preserve">In </w:t>
      </w:r>
      <w:proofErr w:type="gramStart"/>
      <w:r w:rsidRPr="00324FC7">
        <w:rPr>
          <w:rFonts w:ascii="Verdana" w:hAnsi="Verdana" w:cs="Arial"/>
          <w:sz w:val="24"/>
          <w:szCs w:val="24"/>
          <w:lang w:eastAsia="en-GB"/>
        </w:rPr>
        <w:t>addition</w:t>
      </w:r>
      <w:proofErr w:type="gramEnd"/>
      <w:r w:rsidRPr="00324FC7">
        <w:rPr>
          <w:rFonts w:ascii="Verdana" w:hAnsi="Verdana" w:cs="Arial"/>
          <w:sz w:val="24"/>
          <w:szCs w:val="24"/>
          <w:lang w:eastAsia="en-GB"/>
        </w:rPr>
        <w:t xml:space="preserve"> it has taken into account Pharmacy; Delivering A healthier Wales which sets outs the long-term goals for service transformation to ensure the most health gain from prescribed medicines.</w:t>
      </w:r>
    </w:p>
    <w:p w14:paraId="0B4604A6" w14:textId="77777777" w:rsidR="00D25067" w:rsidRPr="00324FC7" w:rsidRDefault="00D25067" w:rsidP="00324FC7">
      <w:pPr>
        <w:spacing w:after="0" w:line="240" w:lineRule="auto"/>
        <w:rPr>
          <w:rFonts w:ascii="Verdana" w:hAnsi="Verdana" w:cs="Arial"/>
          <w:sz w:val="24"/>
          <w:szCs w:val="24"/>
          <w:lang w:eastAsia="en-GB"/>
        </w:rPr>
      </w:pPr>
    </w:p>
    <w:p w14:paraId="182CFCFE" w14:textId="77777777" w:rsidR="00D25067" w:rsidRPr="00324FC7" w:rsidRDefault="00D25067" w:rsidP="00324FC7">
      <w:pPr>
        <w:spacing w:after="0" w:line="240" w:lineRule="auto"/>
        <w:rPr>
          <w:rFonts w:ascii="Verdana" w:hAnsi="Verdana" w:cs="Arial"/>
          <w:b/>
          <w:sz w:val="24"/>
          <w:szCs w:val="24"/>
          <w:lang w:eastAsia="en-GB"/>
        </w:rPr>
      </w:pPr>
      <w:r w:rsidRPr="00324FC7">
        <w:rPr>
          <w:rFonts w:ascii="Verdana" w:hAnsi="Verdana" w:cs="Arial"/>
          <w:b/>
          <w:sz w:val="24"/>
          <w:szCs w:val="24"/>
          <w:lang w:val="en-US" w:eastAsia="en-GB"/>
        </w:rPr>
        <w:t>11.4</w:t>
      </w:r>
      <w:r w:rsidRPr="00324FC7">
        <w:rPr>
          <w:rFonts w:ascii="Verdana" w:hAnsi="Verdana" w:cs="Arial"/>
          <w:b/>
          <w:sz w:val="24"/>
          <w:szCs w:val="24"/>
          <w:lang w:eastAsia="en-GB"/>
        </w:rPr>
        <w:t>.1 Future access to essential services</w:t>
      </w:r>
    </w:p>
    <w:p w14:paraId="10F267F4" w14:textId="77777777" w:rsidR="00D25067" w:rsidRPr="00324FC7" w:rsidRDefault="00D25067" w:rsidP="00324FC7">
      <w:pPr>
        <w:spacing w:after="0" w:line="240" w:lineRule="auto"/>
        <w:rPr>
          <w:rFonts w:ascii="Verdana" w:hAnsi="Verdana" w:cs="Arial"/>
          <w:sz w:val="24"/>
          <w:szCs w:val="24"/>
          <w:lang w:eastAsia="en-GB"/>
        </w:rPr>
      </w:pPr>
    </w:p>
    <w:p w14:paraId="3E8AC0A6" w14:textId="77777777" w:rsidR="00D25067" w:rsidRPr="00324FC7" w:rsidRDefault="00D25067" w:rsidP="00324FC7">
      <w:pPr>
        <w:spacing w:after="0" w:line="240" w:lineRule="auto"/>
        <w:rPr>
          <w:rFonts w:ascii="Verdana" w:hAnsi="Verdana" w:cs="Arial"/>
          <w:sz w:val="24"/>
          <w:szCs w:val="24"/>
          <w:lang w:eastAsia="en-GB"/>
        </w:rPr>
      </w:pPr>
      <w:proofErr w:type="gramStart"/>
      <w:r w:rsidRPr="00324FC7">
        <w:rPr>
          <w:rFonts w:ascii="Verdana" w:hAnsi="Verdana" w:cs="Arial"/>
          <w:sz w:val="24"/>
          <w:szCs w:val="24"/>
          <w:lang w:eastAsia="en-GB"/>
        </w:rPr>
        <w:t>Taking into account</w:t>
      </w:r>
      <w:proofErr w:type="gramEnd"/>
      <w:r w:rsidRPr="00324FC7">
        <w:rPr>
          <w:rFonts w:ascii="Verdana" w:hAnsi="Verdana" w:cs="Arial"/>
          <w:sz w:val="24"/>
          <w:szCs w:val="24"/>
          <w:lang w:eastAsia="en-GB"/>
        </w:rPr>
        <w:t xml:space="preserve"> its findings in relation the current provision of the essential services the health board has not identified any future needs in relation to them.</w:t>
      </w:r>
    </w:p>
    <w:p w14:paraId="6C0D854E" w14:textId="77777777" w:rsidR="00D25067" w:rsidRPr="00324FC7" w:rsidRDefault="00D25067" w:rsidP="00324FC7">
      <w:pPr>
        <w:spacing w:after="0" w:line="240" w:lineRule="auto"/>
        <w:rPr>
          <w:rFonts w:ascii="Verdana" w:hAnsi="Verdana" w:cs="Arial"/>
          <w:sz w:val="24"/>
          <w:szCs w:val="24"/>
          <w:lang w:eastAsia="en-GB"/>
        </w:rPr>
      </w:pPr>
    </w:p>
    <w:p w14:paraId="5DBFFBD8" w14:textId="77777777" w:rsidR="00D25067" w:rsidRPr="00324FC7" w:rsidRDefault="00D25067" w:rsidP="00324FC7">
      <w:pPr>
        <w:spacing w:after="0" w:line="240" w:lineRule="auto"/>
        <w:rPr>
          <w:rFonts w:ascii="Verdana" w:hAnsi="Verdana" w:cs="Arial"/>
          <w:b/>
          <w:sz w:val="24"/>
          <w:szCs w:val="24"/>
          <w:lang w:eastAsia="en-GB"/>
        </w:rPr>
      </w:pPr>
      <w:r w:rsidRPr="00324FC7">
        <w:rPr>
          <w:rFonts w:ascii="Verdana" w:hAnsi="Verdana" w:cs="Arial"/>
          <w:b/>
          <w:sz w:val="24"/>
          <w:szCs w:val="24"/>
          <w:lang w:val="en-US" w:eastAsia="en-GB"/>
        </w:rPr>
        <w:t>11.4</w:t>
      </w:r>
      <w:r w:rsidRPr="00324FC7">
        <w:rPr>
          <w:rFonts w:ascii="Verdana" w:hAnsi="Verdana" w:cs="Arial"/>
          <w:b/>
          <w:sz w:val="24"/>
          <w:szCs w:val="24"/>
          <w:lang w:eastAsia="en-GB"/>
        </w:rPr>
        <w:t>.2 Future access to advanced services</w:t>
      </w:r>
    </w:p>
    <w:p w14:paraId="292D66B6" w14:textId="77777777" w:rsidR="00D25067" w:rsidRPr="00324FC7" w:rsidRDefault="00D25067" w:rsidP="00324FC7">
      <w:pPr>
        <w:spacing w:after="0" w:line="240" w:lineRule="auto"/>
        <w:rPr>
          <w:rFonts w:ascii="Verdana" w:hAnsi="Verdana" w:cs="Arial"/>
          <w:sz w:val="24"/>
          <w:szCs w:val="24"/>
          <w:lang w:eastAsia="en-GB"/>
        </w:rPr>
      </w:pPr>
    </w:p>
    <w:p w14:paraId="4DCA1468" w14:textId="77777777" w:rsidR="00D25067" w:rsidRPr="00324FC7" w:rsidRDefault="00D25067" w:rsidP="00324FC7">
      <w:pPr>
        <w:spacing w:after="0" w:line="240" w:lineRule="auto"/>
        <w:rPr>
          <w:rFonts w:ascii="Verdana" w:hAnsi="Verdana" w:cs="Arial"/>
          <w:sz w:val="24"/>
          <w:szCs w:val="24"/>
          <w:lang w:eastAsia="en-GB"/>
        </w:rPr>
      </w:pPr>
      <w:proofErr w:type="gramStart"/>
      <w:r w:rsidRPr="00324FC7">
        <w:rPr>
          <w:rFonts w:ascii="Verdana" w:hAnsi="Verdana" w:cs="Arial"/>
          <w:sz w:val="24"/>
          <w:szCs w:val="24"/>
          <w:lang w:eastAsia="en-GB"/>
        </w:rPr>
        <w:t>Taking into account</w:t>
      </w:r>
      <w:proofErr w:type="gramEnd"/>
      <w:r w:rsidRPr="00324FC7">
        <w:rPr>
          <w:rFonts w:ascii="Verdana" w:hAnsi="Verdana" w:cs="Arial"/>
          <w:sz w:val="24"/>
          <w:szCs w:val="24"/>
          <w:lang w:eastAsia="en-GB"/>
        </w:rPr>
        <w:t xml:space="preserve"> its findings in relation the current provision of the four advanced services the health board has not identified any future needs in relation to them.</w:t>
      </w:r>
    </w:p>
    <w:p w14:paraId="5C7DADC6" w14:textId="77777777" w:rsidR="00D25067" w:rsidRPr="00324FC7" w:rsidRDefault="00D25067" w:rsidP="00324FC7">
      <w:pPr>
        <w:spacing w:after="0" w:line="240" w:lineRule="auto"/>
        <w:rPr>
          <w:rFonts w:ascii="Verdana" w:hAnsi="Verdana" w:cs="Arial"/>
          <w:sz w:val="24"/>
          <w:szCs w:val="24"/>
          <w:lang w:eastAsia="en-GB"/>
        </w:rPr>
      </w:pPr>
    </w:p>
    <w:p w14:paraId="5C807685" w14:textId="77777777" w:rsidR="00D25067" w:rsidRPr="00324FC7" w:rsidRDefault="00D25067" w:rsidP="00324FC7">
      <w:pPr>
        <w:spacing w:after="0" w:line="240" w:lineRule="auto"/>
        <w:rPr>
          <w:rFonts w:ascii="Verdana" w:hAnsi="Verdana" w:cs="Arial"/>
          <w:b/>
          <w:sz w:val="24"/>
          <w:szCs w:val="24"/>
          <w:lang w:eastAsia="en-GB"/>
        </w:rPr>
      </w:pPr>
      <w:r w:rsidRPr="00324FC7">
        <w:rPr>
          <w:rFonts w:ascii="Verdana" w:hAnsi="Verdana" w:cs="Arial"/>
          <w:b/>
          <w:sz w:val="24"/>
          <w:szCs w:val="24"/>
          <w:lang w:val="en-US" w:eastAsia="en-GB"/>
        </w:rPr>
        <w:t>11.4</w:t>
      </w:r>
      <w:r w:rsidRPr="00324FC7">
        <w:rPr>
          <w:rFonts w:ascii="Verdana" w:hAnsi="Verdana" w:cs="Arial"/>
          <w:b/>
          <w:sz w:val="24"/>
          <w:szCs w:val="24"/>
          <w:lang w:eastAsia="en-GB"/>
        </w:rPr>
        <w:t>.3 Future access to enhanced services</w:t>
      </w:r>
    </w:p>
    <w:p w14:paraId="474FB43E" w14:textId="77777777" w:rsidR="00D25067" w:rsidRPr="00324FC7" w:rsidRDefault="00D25067" w:rsidP="00324FC7">
      <w:pPr>
        <w:spacing w:after="0" w:line="240" w:lineRule="auto"/>
        <w:rPr>
          <w:rFonts w:ascii="Verdana" w:hAnsi="Verdana" w:cs="Arial"/>
          <w:sz w:val="24"/>
          <w:szCs w:val="24"/>
          <w:lang w:eastAsia="en-GB"/>
        </w:rPr>
      </w:pPr>
    </w:p>
    <w:p w14:paraId="57C285E4" w14:textId="77777777" w:rsidR="00D25067" w:rsidRPr="00324FC7" w:rsidRDefault="00D25067" w:rsidP="00324FC7">
      <w:pPr>
        <w:spacing w:after="0" w:line="240" w:lineRule="auto"/>
        <w:rPr>
          <w:rFonts w:ascii="Verdana" w:hAnsi="Verdana" w:cs="Arial"/>
          <w:sz w:val="24"/>
          <w:szCs w:val="24"/>
          <w:lang w:eastAsia="en-GB"/>
        </w:rPr>
      </w:pPr>
      <w:proofErr w:type="gramStart"/>
      <w:r w:rsidRPr="00324FC7">
        <w:rPr>
          <w:rFonts w:ascii="Verdana" w:hAnsi="Verdana" w:cs="Arial"/>
          <w:sz w:val="24"/>
          <w:szCs w:val="24"/>
          <w:lang w:eastAsia="en-GB"/>
        </w:rPr>
        <w:t>Taking into account</w:t>
      </w:r>
      <w:proofErr w:type="gramEnd"/>
      <w:r w:rsidRPr="00324FC7">
        <w:rPr>
          <w:rFonts w:ascii="Verdana" w:hAnsi="Verdana" w:cs="Arial"/>
          <w:sz w:val="24"/>
          <w:szCs w:val="24"/>
          <w:lang w:eastAsia="en-GB"/>
        </w:rPr>
        <w:t xml:space="preserve"> its findings in relation the current provision of the enhanced services the health board has not identified any future needs in relation to them.</w:t>
      </w:r>
    </w:p>
    <w:p w14:paraId="5C974DB9" w14:textId="77777777" w:rsidR="00D25067" w:rsidRPr="00324FC7" w:rsidRDefault="00D25067" w:rsidP="00324FC7">
      <w:pPr>
        <w:spacing w:after="0" w:line="240" w:lineRule="auto"/>
        <w:rPr>
          <w:rFonts w:ascii="Verdana" w:hAnsi="Verdana" w:cs="Arial"/>
          <w:sz w:val="24"/>
          <w:szCs w:val="24"/>
          <w:lang w:eastAsia="en-GB"/>
        </w:rPr>
      </w:pPr>
    </w:p>
    <w:p w14:paraId="338DA081" w14:textId="77777777" w:rsidR="00D25067" w:rsidRPr="00324FC7" w:rsidRDefault="00D25067" w:rsidP="00324FC7">
      <w:pPr>
        <w:spacing w:after="0" w:line="240" w:lineRule="auto"/>
        <w:rPr>
          <w:rFonts w:ascii="Verdana" w:hAnsi="Verdana" w:cs="Arial"/>
          <w:b/>
          <w:sz w:val="24"/>
          <w:szCs w:val="24"/>
          <w:lang w:eastAsia="en-GB"/>
        </w:rPr>
      </w:pPr>
      <w:r w:rsidRPr="00324FC7">
        <w:rPr>
          <w:rFonts w:ascii="Verdana" w:hAnsi="Verdana" w:cs="Arial"/>
          <w:b/>
          <w:sz w:val="24"/>
          <w:szCs w:val="24"/>
          <w:lang w:val="en-US" w:eastAsia="en-GB"/>
        </w:rPr>
        <w:t>11.4</w:t>
      </w:r>
      <w:r w:rsidRPr="00324FC7">
        <w:rPr>
          <w:rFonts w:ascii="Verdana" w:hAnsi="Verdana" w:cs="Arial"/>
          <w:b/>
          <w:sz w:val="24"/>
          <w:szCs w:val="24"/>
          <w:lang w:eastAsia="en-GB"/>
        </w:rPr>
        <w:t>.4 Future access to the GP dispensing service</w:t>
      </w:r>
    </w:p>
    <w:p w14:paraId="5B5336B9" w14:textId="77777777" w:rsidR="00D25067" w:rsidRPr="00324FC7" w:rsidRDefault="00D25067" w:rsidP="00324FC7">
      <w:pPr>
        <w:spacing w:after="0" w:line="240" w:lineRule="auto"/>
        <w:rPr>
          <w:rFonts w:ascii="Verdana" w:hAnsi="Verdana" w:cs="Arial"/>
          <w:sz w:val="24"/>
          <w:szCs w:val="24"/>
          <w:lang w:eastAsia="en-GB"/>
        </w:rPr>
      </w:pPr>
    </w:p>
    <w:p w14:paraId="22674A73" w14:textId="77777777" w:rsidR="00D25067" w:rsidRPr="00324FC7" w:rsidRDefault="00D25067" w:rsidP="00324FC7">
      <w:pPr>
        <w:spacing w:after="0" w:line="240" w:lineRule="auto"/>
        <w:rPr>
          <w:rFonts w:ascii="Verdana" w:hAnsi="Verdana" w:cs="Arial"/>
          <w:sz w:val="24"/>
          <w:szCs w:val="24"/>
          <w:lang w:eastAsia="en-GB"/>
        </w:rPr>
      </w:pPr>
      <w:proofErr w:type="gramStart"/>
      <w:r w:rsidRPr="00324FC7">
        <w:rPr>
          <w:rFonts w:ascii="Verdana" w:hAnsi="Verdana" w:cs="Arial"/>
          <w:sz w:val="24"/>
          <w:szCs w:val="24"/>
          <w:lang w:eastAsia="en-GB"/>
        </w:rPr>
        <w:t>Taking into account</w:t>
      </w:r>
      <w:proofErr w:type="gramEnd"/>
      <w:r w:rsidRPr="00324FC7">
        <w:rPr>
          <w:rFonts w:ascii="Verdana" w:hAnsi="Verdana" w:cs="Arial"/>
          <w:sz w:val="24"/>
          <w:szCs w:val="24"/>
          <w:lang w:eastAsia="en-GB"/>
        </w:rPr>
        <w:t xml:space="preserve"> its findings in relation the current provision this service the health board has not identified any future needs in relation to it.</w:t>
      </w:r>
    </w:p>
    <w:p w14:paraId="6F9FDF30" w14:textId="77777777" w:rsidR="00D25067" w:rsidRPr="00324FC7" w:rsidRDefault="00D25067" w:rsidP="00324FC7">
      <w:pPr>
        <w:spacing w:after="0" w:line="240" w:lineRule="auto"/>
        <w:rPr>
          <w:rFonts w:ascii="Verdana" w:hAnsi="Verdana" w:cs="Arial"/>
          <w:sz w:val="24"/>
          <w:szCs w:val="24"/>
          <w:lang w:eastAsia="en-GB"/>
        </w:rPr>
      </w:pPr>
    </w:p>
    <w:p w14:paraId="6342243B" w14:textId="77777777" w:rsidR="00D25067" w:rsidRPr="00324FC7" w:rsidRDefault="00D25067" w:rsidP="00324FC7">
      <w:pPr>
        <w:spacing w:after="0" w:line="240" w:lineRule="auto"/>
        <w:rPr>
          <w:rFonts w:ascii="Verdana" w:hAnsi="Verdana"/>
        </w:rPr>
      </w:pPr>
    </w:p>
    <w:p w14:paraId="7B74C592" w14:textId="77777777" w:rsidR="0081575F" w:rsidRPr="00324FC7" w:rsidRDefault="0081575F" w:rsidP="00324FC7">
      <w:pPr>
        <w:spacing w:after="0" w:line="240" w:lineRule="auto"/>
        <w:rPr>
          <w:rFonts w:ascii="Verdana" w:eastAsiaTheme="majorEastAsia" w:hAnsi="Verdana" w:cs="Arial"/>
          <w:b/>
          <w:bCs/>
          <w:sz w:val="28"/>
          <w:szCs w:val="28"/>
        </w:rPr>
      </w:pPr>
      <w:r w:rsidRPr="00324FC7">
        <w:rPr>
          <w:rFonts w:ascii="Verdana" w:hAnsi="Verdana" w:cs="Arial"/>
        </w:rPr>
        <w:br w:type="page"/>
      </w:r>
    </w:p>
    <w:p w14:paraId="49CC5F95" w14:textId="77777777" w:rsidR="00390434" w:rsidRPr="00324FC7" w:rsidRDefault="002F22A1" w:rsidP="00324FC7">
      <w:pPr>
        <w:pStyle w:val="Heading1"/>
        <w:spacing w:before="0" w:line="240" w:lineRule="auto"/>
        <w:rPr>
          <w:rFonts w:ascii="Verdana" w:hAnsi="Verdana" w:cs="Arial"/>
          <w:color w:val="auto"/>
        </w:rPr>
      </w:pPr>
      <w:bookmarkStart w:id="17" w:name="_Toc81406113"/>
      <w:r w:rsidRPr="00324FC7">
        <w:rPr>
          <w:rFonts w:ascii="Verdana" w:hAnsi="Verdana" w:cs="Arial"/>
          <w:color w:val="auto"/>
        </w:rPr>
        <w:lastRenderedPageBreak/>
        <w:t>Appendix</w:t>
      </w:r>
      <w:r w:rsidR="00962298" w:rsidRPr="00324FC7">
        <w:rPr>
          <w:rFonts w:ascii="Verdana" w:hAnsi="Verdana" w:cs="Arial"/>
          <w:color w:val="auto"/>
        </w:rPr>
        <w:t xml:space="preserve"> A</w:t>
      </w:r>
      <w:r w:rsidR="00680C0F" w:rsidRPr="00324FC7">
        <w:rPr>
          <w:rFonts w:ascii="Verdana" w:hAnsi="Verdana" w:cs="Arial"/>
          <w:color w:val="auto"/>
        </w:rPr>
        <w:t xml:space="preserve"> – policy context and background papers</w:t>
      </w:r>
      <w:bookmarkEnd w:id="17"/>
    </w:p>
    <w:p w14:paraId="407BC68C" w14:textId="77777777" w:rsidR="00390434" w:rsidRPr="00324FC7" w:rsidRDefault="00390434" w:rsidP="00324FC7">
      <w:pPr>
        <w:spacing w:after="0" w:line="240" w:lineRule="auto"/>
        <w:contextualSpacing/>
        <w:rPr>
          <w:rFonts w:ascii="Verdana" w:hAnsi="Verdana" w:cs="Arial"/>
          <w:sz w:val="24"/>
          <w:szCs w:val="24"/>
        </w:rPr>
      </w:pPr>
    </w:p>
    <w:p w14:paraId="677CC685"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Welsh Government establishes the overall structure in which community pharmacies</w:t>
      </w:r>
      <w:r w:rsidR="00735A4C" w:rsidRPr="00324FC7">
        <w:rPr>
          <w:rFonts w:ascii="Verdana" w:hAnsi="Verdana" w:cs="Arial"/>
          <w:sz w:val="24"/>
          <w:szCs w:val="24"/>
        </w:rPr>
        <w:t>, dispensing appliance contractors and dispensing doctors</w:t>
      </w:r>
      <w:r w:rsidRPr="00324FC7">
        <w:rPr>
          <w:rFonts w:ascii="Verdana" w:hAnsi="Verdana" w:cs="Arial"/>
          <w:sz w:val="24"/>
          <w:szCs w:val="24"/>
        </w:rPr>
        <w:t xml:space="preserve"> operate by providing the legislative and policy framework. Within the framework, the responsibility for planning and providing pharmaceutical services is vested in health boards who must plan health services to meet the needs of their resident populations. This includes determining the number and location of pharmacies</w:t>
      </w:r>
      <w:r w:rsidR="00735A4C" w:rsidRPr="00324FC7">
        <w:rPr>
          <w:rFonts w:ascii="Verdana" w:hAnsi="Verdana" w:cs="Arial"/>
          <w:sz w:val="24"/>
          <w:szCs w:val="24"/>
        </w:rPr>
        <w:t xml:space="preserve"> and dispensing appliance contractors</w:t>
      </w:r>
      <w:r w:rsidRPr="00324FC7">
        <w:rPr>
          <w:rFonts w:ascii="Verdana" w:hAnsi="Verdana" w:cs="Arial"/>
          <w:sz w:val="24"/>
          <w:szCs w:val="24"/>
        </w:rPr>
        <w:t xml:space="preserve"> in their areas.</w:t>
      </w:r>
    </w:p>
    <w:p w14:paraId="38D8B81B" w14:textId="77777777" w:rsidR="00591DFE" w:rsidRPr="00324FC7" w:rsidRDefault="00591DFE" w:rsidP="00324FC7">
      <w:pPr>
        <w:spacing w:after="0" w:line="240" w:lineRule="auto"/>
        <w:contextualSpacing/>
        <w:rPr>
          <w:rFonts w:ascii="Verdana" w:hAnsi="Verdana" w:cs="Arial"/>
          <w:sz w:val="24"/>
          <w:szCs w:val="24"/>
        </w:rPr>
      </w:pPr>
    </w:p>
    <w:p w14:paraId="6D1BAAD7"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The general duty to </w:t>
      </w:r>
      <w:r w:rsidR="008E58F8" w:rsidRPr="00324FC7">
        <w:rPr>
          <w:rFonts w:ascii="Verdana" w:hAnsi="Verdana" w:cs="Arial"/>
          <w:sz w:val="24"/>
          <w:szCs w:val="24"/>
        </w:rPr>
        <w:t>ensure the provision of</w:t>
      </w:r>
      <w:r w:rsidRPr="00324FC7">
        <w:rPr>
          <w:rFonts w:ascii="Verdana" w:hAnsi="Verdana" w:cs="Arial"/>
          <w:sz w:val="24"/>
          <w:szCs w:val="24"/>
        </w:rPr>
        <w:t xml:space="preserve"> pharmaceutical services, as with other aspects of NHS primary care services, is conferred directly on health boards under the NHS (Wales) Act 2006 (the 2006 Act). Health boards manage local lists of approved providers, referred to as pharmaceutical lists, and the inclusion of pharmacy </w:t>
      </w:r>
      <w:r w:rsidR="008E58F8" w:rsidRPr="00324FC7">
        <w:rPr>
          <w:rFonts w:ascii="Verdana" w:hAnsi="Verdana" w:cs="Arial"/>
          <w:sz w:val="24"/>
          <w:szCs w:val="24"/>
        </w:rPr>
        <w:t xml:space="preserve">and dispensing appliance contractor </w:t>
      </w:r>
      <w:r w:rsidRPr="00324FC7">
        <w:rPr>
          <w:rFonts w:ascii="Verdana" w:hAnsi="Verdana" w:cs="Arial"/>
          <w:sz w:val="24"/>
          <w:szCs w:val="24"/>
        </w:rPr>
        <w:t xml:space="preserve">premises on pharmaceutical lists entitles </w:t>
      </w:r>
      <w:r w:rsidR="008E58F8" w:rsidRPr="00324FC7">
        <w:rPr>
          <w:rFonts w:ascii="Verdana" w:hAnsi="Verdana" w:cs="Arial"/>
          <w:sz w:val="24"/>
          <w:szCs w:val="24"/>
        </w:rPr>
        <w:t>contractors</w:t>
      </w:r>
      <w:r w:rsidRPr="00324FC7">
        <w:rPr>
          <w:rFonts w:ascii="Verdana" w:hAnsi="Verdana" w:cs="Arial"/>
          <w:sz w:val="24"/>
          <w:szCs w:val="24"/>
        </w:rPr>
        <w:t xml:space="preserve"> to provide NHS pharmaceutical services at those premises. </w:t>
      </w:r>
    </w:p>
    <w:p w14:paraId="5975DB70" w14:textId="77777777" w:rsidR="00591DFE" w:rsidRPr="00324FC7" w:rsidRDefault="00591DFE" w:rsidP="00324FC7">
      <w:pPr>
        <w:spacing w:after="0" w:line="240" w:lineRule="auto"/>
        <w:contextualSpacing/>
        <w:rPr>
          <w:rFonts w:ascii="Verdana" w:hAnsi="Verdana" w:cs="Arial"/>
          <w:sz w:val="24"/>
          <w:szCs w:val="24"/>
        </w:rPr>
      </w:pPr>
    </w:p>
    <w:p w14:paraId="19702FBB"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These arrangements govern </w:t>
      </w:r>
      <w:r w:rsidR="008E58F8" w:rsidRPr="00324FC7">
        <w:rPr>
          <w:rFonts w:ascii="Verdana" w:hAnsi="Verdana" w:cs="Arial"/>
          <w:sz w:val="24"/>
          <w:szCs w:val="24"/>
        </w:rPr>
        <w:t>the provision of</w:t>
      </w:r>
      <w:r w:rsidRPr="00324FC7">
        <w:rPr>
          <w:rFonts w:ascii="Verdana" w:hAnsi="Verdana" w:cs="Arial"/>
          <w:sz w:val="24"/>
          <w:szCs w:val="24"/>
        </w:rPr>
        <w:t xml:space="preserve"> pharmaceutical services and not the right to open and conduct a pharmacy business in Wales. That is dealt with under separate UK-wide legislation, the Medicines Act 1968.</w:t>
      </w:r>
    </w:p>
    <w:p w14:paraId="7FE3DCD1" w14:textId="77777777" w:rsidR="00591DFE" w:rsidRPr="00324FC7" w:rsidRDefault="00591DFE" w:rsidP="00324FC7">
      <w:pPr>
        <w:spacing w:after="0" w:line="240" w:lineRule="auto"/>
        <w:contextualSpacing/>
        <w:rPr>
          <w:rFonts w:ascii="Verdana" w:hAnsi="Verdana" w:cs="Arial"/>
          <w:sz w:val="24"/>
          <w:szCs w:val="24"/>
        </w:rPr>
      </w:pPr>
    </w:p>
    <w:p w14:paraId="639B2D7E"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The Welsh Ministers have extensive powers and duties to make regulations and to issue directions to health boards, wh</w:t>
      </w:r>
      <w:r w:rsidR="008E58F8" w:rsidRPr="00324FC7">
        <w:rPr>
          <w:rFonts w:ascii="Verdana" w:hAnsi="Verdana" w:cs="Arial"/>
          <w:sz w:val="24"/>
          <w:szCs w:val="24"/>
        </w:rPr>
        <w:t>ich govern the detail of the</w:t>
      </w:r>
      <w:r w:rsidRPr="00324FC7">
        <w:rPr>
          <w:rFonts w:ascii="Verdana" w:hAnsi="Verdana" w:cs="Arial"/>
          <w:sz w:val="24"/>
          <w:szCs w:val="24"/>
        </w:rPr>
        <w:t xml:space="preserve"> pharmaceutical services system in Wales. This includes specifying the terms of service for </w:t>
      </w:r>
      <w:r w:rsidR="008E58F8" w:rsidRPr="00324FC7">
        <w:rPr>
          <w:rFonts w:ascii="Verdana" w:hAnsi="Verdana" w:cs="Arial"/>
          <w:sz w:val="24"/>
          <w:szCs w:val="24"/>
        </w:rPr>
        <w:t>pharmacies and dispensing appliance contractors</w:t>
      </w:r>
      <w:r w:rsidRPr="00324FC7">
        <w:rPr>
          <w:rFonts w:ascii="Verdana" w:hAnsi="Verdana" w:cs="Arial"/>
          <w:sz w:val="24"/>
          <w:szCs w:val="24"/>
        </w:rPr>
        <w:t xml:space="preserve"> and the application of the control of entry test, which is the test that </w:t>
      </w:r>
      <w:r w:rsidR="008E58F8" w:rsidRPr="00324FC7">
        <w:rPr>
          <w:rFonts w:ascii="Verdana" w:hAnsi="Verdana" w:cs="Arial"/>
          <w:sz w:val="24"/>
          <w:szCs w:val="24"/>
        </w:rPr>
        <w:t xml:space="preserve">until </w:t>
      </w:r>
      <w:r w:rsidRPr="00324FC7">
        <w:rPr>
          <w:rFonts w:ascii="Verdana" w:hAnsi="Verdana" w:cs="Arial"/>
          <w:sz w:val="24"/>
          <w:szCs w:val="24"/>
        </w:rPr>
        <w:t xml:space="preserve">1 </w:t>
      </w:r>
      <w:r w:rsidR="008E58F8" w:rsidRPr="00324FC7">
        <w:rPr>
          <w:rFonts w:ascii="Verdana" w:hAnsi="Verdana" w:cs="Arial"/>
          <w:sz w:val="24"/>
          <w:szCs w:val="24"/>
        </w:rPr>
        <w:t>April 2021</w:t>
      </w:r>
      <w:r w:rsidRPr="00324FC7">
        <w:rPr>
          <w:rFonts w:ascii="Verdana" w:hAnsi="Verdana" w:cs="Arial"/>
          <w:sz w:val="24"/>
          <w:szCs w:val="24"/>
        </w:rPr>
        <w:t xml:space="preserve"> had to be satisfied before a health board would grant an application for entry, or amend an entry, on the pharmaceutical list.</w:t>
      </w:r>
    </w:p>
    <w:p w14:paraId="532D2672" w14:textId="77777777" w:rsidR="00591DFE" w:rsidRPr="00324FC7" w:rsidRDefault="00591DFE" w:rsidP="00324FC7">
      <w:pPr>
        <w:spacing w:after="0" w:line="240" w:lineRule="auto"/>
        <w:contextualSpacing/>
        <w:rPr>
          <w:rFonts w:ascii="Verdana" w:hAnsi="Verdana" w:cs="Arial"/>
          <w:sz w:val="24"/>
          <w:szCs w:val="24"/>
        </w:rPr>
      </w:pPr>
    </w:p>
    <w:p w14:paraId="0628BDEE"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 xml:space="preserve">Under the NHS (Pharmaceutical Services) (Wales) Regulations 2013 (the 2013 Regulations), and preceding regulations, those persons wishing to provide pharmaceutical services </w:t>
      </w:r>
      <w:proofErr w:type="gramStart"/>
      <w:r w:rsidRPr="00324FC7">
        <w:rPr>
          <w:rFonts w:ascii="Verdana" w:hAnsi="Verdana" w:cs="Arial"/>
          <w:sz w:val="24"/>
          <w:szCs w:val="24"/>
        </w:rPr>
        <w:t>submitted an application</w:t>
      </w:r>
      <w:proofErr w:type="gramEnd"/>
      <w:r w:rsidRPr="00324FC7">
        <w:rPr>
          <w:rFonts w:ascii="Verdana" w:hAnsi="Verdana" w:cs="Arial"/>
          <w:sz w:val="24"/>
          <w:szCs w:val="24"/>
        </w:rPr>
        <w:t xml:space="preserve"> to the health board in accordance with the 2013 Regulations. The health board then decided whether or not the application satisfied the relevant test. The 2013 Regulations allowed for the health board’s decision to be challenged by lodging an appeal with the Welsh Ministers.</w:t>
      </w:r>
    </w:p>
    <w:p w14:paraId="640B171F" w14:textId="77777777" w:rsidR="00591DFE" w:rsidRPr="00324FC7" w:rsidRDefault="00591DFE" w:rsidP="00324FC7">
      <w:pPr>
        <w:spacing w:after="0" w:line="240" w:lineRule="auto"/>
        <w:contextualSpacing/>
        <w:rPr>
          <w:rFonts w:ascii="Verdana" w:hAnsi="Verdana" w:cs="Arial"/>
          <w:sz w:val="24"/>
          <w:szCs w:val="24"/>
        </w:rPr>
      </w:pPr>
    </w:p>
    <w:p w14:paraId="1882DAED"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The previous</w:t>
      </w:r>
      <w:r w:rsidR="008E58F8" w:rsidRPr="00324FC7">
        <w:rPr>
          <w:rFonts w:ascii="Verdana" w:hAnsi="Verdana" w:cs="Arial"/>
          <w:sz w:val="24"/>
          <w:szCs w:val="24"/>
        </w:rPr>
        <w:t xml:space="preserve"> system of</w:t>
      </w:r>
      <w:r w:rsidRPr="00324FC7">
        <w:rPr>
          <w:rFonts w:ascii="Verdana" w:hAnsi="Verdana" w:cs="Arial"/>
          <w:sz w:val="24"/>
          <w:szCs w:val="24"/>
        </w:rPr>
        <w:t xml:space="preserve"> pharmaceutical services delivery was therefore driven by those who wished</w:t>
      </w:r>
      <w:r w:rsidR="008E58F8" w:rsidRPr="00324FC7">
        <w:rPr>
          <w:rFonts w:ascii="Verdana" w:hAnsi="Verdana" w:cs="Arial"/>
          <w:sz w:val="24"/>
          <w:szCs w:val="24"/>
        </w:rPr>
        <w:t xml:space="preserve"> to provide</w:t>
      </w:r>
      <w:r w:rsidRPr="00324FC7">
        <w:rPr>
          <w:rFonts w:ascii="Verdana" w:hAnsi="Verdana" w:cs="Arial"/>
          <w:sz w:val="24"/>
          <w:szCs w:val="24"/>
        </w:rPr>
        <w:t xml:space="preserve"> pharmaceutical services. It is they who decided which services they wished to provide and from what location.</w:t>
      </w:r>
    </w:p>
    <w:p w14:paraId="6F1587B1" w14:textId="77777777" w:rsidR="00591DFE" w:rsidRPr="00324FC7" w:rsidRDefault="00591DFE" w:rsidP="00324FC7">
      <w:pPr>
        <w:spacing w:after="0" w:line="240" w:lineRule="auto"/>
        <w:contextualSpacing/>
        <w:rPr>
          <w:rFonts w:ascii="Verdana" w:hAnsi="Verdana" w:cs="Arial"/>
          <w:sz w:val="24"/>
          <w:szCs w:val="24"/>
        </w:rPr>
      </w:pPr>
    </w:p>
    <w:p w14:paraId="28038A16" w14:textId="77777777" w:rsidR="001C54D0" w:rsidRPr="00324FC7" w:rsidRDefault="008E58F8"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That meant that the </w:t>
      </w:r>
      <w:r w:rsidR="00591DFE" w:rsidRPr="00324FC7">
        <w:rPr>
          <w:rFonts w:ascii="Verdana" w:hAnsi="Verdana" w:cs="Arial"/>
          <w:sz w:val="24"/>
          <w:szCs w:val="24"/>
        </w:rPr>
        <w:t xml:space="preserve">system was reactive to applications and health boards were not able to plan where pharmacies </w:t>
      </w:r>
      <w:r w:rsidRPr="00324FC7">
        <w:rPr>
          <w:rFonts w:ascii="Verdana" w:hAnsi="Verdana" w:cs="Arial"/>
          <w:sz w:val="24"/>
          <w:szCs w:val="24"/>
        </w:rPr>
        <w:t xml:space="preserve">or dispensing appliance contractors </w:t>
      </w:r>
      <w:r w:rsidR="00591DFE" w:rsidRPr="00324FC7">
        <w:rPr>
          <w:rFonts w:ascii="Verdana" w:hAnsi="Verdana" w:cs="Arial"/>
          <w:sz w:val="24"/>
          <w:szCs w:val="24"/>
        </w:rPr>
        <w:t>were located or direct which services must be provided from those locations.</w:t>
      </w:r>
    </w:p>
    <w:p w14:paraId="2AD54057" w14:textId="77777777" w:rsidR="00591DFE" w:rsidRPr="00324FC7" w:rsidRDefault="00591DFE" w:rsidP="00324FC7">
      <w:pPr>
        <w:spacing w:after="0" w:line="240" w:lineRule="auto"/>
        <w:contextualSpacing/>
        <w:rPr>
          <w:rFonts w:ascii="Verdana" w:hAnsi="Verdana" w:cs="Arial"/>
          <w:sz w:val="24"/>
          <w:szCs w:val="24"/>
        </w:rPr>
      </w:pPr>
    </w:p>
    <w:p w14:paraId="521214FC" w14:textId="77777777" w:rsidR="00591DFE" w:rsidRPr="00324FC7" w:rsidRDefault="00591DFE" w:rsidP="00324FC7">
      <w:pPr>
        <w:spacing w:after="0" w:line="240" w:lineRule="auto"/>
        <w:contextualSpacing/>
        <w:rPr>
          <w:rFonts w:ascii="Verdana" w:hAnsi="Verdana" w:cs="Arial"/>
          <w:b/>
          <w:sz w:val="24"/>
          <w:szCs w:val="24"/>
        </w:rPr>
      </w:pPr>
      <w:r w:rsidRPr="00324FC7">
        <w:rPr>
          <w:rFonts w:ascii="Verdana" w:hAnsi="Verdana" w:cs="Arial"/>
          <w:b/>
          <w:sz w:val="24"/>
          <w:szCs w:val="24"/>
        </w:rPr>
        <w:t>Rationale for change</w:t>
      </w:r>
    </w:p>
    <w:p w14:paraId="1ABBD70C" w14:textId="77777777" w:rsidR="00591DFE" w:rsidRPr="00324FC7" w:rsidRDefault="00591DFE" w:rsidP="00324FC7">
      <w:pPr>
        <w:spacing w:after="0" w:line="240" w:lineRule="auto"/>
        <w:contextualSpacing/>
        <w:rPr>
          <w:rFonts w:ascii="Verdana" w:hAnsi="Verdana" w:cs="Arial"/>
          <w:sz w:val="24"/>
          <w:szCs w:val="24"/>
        </w:rPr>
      </w:pPr>
    </w:p>
    <w:p w14:paraId="3335B67C"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In 2010 the then Minister for Health and Social Services established a Task and Finish Group to review the regulatory framework, to consider Welsh Government policy on control of entry and the provision of pharmaceutical services by health professions other than pharmacists (e.g. doctors) and to make recommendations for changes to legislation, if appropriate, to bring about a long term, cost effective and sustainable system which would afford patients appropriate access to pharmaceutical services.</w:t>
      </w:r>
    </w:p>
    <w:p w14:paraId="2EA685B2" w14:textId="77777777" w:rsidR="00591DFE" w:rsidRPr="00324FC7" w:rsidRDefault="00591DFE" w:rsidP="00324FC7">
      <w:pPr>
        <w:spacing w:after="0" w:line="240" w:lineRule="auto"/>
        <w:contextualSpacing/>
        <w:rPr>
          <w:rFonts w:ascii="Verdana" w:hAnsi="Verdana" w:cs="Arial"/>
          <w:sz w:val="24"/>
          <w:szCs w:val="24"/>
        </w:rPr>
      </w:pPr>
    </w:p>
    <w:p w14:paraId="4563BE8D" w14:textId="77777777" w:rsidR="00591DFE" w:rsidRPr="00324FC7" w:rsidRDefault="008E58F8" w:rsidP="00324FC7">
      <w:pPr>
        <w:spacing w:after="0" w:line="240" w:lineRule="auto"/>
        <w:contextualSpacing/>
        <w:rPr>
          <w:rFonts w:ascii="Verdana" w:hAnsi="Verdana" w:cs="Arial"/>
          <w:sz w:val="24"/>
          <w:szCs w:val="24"/>
        </w:rPr>
      </w:pPr>
      <w:r w:rsidRPr="00324FC7">
        <w:rPr>
          <w:rFonts w:ascii="Verdana" w:hAnsi="Verdana" w:cs="Arial"/>
          <w:sz w:val="24"/>
          <w:szCs w:val="24"/>
        </w:rPr>
        <w:t>In 2011</w:t>
      </w:r>
      <w:r w:rsidR="00591DFE" w:rsidRPr="00324FC7">
        <w:rPr>
          <w:rFonts w:ascii="Verdana" w:hAnsi="Verdana" w:cs="Arial"/>
          <w:sz w:val="24"/>
          <w:szCs w:val="24"/>
        </w:rPr>
        <w:t xml:space="preserve"> Welsh Government consulted on the recommendations of the Task and Finish group. The consultation “Proposals to reform and modernise the National Health Service (Pharmaceutical Services) Regulations </w:t>
      </w:r>
      <w:r w:rsidR="00591DFE" w:rsidRPr="00324FC7">
        <w:rPr>
          <w:rFonts w:ascii="Verdana" w:hAnsi="Verdana" w:cs="Arial"/>
          <w:sz w:val="24"/>
          <w:szCs w:val="24"/>
        </w:rPr>
        <w:lastRenderedPageBreak/>
        <w:t>1992” sought views on proposals to deliver a new approach for determi</w:t>
      </w:r>
      <w:r w:rsidRPr="00324FC7">
        <w:rPr>
          <w:rFonts w:ascii="Verdana" w:hAnsi="Verdana" w:cs="Arial"/>
          <w:sz w:val="24"/>
          <w:szCs w:val="24"/>
        </w:rPr>
        <w:t>ning applications to provide</w:t>
      </w:r>
      <w:r w:rsidR="00591DFE" w:rsidRPr="00324FC7">
        <w:rPr>
          <w:rFonts w:ascii="Verdana" w:hAnsi="Verdana" w:cs="Arial"/>
          <w:sz w:val="24"/>
          <w:szCs w:val="24"/>
        </w:rPr>
        <w:t xml:space="preserve"> pharmaceutical services in Wales based more on an assessment of local needs by health boards. </w:t>
      </w:r>
      <w:proofErr w:type="gramStart"/>
      <w:r w:rsidR="00591DFE" w:rsidRPr="00324FC7">
        <w:rPr>
          <w:rFonts w:ascii="Verdana" w:hAnsi="Verdana" w:cs="Arial"/>
          <w:sz w:val="24"/>
          <w:szCs w:val="24"/>
        </w:rPr>
        <w:t>However</w:t>
      </w:r>
      <w:proofErr w:type="gramEnd"/>
      <w:r w:rsidR="00591DFE" w:rsidRPr="00324FC7">
        <w:rPr>
          <w:rFonts w:ascii="Verdana" w:hAnsi="Verdana" w:cs="Arial"/>
          <w:sz w:val="24"/>
          <w:szCs w:val="24"/>
        </w:rPr>
        <w:t xml:space="preserve"> it was recognised that to make such a change required the creation and inclusion of appropriate powers in the 2006 Act.</w:t>
      </w:r>
    </w:p>
    <w:p w14:paraId="1E920C9A"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 </w:t>
      </w:r>
    </w:p>
    <w:p w14:paraId="63FA4091" w14:textId="1568C1B3"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Following the consultation, the 2013 Regulations came into force on 10 May 2013 but did not contain provisions to introduce </w:t>
      </w:r>
      <w:r w:rsidR="00746C02" w:rsidRPr="00324FC7">
        <w:rPr>
          <w:rFonts w:ascii="Verdana" w:hAnsi="Verdana" w:cs="Arial"/>
          <w:sz w:val="24"/>
          <w:szCs w:val="24"/>
        </w:rPr>
        <w:t>pharmaceutical needs assessment</w:t>
      </w:r>
      <w:r w:rsidR="006C2F60" w:rsidRPr="00324FC7">
        <w:rPr>
          <w:rFonts w:ascii="Verdana" w:hAnsi="Verdana" w:cs="Arial"/>
          <w:sz w:val="24"/>
          <w:szCs w:val="24"/>
        </w:rPr>
        <w:t>s</w:t>
      </w:r>
      <w:r w:rsidRPr="00324FC7">
        <w:rPr>
          <w:rFonts w:ascii="Verdana" w:hAnsi="Verdana" w:cs="Arial"/>
          <w:sz w:val="24"/>
          <w:szCs w:val="24"/>
        </w:rPr>
        <w:t>.</w:t>
      </w:r>
      <w:r w:rsidR="00324FC7">
        <w:rPr>
          <w:rFonts w:ascii="Verdana" w:hAnsi="Verdana" w:cs="Arial"/>
          <w:sz w:val="24"/>
          <w:szCs w:val="24"/>
        </w:rPr>
        <w:t xml:space="preserve"> </w:t>
      </w:r>
    </w:p>
    <w:p w14:paraId="128BE59A" w14:textId="77777777" w:rsidR="00591DFE" w:rsidRPr="00324FC7" w:rsidRDefault="00591DFE" w:rsidP="00324FC7">
      <w:pPr>
        <w:spacing w:after="0" w:line="240" w:lineRule="auto"/>
        <w:contextualSpacing/>
        <w:rPr>
          <w:rFonts w:ascii="Verdana" w:hAnsi="Verdana" w:cs="Arial"/>
          <w:sz w:val="24"/>
          <w:szCs w:val="24"/>
        </w:rPr>
      </w:pPr>
    </w:p>
    <w:p w14:paraId="1BF40024" w14:textId="7E697783"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The Public Health (Wales) Act 2017 (the 2017 Act) inserted section 82A into the 2006 Act which makes provision for a new duty for health boards in Wales to prepare and publish an assessment of need for pharmaceutical services. Section 82A gave the Welsh Ministers powers to make regulations setting</w:t>
      </w:r>
      <w:r w:rsidR="008E58F8" w:rsidRPr="00324FC7">
        <w:rPr>
          <w:rFonts w:ascii="Verdana" w:hAnsi="Verdana" w:cs="Arial"/>
          <w:sz w:val="24"/>
          <w:szCs w:val="24"/>
        </w:rPr>
        <w:t xml:space="preserve"> out the requirements for</w:t>
      </w:r>
      <w:r w:rsidRPr="00324FC7">
        <w:rPr>
          <w:rFonts w:ascii="Verdana" w:hAnsi="Verdana" w:cs="Arial"/>
          <w:sz w:val="24"/>
          <w:szCs w:val="24"/>
        </w:rPr>
        <w:t xml:space="preserve"> </w:t>
      </w:r>
      <w:r w:rsidR="00746C02" w:rsidRPr="00324FC7">
        <w:rPr>
          <w:rFonts w:ascii="Verdana" w:hAnsi="Verdana" w:cs="Arial"/>
          <w:sz w:val="24"/>
          <w:szCs w:val="24"/>
        </w:rPr>
        <w:t>pharmaceutical needs assessment</w:t>
      </w:r>
      <w:r w:rsidR="006C2F60" w:rsidRPr="00324FC7">
        <w:rPr>
          <w:rFonts w:ascii="Verdana" w:hAnsi="Verdana" w:cs="Arial"/>
          <w:sz w:val="24"/>
          <w:szCs w:val="24"/>
        </w:rPr>
        <w:t>s</w:t>
      </w:r>
      <w:r w:rsidRPr="00324FC7">
        <w:rPr>
          <w:rFonts w:ascii="Verdana" w:hAnsi="Verdana" w:cs="Arial"/>
          <w:sz w:val="24"/>
          <w:szCs w:val="24"/>
        </w:rPr>
        <w:t xml:space="preserve"> in Wales.</w:t>
      </w:r>
      <w:r w:rsidR="00324FC7">
        <w:rPr>
          <w:rFonts w:ascii="Verdana" w:hAnsi="Verdana" w:cs="Arial"/>
          <w:sz w:val="24"/>
          <w:szCs w:val="24"/>
        </w:rPr>
        <w:t xml:space="preserve"> </w:t>
      </w:r>
    </w:p>
    <w:p w14:paraId="7AB62B95" w14:textId="77777777" w:rsidR="00591DFE" w:rsidRPr="00324FC7" w:rsidRDefault="00591DFE" w:rsidP="00324FC7">
      <w:pPr>
        <w:spacing w:after="0" w:line="240" w:lineRule="auto"/>
        <w:contextualSpacing/>
        <w:rPr>
          <w:rFonts w:ascii="Verdana" w:hAnsi="Verdana" w:cs="Arial"/>
          <w:sz w:val="24"/>
          <w:szCs w:val="24"/>
        </w:rPr>
      </w:pPr>
    </w:p>
    <w:p w14:paraId="39B2F069" w14:textId="77777777" w:rsidR="00591DFE" w:rsidRPr="00324FC7" w:rsidRDefault="00591DFE" w:rsidP="00324FC7">
      <w:pPr>
        <w:spacing w:after="0" w:line="240" w:lineRule="auto"/>
        <w:contextualSpacing/>
        <w:rPr>
          <w:rFonts w:ascii="Verdana" w:hAnsi="Verdana" w:cs="Arial"/>
          <w:b/>
          <w:sz w:val="24"/>
          <w:szCs w:val="24"/>
        </w:rPr>
      </w:pPr>
      <w:r w:rsidRPr="00324FC7">
        <w:rPr>
          <w:rFonts w:ascii="Verdana" w:hAnsi="Verdana" w:cs="Arial"/>
          <w:b/>
          <w:sz w:val="24"/>
          <w:szCs w:val="24"/>
        </w:rPr>
        <w:t>Intended effect and beneficial outcomes</w:t>
      </w:r>
    </w:p>
    <w:p w14:paraId="20BDBA99" w14:textId="77777777" w:rsidR="00591DFE" w:rsidRPr="00324FC7" w:rsidRDefault="00591DFE" w:rsidP="00324FC7">
      <w:pPr>
        <w:spacing w:after="0" w:line="240" w:lineRule="auto"/>
        <w:contextualSpacing/>
        <w:rPr>
          <w:rFonts w:ascii="Verdana" w:hAnsi="Verdana" w:cs="Arial"/>
          <w:sz w:val="24"/>
          <w:szCs w:val="24"/>
        </w:rPr>
      </w:pPr>
    </w:p>
    <w:p w14:paraId="29AC39E1"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The intended effect of introducing </w:t>
      </w:r>
      <w:r w:rsidR="00746C02" w:rsidRPr="00324FC7">
        <w:rPr>
          <w:rFonts w:ascii="Verdana" w:hAnsi="Verdana" w:cs="Arial"/>
          <w:sz w:val="24"/>
          <w:szCs w:val="24"/>
        </w:rPr>
        <w:t>pharmaceutical needs assessment</w:t>
      </w:r>
      <w:r w:rsidRPr="00324FC7">
        <w:rPr>
          <w:rFonts w:ascii="Verdana" w:hAnsi="Verdana" w:cs="Arial"/>
          <w:sz w:val="24"/>
          <w:szCs w:val="24"/>
        </w:rPr>
        <w:t>s is to improve the planning and delivery of pharmaceutical services by ensuring the health boards robustly consider the pharmaceutical needs of their populations and align services more closely with them. This will require health boards to take a more integrated approach to identifying the pharmaceutical needs of populations, including considering the contribution of all pharmaceutical services providers (e.g. pharmacies and dispensing doctors). Health boards will use these assessments to identify where additional p</w:t>
      </w:r>
      <w:r w:rsidR="008E58F8" w:rsidRPr="00324FC7">
        <w:rPr>
          <w:rFonts w:ascii="Verdana" w:hAnsi="Verdana" w:cs="Arial"/>
          <w:sz w:val="24"/>
          <w:szCs w:val="24"/>
        </w:rPr>
        <w:t>remises are required,</w:t>
      </w:r>
      <w:r w:rsidRPr="00324FC7">
        <w:rPr>
          <w:rFonts w:ascii="Verdana" w:hAnsi="Verdana" w:cs="Arial"/>
          <w:sz w:val="24"/>
          <w:szCs w:val="24"/>
        </w:rPr>
        <w:t xml:space="preserve"> where existing providers are adequately </w:t>
      </w:r>
      <w:r w:rsidR="008E58F8" w:rsidRPr="00324FC7">
        <w:rPr>
          <w:rFonts w:ascii="Verdana" w:hAnsi="Verdana" w:cs="Arial"/>
          <w:sz w:val="24"/>
          <w:szCs w:val="24"/>
        </w:rPr>
        <w:t>addressing pharmaceutical needs,</w:t>
      </w:r>
      <w:r w:rsidRPr="00324FC7">
        <w:rPr>
          <w:rFonts w:ascii="Verdana" w:hAnsi="Verdana" w:cs="Arial"/>
          <w:sz w:val="24"/>
          <w:szCs w:val="24"/>
        </w:rPr>
        <w:t xml:space="preserve"> and where additional services are required from existing </w:t>
      </w:r>
      <w:r w:rsidR="008E58F8" w:rsidRPr="00324FC7">
        <w:rPr>
          <w:rFonts w:ascii="Verdana" w:hAnsi="Verdana" w:cs="Arial"/>
          <w:sz w:val="24"/>
          <w:szCs w:val="24"/>
        </w:rPr>
        <w:t>premise</w:t>
      </w:r>
      <w:r w:rsidRPr="00324FC7">
        <w:rPr>
          <w:rFonts w:ascii="Verdana" w:hAnsi="Verdana" w:cs="Arial"/>
          <w:sz w:val="24"/>
          <w:szCs w:val="24"/>
        </w:rPr>
        <w:t>s.</w:t>
      </w:r>
    </w:p>
    <w:p w14:paraId="4F352C5A" w14:textId="77777777" w:rsidR="00591DFE" w:rsidRPr="00324FC7" w:rsidRDefault="00591DFE" w:rsidP="00324FC7">
      <w:pPr>
        <w:spacing w:after="0" w:line="240" w:lineRule="auto"/>
        <w:contextualSpacing/>
        <w:rPr>
          <w:rFonts w:ascii="Verdana" w:hAnsi="Verdana" w:cs="Arial"/>
          <w:sz w:val="24"/>
          <w:szCs w:val="24"/>
        </w:rPr>
      </w:pPr>
    </w:p>
    <w:p w14:paraId="45F35AB4" w14:textId="312B50CF"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lastRenderedPageBreak/>
        <w:t>The change will provide contractors with increased certainty, reducing business risk and allowing them to invest in the delivery of wider services than they do currently.</w:t>
      </w:r>
      <w:r w:rsidR="00324FC7">
        <w:rPr>
          <w:rFonts w:ascii="Verdana" w:hAnsi="Verdana" w:cs="Arial"/>
          <w:sz w:val="24"/>
          <w:szCs w:val="24"/>
        </w:rPr>
        <w:t xml:space="preserve"> </w:t>
      </w:r>
      <w:r w:rsidRPr="00324FC7">
        <w:rPr>
          <w:rFonts w:ascii="Verdana" w:hAnsi="Verdana" w:cs="Arial"/>
          <w:sz w:val="24"/>
          <w:szCs w:val="24"/>
        </w:rPr>
        <w:t xml:space="preserve">Importantly, pharmacies </w:t>
      </w:r>
      <w:r w:rsidR="008E58F8" w:rsidRPr="00324FC7">
        <w:rPr>
          <w:rFonts w:ascii="Verdana" w:hAnsi="Verdana" w:cs="Arial"/>
          <w:sz w:val="24"/>
          <w:szCs w:val="24"/>
        </w:rPr>
        <w:t xml:space="preserve">in particular </w:t>
      </w:r>
      <w:r w:rsidRPr="00324FC7">
        <w:rPr>
          <w:rFonts w:ascii="Verdana" w:hAnsi="Verdana" w:cs="Arial"/>
          <w:sz w:val="24"/>
          <w:szCs w:val="24"/>
        </w:rPr>
        <w:t xml:space="preserve">will also become more responsive to the needs of the populations they serve, and provide services effectively to address identified pharmaceutical needs. </w:t>
      </w:r>
    </w:p>
    <w:p w14:paraId="23EB7559" w14:textId="77777777" w:rsidR="00591DFE" w:rsidRPr="00324FC7" w:rsidRDefault="00591DFE" w:rsidP="00324FC7">
      <w:pPr>
        <w:spacing w:after="0" w:line="240" w:lineRule="auto"/>
        <w:contextualSpacing/>
        <w:rPr>
          <w:rFonts w:ascii="Verdana" w:hAnsi="Verdana" w:cs="Arial"/>
          <w:sz w:val="24"/>
          <w:szCs w:val="24"/>
        </w:rPr>
      </w:pPr>
    </w:p>
    <w:p w14:paraId="1B019586" w14:textId="77777777" w:rsidR="00591DFE" w:rsidRPr="00324FC7" w:rsidRDefault="00591DFE" w:rsidP="00324FC7">
      <w:pPr>
        <w:spacing w:after="0" w:line="240" w:lineRule="auto"/>
        <w:contextualSpacing/>
        <w:rPr>
          <w:rFonts w:ascii="Verdana" w:hAnsi="Verdana" w:cs="Arial"/>
          <w:b/>
          <w:sz w:val="24"/>
          <w:szCs w:val="24"/>
        </w:rPr>
      </w:pPr>
      <w:bookmarkStart w:id="18" w:name="_Toc16515758"/>
      <w:r w:rsidRPr="00324FC7">
        <w:rPr>
          <w:rFonts w:ascii="Verdana" w:hAnsi="Verdana" w:cs="Arial"/>
          <w:b/>
          <w:sz w:val="24"/>
          <w:szCs w:val="24"/>
        </w:rPr>
        <w:t>Policy, legislative framework and regulation</w:t>
      </w:r>
      <w:bookmarkEnd w:id="18"/>
    </w:p>
    <w:p w14:paraId="26D20661" w14:textId="77777777" w:rsidR="00591DFE" w:rsidRPr="00324FC7" w:rsidRDefault="00591DFE" w:rsidP="00324FC7">
      <w:pPr>
        <w:spacing w:after="0" w:line="240" w:lineRule="auto"/>
        <w:contextualSpacing/>
        <w:rPr>
          <w:rFonts w:ascii="Verdana" w:hAnsi="Verdana" w:cs="Arial"/>
          <w:sz w:val="24"/>
          <w:szCs w:val="24"/>
        </w:rPr>
      </w:pPr>
    </w:p>
    <w:p w14:paraId="624B82C4"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Section 80 of the 2006 Act places a duty on health boards to </w:t>
      </w:r>
      <w:proofErr w:type="gramStart"/>
      <w:r w:rsidRPr="00324FC7">
        <w:rPr>
          <w:rFonts w:ascii="Verdana" w:hAnsi="Verdana" w:cs="Arial"/>
          <w:sz w:val="24"/>
          <w:szCs w:val="24"/>
        </w:rPr>
        <w:t>make arrangements</w:t>
      </w:r>
      <w:proofErr w:type="gramEnd"/>
      <w:r w:rsidRPr="00324FC7">
        <w:rPr>
          <w:rFonts w:ascii="Verdana" w:hAnsi="Verdana" w:cs="Arial"/>
          <w:sz w:val="24"/>
          <w:szCs w:val="24"/>
        </w:rPr>
        <w:t xml:space="preserve"> for the provision of the pharmaceutical services that are set out in subsections 80(3)(a) to (d). These core pharmaceutical services are essentially dispensing services. There is a duty on Welsh Ministers to make regulations governing the way in which health boards make these arrangements. </w:t>
      </w:r>
    </w:p>
    <w:p w14:paraId="05E476A4" w14:textId="77777777" w:rsidR="00591DFE" w:rsidRPr="00324FC7" w:rsidRDefault="00591DFE" w:rsidP="00324FC7">
      <w:pPr>
        <w:spacing w:after="0" w:line="240" w:lineRule="auto"/>
        <w:contextualSpacing/>
        <w:rPr>
          <w:rFonts w:ascii="Verdana" w:hAnsi="Verdana" w:cs="Arial"/>
          <w:sz w:val="24"/>
          <w:szCs w:val="24"/>
        </w:rPr>
      </w:pPr>
    </w:p>
    <w:p w14:paraId="28A83876"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Section 81 of the 2006 Act sets out </w:t>
      </w:r>
      <w:r w:rsidR="008E58F8" w:rsidRPr="00324FC7">
        <w:rPr>
          <w:rFonts w:ascii="Verdana" w:hAnsi="Verdana" w:cs="Arial"/>
          <w:sz w:val="24"/>
          <w:szCs w:val="24"/>
        </w:rPr>
        <w:t xml:space="preserve">the </w:t>
      </w:r>
      <w:r w:rsidRPr="00324FC7">
        <w:rPr>
          <w:rFonts w:ascii="Verdana" w:hAnsi="Verdana" w:cs="Arial"/>
          <w:sz w:val="24"/>
          <w:szCs w:val="24"/>
        </w:rPr>
        <w:t xml:space="preserve">arrangements that Welsh Ministers may make for the provision of additional pharmaceutical services. </w:t>
      </w:r>
      <w:r w:rsidR="008E58F8" w:rsidRPr="00324FC7">
        <w:rPr>
          <w:rFonts w:ascii="Verdana" w:hAnsi="Verdana" w:cs="Arial"/>
          <w:sz w:val="24"/>
          <w:szCs w:val="24"/>
        </w:rPr>
        <w:t>‘</w:t>
      </w:r>
      <w:r w:rsidRPr="00324FC7">
        <w:rPr>
          <w:rFonts w:ascii="Verdana" w:hAnsi="Verdana" w:cs="Arial"/>
          <w:sz w:val="24"/>
          <w:szCs w:val="24"/>
        </w:rPr>
        <w:t>Additional pharmaceutical services</w:t>
      </w:r>
      <w:r w:rsidR="008E58F8" w:rsidRPr="00324FC7">
        <w:rPr>
          <w:rFonts w:ascii="Verdana" w:hAnsi="Verdana" w:cs="Arial"/>
          <w:sz w:val="24"/>
          <w:szCs w:val="24"/>
        </w:rPr>
        <w:t>’</w:t>
      </w:r>
      <w:r w:rsidRPr="00324FC7">
        <w:rPr>
          <w:rFonts w:ascii="Verdana" w:hAnsi="Verdana" w:cs="Arial"/>
          <w:sz w:val="24"/>
          <w:szCs w:val="24"/>
        </w:rPr>
        <w:t xml:space="preserve"> are defined as services of a kind that do not fall within section 80</w:t>
      </w:r>
      <w:r w:rsidR="008E58F8" w:rsidRPr="00324FC7">
        <w:rPr>
          <w:rFonts w:ascii="Verdana" w:hAnsi="Verdana" w:cs="Arial"/>
          <w:sz w:val="24"/>
          <w:szCs w:val="24"/>
        </w:rPr>
        <w:t xml:space="preserve"> i.e. advanced and enhanced services</w:t>
      </w:r>
      <w:r w:rsidRPr="00324FC7">
        <w:rPr>
          <w:rFonts w:ascii="Verdana" w:hAnsi="Verdana" w:cs="Arial"/>
          <w:sz w:val="24"/>
          <w:szCs w:val="24"/>
        </w:rPr>
        <w:t>. Section 81 gives Welsh Ministers the power to give directions to a health board (</w:t>
      </w:r>
      <w:proofErr w:type="spellStart"/>
      <w:r w:rsidRPr="00324FC7">
        <w:rPr>
          <w:rFonts w:ascii="Verdana" w:hAnsi="Verdana" w:cs="Arial"/>
          <w:sz w:val="24"/>
          <w:szCs w:val="24"/>
        </w:rPr>
        <w:t>i</w:t>
      </w:r>
      <w:proofErr w:type="spellEnd"/>
      <w:r w:rsidRPr="00324FC7">
        <w:rPr>
          <w:rFonts w:ascii="Verdana" w:hAnsi="Verdana" w:cs="Arial"/>
          <w:sz w:val="24"/>
          <w:szCs w:val="24"/>
        </w:rPr>
        <w:t>) requiring it to arrange for the provision of additional pharmaceutical services, or (ii) authorising the health board to arrange for the provision of pharmaceutical services if it wishes.</w:t>
      </w:r>
    </w:p>
    <w:p w14:paraId="588ADA43" w14:textId="77777777" w:rsidR="00591DFE" w:rsidRPr="00324FC7" w:rsidRDefault="00591DFE" w:rsidP="00324FC7">
      <w:pPr>
        <w:spacing w:after="0" w:line="240" w:lineRule="auto"/>
        <w:contextualSpacing/>
        <w:rPr>
          <w:rFonts w:ascii="Verdana" w:hAnsi="Verdana" w:cs="Arial"/>
          <w:sz w:val="24"/>
          <w:szCs w:val="24"/>
        </w:rPr>
      </w:pPr>
    </w:p>
    <w:p w14:paraId="61E41C8C"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Section 83 of the 2006 Act contains the core of the Welsh Ministers’ regulation making powers in relation to the provision of the pharmaceutical services and, amongst other things, sets out the requirement for regulations to require a health board to prepare and publish a pharmaceutical list, and sets out the tests which those persons wishing to provide pharmaceutical services must pass in order to do so (known as the ‘control of entry test’).</w:t>
      </w:r>
    </w:p>
    <w:p w14:paraId="07280965" w14:textId="77777777" w:rsidR="00591DFE" w:rsidRPr="00324FC7" w:rsidRDefault="00591DFE" w:rsidP="00324FC7">
      <w:pPr>
        <w:spacing w:after="0" w:line="240" w:lineRule="auto"/>
        <w:contextualSpacing/>
        <w:rPr>
          <w:rFonts w:ascii="Verdana" w:hAnsi="Verdana" w:cs="Arial"/>
          <w:sz w:val="24"/>
          <w:szCs w:val="24"/>
        </w:rPr>
      </w:pPr>
    </w:p>
    <w:p w14:paraId="25FD15B3"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Section 84 sets out a requirement for Welsh Ministers to provide for rights of appeal against decisions that are made by health boards in exercise of powers conferred upon them by regulations made under section 83.</w:t>
      </w:r>
    </w:p>
    <w:p w14:paraId="79363BBB" w14:textId="77777777" w:rsidR="00591DFE" w:rsidRPr="00324FC7" w:rsidRDefault="00591DFE" w:rsidP="00324FC7">
      <w:pPr>
        <w:spacing w:after="0" w:line="240" w:lineRule="auto"/>
        <w:contextualSpacing/>
        <w:rPr>
          <w:rFonts w:ascii="Verdana" w:hAnsi="Verdana" w:cs="Arial"/>
          <w:sz w:val="24"/>
          <w:szCs w:val="24"/>
        </w:rPr>
      </w:pPr>
    </w:p>
    <w:p w14:paraId="309E6E9E" w14:textId="5D8AD4BF"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Part 7 of the 2017 Act made provision to amend the 2006 Act in respect of pharmaceutical services.</w:t>
      </w:r>
      <w:r w:rsidR="00324FC7">
        <w:rPr>
          <w:rFonts w:ascii="Verdana" w:hAnsi="Verdana" w:cs="Arial"/>
          <w:sz w:val="24"/>
          <w:szCs w:val="24"/>
        </w:rPr>
        <w:t xml:space="preserve"> </w:t>
      </w:r>
      <w:r w:rsidRPr="00324FC7">
        <w:rPr>
          <w:rFonts w:ascii="Verdana" w:hAnsi="Verdana" w:cs="Arial"/>
          <w:sz w:val="24"/>
          <w:szCs w:val="24"/>
        </w:rPr>
        <w:t xml:space="preserve">Section 111 of the 2017 Act inserted a new section 82A in to the 2006 Act conferring powers on the Welsh Ministers to make regulations in respect of </w:t>
      </w:r>
      <w:r w:rsidR="00746C02" w:rsidRPr="00324FC7">
        <w:rPr>
          <w:rFonts w:ascii="Verdana" w:hAnsi="Verdana" w:cs="Arial"/>
          <w:sz w:val="24"/>
          <w:szCs w:val="24"/>
        </w:rPr>
        <w:t>pharmaceutical needs assessment</w:t>
      </w:r>
      <w:r w:rsidRPr="00324FC7">
        <w:rPr>
          <w:rFonts w:ascii="Verdana" w:hAnsi="Verdana" w:cs="Arial"/>
          <w:sz w:val="24"/>
          <w:szCs w:val="24"/>
        </w:rPr>
        <w:t>s.</w:t>
      </w:r>
      <w:r w:rsidR="00324FC7">
        <w:rPr>
          <w:rFonts w:ascii="Verdana" w:hAnsi="Verdana" w:cs="Arial"/>
          <w:sz w:val="24"/>
          <w:szCs w:val="24"/>
        </w:rPr>
        <w:t xml:space="preserve"> </w:t>
      </w:r>
      <w:r w:rsidRPr="00324FC7">
        <w:rPr>
          <w:rFonts w:ascii="Verdana" w:hAnsi="Verdana" w:cs="Arial"/>
          <w:sz w:val="24"/>
          <w:szCs w:val="24"/>
        </w:rPr>
        <w:t xml:space="preserve">The Public Health (Wales) Act 2017 (Commencement No.4) Order 2019 brought Part 7 of the 2017 Act into force on 1 April 2019. As a result, the Welsh Ministers have now made subordinate legislation setting out requirements for </w:t>
      </w:r>
      <w:r w:rsidR="00746C02" w:rsidRPr="00324FC7">
        <w:rPr>
          <w:rFonts w:ascii="Verdana" w:hAnsi="Verdana" w:cs="Arial"/>
          <w:sz w:val="24"/>
          <w:szCs w:val="24"/>
        </w:rPr>
        <w:t>pharmaceutical needs assessment</w:t>
      </w:r>
      <w:r w:rsidRPr="00324FC7">
        <w:rPr>
          <w:rFonts w:ascii="Verdana" w:hAnsi="Verdana" w:cs="Arial"/>
          <w:sz w:val="24"/>
          <w:szCs w:val="24"/>
        </w:rPr>
        <w:t>s in Wales.</w:t>
      </w:r>
    </w:p>
    <w:p w14:paraId="49067CA3" w14:textId="77777777" w:rsidR="00591DFE" w:rsidRPr="00324FC7" w:rsidRDefault="00591DFE" w:rsidP="00324FC7">
      <w:pPr>
        <w:spacing w:after="0" w:line="240" w:lineRule="auto"/>
        <w:contextualSpacing/>
        <w:rPr>
          <w:rFonts w:ascii="Verdana" w:hAnsi="Verdana" w:cs="Arial"/>
          <w:sz w:val="24"/>
          <w:szCs w:val="24"/>
        </w:rPr>
      </w:pPr>
    </w:p>
    <w:p w14:paraId="18E85FDF" w14:textId="77777777" w:rsidR="00591DFE" w:rsidRPr="00324FC7" w:rsidRDefault="00591DFE"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The 2013 Regulations were revoked and replaced by </w:t>
      </w:r>
      <w:r w:rsidR="008E58F8" w:rsidRPr="00324FC7">
        <w:rPr>
          <w:rFonts w:ascii="Verdana" w:hAnsi="Verdana" w:cs="Arial"/>
          <w:sz w:val="24"/>
          <w:szCs w:val="24"/>
        </w:rPr>
        <w:t>the NHS (Pharmaceutical Services) (Wales) Regulations 2020</w:t>
      </w:r>
      <w:r w:rsidRPr="00324FC7">
        <w:rPr>
          <w:rFonts w:ascii="Verdana" w:hAnsi="Verdana" w:cs="Arial"/>
          <w:sz w:val="24"/>
          <w:szCs w:val="24"/>
        </w:rPr>
        <w:t xml:space="preserve">. Part 2 of the </w:t>
      </w:r>
      <w:r w:rsidR="00F136E4" w:rsidRPr="00324FC7">
        <w:rPr>
          <w:rFonts w:ascii="Verdana" w:hAnsi="Verdana" w:cs="Arial"/>
          <w:sz w:val="24"/>
          <w:szCs w:val="24"/>
        </w:rPr>
        <w:t xml:space="preserve">NHS (Pharmaceutical Services) Regulations 2020 </w:t>
      </w:r>
      <w:r w:rsidRPr="00324FC7">
        <w:rPr>
          <w:rFonts w:ascii="Verdana" w:hAnsi="Verdana" w:cs="Arial"/>
          <w:sz w:val="24"/>
          <w:szCs w:val="24"/>
        </w:rPr>
        <w:t xml:space="preserve">imposes the legal requirements on health boards to complete </w:t>
      </w:r>
      <w:r w:rsidR="00746C02" w:rsidRPr="00324FC7">
        <w:rPr>
          <w:rFonts w:ascii="Verdana" w:hAnsi="Verdana" w:cs="Arial"/>
          <w:sz w:val="24"/>
          <w:szCs w:val="24"/>
        </w:rPr>
        <w:t>pharmaceutical needs assessment</w:t>
      </w:r>
      <w:r w:rsidR="006C2F60" w:rsidRPr="00324FC7">
        <w:rPr>
          <w:rFonts w:ascii="Verdana" w:hAnsi="Verdana" w:cs="Arial"/>
          <w:sz w:val="24"/>
          <w:szCs w:val="24"/>
        </w:rPr>
        <w:t>s</w:t>
      </w:r>
      <w:r w:rsidRPr="00324FC7">
        <w:rPr>
          <w:rFonts w:ascii="Verdana" w:hAnsi="Verdana" w:cs="Arial"/>
          <w:sz w:val="24"/>
          <w:szCs w:val="24"/>
        </w:rPr>
        <w:t>.</w:t>
      </w:r>
    </w:p>
    <w:p w14:paraId="25B29BA5" w14:textId="77777777" w:rsidR="00591DFE" w:rsidRPr="00324FC7" w:rsidRDefault="00591DFE" w:rsidP="00324FC7">
      <w:pPr>
        <w:spacing w:after="0" w:line="240" w:lineRule="auto"/>
        <w:contextualSpacing/>
        <w:rPr>
          <w:rFonts w:ascii="Verdana" w:hAnsi="Verdana" w:cs="Arial"/>
          <w:sz w:val="24"/>
          <w:szCs w:val="24"/>
        </w:rPr>
      </w:pPr>
    </w:p>
    <w:p w14:paraId="5009D42B" w14:textId="423E5697" w:rsidR="00591DFE" w:rsidRPr="00324FC7" w:rsidRDefault="00F136E4" w:rsidP="00324FC7">
      <w:pPr>
        <w:spacing w:after="0" w:line="240" w:lineRule="auto"/>
        <w:contextualSpacing/>
        <w:rPr>
          <w:rFonts w:ascii="Verdana" w:hAnsi="Verdana" w:cs="Arial"/>
          <w:sz w:val="24"/>
          <w:szCs w:val="24"/>
        </w:rPr>
      </w:pPr>
      <w:r w:rsidRPr="00324FC7">
        <w:rPr>
          <w:rFonts w:ascii="Verdana" w:hAnsi="Verdana" w:cs="Arial"/>
          <w:sz w:val="24"/>
          <w:szCs w:val="24"/>
        </w:rPr>
        <w:t>The NHS (Pharmaceutical Services) Regulations 2020</w:t>
      </w:r>
      <w:r w:rsidR="00591DFE" w:rsidRPr="00324FC7">
        <w:rPr>
          <w:rFonts w:ascii="Verdana" w:hAnsi="Verdana" w:cs="Arial"/>
          <w:sz w:val="24"/>
          <w:szCs w:val="24"/>
        </w:rPr>
        <w:t xml:space="preserve">came into force on 1st April 2020 and health boards have until 1 </w:t>
      </w:r>
      <w:r w:rsidR="00667322" w:rsidRPr="00324FC7">
        <w:rPr>
          <w:rFonts w:ascii="Verdana" w:hAnsi="Verdana" w:cs="Arial"/>
          <w:sz w:val="24"/>
          <w:szCs w:val="24"/>
        </w:rPr>
        <w:t>April 202</w:t>
      </w:r>
      <w:r w:rsidR="008E58F8" w:rsidRPr="00324FC7">
        <w:rPr>
          <w:rFonts w:ascii="Verdana" w:hAnsi="Verdana" w:cs="Arial"/>
          <w:sz w:val="24"/>
          <w:szCs w:val="24"/>
        </w:rPr>
        <w:t>1</w:t>
      </w:r>
      <w:r w:rsidR="00591DFE" w:rsidRPr="00324FC7">
        <w:rPr>
          <w:rFonts w:ascii="Verdana" w:hAnsi="Verdana" w:cs="Arial"/>
          <w:sz w:val="24"/>
          <w:szCs w:val="24"/>
        </w:rPr>
        <w:t xml:space="preserve"> to publish their first </w:t>
      </w:r>
      <w:r w:rsidR="00746C02" w:rsidRPr="00324FC7">
        <w:rPr>
          <w:rFonts w:ascii="Verdana" w:hAnsi="Verdana" w:cs="Arial"/>
          <w:sz w:val="24"/>
          <w:szCs w:val="24"/>
        </w:rPr>
        <w:t>pharmaceutical needs assessment</w:t>
      </w:r>
      <w:r w:rsidR="00591DFE" w:rsidRPr="00324FC7">
        <w:rPr>
          <w:rFonts w:ascii="Verdana" w:hAnsi="Verdana" w:cs="Arial"/>
          <w:sz w:val="24"/>
          <w:szCs w:val="24"/>
        </w:rPr>
        <w:t>.</w:t>
      </w:r>
      <w:r w:rsidR="00324FC7">
        <w:rPr>
          <w:rFonts w:ascii="Verdana" w:hAnsi="Verdana" w:cs="Arial"/>
          <w:sz w:val="24"/>
          <w:szCs w:val="24"/>
        </w:rPr>
        <w:t xml:space="preserve"> </w:t>
      </w:r>
    </w:p>
    <w:p w14:paraId="241D5D8C" w14:textId="77777777" w:rsidR="00591DFE" w:rsidRPr="00324FC7" w:rsidRDefault="00591DFE" w:rsidP="00324FC7">
      <w:pPr>
        <w:spacing w:after="0" w:line="240" w:lineRule="auto"/>
        <w:contextualSpacing/>
        <w:rPr>
          <w:rFonts w:ascii="Verdana" w:hAnsi="Verdana" w:cs="Arial"/>
          <w:sz w:val="24"/>
          <w:szCs w:val="24"/>
        </w:rPr>
      </w:pPr>
    </w:p>
    <w:p w14:paraId="159A9B3B" w14:textId="77777777" w:rsidR="00F22838" w:rsidRPr="00324FC7" w:rsidRDefault="00F22838" w:rsidP="00324FC7">
      <w:pPr>
        <w:spacing w:after="0" w:line="240" w:lineRule="auto"/>
        <w:contextualSpacing/>
        <w:rPr>
          <w:rFonts w:ascii="Verdana" w:hAnsi="Verdana" w:cs="Arial"/>
          <w:sz w:val="24"/>
          <w:szCs w:val="24"/>
          <w:lang w:val="en-US"/>
        </w:rPr>
      </w:pPr>
      <w:r w:rsidRPr="00324FC7">
        <w:rPr>
          <w:rFonts w:ascii="Verdana" w:hAnsi="Verdana" w:cs="Arial"/>
          <w:sz w:val="24"/>
          <w:szCs w:val="24"/>
          <w:lang w:val="en-US"/>
        </w:rPr>
        <w:t xml:space="preserve">In summary the </w:t>
      </w:r>
      <w:r w:rsidR="00F136E4" w:rsidRPr="00324FC7">
        <w:rPr>
          <w:rFonts w:ascii="Verdana" w:hAnsi="Verdana" w:cs="Arial"/>
          <w:sz w:val="24"/>
          <w:szCs w:val="24"/>
          <w:lang w:val="en-US"/>
        </w:rPr>
        <w:t xml:space="preserve">NHS (Pharmaceutical Services) Regulations 2020 </w:t>
      </w:r>
      <w:r w:rsidRPr="00324FC7">
        <w:rPr>
          <w:rFonts w:ascii="Verdana" w:hAnsi="Verdana" w:cs="Arial"/>
          <w:sz w:val="24"/>
          <w:szCs w:val="24"/>
          <w:lang w:val="en-US"/>
        </w:rPr>
        <w:t>set out the:</w:t>
      </w:r>
    </w:p>
    <w:p w14:paraId="6741D1F7" w14:textId="77777777" w:rsidR="00F22838" w:rsidRPr="00324FC7" w:rsidRDefault="00F22838" w:rsidP="00324FC7">
      <w:pPr>
        <w:spacing w:after="0" w:line="240" w:lineRule="auto"/>
        <w:contextualSpacing/>
        <w:rPr>
          <w:rFonts w:ascii="Verdana" w:hAnsi="Verdana" w:cs="Arial"/>
          <w:sz w:val="24"/>
          <w:szCs w:val="24"/>
          <w:lang w:val="en-US"/>
        </w:rPr>
      </w:pPr>
    </w:p>
    <w:p w14:paraId="6320DF06" w14:textId="77777777" w:rsidR="00F22838" w:rsidRPr="00324FC7" w:rsidRDefault="00F22838" w:rsidP="00324FC7">
      <w:pPr>
        <w:pStyle w:val="ListParagraph"/>
        <w:numPr>
          <w:ilvl w:val="0"/>
          <w:numId w:val="2"/>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Services that are to be covered by the </w:t>
      </w:r>
      <w:r w:rsidR="00746C02" w:rsidRPr="00324FC7">
        <w:rPr>
          <w:rFonts w:ascii="Verdana" w:hAnsi="Verdana" w:cs="Arial"/>
          <w:sz w:val="24"/>
          <w:szCs w:val="24"/>
          <w:lang w:val="en-US"/>
        </w:rPr>
        <w:t xml:space="preserve">pharmaceutical </w:t>
      </w:r>
      <w:proofErr w:type="gramStart"/>
      <w:r w:rsidR="00746C02" w:rsidRPr="00324FC7">
        <w:rPr>
          <w:rFonts w:ascii="Verdana" w:hAnsi="Verdana" w:cs="Arial"/>
          <w:sz w:val="24"/>
          <w:szCs w:val="24"/>
          <w:lang w:val="en-US"/>
        </w:rPr>
        <w:t>needs</w:t>
      </w:r>
      <w:proofErr w:type="gramEnd"/>
      <w:r w:rsidR="00746C02" w:rsidRPr="00324FC7">
        <w:rPr>
          <w:rFonts w:ascii="Verdana" w:hAnsi="Verdana" w:cs="Arial"/>
          <w:sz w:val="24"/>
          <w:szCs w:val="24"/>
          <w:lang w:val="en-US"/>
        </w:rPr>
        <w:t xml:space="preserve"> assessment</w:t>
      </w:r>
    </w:p>
    <w:p w14:paraId="7F18D167" w14:textId="77777777" w:rsidR="00F22838" w:rsidRPr="00324FC7" w:rsidRDefault="00F22838" w:rsidP="00324FC7">
      <w:pPr>
        <w:pStyle w:val="ListParagraph"/>
        <w:numPr>
          <w:ilvl w:val="0"/>
          <w:numId w:val="2"/>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Information that must be included in the </w:t>
      </w:r>
      <w:r w:rsidR="00746C02" w:rsidRPr="00324FC7">
        <w:rPr>
          <w:rFonts w:ascii="Verdana" w:hAnsi="Verdana" w:cs="Arial"/>
          <w:sz w:val="24"/>
          <w:szCs w:val="24"/>
          <w:lang w:val="en-US"/>
        </w:rPr>
        <w:t xml:space="preserve">pharmaceutical </w:t>
      </w:r>
      <w:proofErr w:type="gramStart"/>
      <w:r w:rsidR="00746C02" w:rsidRPr="00324FC7">
        <w:rPr>
          <w:rFonts w:ascii="Verdana" w:hAnsi="Verdana" w:cs="Arial"/>
          <w:sz w:val="24"/>
          <w:szCs w:val="24"/>
          <w:lang w:val="en-US"/>
        </w:rPr>
        <w:t>needs</w:t>
      </w:r>
      <w:proofErr w:type="gramEnd"/>
      <w:r w:rsidR="00746C02" w:rsidRPr="00324FC7">
        <w:rPr>
          <w:rFonts w:ascii="Verdana" w:hAnsi="Verdana" w:cs="Arial"/>
          <w:sz w:val="24"/>
          <w:szCs w:val="24"/>
          <w:lang w:val="en-US"/>
        </w:rPr>
        <w:t xml:space="preserve"> assessment</w:t>
      </w:r>
      <w:r w:rsidRPr="00324FC7">
        <w:rPr>
          <w:rFonts w:ascii="Verdana" w:hAnsi="Verdana" w:cs="Arial"/>
          <w:sz w:val="24"/>
          <w:szCs w:val="24"/>
          <w:lang w:val="en-US"/>
        </w:rPr>
        <w:t xml:space="preserve"> (it should be noted that </w:t>
      </w:r>
      <w:r w:rsidR="00591DFE" w:rsidRPr="00324FC7">
        <w:rPr>
          <w:rFonts w:ascii="Verdana" w:hAnsi="Verdana" w:cs="Arial"/>
          <w:sz w:val="24"/>
          <w:szCs w:val="24"/>
          <w:lang w:val="en-US"/>
        </w:rPr>
        <w:t>health b</w:t>
      </w:r>
      <w:r w:rsidR="007F6811" w:rsidRPr="00324FC7">
        <w:rPr>
          <w:rFonts w:ascii="Verdana" w:hAnsi="Verdana" w:cs="Arial"/>
          <w:sz w:val="24"/>
          <w:szCs w:val="24"/>
          <w:lang w:val="en-US"/>
        </w:rPr>
        <w:t>oard</w:t>
      </w:r>
      <w:r w:rsidRPr="00324FC7">
        <w:rPr>
          <w:rFonts w:ascii="Verdana" w:hAnsi="Verdana" w:cs="Arial"/>
          <w:sz w:val="24"/>
          <w:szCs w:val="24"/>
          <w:lang w:val="en-US"/>
        </w:rPr>
        <w:t>s are free to include any other informat</w:t>
      </w:r>
      <w:r w:rsidR="00A931C2" w:rsidRPr="00324FC7">
        <w:rPr>
          <w:rFonts w:ascii="Verdana" w:hAnsi="Verdana" w:cs="Arial"/>
          <w:sz w:val="24"/>
          <w:szCs w:val="24"/>
          <w:lang w:val="en-US"/>
        </w:rPr>
        <w:t>ion that they feel is relevant)</w:t>
      </w:r>
    </w:p>
    <w:p w14:paraId="76264FA8" w14:textId="77777777" w:rsidR="00F22838" w:rsidRPr="00324FC7" w:rsidRDefault="00167A1C" w:rsidP="00324FC7">
      <w:pPr>
        <w:pStyle w:val="ListParagraph"/>
        <w:numPr>
          <w:ilvl w:val="0"/>
          <w:numId w:val="2"/>
        </w:numPr>
        <w:spacing w:after="0" w:line="240" w:lineRule="auto"/>
        <w:rPr>
          <w:rFonts w:ascii="Verdana" w:hAnsi="Verdana" w:cs="Arial"/>
          <w:sz w:val="24"/>
          <w:szCs w:val="24"/>
          <w:lang w:val="en-US"/>
        </w:rPr>
      </w:pPr>
      <w:r w:rsidRPr="00324FC7">
        <w:rPr>
          <w:rFonts w:ascii="Verdana" w:hAnsi="Verdana" w:cs="Arial"/>
          <w:sz w:val="24"/>
          <w:szCs w:val="24"/>
          <w:lang w:val="en-US"/>
        </w:rPr>
        <w:lastRenderedPageBreak/>
        <w:t>D</w:t>
      </w:r>
      <w:r w:rsidR="00F22838" w:rsidRPr="00324FC7">
        <w:rPr>
          <w:rFonts w:ascii="Verdana" w:hAnsi="Verdana" w:cs="Arial"/>
          <w:sz w:val="24"/>
          <w:szCs w:val="24"/>
          <w:lang w:val="en-US"/>
        </w:rPr>
        <w:t xml:space="preserve">ate by which </w:t>
      </w:r>
      <w:r w:rsidR="00591DFE" w:rsidRPr="00324FC7">
        <w:rPr>
          <w:rFonts w:ascii="Verdana" w:hAnsi="Verdana" w:cs="Arial"/>
          <w:sz w:val="24"/>
          <w:szCs w:val="24"/>
          <w:lang w:val="en-US"/>
        </w:rPr>
        <w:t>health b</w:t>
      </w:r>
      <w:r w:rsidR="007F6811" w:rsidRPr="00324FC7">
        <w:rPr>
          <w:rFonts w:ascii="Verdana" w:hAnsi="Verdana" w:cs="Arial"/>
          <w:sz w:val="24"/>
          <w:szCs w:val="24"/>
          <w:lang w:val="en-US"/>
        </w:rPr>
        <w:t>oard</w:t>
      </w:r>
      <w:r w:rsidR="00F22838" w:rsidRPr="00324FC7">
        <w:rPr>
          <w:rFonts w:ascii="Verdana" w:hAnsi="Verdana" w:cs="Arial"/>
          <w:sz w:val="24"/>
          <w:szCs w:val="24"/>
          <w:lang w:val="en-US"/>
        </w:rPr>
        <w:t xml:space="preserve">s must publish their first </w:t>
      </w:r>
      <w:r w:rsidR="00746C02" w:rsidRPr="00324FC7">
        <w:rPr>
          <w:rFonts w:ascii="Verdana" w:hAnsi="Verdana" w:cs="Arial"/>
          <w:sz w:val="24"/>
          <w:szCs w:val="24"/>
          <w:lang w:val="en-US"/>
        </w:rPr>
        <w:t>pharmaceutical needs assessment</w:t>
      </w:r>
    </w:p>
    <w:p w14:paraId="36CAC7F5" w14:textId="77777777" w:rsidR="00F22838" w:rsidRPr="00324FC7" w:rsidRDefault="00F22838" w:rsidP="00324FC7">
      <w:pPr>
        <w:pStyle w:val="ListParagraph"/>
        <w:numPr>
          <w:ilvl w:val="0"/>
          <w:numId w:val="2"/>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Requirement on </w:t>
      </w:r>
      <w:r w:rsidR="00591DFE" w:rsidRPr="00324FC7">
        <w:rPr>
          <w:rFonts w:ascii="Verdana" w:hAnsi="Verdana" w:cs="Arial"/>
          <w:sz w:val="24"/>
          <w:szCs w:val="24"/>
          <w:lang w:val="en-US"/>
        </w:rPr>
        <w:t>health b</w:t>
      </w:r>
      <w:r w:rsidR="007F6811" w:rsidRPr="00324FC7">
        <w:rPr>
          <w:rFonts w:ascii="Verdana" w:hAnsi="Verdana" w:cs="Arial"/>
          <w:sz w:val="24"/>
          <w:szCs w:val="24"/>
          <w:lang w:val="en-US"/>
        </w:rPr>
        <w:t>oard</w:t>
      </w:r>
      <w:r w:rsidRPr="00324FC7">
        <w:rPr>
          <w:rFonts w:ascii="Verdana" w:hAnsi="Verdana" w:cs="Arial"/>
          <w:sz w:val="24"/>
          <w:szCs w:val="24"/>
          <w:lang w:val="en-US"/>
        </w:rPr>
        <w:t xml:space="preserve">s to publish further </w:t>
      </w:r>
      <w:r w:rsidR="00746C02" w:rsidRPr="00324FC7">
        <w:rPr>
          <w:rFonts w:ascii="Verdana" w:hAnsi="Verdana" w:cs="Arial"/>
          <w:sz w:val="24"/>
          <w:szCs w:val="24"/>
          <w:lang w:val="en-US"/>
        </w:rPr>
        <w:t>pharmaceutical needs assessment</w:t>
      </w:r>
      <w:r w:rsidR="006C2F60" w:rsidRPr="00324FC7">
        <w:rPr>
          <w:rFonts w:ascii="Verdana" w:hAnsi="Verdana" w:cs="Arial"/>
          <w:sz w:val="24"/>
          <w:szCs w:val="24"/>
          <w:lang w:val="en-US"/>
        </w:rPr>
        <w:t>s</w:t>
      </w:r>
      <w:r w:rsidR="00667322" w:rsidRPr="00324FC7">
        <w:rPr>
          <w:rFonts w:ascii="Verdana" w:hAnsi="Verdana" w:cs="Arial"/>
          <w:sz w:val="24"/>
          <w:szCs w:val="24"/>
          <w:lang w:val="en-US"/>
        </w:rPr>
        <w:t xml:space="preserve"> on a </w:t>
      </w:r>
      <w:proofErr w:type="gramStart"/>
      <w:r w:rsidR="00591DFE" w:rsidRPr="00324FC7">
        <w:rPr>
          <w:rFonts w:ascii="Verdana" w:hAnsi="Verdana" w:cs="Arial"/>
          <w:sz w:val="24"/>
          <w:szCs w:val="24"/>
          <w:lang w:val="en-US"/>
        </w:rPr>
        <w:t>five</w:t>
      </w:r>
      <w:r w:rsidR="00A931C2" w:rsidRPr="00324FC7">
        <w:rPr>
          <w:rFonts w:ascii="Verdana" w:hAnsi="Verdana" w:cs="Arial"/>
          <w:sz w:val="24"/>
          <w:szCs w:val="24"/>
          <w:lang w:val="en-US"/>
        </w:rPr>
        <w:t xml:space="preserve"> yearly</w:t>
      </w:r>
      <w:proofErr w:type="gramEnd"/>
      <w:r w:rsidR="00A931C2" w:rsidRPr="00324FC7">
        <w:rPr>
          <w:rFonts w:ascii="Verdana" w:hAnsi="Verdana" w:cs="Arial"/>
          <w:sz w:val="24"/>
          <w:szCs w:val="24"/>
          <w:lang w:val="en-US"/>
        </w:rPr>
        <w:t xml:space="preserve"> basis</w:t>
      </w:r>
    </w:p>
    <w:p w14:paraId="1C65D973" w14:textId="77777777" w:rsidR="00F22838" w:rsidRPr="00324FC7" w:rsidRDefault="00F22838" w:rsidP="00324FC7">
      <w:pPr>
        <w:pStyle w:val="ListParagraph"/>
        <w:numPr>
          <w:ilvl w:val="0"/>
          <w:numId w:val="2"/>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Requirement to publish a revised assessment sooner than on a </w:t>
      </w:r>
      <w:proofErr w:type="gramStart"/>
      <w:r w:rsidR="00591DFE" w:rsidRPr="00324FC7">
        <w:rPr>
          <w:rFonts w:ascii="Verdana" w:hAnsi="Verdana" w:cs="Arial"/>
          <w:sz w:val="24"/>
          <w:szCs w:val="24"/>
          <w:lang w:val="en-US"/>
        </w:rPr>
        <w:t>five</w:t>
      </w:r>
      <w:r w:rsidRPr="00324FC7">
        <w:rPr>
          <w:rFonts w:ascii="Verdana" w:hAnsi="Verdana" w:cs="Arial"/>
          <w:sz w:val="24"/>
          <w:szCs w:val="24"/>
          <w:lang w:val="en-US"/>
        </w:rPr>
        <w:t xml:space="preserve"> yearly</w:t>
      </w:r>
      <w:proofErr w:type="gramEnd"/>
      <w:r w:rsidR="00A931C2" w:rsidRPr="00324FC7">
        <w:rPr>
          <w:rFonts w:ascii="Verdana" w:hAnsi="Verdana" w:cs="Arial"/>
          <w:sz w:val="24"/>
          <w:szCs w:val="24"/>
          <w:lang w:val="en-US"/>
        </w:rPr>
        <w:t xml:space="preserve"> basis in certain circumstances</w:t>
      </w:r>
    </w:p>
    <w:p w14:paraId="0A53C348" w14:textId="77777777" w:rsidR="00F22838" w:rsidRPr="00324FC7" w:rsidRDefault="00F22838" w:rsidP="00324FC7">
      <w:pPr>
        <w:pStyle w:val="ListParagraph"/>
        <w:numPr>
          <w:ilvl w:val="0"/>
          <w:numId w:val="2"/>
        </w:numPr>
        <w:spacing w:after="0" w:line="240" w:lineRule="auto"/>
        <w:rPr>
          <w:rFonts w:ascii="Verdana" w:hAnsi="Verdana" w:cs="Arial"/>
          <w:sz w:val="24"/>
          <w:szCs w:val="24"/>
          <w:lang w:val="en-US"/>
        </w:rPr>
      </w:pPr>
      <w:r w:rsidRPr="00324FC7">
        <w:rPr>
          <w:rFonts w:ascii="Verdana" w:hAnsi="Verdana" w:cs="Arial"/>
          <w:sz w:val="24"/>
          <w:szCs w:val="24"/>
          <w:lang w:val="en-US"/>
        </w:rPr>
        <w:t>Requirement to publish supplementary stat</w:t>
      </w:r>
      <w:r w:rsidR="00A931C2" w:rsidRPr="00324FC7">
        <w:rPr>
          <w:rFonts w:ascii="Verdana" w:hAnsi="Verdana" w:cs="Arial"/>
          <w:sz w:val="24"/>
          <w:szCs w:val="24"/>
          <w:lang w:val="en-US"/>
        </w:rPr>
        <w:t>ements in certain circumstances</w:t>
      </w:r>
      <w:r w:rsidRPr="00324FC7">
        <w:rPr>
          <w:rFonts w:ascii="Verdana" w:hAnsi="Verdana" w:cs="Arial"/>
          <w:sz w:val="24"/>
          <w:szCs w:val="24"/>
          <w:lang w:val="en-US"/>
        </w:rPr>
        <w:t xml:space="preserve"> </w:t>
      </w:r>
    </w:p>
    <w:p w14:paraId="4A7764F7" w14:textId="77777777" w:rsidR="00F22838" w:rsidRPr="00324FC7" w:rsidRDefault="00F22838" w:rsidP="00324FC7">
      <w:pPr>
        <w:pStyle w:val="ListParagraph"/>
        <w:numPr>
          <w:ilvl w:val="0"/>
          <w:numId w:val="2"/>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Requirement to consult with certain people and organisations at least once during the production of the </w:t>
      </w:r>
      <w:r w:rsidR="00746C02" w:rsidRPr="00324FC7">
        <w:rPr>
          <w:rFonts w:ascii="Verdana" w:hAnsi="Verdana" w:cs="Arial"/>
          <w:sz w:val="24"/>
          <w:szCs w:val="24"/>
          <w:lang w:val="en-US"/>
        </w:rPr>
        <w:t xml:space="preserve">pharmaceutical </w:t>
      </w:r>
      <w:proofErr w:type="gramStart"/>
      <w:r w:rsidR="00746C02" w:rsidRPr="00324FC7">
        <w:rPr>
          <w:rFonts w:ascii="Verdana" w:hAnsi="Verdana" w:cs="Arial"/>
          <w:sz w:val="24"/>
          <w:szCs w:val="24"/>
          <w:lang w:val="en-US"/>
        </w:rPr>
        <w:t>needs</w:t>
      </w:r>
      <w:proofErr w:type="gramEnd"/>
      <w:r w:rsidR="00746C02" w:rsidRPr="00324FC7">
        <w:rPr>
          <w:rFonts w:ascii="Verdana" w:hAnsi="Verdana" w:cs="Arial"/>
          <w:sz w:val="24"/>
          <w:szCs w:val="24"/>
          <w:lang w:val="en-US"/>
        </w:rPr>
        <w:t xml:space="preserve"> assessment</w:t>
      </w:r>
      <w:r w:rsidRPr="00324FC7">
        <w:rPr>
          <w:rFonts w:ascii="Verdana" w:hAnsi="Verdana" w:cs="Arial"/>
          <w:sz w:val="24"/>
          <w:szCs w:val="24"/>
          <w:lang w:val="en-US"/>
        </w:rPr>
        <w:t>, for at least 60 days; and</w:t>
      </w:r>
    </w:p>
    <w:p w14:paraId="61694054" w14:textId="77777777" w:rsidR="00F22838" w:rsidRPr="00324FC7" w:rsidRDefault="00F22838" w:rsidP="00324FC7">
      <w:pPr>
        <w:pStyle w:val="ListParagraph"/>
        <w:numPr>
          <w:ilvl w:val="0"/>
          <w:numId w:val="2"/>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Matters the </w:t>
      </w:r>
      <w:r w:rsidR="00591DFE" w:rsidRPr="00324FC7">
        <w:rPr>
          <w:rFonts w:ascii="Verdana" w:hAnsi="Verdana" w:cs="Arial"/>
          <w:sz w:val="24"/>
          <w:szCs w:val="24"/>
          <w:lang w:val="en-US"/>
        </w:rPr>
        <w:t>health b</w:t>
      </w:r>
      <w:r w:rsidR="00735FB3" w:rsidRPr="00324FC7">
        <w:rPr>
          <w:rFonts w:ascii="Verdana" w:hAnsi="Verdana" w:cs="Arial"/>
          <w:sz w:val="24"/>
          <w:szCs w:val="24"/>
          <w:lang w:val="en-US"/>
        </w:rPr>
        <w:t xml:space="preserve">oard </w:t>
      </w:r>
      <w:r w:rsidRPr="00324FC7">
        <w:rPr>
          <w:rFonts w:ascii="Verdana" w:hAnsi="Verdana" w:cs="Arial"/>
          <w:sz w:val="24"/>
          <w:szCs w:val="24"/>
          <w:lang w:val="en-US"/>
        </w:rPr>
        <w:t xml:space="preserve">is to have regard to when producing its </w:t>
      </w:r>
      <w:r w:rsidR="00746C02" w:rsidRPr="00324FC7">
        <w:rPr>
          <w:rFonts w:ascii="Verdana" w:hAnsi="Verdana" w:cs="Arial"/>
          <w:sz w:val="24"/>
          <w:szCs w:val="24"/>
          <w:lang w:val="en-US"/>
        </w:rPr>
        <w:t>pharmaceutical needs assessment</w:t>
      </w:r>
      <w:r w:rsidRPr="00324FC7">
        <w:rPr>
          <w:rFonts w:ascii="Verdana" w:hAnsi="Verdana" w:cs="Arial"/>
          <w:sz w:val="24"/>
          <w:szCs w:val="24"/>
          <w:lang w:val="en-US"/>
        </w:rPr>
        <w:t>.</w:t>
      </w:r>
    </w:p>
    <w:p w14:paraId="1DD5C63C" w14:textId="77777777" w:rsidR="00E93CC2" w:rsidRPr="00324FC7" w:rsidRDefault="00E93CC2" w:rsidP="00324FC7">
      <w:pPr>
        <w:spacing w:after="0" w:line="240" w:lineRule="auto"/>
        <w:contextualSpacing/>
        <w:rPr>
          <w:rFonts w:ascii="Verdana" w:hAnsi="Verdana" w:cs="Arial"/>
          <w:sz w:val="24"/>
          <w:szCs w:val="24"/>
        </w:rPr>
      </w:pPr>
    </w:p>
    <w:p w14:paraId="2D22BEF8" w14:textId="77777777" w:rsidR="00E93CC2" w:rsidRPr="00324FC7" w:rsidRDefault="00E93CC2"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Once a </w:t>
      </w:r>
      <w:r w:rsidR="00591DFE" w:rsidRPr="00324FC7">
        <w:rPr>
          <w:rFonts w:ascii="Verdana" w:hAnsi="Verdana" w:cs="Arial"/>
          <w:sz w:val="24"/>
          <w:szCs w:val="24"/>
        </w:rPr>
        <w:t>health b</w:t>
      </w:r>
      <w:r w:rsidR="00735FB3" w:rsidRPr="00324FC7">
        <w:rPr>
          <w:rFonts w:ascii="Verdana" w:hAnsi="Verdana" w:cs="Arial"/>
          <w:sz w:val="24"/>
          <w:szCs w:val="24"/>
        </w:rPr>
        <w:t xml:space="preserve">oard </w:t>
      </w:r>
      <w:r w:rsidRPr="00324FC7">
        <w:rPr>
          <w:rFonts w:ascii="Verdana" w:hAnsi="Verdana" w:cs="Arial"/>
          <w:sz w:val="24"/>
          <w:szCs w:val="24"/>
        </w:rPr>
        <w:t xml:space="preserve">has published its first </w:t>
      </w:r>
      <w:r w:rsidR="00746C02" w:rsidRPr="00324FC7">
        <w:rPr>
          <w:rFonts w:ascii="Verdana" w:hAnsi="Verdana" w:cs="Arial"/>
          <w:sz w:val="24"/>
          <w:szCs w:val="24"/>
        </w:rPr>
        <w:t>pharmaceutical needs assessment</w:t>
      </w:r>
      <w:r w:rsidRPr="00324FC7">
        <w:rPr>
          <w:rFonts w:ascii="Verdana" w:hAnsi="Verdana" w:cs="Arial"/>
          <w:sz w:val="24"/>
          <w:szCs w:val="24"/>
        </w:rPr>
        <w:t xml:space="preserve"> it is required to produce a revised </w:t>
      </w:r>
      <w:r w:rsidR="00746C02" w:rsidRPr="00324FC7">
        <w:rPr>
          <w:rFonts w:ascii="Verdana" w:hAnsi="Verdana" w:cs="Arial"/>
          <w:sz w:val="24"/>
          <w:szCs w:val="24"/>
        </w:rPr>
        <w:t>pharmaceutical needs assessment</w:t>
      </w:r>
      <w:r w:rsidRPr="00324FC7">
        <w:rPr>
          <w:rFonts w:ascii="Verdana" w:hAnsi="Verdana" w:cs="Arial"/>
          <w:sz w:val="24"/>
          <w:szCs w:val="24"/>
        </w:rPr>
        <w:t xml:space="preserve"> within </w:t>
      </w:r>
      <w:r w:rsidR="00591DFE" w:rsidRPr="00324FC7">
        <w:rPr>
          <w:rFonts w:ascii="Verdana" w:hAnsi="Verdana" w:cs="Arial"/>
          <w:sz w:val="24"/>
          <w:szCs w:val="24"/>
        </w:rPr>
        <w:t>five</w:t>
      </w:r>
      <w:r w:rsidRPr="00324FC7">
        <w:rPr>
          <w:rFonts w:ascii="Verdana" w:hAnsi="Verdana" w:cs="Arial"/>
          <w:sz w:val="24"/>
          <w:szCs w:val="24"/>
        </w:rPr>
        <w:t xml:space="preserve"> </w:t>
      </w:r>
      <w:r w:rsidR="00FE3179" w:rsidRPr="00324FC7">
        <w:rPr>
          <w:rFonts w:ascii="Verdana" w:hAnsi="Verdana" w:cs="Arial"/>
          <w:sz w:val="24"/>
          <w:szCs w:val="24"/>
        </w:rPr>
        <w:t>years</w:t>
      </w:r>
      <w:r w:rsidRPr="00324FC7">
        <w:rPr>
          <w:rFonts w:ascii="Verdana" w:hAnsi="Verdana" w:cs="Arial"/>
          <w:sz w:val="24"/>
          <w:szCs w:val="24"/>
        </w:rPr>
        <w:t xml:space="preserve"> or sooner if it identifies changes to the need for pharmaceutical services which are of a significant extent.</w:t>
      </w:r>
      <w:r w:rsidR="00980EC8" w:rsidRPr="00324FC7">
        <w:rPr>
          <w:rFonts w:ascii="Verdana" w:hAnsi="Verdana" w:cs="Arial"/>
          <w:sz w:val="24"/>
          <w:szCs w:val="24"/>
        </w:rPr>
        <w:t xml:space="preserve"> </w:t>
      </w:r>
      <w:r w:rsidRPr="00324FC7">
        <w:rPr>
          <w:rFonts w:ascii="Verdana" w:hAnsi="Verdana" w:cs="Arial"/>
          <w:sz w:val="24"/>
          <w:szCs w:val="24"/>
        </w:rPr>
        <w:t xml:space="preserve">The only exception to this is where the </w:t>
      </w:r>
      <w:r w:rsidR="00591DFE" w:rsidRPr="00324FC7">
        <w:rPr>
          <w:rFonts w:ascii="Verdana" w:hAnsi="Verdana" w:cs="Arial"/>
          <w:sz w:val="24"/>
          <w:szCs w:val="24"/>
        </w:rPr>
        <w:t>health b</w:t>
      </w:r>
      <w:r w:rsidR="00735FB3" w:rsidRPr="00324FC7">
        <w:rPr>
          <w:rFonts w:ascii="Verdana" w:hAnsi="Verdana" w:cs="Arial"/>
          <w:sz w:val="24"/>
          <w:szCs w:val="24"/>
        </w:rPr>
        <w:t xml:space="preserve">oard </w:t>
      </w:r>
      <w:r w:rsidRPr="00324FC7">
        <w:rPr>
          <w:rFonts w:ascii="Verdana" w:hAnsi="Verdana" w:cs="Arial"/>
          <w:sz w:val="24"/>
          <w:szCs w:val="24"/>
        </w:rPr>
        <w:t xml:space="preserve">is satisfied that producing a revised </w:t>
      </w:r>
      <w:r w:rsidR="00746C02" w:rsidRPr="00324FC7">
        <w:rPr>
          <w:rFonts w:ascii="Verdana" w:hAnsi="Verdana" w:cs="Arial"/>
          <w:sz w:val="24"/>
          <w:szCs w:val="24"/>
        </w:rPr>
        <w:t>pharmaceutical needs assessment</w:t>
      </w:r>
      <w:r w:rsidRPr="00324FC7">
        <w:rPr>
          <w:rFonts w:ascii="Verdana" w:hAnsi="Verdana" w:cs="Arial"/>
          <w:sz w:val="24"/>
          <w:szCs w:val="24"/>
        </w:rPr>
        <w:t xml:space="preserve"> would be a disproportionate response to those changes.</w:t>
      </w:r>
    </w:p>
    <w:p w14:paraId="2904FB66" w14:textId="77777777" w:rsidR="00FE3179" w:rsidRPr="00324FC7" w:rsidRDefault="00FE3179" w:rsidP="00324FC7">
      <w:pPr>
        <w:spacing w:after="0" w:line="240" w:lineRule="auto"/>
        <w:contextualSpacing/>
        <w:rPr>
          <w:rFonts w:ascii="Verdana" w:hAnsi="Verdana" w:cs="Arial"/>
          <w:sz w:val="24"/>
          <w:szCs w:val="24"/>
        </w:rPr>
      </w:pPr>
    </w:p>
    <w:p w14:paraId="3F2D4096" w14:textId="77777777" w:rsidR="00591DFE" w:rsidRPr="00324FC7" w:rsidRDefault="00FE3179" w:rsidP="00324FC7">
      <w:pPr>
        <w:spacing w:after="0" w:line="240" w:lineRule="auto"/>
        <w:contextualSpacing/>
        <w:rPr>
          <w:rFonts w:ascii="Verdana" w:hAnsi="Verdana" w:cs="Arial"/>
          <w:sz w:val="24"/>
          <w:szCs w:val="24"/>
        </w:rPr>
      </w:pPr>
      <w:r w:rsidRPr="00324FC7">
        <w:rPr>
          <w:rFonts w:ascii="Verdana" w:hAnsi="Verdana" w:cs="Arial"/>
          <w:sz w:val="24"/>
          <w:szCs w:val="24"/>
        </w:rPr>
        <w:t xml:space="preserve">In </w:t>
      </w:r>
      <w:proofErr w:type="gramStart"/>
      <w:r w:rsidRPr="00324FC7">
        <w:rPr>
          <w:rFonts w:ascii="Verdana" w:hAnsi="Verdana" w:cs="Arial"/>
          <w:sz w:val="24"/>
          <w:szCs w:val="24"/>
        </w:rPr>
        <w:t>addition</w:t>
      </w:r>
      <w:proofErr w:type="gramEnd"/>
      <w:r w:rsidRPr="00324FC7">
        <w:rPr>
          <w:rFonts w:ascii="Verdana" w:hAnsi="Verdana" w:cs="Arial"/>
          <w:sz w:val="24"/>
          <w:szCs w:val="24"/>
        </w:rPr>
        <w:t xml:space="preserve"> a </w:t>
      </w:r>
      <w:r w:rsidR="00591DFE" w:rsidRPr="00324FC7">
        <w:rPr>
          <w:rFonts w:ascii="Verdana" w:hAnsi="Verdana" w:cs="Arial"/>
          <w:sz w:val="24"/>
          <w:szCs w:val="24"/>
        </w:rPr>
        <w:t>health b</w:t>
      </w:r>
      <w:r w:rsidR="00735FB3" w:rsidRPr="00324FC7">
        <w:rPr>
          <w:rFonts w:ascii="Verdana" w:hAnsi="Verdana" w:cs="Arial"/>
          <w:sz w:val="24"/>
          <w:szCs w:val="24"/>
        </w:rPr>
        <w:t xml:space="preserve">oard </w:t>
      </w:r>
      <w:r w:rsidRPr="00324FC7">
        <w:rPr>
          <w:rFonts w:ascii="Verdana" w:hAnsi="Verdana" w:cs="Arial"/>
          <w:sz w:val="24"/>
          <w:szCs w:val="24"/>
        </w:rPr>
        <w:t>may publish a supplementary stateme</w:t>
      </w:r>
      <w:r w:rsidR="00C30793" w:rsidRPr="00324FC7">
        <w:rPr>
          <w:rFonts w:ascii="Verdana" w:hAnsi="Verdana" w:cs="Arial"/>
          <w:sz w:val="24"/>
          <w:szCs w:val="24"/>
        </w:rPr>
        <w:t>nt</w:t>
      </w:r>
      <w:r w:rsidR="00591DFE" w:rsidRPr="00324FC7">
        <w:rPr>
          <w:rFonts w:ascii="Verdana" w:hAnsi="Verdana" w:cs="Arial"/>
          <w:sz w:val="24"/>
          <w:szCs w:val="24"/>
        </w:rPr>
        <w:t xml:space="preserve"> where it</w:t>
      </w:r>
      <w:r w:rsidR="00735FB3" w:rsidRPr="00324FC7">
        <w:rPr>
          <w:rFonts w:ascii="Verdana" w:hAnsi="Verdana" w:cs="Arial"/>
          <w:sz w:val="24"/>
          <w:szCs w:val="24"/>
        </w:rPr>
        <w:t xml:space="preserve"> </w:t>
      </w:r>
      <w:r w:rsidRPr="00324FC7">
        <w:rPr>
          <w:rFonts w:ascii="Verdana" w:hAnsi="Verdana" w:cs="Arial"/>
          <w:sz w:val="24"/>
          <w:szCs w:val="24"/>
        </w:rPr>
        <w:t xml:space="preserve">identifies changes to the availability of pharmaceutical services which are relevant to the granting of applications </w:t>
      </w:r>
      <w:r w:rsidR="00591DFE" w:rsidRPr="00324FC7">
        <w:rPr>
          <w:rFonts w:ascii="Verdana" w:hAnsi="Verdana" w:cs="Arial"/>
          <w:sz w:val="24"/>
          <w:szCs w:val="24"/>
        </w:rPr>
        <w:t>referred to in Section 83 of the 2006 Act</w:t>
      </w:r>
      <w:r w:rsidRPr="00324FC7">
        <w:rPr>
          <w:rFonts w:ascii="Verdana" w:hAnsi="Verdana" w:cs="Arial"/>
          <w:sz w:val="24"/>
          <w:szCs w:val="24"/>
        </w:rPr>
        <w:t xml:space="preserve">, </w:t>
      </w:r>
      <w:r w:rsidR="00591DFE" w:rsidRPr="00324FC7">
        <w:rPr>
          <w:rFonts w:ascii="Verdana" w:hAnsi="Verdana" w:cs="Arial"/>
          <w:sz w:val="24"/>
          <w:szCs w:val="24"/>
        </w:rPr>
        <w:t xml:space="preserve">and </w:t>
      </w:r>
    </w:p>
    <w:p w14:paraId="46138DBD" w14:textId="77777777" w:rsidR="00667322" w:rsidRPr="00324FC7" w:rsidRDefault="00667322" w:rsidP="00324FC7">
      <w:pPr>
        <w:spacing w:after="0" w:line="240" w:lineRule="auto"/>
        <w:contextualSpacing/>
        <w:rPr>
          <w:rFonts w:ascii="Verdana" w:hAnsi="Verdana" w:cs="Arial"/>
          <w:sz w:val="24"/>
          <w:szCs w:val="24"/>
        </w:rPr>
      </w:pPr>
    </w:p>
    <w:p w14:paraId="77315DEE" w14:textId="77777777" w:rsidR="00591DFE" w:rsidRPr="00324FC7" w:rsidRDefault="00591DFE" w:rsidP="00324FC7">
      <w:pPr>
        <w:pStyle w:val="ListParagraph"/>
        <w:numPr>
          <w:ilvl w:val="0"/>
          <w:numId w:val="67"/>
        </w:numPr>
        <w:spacing w:after="0" w:line="240" w:lineRule="auto"/>
        <w:rPr>
          <w:rFonts w:ascii="Verdana" w:hAnsi="Verdana" w:cs="Arial"/>
          <w:sz w:val="24"/>
          <w:szCs w:val="24"/>
        </w:rPr>
      </w:pPr>
      <w:r w:rsidRPr="00324FC7">
        <w:rPr>
          <w:rFonts w:ascii="Verdana" w:hAnsi="Verdana" w:cs="Arial"/>
          <w:sz w:val="24"/>
          <w:szCs w:val="24"/>
        </w:rPr>
        <w:t>It is satisfied that making a revised assessment would be a disproportionate response to those changes, or</w:t>
      </w:r>
    </w:p>
    <w:p w14:paraId="3BED5E3C" w14:textId="77777777" w:rsidR="00C30793" w:rsidRPr="00324FC7" w:rsidRDefault="00591DFE" w:rsidP="00324FC7">
      <w:pPr>
        <w:pStyle w:val="ListParagraph"/>
        <w:numPr>
          <w:ilvl w:val="0"/>
          <w:numId w:val="67"/>
        </w:numPr>
        <w:spacing w:after="0" w:line="240" w:lineRule="auto"/>
        <w:rPr>
          <w:rFonts w:ascii="Verdana" w:hAnsi="Verdana" w:cs="Arial"/>
          <w:sz w:val="24"/>
          <w:szCs w:val="24"/>
        </w:rPr>
      </w:pPr>
      <w:r w:rsidRPr="00324FC7">
        <w:rPr>
          <w:rFonts w:ascii="Verdana" w:hAnsi="Verdana" w:cs="Arial"/>
          <w:sz w:val="24"/>
          <w:szCs w:val="24"/>
        </w:rPr>
        <w:lastRenderedPageBreak/>
        <w:t xml:space="preserve">It is in the course of making a revised assessment and is satisfied that immediate modification of its </w:t>
      </w:r>
      <w:r w:rsidR="00746C02" w:rsidRPr="00324FC7">
        <w:rPr>
          <w:rFonts w:ascii="Verdana" w:hAnsi="Verdana" w:cs="Arial"/>
          <w:sz w:val="24"/>
          <w:szCs w:val="24"/>
        </w:rPr>
        <w:t xml:space="preserve">pharmaceutical </w:t>
      </w:r>
      <w:proofErr w:type="gramStart"/>
      <w:r w:rsidR="00746C02" w:rsidRPr="00324FC7">
        <w:rPr>
          <w:rFonts w:ascii="Verdana" w:hAnsi="Verdana" w:cs="Arial"/>
          <w:sz w:val="24"/>
          <w:szCs w:val="24"/>
        </w:rPr>
        <w:t>needs</w:t>
      </w:r>
      <w:proofErr w:type="gramEnd"/>
      <w:r w:rsidR="00746C02" w:rsidRPr="00324FC7">
        <w:rPr>
          <w:rFonts w:ascii="Verdana" w:hAnsi="Verdana" w:cs="Arial"/>
          <w:sz w:val="24"/>
          <w:szCs w:val="24"/>
        </w:rPr>
        <w:t xml:space="preserve"> assessment</w:t>
      </w:r>
      <w:r w:rsidRPr="00324FC7">
        <w:rPr>
          <w:rFonts w:ascii="Verdana" w:hAnsi="Verdana" w:cs="Arial"/>
          <w:sz w:val="24"/>
          <w:szCs w:val="24"/>
        </w:rPr>
        <w:t xml:space="preserve"> is essential in order to prevent detriment to the provision of pharmaceutical services in its area.</w:t>
      </w:r>
    </w:p>
    <w:p w14:paraId="1C44F77F" w14:textId="77777777" w:rsidR="00591DFE" w:rsidRPr="00324FC7" w:rsidRDefault="00591DFE" w:rsidP="00324FC7">
      <w:pPr>
        <w:spacing w:after="0" w:line="240" w:lineRule="auto"/>
        <w:rPr>
          <w:rFonts w:ascii="Verdana" w:hAnsi="Verdana" w:cs="Arial"/>
          <w:b/>
          <w:sz w:val="24"/>
          <w:szCs w:val="24"/>
        </w:rPr>
      </w:pPr>
      <w:bookmarkStart w:id="19" w:name="_Toc16515760"/>
    </w:p>
    <w:p w14:paraId="1CD7727E" w14:textId="77777777" w:rsidR="00591DFE" w:rsidRPr="00324FC7" w:rsidRDefault="00591DFE" w:rsidP="00324FC7">
      <w:pPr>
        <w:spacing w:after="0" w:line="240" w:lineRule="auto"/>
        <w:rPr>
          <w:rFonts w:ascii="Verdana" w:hAnsi="Verdana" w:cs="Arial"/>
          <w:b/>
          <w:sz w:val="24"/>
          <w:szCs w:val="24"/>
        </w:rPr>
      </w:pPr>
      <w:r w:rsidRPr="00324FC7">
        <w:rPr>
          <w:rFonts w:ascii="Verdana" w:hAnsi="Verdana" w:cs="Arial"/>
          <w:b/>
          <w:sz w:val="24"/>
          <w:szCs w:val="24"/>
        </w:rPr>
        <w:t>Developing the detailed requirements</w:t>
      </w:r>
      <w:bookmarkEnd w:id="19"/>
      <w:r w:rsidRPr="00324FC7">
        <w:rPr>
          <w:rFonts w:ascii="Verdana" w:hAnsi="Verdana" w:cs="Arial"/>
          <w:b/>
          <w:sz w:val="24"/>
          <w:szCs w:val="24"/>
        </w:rPr>
        <w:t xml:space="preserve"> </w:t>
      </w:r>
    </w:p>
    <w:p w14:paraId="10501DD3" w14:textId="77777777" w:rsidR="00591DFE" w:rsidRPr="00324FC7" w:rsidRDefault="00591DFE" w:rsidP="00324FC7">
      <w:pPr>
        <w:spacing w:after="0" w:line="240" w:lineRule="auto"/>
        <w:rPr>
          <w:rFonts w:ascii="Verdana" w:hAnsi="Verdana" w:cs="Arial"/>
          <w:b/>
          <w:sz w:val="24"/>
          <w:szCs w:val="24"/>
        </w:rPr>
      </w:pPr>
    </w:p>
    <w:p w14:paraId="6C94D728" w14:textId="6CA7C111" w:rsidR="00667322" w:rsidRPr="00324FC7" w:rsidRDefault="00591DFE" w:rsidP="00324FC7">
      <w:pPr>
        <w:spacing w:after="0" w:line="240" w:lineRule="auto"/>
        <w:rPr>
          <w:rFonts w:ascii="Verdana" w:hAnsi="Verdana" w:cs="Arial"/>
          <w:sz w:val="24"/>
          <w:szCs w:val="24"/>
        </w:rPr>
      </w:pPr>
      <w:r w:rsidRPr="00324FC7">
        <w:rPr>
          <w:rFonts w:ascii="Verdana" w:hAnsi="Verdana" w:cs="Arial"/>
          <w:sz w:val="24"/>
          <w:szCs w:val="24"/>
        </w:rPr>
        <w:t xml:space="preserve">A working group was established in November 2015 to develop the detailed requirements for conducting a </w:t>
      </w:r>
      <w:r w:rsidR="00746C02" w:rsidRPr="00324FC7">
        <w:rPr>
          <w:rFonts w:ascii="Verdana" w:hAnsi="Verdana" w:cs="Arial"/>
          <w:sz w:val="24"/>
          <w:szCs w:val="24"/>
        </w:rPr>
        <w:t>pharmaceutical needs assessment</w:t>
      </w:r>
      <w:r w:rsidRPr="00324FC7">
        <w:rPr>
          <w:rFonts w:ascii="Verdana" w:hAnsi="Verdana" w:cs="Arial"/>
          <w:sz w:val="24"/>
          <w:szCs w:val="24"/>
        </w:rPr>
        <w:t xml:space="preserve"> and to review and amend the tests and procedures as they apply to the provision of NHS pharmaceutical services. The group, which met on a number of occasions, consist</w:t>
      </w:r>
      <w:r w:rsidR="00667322" w:rsidRPr="00324FC7">
        <w:rPr>
          <w:rFonts w:ascii="Verdana" w:hAnsi="Verdana" w:cs="Arial"/>
          <w:sz w:val="24"/>
          <w:szCs w:val="24"/>
        </w:rPr>
        <w:t>ed</w:t>
      </w:r>
      <w:r w:rsidRPr="00324FC7">
        <w:rPr>
          <w:rFonts w:ascii="Verdana" w:hAnsi="Verdana" w:cs="Arial"/>
          <w:sz w:val="24"/>
          <w:szCs w:val="24"/>
        </w:rPr>
        <w:t xml:space="preserve"> health board pharmacy leads with knowledge of the </w:t>
      </w:r>
      <w:r w:rsidR="00667322" w:rsidRPr="00324FC7">
        <w:rPr>
          <w:rFonts w:ascii="Verdana" w:hAnsi="Verdana" w:cs="Arial"/>
          <w:sz w:val="24"/>
          <w:szCs w:val="24"/>
        </w:rPr>
        <w:t>previous</w:t>
      </w:r>
      <w:r w:rsidRPr="00324FC7">
        <w:rPr>
          <w:rFonts w:ascii="Verdana" w:hAnsi="Verdana" w:cs="Arial"/>
          <w:sz w:val="24"/>
          <w:szCs w:val="24"/>
        </w:rPr>
        <w:t xml:space="preserve"> control of entry system and expertise in community pharmacy, NHS Shared Services Partnership primary care (pharmacy) leads, who have expertise in the process of determining control of entry applications, and Welsh Government staff.</w:t>
      </w:r>
      <w:r w:rsidR="00324FC7">
        <w:rPr>
          <w:rFonts w:ascii="Verdana" w:hAnsi="Verdana" w:cs="Arial"/>
          <w:sz w:val="24"/>
          <w:szCs w:val="24"/>
        </w:rPr>
        <w:t xml:space="preserve"> </w:t>
      </w:r>
      <w:r w:rsidRPr="00324FC7">
        <w:rPr>
          <w:rFonts w:ascii="Verdana" w:hAnsi="Verdana" w:cs="Arial"/>
          <w:sz w:val="24"/>
          <w:szCs w:val="24"/>
        </w:rPr>
        <w:t xml:space="preserve">The group has made a significant contribution to the development of the Welsh Government’s policy on </w:t>
      </w:r>
      <w:r w:rsidR="00746C02" w:rsidRPr="00324FC7">
        <w:rPr>
          <w:rFonts w:ascii="Verdana" w:hAnsi="Verdana" w:cs="Arial"/>
          <w:sz w:val="24"/>
          <w:szCs w:val="24"/>
        </w:rPr>
        <w:t>pharmaceutical needs assessment</w:t>
      </w:r>
      <w:r w:rsidR="006C2F60" w:rsidRPr="00324FC7">
        <w:rPr>
          <w:rFonts w:ascii="Verdana" w:hAnsi="Verdana" w:cs="Arial"/>
          <w:sz w:val="24"/>
          <w:szCs w:val="24"/>
        </w:rPr>
        <w:t>s</w:t>
      </w:r>
      <w:r w:rsidRPr="00324FC7">
        <w:rPr>
          <w:rFonts w:ascii="Verdana" w:hAnsi="Verdana" w:cs="Arial"/>
          <w:sz w:val="24"/>
          <w:szCs w:val="24"/>
        </w:rPr>
        <w:t xml:space="preserve">, including the resultant proposals contained within the </w:t>
      </w:r>
      <w:r w:rsidR="00F136E4" w:rsidRPr="00324FC7">
        <w:rPr>
          <w:rFonts w:ascii="Verdana" w:hAnsi="Verdana" w:cs="Arial"/>
          <w:sz w:val="24"/>
          <w:szCs w:val="24"/>
        </w:rPr>
        <w:t>NHS (Pharmaceutical Services) Regulations 2020</w:t>
      </w:r>
      <w:r w:rsidRPr="00324FC7">
        <w:rPr>
          <w:rFonts w:ascii="Verdana" w:hAnsi="Verdana" w:cs="Arial"/>
          <w:sz w:val="24"/>
          <w:szCs w:val="24"/>
        </w:rPr>
        <w:t>.</w:t>
      </w:r>
    </w:p>
    <w:p w14:paraId="250EF984" w14:textId="77777777" w:rsidR="00667322" w:rsidRPr="00324FC7" w:rsidRDefault="00667322" w:rsidP="00324FC7">
      <w:pPr>
        <w:spacing w:after="0" w:line="240" w:lineRule="auto"/>
        <w:rPr>
          <w:rFonts w:ascii="Verdana" w:hAnsi="Verdana" w:cs="Arial"/>
          <w:sz w:val="24"/>
          <w:szCs w:val="24"/>
        </w:rPr>
      </w:pPr>
      <w:r w:rsidRPr="00324FC7">
        <w:rPr>
          <w:rFonts w:ascii="Verdana" w:hAnsi="Verdana" w:cs="Arial"/>
          <w:sz w:val="24"/>
          <w:szCs w:val="24"/>
        </w:rPr>
        <w:br w:type="page"/>
      </w:r>
    </w:p>
    <w:p w14:paraId="4A870AA7" w14:textId="77777777" w:rsidR="00582A02" w:rsidRPr="00324FC7" w:rsidRDefault="00582A02" w:rsidP="00324FC7">
      <w:pPr>
        <w:pStyle w:val="Heading1"/>
        <w:spacing w:before="0" w:line="240" w:lineRule="auto"/>
        <w:rPr>
          <w:rFonts w:ascii="Verdana" w:hAnsi="Verdana" w:cs="Arial"/>
          <w:color w:val="auto"/>
        </w:rPr>
      </w:pPr>
      <w:bookmarkStart w:id="20" w:name="_Toc81406114"/>
      <w:r w:rsidRPr="00324FC7">
        <w:rPr>
          <w:rFonts w:ascii="Verdana" w:hAnsi="Verdana" w:cs="Arial"/>
          <w:color w:val="auto"/>
        </w:rPr>
        <w:lastRenderedPageBreak/>
        <w:t>Appendix</w:t>
      </w:r>
      <w:r w:rsidR="00962298" w:rsidRPr="00324FC7">
        <w:rPr>
          <w:rFonts w:ascii="Verdana" w:hAnsi="Verdana" w:cs="Arial"/>
          <w:color w:val="auto"/>
        </w:rPr>
        <w:t xml:space="preserve"> B</w:t>
      </w:r>
      <w:r w:rsidRPr="00324FC7">
        <w:rPr>
          <w:rFonts w:ascii="Verdana" w:hAnsi="Verdana" w:cs="Arial"/>
          <w:color w:val="auto"/>
        </w:rPr>
        <w:t xml:space="preserve"> – essential services</w:t>
      </w:r>
      <w:bookmarkEnd w:id="20"/>
    </w:p>
    <w:p w14:paraId="39B0905F" w14:textId="77777777" w:rsidR="00582A02" w:rsidRPr="00324FC7" w:rsidRDefault="00582A02" w:rsidP="00324FC7">
      <w:pPr>
        <w:spacing w:after="0" w:line="240" w:lineRule="auto"/>
        <w:rPr>
          <w:rFonts w:ascii="Verdana" w:hAnsi="Verdana" w:cs="Arial"/>
          <w:sz w:val="24"/>
          <w:szCs w:val="24"/>
        </w:rPr>
      </w:pPr>
    </w:p>
    <w:p w14:paraId="459F4EF9" w14:textId="77777777" w:rsidR="00582A02" w:rsidRPr="00324FC7" w:rsidRDefault="00582A02" w:rsidP="00324FC7">
      <w:pPr>
        <w:pStyle w:val="ListParagraph"/>
        <w:numPr>
          <w:ilvl w:val="0"/>
          <w:numId w:val="8"/>
        </w:numPr>
        <w:spacing w:after="0" w:line="240" w:lineRule="auto"/>
        <w:ind w:left="284" w:hanging="284"/>
        <w:rPr>
          <w:rFonts w:ascii="Verdana" w:hAnsi="Verdana" w:cs="Arial"/>
          <w:b/>
          <w:sz w:val="24"/>
          <w:szCs w:val="24"/>
        </w:rPr>
      </w:pPr>
      <w:r w:rsidRPr="00324FC7">
        <w:rPr>
          <w:rFonts w:ascii="Verdana" w:hAnsi="Verdana" w:cs="Arial"/>
          <w:b/>
          <w:sz w:val="24"/>
          <w:szCs w:val="24"/>
        </w:rPr>
        <w:t>Dispensing</w:t>
      </w:r>
      <w:r w:rsidR="00805733" w:rsidRPr="00324FC7">
        <w:rPr>
          <w:rFonts w:ascii="Verdana" w:hAnsi="Verdana" w:cs="Arial"/>
          <w:b/>
          <w:sz w:val="24"/>
          <w:szCs w:val="24"/>
        </w:rPr>
        <w:t xml:space="preserve"> of prescriptions</w:t>
      </w:r>
    </w:p>
    <w:p w14:paraId="0BA584B8" w14:textId="77777777" w:rsidR="00582A02" w:rsidRPr="00324FC7" w:rsidRDefault="00582A02" w:rsidP="00324FC7">
      <w:pPr>
        <w:pStyle w:val="ListParagraph"/>
        <w:spacing w:after="0" w:line="240" w:lineRule="auto"/>
        <w:ind w:left="284"/>
        <w:rPr>
          <w:rFonts w:ascii="Verdana" w:hAnsi="Verdana" w:cs="Arial"/>
          <w:b/>
          <w:sz w:val="24"/>
          <w:szCs w:val="24"/>
        </w:rPr>
      </w:pPr>
    </w:p>
    <w:p w14:paraId="67E14DA6" w14:textId="77777777" w:rsidR="00582A02" w:rsidRPr="00324FC7" w:rsidRDefault="00582A02" w:rsidP="00324FC7">
      <w:pPr>
        <w:spacing w:after="0" w:line="240" w:lineRule="auto"/>
        <w:rPr>
          <w:rFonts w:ascii="Verdana" w:hAnsi="Verdana" w:cs="Arial"/>
          <w:b/>
          <w:bCs/>
          <w:sz w:val="24"/>
          <w:szCs w:val="24"/>
          <w:lang w:val="en-US"/>
        </w:rPr>
      </w:pPr>
      <w:r w:rsidRPr="00324FC7">
        <w:rPr>
          <w:rFonts w:ascii="Verdana" w:hAnsi="Verdana" w:cs="Arial"/>
          <w:b/>
          <w:bCs/>
          <w:sz w:val="24"/>
          <w:szCs w:val="24"/>
          <w:lang w:val="en-US"/>
        </w:rPr>
        <w:t>Service description</w:t>
      </w:r>
    </w:p>
    <w:p w14:paraId="496CCC18" w14:textId="77777777" w:rsidR="00582A02" w:rsidRPr="00324FC7" w:rsidRDefault="00582A02" w:rsidP="00324FC7">
      <w:pPr>
        <w:spacing w:after="0" w:line="240" w:lineRule="auto"/>
        <w:rPr>
          <w:rFonts w:ascii="Verdana" w:hAnsi="Verdana" w:cs="Arial"/>
          <w:b/>
          <w:bCs/>
          <w:sz w:val="24"/>
          <w:szCs w:val="24"/>
          <w:lang w:val="en-US"/>
        </w:rPr>
      </w:pPr>
    </w:p>
    <w:p w14:paraId="6DDE990C" w14:textId="77777777" w:rsidR="00582A02" w:rsidRPr="00324FC7" w:rsidRDefault="00582A02" w:rsidP="00324FC7">
      <w:pPr>
        <w:spacing w:after="0" w:line="240" w:lineRule="auto"/>
        <w:rPr>
          <w:rFonts w:ascii="Verdana" w:hAnsi="Verdana" w:cs="Arial"/>
          <w:sz w:val="24"/>
          <w:szCs w:val="24"/>
          <w:lang w:val="en-US"/>
        </w:rPr>
      </w:pPr>
      <w:r w:rsidRPr="00324FC7">
        <w:rPr>
          <w:rFonts w:ascii="Verdana" w:hAnsi="Verdana" w:cs="Arial"/>
          <w:sz w:val="24"/>
          <w:szCs w:val="24"/>
          <w:lang w:val="en-US"/>
        </w:rPr>
        <w:t>The supply of medicines and appliances</w:t>
      </w:r>
      <w:r w:rsidRPr="00324FC7">
        <w:rPr>
          <w:rFonts w:ascii="Verdana" w:hAnsi="Verdana" w:cs="Arial"/>
          <w:sz w:val="24"/>
          <w:szCs w:val="24"/>
          <w:vertAlign w:val="superscript"/>
          <w:lang w:val="en-US"/>
        </w:rPr>
        <w:t xml:space="preserve"> </w:t>
      </w:r>
      <w:r w:rsidRPr="00324FC7">
        <w:rPr>
          <w:rFonts w:ascii="Verdana" w:hAnsi="Verdana" w:cs="Arial"/>
          <w:sz w:val="24"/>
          <w:szCs w:val="24"/>
          <w:lang w:val="en-US"/>
        </w:rPr>
        <w:t xml:space="preserve">ordered on NHS prescriptions, together with information and advice, to enable safe and effective use by patients, and maintenance of appropriate records. </w:t>
      </w:r>
    </w:p>
    <w:p w14:paraId="0FA24385" w14:textId="77777777" w:rsidR="00582A02" w:rsidRPr="00324FC7" w:rsidRDefault="00582A02" w:rsidP="00324FC7">
      <w:pPr>
        <w:spacing w:after="0" w:line="240" w:lineRule="auto"/>
        <w:rPr>
          <w:rFonts w:ascii="Verdana" w:hAnsi="Verdana" w:cs="Arial"/>
          <w:sz w:val="24"/>
          <w:szCs w:val="24"/>
          <w:lang w:val="en-US"/>
        </w:rPr>
      </w:pPr>
    </w:p>
    <w:p w14:paraId="5F04F6FE" w14:textId="77777777" w:rsidR="00582A02" w:rsidRPr="00324FC7" w:rsidRDefault="00582A02" w:rsidP="00324FC7">
      <w:pPr>
        <w:spacing w:after="0" w:line="240" w:lineRule="auto"/>
        <w:rPr>
          <w:rFonts w:ascii="Verdana" w:hAnsi="Verdana" w:cs="Arial"/>
          <w:b/>
          <w:bCs/>
          <w:sz w:val="24"/>
          <w:szCs w:val="24"/>
          <w:lang w:val="en-US"/>
        </w:rPr>
      </w:pPr>
      <w:r w:rsidRPr="00324FC7">
        <w:rPr>
          <w:rFonts w:ascii="Verdana" w:hAnsi="Verdana" w:cs="Arial"/>
          <w:b/>
          <w:bCs/>
          <w:sz w:val="24"/>
          <w:szCs w:val="24"/>
          <w:lang w:val="en-US"/>
        </w:rPr>
        <w:t>Aims and intended outcomes</w:t>
      </w:r>
    </w:p>
    <w:p w14:paraId="5C845885" w14:textId="77777777" w:rsidR="00582A02" w:rsidRPr="00324FC7" w:rsidRDefault="00582A02" w:rsidP="00324FC7">
      <w:pPr>
        <w:spacing w:after="0" w:line="240" w:lineRule="auto"/>
        <w:rPr>
          <w:rFonts w:ascii="Verdana" w:hAnsi="Verdana" w:cs="Arial"/>
          <w:b/>
          <w:bCs/>
          <w:sz w:val="24"/>
          <w:szCs w:val="24"/>
          <w:lang w:val="en-US"/>
        </w:rPr>
      </w:pPr>
    </w:p>
    <w:p w14:paraId="5C44D5E2" w14:textId="77777777" w:rsidR="00582A02" w:rsidRPr="00324FC7" w:rsidRDefault="00582A02" w:rsidP="00324FC7">
      <w:pPr>
        <w:spacing w:after="0" w:line="240" w:lineRule="auto"/>
        <w:rPr>
          <w:rFonts w:ascii="Verdana" w:hAnsi="Verdana" w:cs="Arial"/>
          <w:sz w:val="24"/>
          <w:szCs w:val="24"/>
          <w:lang w:val="en-US"/>
        </w:rPr>
      </w:pPr>
      <w:r w:rsidRPr="00324FC7">
        <w:rPr>
          <w:rFonts w:ascii="Verdana" w:hAnsi="Verdana" w:cs="Arial"/>
          <w:sz w:val="24"/>
          <w:szCs w:val="24"/>
          <w:lang w:val="en-US"/>
        </w:rPr>
        <w:t>To ensure patients receive ordered medicines and appliances safely and appropriately by the pharmacy:</w:t>
      </w:r>
    </w:p>
    <w:p w14:paraId="57CE2AB3" w14:textId="77777777" w:rsidR="00582A02" w:rsidRPr="00324FC7" w:rsidRDefault="00582A02" w:rsidP="00324FC7">
      <w:pPr>
        <w:spacing w:after="0" w:line="240" w:lineRule="auto"/>
        <w:rPr>
          <w:rFonts w:ascii="Verdana" w:hAnsi="Verdana" w:cs="Arial"/>
          <w:sz w:val="24"/>
          <w:szCs w:val="24"/>
          <w:lang w:val="en-US"/>
        </w:rPr>
      </w:pPr>
    </w:p>
    <w:p w14:paraId="1B48E893" w14:textId="77777777" w:rsidR="00582A02" w:rsidRPr="00324FC7" w:rsidRDefault="00A931C2" w:rsidP="00324FC7">
      <w:pPr>
        <w:numPr>
          <w:ilvl w:val="0"/>
          <w:numId w:val="6"/>
        </w:numPr>
        <w:spacing w:after="0" w:line="240" w:lineRule="auto"/>
        <w:rPr>
          <w:rFonts w:ascii="Verdana" w:hAnsi="Verdana" w:cs="Arial"/>
          <w:sz w:val="24"/>
          <w:szCs w:val="24"/>
          <w:lang w:val="en-US"/>
        </w:rPr>
      </w:pPr>
      <w:r w:rsidRPr="00324FC7">
        <w:rPr>
          <w:rFonts w:ascii="Verdana" w:hAnsi="Verdana" w:cs="Arial"/>
          <w:sz w:val="24"/>
          <w:szCs w:val="24"/>
          <w:lang w:val="en-US"/>
        </w:rPr>
        <w:t>P</w:t>
      </w:r>
      <w:r w:rsidR="00582A02" w:rsidRPr="00324FC7">
        <w:rPr>
          <w:rFonts w:ascii="Verdana" w:hAnsi="Verdana" w:cs="Arial"/>
          <w:sz w:val="24"/>
          <w:szCs w:val="24"/>
          <w:lang w:val="en-US"/>
        </w:rPr>
        <w:t>erforming appropriate legal, clinical and accuracy checks</w:t>
      </w:r>
    </w:p>
    <w:p w14:paraId="570F172F" w14:textId="77777777" w:rsidR="00582A02" w:rsidRPr="00324FC7" w:rsidRDefault="00A931C2" w:rsidP="00324FC7">
      <w:pPr>
        <w:numPr>
          <w:ilvl w:val="0"/>
          <w:numId w:val="6"/>
        </w:numPr>
        <w:spacing w:after="0" w:line="240" w:lineRule="auto"/>
        <w:rPr>
          <w:rFonts w:ascii="Verdana" w:hAnsi="Verdana" w:cs="Arial"/>
          <w:sz w:val="24"/>
          <w:szCs w:val="24"/>
          <w:lang w:val="en-US"/>
        </w:rPr>
      </w:pPr>
      <w:r w:rsidRPr="00324FC7">
        <w:rPr>
          <w:rFonts w:ascii="Verdana" w:hAnsi="Verdana" w:cs="Arial"/>
          <w:sz w:val="24"/>
          <w:szCs w:val="24"/>
          <w:lang w:val="en-US"/>
        </w:rPr>
        <w:t>H</w:t>
      </w:r>
      <w:r w:rsidR="00582A02" w:rsidRPr="00324FC7">
        <w:rPr>
          <w:rFonts w:ascii="Verdana" w:hAnsi="Verdana" w:cs="Arial"/>
          <w:sz w:val="24"/>
          <w:szCs w:val="24"/>
          <w:lang w:val="en-US"/>
        </w:rPr>
        <w:t>aving safe systems of operation, in line with clinical governance requirements</w:t>
      </w:r>
    </w:p>
    <w:p w14:paraId="78F9405C" w14:textId="77777777" w:rsidR="00582A02" w:rsidRPr="00324FC7" w:rsidRDefault="00A931C2" w:rsidP="00324FC7">
      <w:pPr>
        <w:numPr>
          <w:ilvl w:val="0"/>
          <w:numId w:val="6"/>
        </w:numPr>
        <w:spacing w:after="0" w:line="240" w:lineRule="auto"/>
        <w:rPr>
          <w:rFonts w:ascii="Verdana" w:hAnsi="Verdana" w:cs="Arial"/>
          <w:sz w:val="24"/>
          <w:szCs w:val="24"/>
          <w:lang w:val="en-US"/>
        </w:rPr>
      </w:pPr>
      <w:r w:rsidRPr="00324FC7">
        <w:rPr>
          <w:rFonts w:ascii="Verdana" w:hAnsi="Verdana" w:cs="Arial"/>
          <w:sz w:val="24"/>
          <w:szCs w:val="24"/>
          <w:lang w:val="en-US"/>
        </w:rPr>
        <w:t>H</w:t>
      </w:r>
      <w:r w:rsidR="00582A02" w:rsidRPr="00324FC7">
        <w:rPr>
          <w:rFonts w:ascii="Verdana" w:hAnsi="Verdana" w:cs="Arial"/>
          <w:sz w:val="24"/>
          <w:szCs w:val="24"/>
          <w:lang w:val="en-US"/>
        </w:rPr>
        <w:t>aving systems in place to guarantee the integrity of products supplied</w:t>
      </w:r>
    </w:p>
    <w:p w14:paraId="0D2704E8" w14:textId="77777777" w:rsidR="00582A02" w:rsidRPr="00324FC7" w:rsidRDefault="00A931C2" w:rsidP="00324FC7">
      <w:pPr>
        <w:numPr>
          <w:ilvl w:val="0"/>
          <w:numId w:val="6"/>
        </w:numPr>
        <w:spacing w:after="0" w:line="240" w:lineRule="auto"/>
        <w:rPr>
          <w:rFonts w:ascii="Verdana" w:hAnsi="Verdana" w:cs="Arial"/>
          <w:sz w:val="24"/>
          <w:szCs w:val="24"/>
          <w:lang w:val="en-US"/>
        </w:rPr>
      </w:pPr>
      <w:r w:rsidRPr="00324FC7">
        <w:rPr>
          <w:rFonts w:ascii="Verdana" w:hAnsi="Verdana" w:cs="Arial"/>
          <w:sz w:val="24"/>
          <w:szCs w:val="24"/>
          <w:lang w:val="en-US"/>
        </w:rPr>
        <w:t>M</w:t>
      </w:r>
      <w:r w:rsidR="00582A02" w:rsidRPr="00324FC7">
        <w:rPr>
          <w:rFonts w:ascii="Verdana" w:hAnsi="Verdana" w:cs="Arial"/>
          <w:sz w:val="24"/>
          <w:szCs w:val="24"/>
          <w:lang w:val="en-US"/>
        </w:rPr>
        <w:t>aintaining a record of all medicines and appliances supplied which can be used to assist future patient care</w:t>
      </w:r>
    </w:p>
    <w:p w14:paraId="2CF3F8F2" w14:textId="77777777" w:rsidR="00582A02" w:rsidRPr="00324FC7" w:rsidRDefault="00A931C2" w:rsidP="00324FC7">
      <w:pPr>
        <w:numPr>
          <w:ilvl w:val="0"/>
          <w:numId w:val="6"/>
        </w:numPr>
        <w:spacing w:after="0" w:line="240" w:lineRule="auto"/>
        <w:rPr>
          <w:rFonts w:ascii="Verdana" w:hAnsi="Verdana" w:cs="Arial"/>
          <w:sz w:val="24"/>
          <w:szCs w:val="24"/>
          <w:lang w:val="en-US"/>
        </w:rPr>
      </w:pPr>
      <w:r w:rsidRPr="00324FC7">
        <w:rPr>
          <w:rFonts w:ascii="Verdana" w:hAnsi="Verdana" w:cs="Arial"/>
          <w:sz w:val="24"/>
          <w:szCs w:val="24"/>
          <w:lang w:val="en-US"/>
        </w:rPr>
        <w:t>M</w:t>
      </w:r>
      <w:r w:rsidR="00582A02" w:rsidRPr="00324FC7">
        <w:rPr>
          <w:rFonts w:ascii="Verdana" w:hAnsi="Verdana" w:cs="Arial"/>
          <w:sz w:val="24"/>
          <w:szCs w:val="24"/>
          <w:lang w:val="en-US"/>
        </w:rPr>
        <w:t>aintaining a record of advice given, and interventions and referrals made, where the pharmacist judges it to be clinically appropriate.</w:t>
      </w:r>
    </w:p>
    <w:p w14:paraId="26A22C64" w14:textId="77777777" w:rsidR="00582A02" w:rsidRPr="00324FC7" w:rsidRDefault="00582A02" w:rsidP="00324FC7">
      <w:pPr>
        <w:spacing w:after="0" w:line="240" w:lineRule="auto"/>
        <w:rPr>
          <w:rFonts w:ascii="Verdana" w:hAnsi="Verdana" w:cs="Arial"/>
          <w:sz w:val="24"/>
          <w:szCs w:val="24"/>
          <w:lang w:val="en-US"/>
        </w:rPr>
      </w:pPr>
    </w:p>
    <w:p w14:paraId="368DAEF4" w14:textId="77777777" w:rsidR="00582A02" w:rsidRPr="00324FC7" w:rsidRDefault="00582A02" w:rsidP="00324FC7">
      <w:pPr>
        <w:spacing w:after="0" w:line="240" w:lineRule="auto"/>
        <w:rPr>
          <w:rFonts w:ascii="Verdana" w:hAnsi="Verdana" w:cs="Arial"/>
          <w:sz w:val="24"/>
          <w:szCs w:val="24"/>
          <w:lang w:val="en-US"/>
        </w:rPr>
      </w:pPr>
      <w:r w:rsidRPr="00324FC7">
        <w:rPr>
          <w:rFonts w:ascii="Verdana" w:hAnsi="Verdana" w:cs="Arial"/>
          <w:sz w:val="24"/>
          <w:szCs w:val="24"/>
          <w:lang w:val="en-US"/>
        </w:rPr>
        <w:t>To ensure patients are able to use their medicines and appliances effectively by pharmacy staff:</w:t>
      </w:r>
    </w:p>
    <w:p w14:paraId="747D8A13" w14:textId="77777777" w:rsidR="00582A02" w:rsidRPr="00324FC7" w:rsidRDefault="00582A02" w:rsidP="00324FC7">
      <w:pPr>
        <w:spacing w:after="0" w:line="240" w:lineRule="auto"/>
        <w:rPr>
          <w:rFonts w:ascii="Verdana" w:hAnsi="Verdana" w:cs="Arial"/>
          <w:sz w:val="24"/>
          <w:szCs w:val="24"/>
          <w:lang w:val="en-US"/>
        </w:rPr>
      </w:pPr>
    </w:p>
    <w:p w14:paraId="0F26E707" w14:textId="77777777" w:rsidR="00582A02" w:rsidRPr="00324FC7" w:rsidRDefault="00A931C2" w:rsidP="00324FC7">
      <w:pPr>
        <w:numPr>
          <w:ilvl w:val="0"/>
          <w:numId w:val="7"/>
        </w:numPr>
        <w:spacing w:after="0" w:line="240" w:lineRule="auto"/>
        <w:rPr>
          <w:rFonts w:ascii="Verdana" w:hAnsi="Verdana" w:cs="Arial"/>
          <w:sz w:val="24"/>
          <w:szCs w:val="24"/>
          <w:lang w:val="en-US"/>
        </w:rPr>
      </w:pPr>
      <w:r w:rsidRPr="00324FC7">
        <w:rPr>
          <w:rFonts w:ascii="Verdana" w:hAnsi="Verdana" w:cs="Arial"/>
          <w:sz w:val="24"/>
          <w:szCs w:val="24"/>
          <w:lang w:val="en-US"/>
        </w:rPr>
        <w:t>P</w:t>
      </w:r>
      <w:r w:rsidR="00582A02" w:rsidRPr="00324FC7">
        <w:rPr>
          <w:rFonts w:ascii="Verdana" w:hAnsi="Verdana" w:cs="Arial"/>
          <w:sz w:val="24"/>
          <w:szCs w:val="24"/>
          <w:lang w:val="en-US"/>
        </w:rPr>
        <w:t xml:space="preserve">roviding information and advice to the patient or </w:t>
      </w:r>
      <w:r w:rsidR="00CB6B25" w:rsidRPr="00324FC7">
        <w:rPr>
          <w:rFonts w:ascii="Verdana" w:hAnsi="Verdana" w:cs="Arial"/>
          <w:sz w:val="24"/>
          <w:szCs w:val="24"/>
          <w:lang w:val="en-US"/>
        </w:rPr>
        <w:t>their representative</w:t>
      </w:r>
      <w:r w:rsidR="00582A02" w:rsidRPr="00324FC7">
        <w:rPr>
          <w:rFonts w:ascii="Verdana" w:hAnsi="Verdana" w:cs="Arial"/>
          <w:sz w:val="24"/>
          <w:szCs w:val="24"/>
          <w:lang w:val="en-US"/>
        </w:rPr>
        <w:t xml:space="preserve"> on the safe use of their medicine or appliance</w:t>
      </w:r>
    </w:p>
    <w:p w14:paraId="6279AF37" w14:textId="77777777" w:rsidR="00582A02" w:rsidRPr="00324FC7" w:rsidRDefault="00A931C2" w:rsidP="00324FC7">
      <w:pPr>
        <w:numPr>
          <w:ilvl w:val="0"/>
          <w:numId w:val="7"/>
        </w:numPr>
        <w:spacing w:after="0" w:line="240" w:lineRule="auto"/>
        <w:rPr>
          <w:rFonts w:ascii="Verdana" w:hAnsi="Verdana" w:cs="Arial"/>
          <w:sz w:val="24"/>
          <w:szCs w:val="24"/>
          <w:lang w:val="en-US"/>
        </w:rPr>
      </w:pPr>
      <w:r w:rsidRPr="00324FC7">
        <w:rPr>
          <w:rFonts w:ascii="Verdana" w:hAnsi="Verdana" w:cs="Arial"/>
          <w:sz w:val="24"/>
          <w:szCs w:val="24"/>
          <w:lang w:val="en-US"/>
        </w:rPr>
        <w:lastRenderedPageBreak/>
        <w:t>P</w:t>
      </w:r>
      <w:r w:rsidR="00582A02" w:rsidRPr="00324FC7">
        <w:rPr>
          <w:rFonts w:ascii="Verdana" w:hAnsi="Verdana" w:cs="Arial"/>
          <w:sz w:val="24"/>
          <w:szCs w:val="24"/>
          <w:lang w:val="en-US"/>
        </w:rPr>
        <w:t>roviding when appropriate broader advice to the patient on the medicine, for example its possible side effects and significant interactions with other substances.</w:t>
      </w:r>
    </w:p>
    <w:p w14:paraId="7143A93E" w14:textId="77777777" w:rsidR="00582A02" w:rsidRPr="00324FC7" w:rsidRDefault="00582A02" w:rsidP="00324FC7">
      <w:pPr>
        <w:spacing w:after="0" w:line="240" w:lineRule="auto"/>
        <w:rPr>
          <w:rFonts w:ascii="Verdana" w:hAnsi="Verdana" w:cs="Arial"/>
          <w:sz w:val="24"/>
          <w:szCs w:val="24"/>
        </w:rPr>
      </w:pPr>
    </w:p>
    <w:p w14:paraId="4BC0AEAD" w14:textId="77777777" w:rsidR="00582A02" w:rsidRPr="00324FC7" w:rsidRDefault="00805733" w:rsidP="00324FC7">
      <w:pPr>
        <w:pStyle w:val="ListParagraph"/>
        <w:numPr>
          <w:ilvl w:val="0"/>
          <w:numId w:val="8"/>
        </w:numPr>
        <w:spacing w:after="0" w:line="240" w:lineRule="auto"/>
        <w:ind w:left="284" w:hanging="284"/>
        <w:rPr>
          <w:rFonts w:ascii="Verdana" w:hAnsi="Verdana" w:cs="Arial"/>
          <w:b/>
          <w:sz w:val="24"/>
          <w:szCs w:val="24"/>
        </w:rPr>
      </w:pPr>
      <w:r w:rsidRPr="00324FC7">
        <w:rPr>
          <w:rFonts w:ascii="Verdana" w:hAnsi="Verdana" w:cs="Arial"/>
          <w:b/>
          <w:sz w:val="24"/>
          <w:szCs w:val="24"/>
        </w:rPr>
        <w:t>Dispensing of repeatable</w:t>
      </w:r>
      <w:r w:rsidR="002E50F6" w:rsidRPr="00324FC7">
        <w:rPr>
          <w:rFonts w:ascii="Verdana" w:hAnsi="Verdana" w:cs="Arial"/>
          <w:b/>
          <w:sz w:val="24"/>
          <w:szCs w:val="24"/>
        </w:rPr>
        <w:t xml:space="preserve"> presc</w:t>
      </w:r>
      <w:r w:rsidR="00775CFA" w:rsidRPr="00324FC7">
        <w:rPr>
          <w:rFonts w:ascii="Verdana" w:hAnsi="Verdana" w:cs="Arial"/>
          <w:b/>
          <w:sz w:val="24"/>
          <w:szCs w:val="24"/>
        </w:rPr>
        <w:t>r</w:t>
      </w:r>
      <w:r w:rsidR="002E50F6" w:rsidRPr="00324FC7">
        <w:rPr>
          <w:rFonts w:ascii="Verdana" w:hAnsi="Verdana" w:cs="Arial"/>
          <w:b/>
          <w:sz w:val="24"/>
          <w:szCs w:val="24"/>
        </w:rPr>
        <w:t>iptions</w:t>
      </w:r>
    </w:p>
    <w:p w14:paraId="39FA0621" w14:textId="77777777" w:rsidR="00582A02" w:rsidRPr="00324FC7" w:rsidRDefault="00582A02" w:rsidP="00324FC7">
      <w:pPr>
        <w:spacing w:after="0" w:line="240" w:lineRule="auto"/>
        <w:rPr>
          <w:rFonts w:ascii="Verdana" w:hAnsi="Verdana" w:cs="Arial"/>
          <w:b/>
          <w:sz w:val="24"/>
          <w:szCs w:val="24"/>
        </w:rPr>
      </w:pPr>
    </w:p>
    <w:p w14:paraId="47C9ED50" w14:textId="77777777" w:rsidR="00582A02" w:rsidRPr="00324FC7" w:rsidRDefault="00582A02" w:rsidP="00324FC7">
      <w:pPr>
        <w:spacing w:after="0" w:line="240" w:lineRule="auto"/>
        <w:rPr>
          <w:rFonts w:ascii="Verdana" w:hAnsi="Verdana" w:cs="Arial"/>
          <w:b/>
          <w:bCs/>
          <w:sz w:val="24"/>
          <w:szCs w:val="24"/>
          <w:lang w:val="en-US"/>
        </w:rPr>
      </w:pPr>
      <w:r w:rsidRPr="00324FC7">
        <w:rPr>
          <w:rFonts w:ascii="Verdana" w:hAnsi="Verdana" w:cs="Arial"/>
          <w:b/>
          <w:bCs/>
          <w:sz w:val="24"/>
          <w:szCs w:val="24"/>
          <w:lang w:val="en-US"/>
        </w:rPr>
        <w:t>Service description</w:t>
      </w:r>
    </w:p>
    <w:p w14:paraId="28A20149" w14:textId="77777777" w:rsidR="00582A02" w:rsidRPr="00324FC7" w:rsidRDefault="00582A02" w:rsidP="00324FC7">
      <w:pPr>
        <w:spacing w:after="0" w:line="240" w:lineRule="auto"/>
        <w:rPr>
          <w:rFonts w:ascii="Verdana" w:hAnsi="Verdana" w:cs="Arial"/>
          <w:b/>
          <w:bCs/>
          <w:sz w:val="24"/>
          <w:szCs w:val="24"/>
          <w:lang w:val="en-US"/>
        </w:rPr>
      </w:pPr>
    </w:p>
    <w:p w14:paraId="6A182495" w14:textId="77777777" w:rsidR="00582A02" w:rsidRPr="00324FC7" w:rsidRDefault="00582A02" w:rsidP="00324FC7">
      <w:pPr>
        <w:spacing w:after="0" w:line="240" w:lineRule="auto"/>
        <w:rPr>
          <w:rFonts w:ascii="Verdana" w:hAnsi="Verdana" w:cs="Arial"/>
          <w:sz w:val="24"/>
          <w:szCs w:val="24"/>
          <w:lang w:val="en-US"/>
        </w:rPr>
      </w:pPr>
      <w:r w:rsidRPr="00324FC7">
        <w:rPr>
          <w:rFonts w:ascii="Verdana" w:hAnsi="Verdana" w:cs="Arial"/>
          <w:sz w:val="24"/>
          <w:szCs w:val="24"/>
          <w:lang w:val="en-US"/>
        </w:rPr>
        <w:t>The management and dispensing of repeatable NHS prescriptions for medicines and appliances in partnership with the patient and the prescriber.</w:t>
      </w:r>
    </w:p>
    <w:p w14:paraId="3B406AE1" w14:textId="77777777" w:rsidR="00582A02" w:rsidRPr="00324FC7" w:rsidRDefault="00582A02" w:rsidP="00324FC7">
      <w:pPr>
        <w:spacing w:after="0" w:line="240" w:lineRule="auto"/>
        <w:rPr>
          <w:rFonts w:ascii="Verdana" w:hAnsi="Verdana" w:cs="Arial"/>
          <w:b/>
          <w:sz w:val="24"/>
          <w:szCs w:val="24"/>
          <w:lang w:val="en-US"/>
        </w:rPr>
      </w:pPr>
    </w:p>
    <w:p w14:paraId="31511228" w14:textId="77777777" w:rsidR="00582A02" w:rsidRPr="00324FC7" w:rsidRDefault="00582A02" w:rsidP="00324FC7">
      <w:pPr>
        <w:spacing w:after="0" w:line="240" w:lineRule="auto"/>
        <w:rPr>
          <w:rFonts w:ascii="Verdana" w:hAnsi="Verdana" w:cs="Arial"/>
          <w:sz w:val="24"/>
          <w:szCs w:val="24"/>
          <w:lang w:val="en-US"/>
        </w:rPr>
      </w:pPr>
      <w:r w:rsidRPr="00324FC7">
        <w:rPr>
          <w:rFonts w:ascii="Verdana" w:hAnsi="Verdana" w:cs="Arial"/>
          <w:sz w:val="24"/>
          <w:szCs w:val="24"/>
          <w:lang w:val="en-US"/>
        </w:rPr>
        <w:t xml:space="preserve">This service </w:t>
      </w:r>
      <w:r w:rsidR="00CB6B25" w:rsidRPr="00324FC7">
        <w:rPr>
          <w:rFonts w:ascii="Verdana" w:hAnsi="Verdana" w:cs="Arial"/>
          <w:sz w:val="24"/>
          <w:szCs w:val="24"/>
          <w:lang w:val="en-US"/>
        </w:rPr>
        <w:t>includes</w:t>
      </w:r>
      <w:r w:rsidRPr="00324FC7">
        <w:rPr>
          <w:rFonts w:ascii="Verdana" w:hAnsi="Verdana" w:cs="Arial"/>
          <w:sz w:val="24"/>
          <w:szCs w:val="24"/>
          <w:lang w:val="en-US"/>
        </w:rPr>
        <w:t xml:space="preserve"> requirements additional to those for dispensing, such that the pharmacist ascertains the patient’s need for a repeat supply and communicates any clinically significant issues to the prescriber.</w:t>
      </w:r>
    </w:p>
    <w:p w14:paraId="0E3248E6" w14:textId="77777777" w:rsidR="00582A02" w:rsidRPr="00324FC7" w:rsidRDefault="00582A02" w:rsidP="00324FC7">
      <w:pPr>
        <w:spacing w:after="0" w:line="240" w:lineRule="auto"/>
        <w:rPr>
          <w:rFonts w:ascii="Verdana" w:hAnsi="Verdana" w:cs="Arial"/>
          <w:sz w:val="24"/>
          <w:szCs w:val="24"/>
          <w:lang w:val="en-US"/>
        </w:rPr>
      </w:pPr>
    </w:p>
    <w:p w14:paraId="3A235428" w14:textId="77777777" w:rsidR="00582A02" w:rsidRPr="00324FC7" w:rsidRDefault="00582A02" w:rsidP="00324FC7">
      <w:pPr>
        <w:spacing w:after="0" w:line="240" w:lineRule="auto"/>
        <w:rPr>
          <w:rFonts w:ascii="Verdana" w:hAnsi="Verdana" w:cs="Arial"/>
          <w:bCs/>
          <w:sz w:val="24"/>
          <w:szCs w:val="24"/>
          <w:lang w:val="en-US"/>
        </w:rPr>
      </w:pPr>
      <w:r w:rsidRPr="00324FC7">
        <w:rPr>
          <w:rFonts w:ascii="Verdana" w:hAnsi="Verdana" w:cs="Arial"/>
          <w:b/>
          <w:bCs/>
          <w:sz w:val="24"/>
          <w:szCs w:val="24"/>
          <w:lang w:val="en-US"/>
        </w:rPr>
        <w:t>Aims and intended outcomes</w:t>
      </w:r>
      <w:r w:rsidRPr="00324FC7">
        <w:rPr>
          <w:rFonts w:ascii="Verdana" w:hAnsi="Verdana" w:cs="Arial"/>
          <w:b/>
          <w:bCs/>
          <w:sz w:val="24"/>
          <w:szCs w:val="24"/>
          <w:lang w:val="en-US"/>
        </w:rPr>
        <w:br/>
      </w:r>
    </w:p>
    <w:p w14:paraId="786049A3" w14:textId="77777777" w:rsidR="00582A02" w:rsidRPr="00324FC7" w:rsidRDefault="00582A02" w:rsidP="00324FC7">
      <w:pPr>
        <w:numPr>
          <w:ilvl w:val="0"/>
          <w:numId w:val="9"/>
        </w:numPr>
        <w:spacing w:after="0" w:line="240" w:lineRule="auto"/>
        <w:rPr>
          <w:rFonts w:ascii="Verdana" w:hAnsi="Verdana" w:cs="Arial"/>
          <w:sz w:val="24"/>
          <w:szCs w:val="24"/>
          <w:lang w:val="en-US"/>
        </w:rPr>
      </w:pPr>
      <w:r w:rsidRPr="00324FC7">
        <w:rPr>
          <w:rFonts w:ascii="Verdana" w:hAnsi="Verdana" w:cs="Arial"/>
          <w:sz w:val="24"/>
          <w:szCs w:val="24"/>
          <w:lang w:val="en-US"/>
        </w:rPr>
        <w:t>To increase patient choice and convenience, by allowing them to obtain their regular prescribed medicines and appliances directly from a community pharmacy for a period agreed by the prescriber</w:t>
      </w:r>
    </w:p>
    <w:p w14:paraId="20F5DA84" w14:textId="77777777" w:rsidR="00582A02" w:rsidRPr="00324FC7" w:rsidRDefault="00582A02" w:rsidP="00324FC7">
      <w:pPr>
        <w:numPr>
          <w:ilvl w:val="0"/>
          <w:numId w:val="9"/>
        </w:numPr>
        <w:spacing w:after="0" w:line="240" w:lineRule="auto"/>
        <w:rPr>
          <w:rFonts w:ascii="Verdana" w:hAnsi="Verdana" w:cs="Arial"/>
          <w:sz w:val="24"/>
          <w:szCs w:val="24"/>
          <w:lang w:val="en-US"/>
        </w:rPr>
      </w:pPr>
      <w:r w:rsidRPr="00324FC7">
        <w:rPr>
          <w:rFonts w:ascii="Verdana" w:hAnsi="Verdana" w:cs="Arial"/>
          <w:sz w:val="24"/>
          <w:szCs w:val="24"/>
          <w:lang w:val="en-US"/>
        </w:rPr>
        <w:t>To minimise wastage by reducing the number of medicines and appliances dispensed which are not required by the patient</w:t>
      </w:r>
    </w:p>
    <w:p w14:paraId="12CCCDCD" w14:textId="77777777" w:rsidR="00582A02" w:rsidRPr="00324FC7" w:rsidRDefault="00582A02" w:rsidP="00324FC7">
      <w:pPr>
        <w:numPr>
          <w:ilvl w:val="0"/>
          <w:numId w:val="9"/>
        </w:numPr>
        <w:spacing w:after="0" w:line="240" w:lineRule="auto"/>
        <w:rPr>
          <w:rFonts w:ascii="Verdana" w:hAnsi="Verdana" w:cs="Arial"/>
          <w:sz w:val="24"/>
          <w:szCs w:val="24"/>
          <w:lang w:val="en-US"/>
        </w:rPr>
      </w:pPr>
      <w:r w:rsidRPr="00324FC7">
        <w:rPr>
          <w:rFonts w:ascii="Verdana" w:hAnsi="Verdana" w:cs="Arial"/>
          <w:sz w:val="24"/>
          <w:szCs w:val="24"/>
          <w:lang w:val="en-US"/>
        </w:rPr>
        <w:t>To reduce the workload of general medical practices, by lowering the burden of managing repeat prescriptions.</w:t>
      </w:r>
    </w:p>
    <w:p w14:paraId="55FFEEC3" w14:textId="77777777" w:rsidR="009D1FF2" w:rsidRPr="00324FC7" w:rsidRDefault="009D1FF2" w:rsidP="00324FC7">
      <w:pPr>
        <w:spacing w:after="0" w:line="240" w:lineRule="auto"/>
        <w:rPr>
          <w:rFonts w:ascii="Verdana" w:hAnsi="Verdana" w:cs="Arial"/>
          <w:sz w:val="24"/>
          <w:szCs w:val="24"/>
          <w:lang w:val="en-US"/>
        </w:rPr>
      </w:pPr>
    </w:p>
    <w:p w14:paraId="56779F02" w14:textId="6632C631" w:rsidR="00D7589C" w:rsidRPr="00324FC7" w:rsidRDefault="00324FC7" w:rsidP="00324FC7">
      <w:pPr>
        <w:pStyle w:val="ListParagraph"/>
        <w:numPr>
          <w:ilvl w:val="0"/>
          <w:numId w:val="8"/>
        </w:numPr>
        <w:spacing w:after="0" w:line="240" w:lineRule="auto"/>
        <w:ind w:left="284" w:hanging="284"/>
        <w:rPr>
          <w:rFonts w:ascii="Verdana" w:hAnsi="Verdana" w:cs="Arial"/>
          <w:b/>
          <w:sz w:val="24"/>
          <w:szCs w:val="24"/>
          <w:lang w:val="en-US"/>
        </w:rPr>
      </w:pPr>
      <w:r>
        <w:rPr>
          <w:rFonts w:ascii="Verdana" w:hAnsi="Verdana" w:cs="Arial"/>
          <w:b/>
          <w:sz w:val="24"/>
          <w:szCs w:val="24"/>
          <w:lang w:val="en-US"/>
        </w:rPr>
        <w:t xml:space="preserve"> </w:t>
      </w:r>
      <w:r w:rsidR="00D7589C" w:rsidRPr="00324FC7">
        <w:rPr>
          <w:rFonts w:ascii="Verdana" w:hAnsi="Verdana" w:cs="Arial"/>
          <w:b/>
          <w:sz w:val="24"/>
          <w:szCs w:val="24"/>
          <w:lang w:val="en-US"/>
        </w:rPr>
        <w:t xml:space="preserve">Disposal of unwanted </w:t>
      </w:r>
      <w:r w:rsidR="00805733" w:rsidRPr="00324FC7">
        <w:rPr>
          <w:rFonts w:ascii="Verdana" w:hAnsi="Verdana" w:cs="Arial"/>
          <w:b/>
          <w:sz w:val="24"/>
          <w:szCs w:val="24"/>
          <w:lang w:val="en-US"/>
        </w:rPr>
        <w:t>drugs</w:t>
      </w:r>
    </w:p>
    <w:p w14:paraId="461BE658" w14:textId="77777777" w:rsidR="00D7589C" w:rsidRPr="00324FC7" w:rsidRDefault="00D7589C" w:rsidP="00324FC7">
      <w:pPr>
        <w:spacing w:after="0" w:line="240" w:lineRule="auto"/>
        <w:rPr>
          <w:rFonts w:ascii="Verdana" w:hAnsi="Verdana" w:cs="Arial"/>
          <w:sz w:val="24"/>
          <w:szCs w:val="24"/>
          <w:lang w:val="en-US"/>
        </w:rPr>
      </w:pPr>
    </w:p>
    <w:p w14:paraId="376096E9" w14:textId="77777777" w:rsidR="00D7589C" w:rsidRPr="00324FC7" w:rsidRDefault="00D7589C" w:rsidP="00324FC7">
      <w:pPr>
        <w:spacing w:after="0" w:line="240" w:lineRule="auto"/>
        <w:rPr>
          <w:rFonts w:ascii="Verdana" w:hAnsi="Verdana" w:cs="Arial"/>
          <w:b/>
          <w:sz w:val="24"/>
          <w:szCs w:val="24"/>
          <w:lang w:val="en-US"/>
        </w:rPr>
      </w:pPr>
      <w:r w:rsidRPr="00324FC7">
        <w:rPr>
          <w:rFonts w:ascii="Verdana" w:hAnsi="Verdana" w:cs="Arial"/>
          <w:b/>
          <w:sz w:val="24"/>
          <w:szCs w:val="24"/>
          <w:lang w:val="en-US"/>
        </w:rPr>
        <w:t>Service description</w:t>
      </w:r>
    </w:p>
    <w:p w14:paraId="0F8A336D" w14:textId="77777777" w:rsidR="00D7589C" w:rsidRPr="00324FC7" w:rsidRDefault="00D7589C" w:rsidP="00324FC7">
      <w:pPr>
        <w:spacing w:after="0" w:line="240" w:lineRule="auto"/>
        <w:rPr>
          <w:rFonts w:ascii="Verdana" w:hAnsi="Verdana" w:cs="Arial"/>
          <w:b/>
          <w:sz w:val="24"/>
          <w:szCs w:val="24"/>
          <w:lang w:val="en-US"/>
        </w:rPr>
      </w:pPr>
    </w:p>
    <w:p w14:paraId="43E39AB7" w14:textId="66AF9285" w:rsidR="00D7589C" w:rsidRPr="00324FC7" w:rsidRDefault="00D7589C" w:rsidP="00324FC7">
      <w:pPr>
        <w:spacing w:after="0" w:line="240" w:lineRule="auto"/>
        <w:rPr>
          <w:rFonts w:ascii="Verdana" w:hAnsi="Verdana" w:cs="Arial"/>
          <w:sz w:val="24"/>
          <w:szCs w:val="24"/>
          <w:lang w:val="en-US"/>
        </w:rPr>
      </w:pPr>
      <w:r w:rsidRPr="00324FC7">
        <w:rPr>
          <w:rFonts w:ascii="Verdana" w:hAnsi="Verdana" w:cs="Arial"/>
          <w:sz w:val="24"/>
          <w:szCs w:val="24"/>
          <w:lang w:val="en-US"/>
        </w:rPr>
        <w:lastRenderedPageBreak/>
        <w:t>Acceptance by community pharmacies, of unwanted medicines which require safe disposal from</w:t>
      </w:r>
      <w:r w:rsidR="00930FC1" w:rsidRPr="00324FC7">
        <w:rPr>
          <w:rFonts w:ascii="Verdana" w:hAnsi="Verdana" w:cs="Arial"/>
          <w:sz w:val="24"/>
          <w:szCs w:val="24"/>
          <w:lang w:val="en-US"/>
        </w:rPr>
        <w:t xml:space="preserve"> private</w:t>
      </w:r>
      <w:r w:rsidRPr="00324FC7">
        <w:rPr>
          <w:rFonts w:ascii="Verdana" w:hAnsi="Verdana" w:cs="Arial"/>
          <w:sz w:val="24"/>
          <w:szCs w:val="24"/>
          <w:lang w:val="en-US"/>
        </w:rPr>
        <w:t xml:space="preserve"> households and </w:t>
      </w:r>
      <w:r w:rsidR="00930FC1" w:rsidRPr="00324FC7">
        <w:rPr>
          <w:rFonts w:ascii="Verdana" w:hAnsi="Verdana" w:cs="Arial"/>
          <w:sz w:val="24"/>
          <w:szCs w:val="24"/>
          <w:lang w:val="en-US"/>
        </w:rPr>
        <w:t>people living in a residential care home</w:t>
      </w:r>
      <w:r w:rsidRPr="00324FC7">
        <w:rPr>
          <w:rFonts w:ascii="Verdana" w:hAnsi="Verdana" w:cs="Arial"/>
          <w:sz w:val="24"/>
          <w:szCs w:val="24"/>
          <w:lang w:val="en-US"/>
        </w:rPr>
        <w:t>.</w:t>
      </w:r>
      <w:r w:rsidR="00324FC7">
        <w:rPr>
          <w:rFonts w:ascii="Verdana" w:hAnsi="Verdana" w:cs="Arial"/>
          <w:sz w:val="24"/>
          <w:szCs w:val="24"/>
          <w:lang w:val="en-US"/>
        </w:rPr>
        <w:t xml:space="preserve"> </w:t>
      </w:r>
      <w:r w:rsidR="00930FC1" w:rsidRPr="00324FC7">
        <w:rPr>
          <w:rFonts w:ascii="Verdana" w:hAnsi="Verdana" w:cs="Arial"/>
          <w:sz w:val="24"/>
          <w:szCs w:val="24"/>
          <w:lang w:val="en-US"/>
        </w:rPr>
        <w:t>The health board</w:t>
      </w:r>
      <w:r w:rsidRPr="00324FC7">
        <w:rPr>
          <w:rFonts w:ascii="Verdana" w:hAnsi="Verdana" w:cs="Arial"/>
          <w:sz w:val="24"/>
          <w:szCs w:val="24"/>
          <w:lang w:val="en-US"/>
        </w:rPr>
        <w:t xml:space="preserve"> is required to arrange for the collection and disposal of waste medicines from pharmacies.</w:t>
      </w:r>
    </w:p>
    <w:p w14:paraId="0DB32837" w14:textId="77777777" w:rsidR="00D7589C" w:rsidRPr="00324FC7" w:rsidRDefault="00D7589C" w:rsidP="00324FC7">
      <w:pPr>
        <w:spacing w:after="0" w:line="240" w:lineRule="auto"/>
        <w:rPr>
          <w:rFonts w:ascii="Verdana" w:hAnsi="Verdana" w:cs="Arial"/>
          <w:sz w:val="24"/>
          <w:szCs w:val="24"/>
          <w:lang w:val="en-US"/>
        </w:rPr>
      </w:pPr>
    </w:p>
    <w:p w14:paraId="2D1A6F44" w14:textId="77777777" w:rsidR="00D7589C" w:rsidRPr="00324FC7" w:rsidRDefault="00D7589C" w:rsidP="00324FC7">
      <w:pPr>
        <w:spacing w:after="0" w:line="240" w:lineRule="auto"/>
        <w:rPr>
          <w:rFonts w:ascii="Verdana" w:hAnsi="Verdana" w:cs="Arial"/>
          <w:b/>
          <w:sz w:val="24"/>
          <w:szCs w:val="24"/>
          <w:lang w:val="en-US"/>
        </w:rPr>
      </w:pPr>
      <w:r w:rsidRPr="00324FC7">
        <w:rPr>
          <w:rFonts w:ascii="Verdana" w:hAnsi="Verdana" w:cs="Arial"/>
          <w:b/>
          <w:sz w:val="24"/>
          <w:szCs w:val="24"/>
          <w:lang w:val="en-US"/>
        </w:rPr>
        <w:t>Aims and intended outcomes</w:t>
      </w:r>
    </w:p>
    <w:p w14:paraId="6A2B60C3" w14:textId="77777777" w:rsidR="00D7589C" w:rsidRPr="00324FC7" w:rsidRDefault="00D7589C" w:rsidP="00324FC7">
      <w:pPr>
        <w:spacing w:after="0" w:line="240" w:lineRule="auto"/>
        <w:rPr>
          <w:rFonts w:ascii="Verdana" w:hAnsi="Verdana" w:cs="Arial"/>
          <w:b/>
          <w:sz w:val="24"/>
          <w:szCs w:val="24"/>
          <w:lang w:val="en-US"/>
        </w:rPr>
      </w:pPr>
    </w:p>
    <w:p w14:paraId="1D2C099C" w14:textId="77777777" w:rsidR="00D7589C" w:rsidRPr="00324FC7" w:rsidRDefault="00D7589C" w:rsidP="00324FC7">
      <w:pPr>
        <w:numPr>
          <w:ilvl w:val="0"/>
          <w:numId w:val="10"/>
        </w:numPr>
        <w:spacing w:after="0" w:line="240" w:lineRule="auto"/>
        <w:rPr>
          <w:rFonts w:ascii="Verdana" w:hAnsi="Verdana" w:cs="Arial"/>
          <w:sz w:val="24"/>
          <w:szCs w:val="24"/>
          <w:lang w:val="en-US"/>
        </w:rPr>
      </w:pPr>
      <w:r w:rsidRPr="00324FC7">
        <w:rPr>
          <w:rFonts w:ascii="Verdana" w:hAnsi="Verdana" w:cs="Arial"/>
          <w:sz w:val="24"/>
          <w:szCs w:val="24"/>
          <w:lang w:val="en-US"/>
        </w:rPr>
        <w:t>To ensure the public has an easy method of safely disposing of unwanted medicines</w:t>
      </w:r>
    </w:p>
    <w:p w14:paraId="3D79674F" w14:textId="77777777" w:rsidR="00D7589C" w:rsidRPr="00324FC7" w:rsidRDefault="00D7589C" w:rsidP="00324FC7">
      <w:pPr>
        <w:numPr>
          <w:ilvl w:val="0"/>
          <w:numId w:val="10"/>
        </w:numPr>
        <w:spacing w:after="0" w:line="240" w:lineRule="auto"/>
        <w:rPr>
          <w:rFonts w:ascii="Verdana" w:hAnsi="Verdana" w:cs="Arial"/>
          <w:sz w:val="24"/>
          <w:szCs w:val="24"/>
          <w:lang w:val="en-US"/>
        </w:rPr>
      </w:pPr>
      <w:r w:rsidRPr="00324FC7">
        <w:rPr>
          <w:rFonts w:ascii="Verdana" w:hAnsi="Verdana" w:cs="Arial"/>
          <w:sz w:val="24"/>
          <w:szCs w:val="24"/>
          <w:lang w:val="en-US"/>
        </w:rPr>
        <w:t>To reduce the volume of stored unwanted medicines in people’s homes by providing a route for disposal thus reducing the risk of accidental poisonings in the home and diversion of medicines to other people not authorised to possess them</w:t>
      </w:r>
    </w:p>
    <w:p w14:paraId="757D2008" w14:textId="77777777" w:rsidR="00D7589C" w:rsidRPr="00324FC7" w:rsidRDefault="00D7589C" w:rsidP="00324FC7">
      <w:pPr>
        <w:numPr>
          <w:ilvl w:val="0"/>
          <w:numId w:val="10"/>
        </w:numPr>
        <w:spacing w:after="0" w:line="240" w:lineRule="auto"/>
        <w:rPr>
          <w:rFonts w:ascii="Verdana" w:hAnsi="Verdana" w:cs="Arial"/>
          <w:sz w:val="24"/>
          <w:szCs w:val="24"/>
          <w:lang w:val="en-US"/>
        </w:rPr>
      </w:pPr>
      <w:r w:rsidRPr="00324FC7">
        <w:rPr>
          <w:rFonts w:ascii="Verdana" w:hAnsi="Verdana" w:cs="Arial"/>
          <w:sz w:val="24"/>
          <w:szCs w:val="24"/>
          <w:lang w:val="en-US"/>
        </w:rPr>
        <w:t>To reduce the risk of exposing the public to unwanted medicines which have been disposed of by non-secure methods</w:t>
      </w:r>
    </w:p>
    <w:p w14:paraId="5C42C70B" w14:textId="77777777" w:rsidR="00D7589C" w:rsidRPr="00324FC7" w:rsidRDefault="00D7589C" w:rsidP="00324FC7">
      <w:pPr>
        <w:numPr>
          <w:ilvl w:val="0"/>
          <w:numId w:val="10"/>
        </w:numPr>
        <w:spacing w:after="0" w:line="240" w:lineRule="auto"/>
        <w:rPr>
          <w:rFonts w:ascii="Verdana" w:hAnsi="Verdana" w:cs="Arial"/>
          <w:sz w:val="24"/>
          <w:szCs w:val="24"/>
          <w:lang w:val="en-US"/>
        </w:rPr>
      </w:pPr>
      <w:r w:rsidRPr="00324FC7">
        <w:rPr>
          <w:rFonts w:ascii="Verdana" w:hAnsi="Verdana" w:cs="Arial"/>
          <w:sz w:val="24"/>
          <w:szCs w:val="24"/>
          <w:lang w:val="en-US"/>
        </w:rPr>
        <w:t>To reduce environmental damage caused by the inappropriate disposal methods for unwanted medicines.</w:t>
      </w:r>
    </w:p>
    <w:p w14:paraId="08DADFD2" w14:textId="77777777" w:rsidR="00805733" w:rsidRPr="00324FC7" w:rsidRDefault="00805733" w:rsidP="00324FC7">
      <w:pPr>
        <w:spacing w:after="0" w:line="240" w:lineRule="auto"/>
        <w:rPr>
          <w:rFonts w:ascii="Verdana" w:hAnsi="Verdana" w:cs="Arial"/>
          <w:sz w:val="24"/>
          <w:szCs w:val="24"/>
          <w:lang w:val="en-US"/>
        </w:rPr>
      </w:pPr>
    </w:p>
    <w:p w14:paraId="4FC92134" w14:textId="77777777" w:rsidR="00805733" w:rsidRPr="00324FC7" w:rsidRDefault="00805733" w:rsidP="00324FC7">
      <w:pPr>
        <w:pStyle w:val="ListParagraph"/>
        <w:numPr>
          <w:ilvl w:val="0"/>
          <w:numId w:val="8"/>
        </w:numPr>
        <w:spacing w:after="0" w:line="240" w:lineRule="auto"/>
        <w:ind w:left="284" w:hanging="284"/>
        <w:rPr>
          <w:rFonts w:ascii="Verdana" w:hAnsi="Verdana" w:cs="Arial"/>
          <w:b/>
          <w:sz w:val="24"/>
          <w:szCs w:val="24"/>
          <w:lang w:val="en-US"/>
        </w:rPr>
      </w:pPr>
      <w:r w:rsidRPr="00324FC7">
        <w:rPr>
          <w:rFonts w:ascii="Verdana" w:hAnsi="Verdana" w:cs="Arial"/>
          <w:b/>
          <w:sz w:val="24"/>
          <w:szCs w:val="24"/>
          <w:lang w:val="en-US"/>
        </w:rPr>
        <w:t>Promotion of healthy lifestyles</w:t>
      </w:r>
    </w:p>
    <w:p w14:paraId="720B9E48" w14:textId="77777777" w:rsidR="00805733" w:rsidRPr="00324FC7" w:rsidRDefault="00805733" w:rsidP="00324FC7">
      <w:pPr>
        <w:spacing w:after="0" w:line="240" w:lineRule="auto"/>
        <w:rPr>
          <w:rFonts w:ascii="Verdana" w:hAnsi="Verdana" w:cs="Arial"/>
          <w:sz w:val="24"/>
          <w:szCs w:val="24"/>
          <w:lang w:val="en-US"/>
        </w:rPr>
      </w:pPr>
    </w:p>
    <w:p w14:paraId="42C41A8E" w14:textId="77777777" w:rsidR="00805733" w:rsidRPr="00324FC7" w:rsidRDefault="00805733" w:rsidP="00324FC7">
      <w:pPr>
        <w:spacing w:after="0" w:line="240" w:lineRule="auto"/>
        <w:rPr>
          <w:rFonts w:ascii="Verdana" w:hAnsi="Verdana" w:cs="Arial"/>
          <w:b/>
          <w:bCs/>
          <w:sz w:val="24"/>
          <w:szCs w:val="24"/>
          <w:lang w:val="en-US"/>
        </w:rPr>
      </w:pPr>
      <w:r w:rsidRPr="00324FC7">
        <w:rPr>
          <w:rFonts w:ascii="Verdana" w:hAnsi="Verdana" w:cs="Arial"/>
          <w:b/>
          <w:bCs/>
          <w:sz w:val="24"/>
          <w:szCs w:val="24"/>
          <w:lang w:val="en-US"/>
        </w:rPr>
        <w:t>Service description</w:t>
      </w:r>
    </w:p>
    <w:p w14:paraId="783B90B9" w14:textId="77777777" w:rsidR="00805733" w:rsidRPr="00324FC7" w:rsidRDefault="00805733" w:rsidP="00324FC7">
      <w:pPr>
        <w:spacing w:after="0" w:line="240" w:lineRule="auto"/>
        <w:rPr>
          <w:rFonts w:ascii="Verdana" w:hAnsi="Verdana" w:cs="Arial"/>
          <w:b/>
          <w:bCs/>
          <w:sz w:val="24"/>
          <w:szCs w:val="24"/>
          <w:lang w:val="en-US"/>
        </w:rPr>
      </w:pPr>
    </w:p>
    <w:p w14:paraId="202C12ED" w14:textId="77777777" w:rsidR="00805733" w:rsidRPr="00324FC7" w:rsidRDefault="00805733" w:rsidP="00324FC7">
      <w:pPr>
        <w:spacing w:after="0" w:line="240" w:lineRule="auto"/>
        <w:rPr>
          <w:rFonts w:ascii="Verdana" w:hAnsi="Verdana" w:cs="Arial"/>
          <w:sz w:val="24"/>
          <w:szCs w:val="24"/>
          <w:lang w:val="en-US"/>
        </w:rPr>
      </w:pPr>
      <w:r w:rsidRPr="00324FC7">
        <w:rPr>
          <w:rFonts w:ascii="Verdana" w:hAnsi="Verdana" w:cs="Arial"/>
          <w:sz w:val="24"/>
          <w:szCs w:val="24"/>
          <w:lang w:val="en-US"/>
        </w:rPr>
        <w:t>The provision of opportunistic healthy lifestyle and public health advice to patients receiving prescriptions who appear to:</w:t>
      </w:r>
    </w:p>
    <w:p w14:paraId="55DEE28A" w14:textId="77777777" w:rsidR="00805733" w:rsidRPr="00324FC7" w:rsidRDefault="00805733" w:rsidP="00324FC7">
      <w:pPr>
        <w:spacing w:after="0" w:line="240" w:lineRule="auto"/>
        <w:rPr>
          <w:rFonts w:ascii="Verdana" w:hAnsi="Verdana" w:cs="Arial"/>
          <w:sz w:val="24"/>
          <w:szCs w:val="24"/>
          <w:lang w:val="en-US"/>
        </w:rPr>
      </w:pPr>
    </w:p>
    <w:p w14:paraId="62A5BD2B" w14:textId="77777777" w:rsidR="00805733" w:rsidRPr="00324FC7" w:rsidRDefault="00A931C2" w:rsidP="00324FC7">
      <w:pPr>
        <w:numPr>
          <w:ilvl w:val="0"/>
          <w:numId w:val="12"/>
        </w:numPr>
        <w:spacing w:after="0" w:line="240" w:lineRule="auto"/>
        <w:rPr>
          <w:rFonts w:ascii="Verdana" w:hAnsi="Verdana" w:cs="Arial"/>
          <w:sz w:val="24"/>
          <w:szCs w:val="24"/>
          <w:lang w:val="en-US"/>
        </w:rPr>
      </w:pPr>
      <w:r w:rsidRPr="00324FC7">
        <w:rPr>
          <w:rFonts w:ascii="Verdana" w:hAnsi="Verdana" w:cs="Arial"/>
          <w:sz w:val="24"/>
          <w:szCs w:val="24"/>
          <w:lang w:val="en-US"/>
        </w:rPr>
        <w:t>H</w:t>
      </w:r>
      <w:r w:rsidR="00805733" w:rsidRPr="00324FC7">
        <w:rPr>
          <w:rFonts w:ascii="Verdana" w:hAnsi="Verdana" w:cs="Arial"/>
          <w:sz w:val="24"/>
          <w:szCs w:val="24"/>
          <w:lang w:val="en-US"/>
        </w:rPr>
        <w:t>ave diabetes; or</w:t>
      </w:r>
    </w:p>
    <w:p w14:paraId="0B571030" w14:textId="77777777" w:rsidR="00805733" w:rsidRPr="00324FC7" w:rsidRDefault="00A931C2" w:rsidP="00324FC7">
      <w:pPr>
        <w:numPr>
          <w:ilvl w:val="0"/>
          <w:numId w:val="12"/>
        </w:numPr>
        <w:spacing w:after="0" w:line="240" w:lineRule="auto"/>
        <w:rPr>
          <w:rFonts w:ascii="Verdana" w:hAnsi="Verdana" w:cs="Arial"/>
          <w:sz w:val="24"/>
          <w:szCs w:val="24"/>
          <w:lang w:val="en-US"/>
        </w:rPr>
      </w:pPr>
      <w:r w:rsidRPr="00324FC7">
        <w:rPr>
          <w:rFonts w:ascii="Verdana" w:hAnsi="Verdana" w:cs="Arial"/>
          <w:sz w:val="24"/>
          <w:szCs w:val="24"/>
          <w:lang w:val="en-US"/>
        </w:rPr>
        <w:t>B</w:t>
      </w:r>
      <w:r w:rsidR="00805733" w:rsidRPr="00324FC7">
        <w:rPr>
          <w:rFonts w:ascii="Verdana" w:hAnsi="Verdana" w:cs="Arial"/>
          <w:sz w:val="24"/>
          <w:szCs w:val="24"/>
          <w:lang w:val="en-US"/>
        </w:rPr>
        <w:t>e at risk of coronary heart disease, especially those with high blood pressure; or</w:t>
      </w:r>
    </w:p>
    <w:p w14:paraId="2614B4B1" w14:textId="77777777" w:rsidR="00805733" w:rsidRPr="00324FC7" w:rsidRDefault="00A931C2" w:rsidP="00324FC7">
      <w:pPr>
        <w:numPr>
          <w:ilvl w:val="0"/>
          <w:numId w:val="12"/>
        </w:numPr>
        <w:spacing w:after="0" w:line="240" w:lineRule="auto"/>
        <w:rPr>
          <w:rFonts w:ascii="Verdana" w:hAnsi="Verdana" w:cs="Arial"/>
          <w:sz w:val="24"/>
          <w:szCs w:val="24"/>
          <w:lang w:val="en-US"/>
        </w:rPr>
      </w:pPr>
      <w:r w:rsidRPr="00324FC7">
        <w:rPr>
          <w:rFonts w:ascii="Verdana" w:hAnsi="Verdana" w:cs="Arial"/>
          <w:sz w:val="24"/>
          <w:szCs w:val="24"/>
          <w:lang w:val="en-US"/>
        </w:rPr>
        <w:t>W</w:t>
      </w:r>
      <w:r w:rsidR="00805733" w:rsidRPr="00324FC7">
        <w:rPr>
          <w:rFonts w:ascii="Verdana" w:hAnsi="Verdana" w:cs="Arial"/>
          <w:sz w:val="24"/>
          <w:szCs w:val="24"/>
          <w:lang w:val="en-US"/>
        </w:rPr>
        <w:t>ho smoke; or</w:t>
      </w:r>
    </w:p>
    <w:p w14:paraId="0364A712" w14:textId="77777777" w:rsidR="00805733" w:rsidRPr="00324FC7" w:rsidRDefault="00A931C2" w:rsidP="00324FC7">
      <w:pPr>
        <w:numPr>
          <w:ilvl w:val="0"/>
          <w:numId w:val="12"/>
        </w:numPr>
        <w:spacing w:after="0" w:line="240" w:lineRule="auto"/>
        <w:rPr>
          <w:rFonts w:ascii="Verdana" w:hAnsi="Verdana" w:cs="Arial"/>
          <w:sz w:val="24"/>
          <w:szCs w:val="24"/>
          <w:lang w:val="en-US"/>
        </w:rPr>
      </w:pPr>
      <w:r w:rsidRPr="00324FC7">
        <w:rPr>
          <w:rFonts w:ascii="Verdana" w:hAnsi="Verdana" w:cs="Arial"/>
          <w:sz w:val="24"/>
          <w:szCs w:val="24"/>
          <w:lang w:val="en-US"/>
        </w:rPr>
        <w:t>A</w:t>
      </w:r>
      <w:r w:rsidR="00805733" w:rsidRPr="00324FC7">
        <w:rPr>
          <w:rFonts w:ascii="Verdana" w:hAnsi="Verdana" w:cs="Arial"/>
          <w:sz w:val="24"/>
          <w:szCs w:val="24"/>
          <w:lang w:val="en-US"/>
        </w:rPr>
        <w:t>re overweight,</w:t>
      </w:r>
    </w:p>
    <w:p w14:paraId="476A1CEE" w14:textId="77777777" w:rsidR="00805733" w:rsidRPr="00324FC7" w:rsidRDefault="00805733" w:rsidP="00324FC7">
      <w:pPr>
        <w:spacing w:after="0" w:line="240" w:lineRule="auto"/>
        <w:ind w:left="794"/>
        <w:rPr>
          <w:rFonts w:ascii="Verdana" w:hAnsi="Verdana" w:cs="Arial"/>
          <w:sz w:val="24"/>
          <w:szCs w:val="24"/>
          <w:lang w:val="en-US"/>
        </w:rPr>
      </w:pPr>
    </w:p>
    <w:p w14:paraId="4CE4A390" w14:textId="77777777" w:rsidR="00805733" w:rsidRPr="00324FC7" w:rsidRDefault="00805733" w:rsidP="00324FC7">
      <w:pPr>
        <w:spacing w:after="0" w:line="240" w:lineRule="auto"/>
        <w:rPr>
          <w:rFonts w:ascii="Verdana" w:hAnsi="Verdana" w:cs="Arial"/>
          <w:sz w:val="24"/>
          <w:szCs w:val="24"/>
          <w:lang w:val="en-US"/>
        </w:rPr>
      </w:pPr>
      <w:r w:rsidRPr="00324FC7">
        <w:rPr>
          <w:rFonts w:ascii="Verdana" w:hAnsi="Verdana" w:cs="Arial"/>
          <w:sz w:val="24"/>
          <w:szCs w:val="24"/>
          <w:lang w:val="en-US"/>
        </w:rPr>
        <w:lastRenderedPageBreak/>
        <w:t>and pro-active participation in national/local campaigns, to promote public health messages to general pharmacy visitors during specific targeted campaign periods</w:t>
      </w:r>
    </w:p>
    <w:p w14:paraId="7A63A1A0" w14:textId="77777777" w:rsidR="00805733" w:rsidRPr="00324FC7" w:rsidRDefault="00805733" w:rsidP="00324FC7">
      <w:pPr>
        <w:spacing w:after="0" w:line="240" w:lineRule="auto"/>
        <w:rPr>
          <w:rFonts w:ascii="Verdana" w:hAnsi="Verdana" w:cs="Arial"/>
          <w:sz w:val="24"/>
          <w:szCs w:val="24"/>
          <w:lang w:val="en-US"/>
        </w:rPr>
      </w:pPr>
    </w:p>
    <w:p w14:paraId="5B3C80EB" w14:textId="77777777" w:rsidR="00805733" w:rsidRPr="00324FC7" w:rsidRDefault="00805733" w:rsidP="00324FC7">
      <w:pPr>
        <w:spacing w:after="0" w:line="240" w:lineRule="auto"/>
        <w:rPr>
          <w:rFonts w:ascii="Verdana" w:hAnsi="Verdana" w:cs="Arial"/>
          <w:b/>
          <w:bCs/>
          <w:sz w:val="24"/>
          <w:szCs w:val="24"/>
          <w:lang w:val="en-US"/>
        </w:rPr>
      </w:pPr>
      <w:r w:rsidRPr="00324FC7">
        <w:rPr>
          <w:rFonts w:ascii="Verdana" w:hAnsi="Verdana" w:cs="Arial"/>
          <w:b/>
          <w:bCs/>
          <w:sz w:val="24"/>
          <w:szCs w:val="24"/>
          <w:lang w:val="en-US"/>
        </w:rPr>
        <w:t>Aims and intended outcomes</w:t>
      </w:r>
    </w:p>
    <w:p w14:paraId="3B2A92B6" w14:textId="77777777" w:rsidR="00805733" w:rsidRPr="00324FC7" w:rsidRDefault="00805733" w:rsidP="00324FC7">
      <w:pPr>
        <w:spacing w:after="0" w:line="240" w:lineRule="auto"/>
        <w:rPr>
          <w:rFonts w:ascii="Verdana" w:hAnsi="Verdana" w:cs="Arial"/>
          <w:b/>
          <w:bCs/>
          <w:sz w:val="24"/>
          <w:szCs w:val="24"/>
          <w:lang w:val="en-US"/>
        </w:rPr>
      </w:pPr>
    </w:p>
    <w:p w14:paraId="6B4B13B3" w14:textId="77777777" w:rsidR="00805733" w:rsidRPr="00324FC7" w:rsidRDefault="00805733" w:rsidP="00324FC7">
      <w:pPr>
        <w:numPr>
          <w:ilvl w:val="0"/>
          <w:numId w:val="11"/>
        </w:numPr>
        <w:spacing w:after="0" w:line="240" w:lineRule="auto"/>
        <w:rPr>
          <w:rFonts w:ascii="Verdana" w:hAnsi="Verdana" w:cs="Arial"/>
          <w:sz w:val="24"/>
          <w:szCs w:val="24"/>
          <w:lang w:val="en-US"/>
        </w:rPr>
      </w:pPr>
      <w:r w:rsidRPr="00324FC7">
        <w:rPr>
          <w:rFonts w:ascii="Verdana" w:hAnsi="Verdana" w:cs="Arial"/>
          <w:sz w:val="24"/>
          <w:szCs w:val="24"/>
          <w:lang w:val="en-US"/>
        </w:rPr>
        <w:t>To increase patient and public knowledge and understanding of key healthy lifestyle and public health messages so they are empowered to take actions which will improve their health.</w:t>
      </w:r>
    </w:p>
    <w:p w14:paraId="3A3FB416" w14:textId="77777777" w:rsidR="00805733" w:rsidRPr="00324FC7" w:rsidRDefault="00805733" w:rsidP="00324FC7">
      <w:pPr>
        <w:numPr>
          <w:ilvl w:val="0"/>
          <w:numId w:val="11"/>
        </w:numPr>
        <w:spacing w:after="0" w:line="240" w:lineRule="auto"/>
        <w:rPr>
          <w:rFonts w:ascii="Verdana" w:hAnsi="Verdana" w:cs="Arial"/>
          <w:sz w:val="24"/>
          <w:szCs w:val="24"/>
          <w:lang w:val="en-US"/>
        </w:rPr>
      </w:pPr>
      <w:r w:rsidRPr="00324FC7">
        <w:rPr>
          <w:rFonts w:ascii="Verdana" w:hAnsi="Verdana" w:cs="Arial"/>
          <w:sz w:val="24"/>
          <w:szCs w:val="24"/>
          <w:lang w:val="en-US"/>
        </w:rPr>
        <w:t xml:space="preserve">To target the </w:t>
      </w:r>
      <w:r w:rsidRPr="00324FC7">
        <w:rPr>
          <w:rFonts w:ascii="Verdana" w:hAnsi="Verdana" w:cs="Arial"/>
          <w:sz w:val="24"/>
          <w:szCs w:val="24"/>
          <w:vertAlign w:val="superscript"/>
          <w:lang w:val="en-US"/>
        </w:rPr>
        <w:t>‘</w:t>
      </w:r>
      <w:r w:rsidRPr="00324FC7">
        <w:rPr>
          <w:rFonts w:ascii="Verdana" w:hAnsi="Verdana" w:cs="Arial"/>
          <w:sz w:val="24"/>
          <w:szCs w:val="24"/>
          <w:lang w:val="en-US"/>
        </w:rPr>
        <w:t>hard to reach’ sectors of the population who are not frequently exposed to health promotion activities in other parts of the health or social care sector.</w:t>
      </w:r>
    </w:p>
    <w:p w14:paraId="38EC85C9" w14:textId="77777777" w:rsidR="00805733" w:rsidRPr="00324FC7" w:rsidRDefault="00805733" w:rsidP="00324FC7">
      <w:pPr>
        <w:spacing w:after="0" w:line="240" w:lineRule="auto"/>
        <w:rPr>
          <w:rFonts w:ascii="Verdana" w:hAnsi="Verdana" w:cs="Arial"/>
          <w:sz w:val="24"/>
          <w:szCs w:val="24"/>
          <w:lang w:val="en-US"/>
        </w:rPr>
      </w:pPr>
    </w:p>
    <w:p w14:paraId="64D54908" w14:textId="77777777" w:rsidR="00805733" w:rsidRPr="00324FC7" w:rsidRDefault="00805733" w:rsidP="00324FC7">
      <w:pPr>
        <w:pStyle w:val="ListParagraph"/>
        <w:numPr>
          <w:ilvl w:val="0"/>
          <w:numId w:val="8"/>
        </w:numPr>
        <w:spacing w:after="0" w:line="240" w:lineRule="auto"/>
        <w:ind w:left="284" w:hanging="284"/>
        <w:rPr>
          <w:rFonts w:ascii="Verdana" w:hAnsi="Verdana" w:cs="Arial"/>
          <w:b/>
          <w:sz w:val="24"/>
          <w:szCs w:val="24"/>
          <w:lang w:val="en-US"/>
        </w:rPr>
      </w:pPr>
      <w:r w:rsidRPr="00324FC7">
        <w:rPr>
          <w:rFonts w:ascii="Verdana" w:hAnsi="Verdana" w:cs="Arial"/>
          <w:b/>
          <w:sz w:val="24"/>
          <w:szCs w:val="24"/>
          <w:lang w:val="en-US"/>
        </w:rPr>
        <w:t xml:space="preserve">Signposting </w:t>
      </w:r>
    </w:p>
    <w:p w14:paraId="655FB004" w14:textId="77777777" w:rsidR="00805733" w:rsidRPr="00324FC7" w:rsidRDefault="00805733" w:rsidP="00324FC7">
      <w:pPr>
        <w:spacing w:after="0" w:line="240" w:lineRule="auto"/>
        <w:rPr>
          <w:rFonts w:ascii="Verdana" w:hAnsi="Verdana" w:cs="Arial"/>
          <w:sz w:val="24"/>
          <w:szCs w:val="24"/>
          <w:lang w:val="en-US"/>
        </w:rPr>
      </w:pPr>
    </w:p>
    <w:p w14:paraId="22F069D0" w14:textId="77777777" w:rsidR="00805733" w:rsidRPr="00324FC7" w:rsidRDefault="00805733" w:rsidP="00324FC7">
      <w:pPr>
        <w:spacing w:after="0" w:line="240" w:lineRule="auto"/>
        <w:rPr>
          <w:rFonts w:ascii="Verdana" w:hAnsi="Verdana" w:cs="Arial"/>
          <w:b/>
          <w:bCs/>
          <w:sz w:val="24"/>
          <w:szCs w:val="24"/>
          <w:lang w:val="en-US"/>
        </w:rPr>
      </w:pPr>
      <w:r w:rsidRPr="00324FC7">
        <w:rPr>
          <w:rFonts w:ascii="Verdana" w:hAnsi="Verdana" w:cs="Arial"/>
          <w:b/>
          <w:bCs/>
          <w:sz w:val="24"/>
          <w:szCs w:val="24"/>
          <w:lang w:val="en-US"/>
        </w:rPr>
        <w:t>Service description</w:t>
      </w:r>
    </w:p>
    <w:p w14:paraId="7C181AAA" w14:textId="77777777" w:rsidR="00805733" w:rsidRPr="00324FC7" w:rsidRDefault="00805733" w:rsidP="00324FC7">
      <w:pPr>
        <w:spacing w:after="0" w:line="240" w:lineRule="auto"/>
        <w:rPr>
          <w:rFonts w:ascii="Verdana" w:hAnsi="Verdana" w:cs="Arial"/>
          <w:b/>
          <w:bCs/>
          <w:sz w:val="24"/>
          <w:szCs w:val="24"/>
          <w:lang w:val="en-US"/>
        </w:rPr>
      </w:pPr>
    </w:p>
    <w:p w14:paraId="43C3DE40" w14:textId="05B89BDF" w:rsidR="00805733" w:rsidRPr="00324FC7" w:rsidRDefault="00805733" w:rsidP="00324FC7">
      <w:pPr>
        <w:spacing w:after="0" w:line="240" w:lineRule="auto"/>
        <w:rPr>
          <w:rFonts w:ascii="Verdana" w:hAnsi="Verdana" w:cs="Arial"/>
          <w:sz w:val="24"/>
          <w:szCs w:val="24"/>
          <w:lang w:val="en-US"/>
        </w:rPr>
      </w:pPr>
      <w:r w:rsidRPr="00324FC7">
        <w:rPr>
          <w:rFonts w:ascii="Verdana" w:hAnsi="Verdana" w:cs="Arial"/>
          <w:sz w:val="24"/>
          <w:szCs w:val="24"/>
          <w:lang w:val="en-US"/>
        </w:rPr>
        <w:t xml:space="preserve">The provision of information to people visiting the pharmacy, who require further support, advice or treatment which cannot be provided by the pharmacy, </w:t>
      </w:r>
      <w:r w:rsidR="00AA0ABD" w:rsidRPr="00324FC7">
        <w:rPr>
          <w:rFonts w:ascii="Verdana" w:hAnsi="Verdana" w:cs="Arial"/>
          <w:sz w:val="24"/>
          <w:szCs w:val="24"/>
          <w:lang w:val="en-US"/>
        </w:rPr>
        <w:t xml:space="preserve">but is available </w:t>
      </w:r>
      <w:r w:rsidR="005E0184" w:rsidRPr="00324FC7">
        <w:rPr>
          <w:rFonts w:ascii="Verdana" w:hAnsi="Verdana" w:cs="Arial"/>
          <w:sz w:val="24"/>
          <w:szCs w:val="24"/>
          <w:lang w:val="en-US"/>
        </w:rPr>
        <w:t>from</w:t>
      </w:r>
      <w:r w:rsidR="00324FC7">
        <w:rPr>
          <w:rFonts w:ascii="Verdana" w:hAnsi="Verdana" w:cs="Arial"/>
          <w:sz w:val="24"/>
          <w:szCs w:val="24"/>
          <w:lang w:val="en-US"/>
        </w:rPr>
        <w:t xml:space="preserve"> </w:t>
      </w:r>
      <w:r w:rsidRPr="00324FC7">
        <w:rPr>
          <w:rFonts w:ascii="Verdana" w:hAnsi="Verdana" w:cs="Arial"/>
          <w:sz w:val="24"/>
          <w:szCs w:val="24"/>
          <w:lang w:val="en-US"/>
        </w:rPr>
        <w:t>other health and social care providers or support organisations who may be able to assist the person. Where appropriate, this may take the form of a referral.</w:t>
      </w:r>
    </w:p>
    <w:p w14:paraId="4C3205B5" w14:textId="77777777" w:rsidR="00805733" w:rsidRPr="00324FC7" w:rsidRDefault="00805733" w:rsidP="00324FC7">
      <w:pPr>
        <w:spacing w:after="0" w:line="240" w:lineRule="auto"/>
        <w:rPr>
          <w:rFonts w:ascii="Verdana" w:hAnsi="Verdana" w:cs="Arial"/>
          <w:sz w:val="24"/>
          <w:szCs w:val="24"/>
          <w:lang w:val="en-US"/>
        </w:rPr>
      </w:pPr>
    </w:p>
    <w:p w14:paraId="618DB24C" w14:textId="77777777" w:rsidR="00805733" w:rsidRPr="00324FC7" w:rsidRDefault="00805733" w:rsidP="00324FC7">
      <w:pPr>
        <w:spacing w:after="0" w:line="240" w:lineRule="auto"/>
        <w:rPr>
          <w:rFonts w:ascii="Verdana" w:hAnsi="Verdana" w:cs="Arial"/>
          <w:b/>
          <w:bCs/>
          <w:sz w:val="24"/>
          <w:szCs w:val="24"/>
          <w:lang w:val="en-US"/>
        </w:rPr>
      </w:pPr>
      <w:r w:rsidRPr="00324FC7">
        <w:rPr>
          <w:rFonts w:ascii="Verdana" w:hAnsi="Verdana" w:cs="Arial"/>
          <w:b/>
          <w:bCs/>
          <w:sz w:val="24"/>
          <w:szCs w:val="24"/>
          <w:lang w:val="en-US"/>
        </w:rPr>
        <w:t>Aims and intended outcomes</w:t>
      </w:r>
    </w:p>
    <w:p w14:paraId="13FDF803" w14:textId="77777777" w:rsidR="00805733" w:rsidRPr="00324FC7" w:rsidRDefault="00805733" w:rsidP="00324FC7">
      <w:pPr>
        <w:spacing w:after="0" w:line="240" w:lineRule="auto"/>
        <w:rPr>
          <w:rFonts w:ascii="Verdana" w:hAnsi="Verdana" w:cs="Arial"/>
          <w:b/>
          <w:bCs/>
          <w:sz w:val="24"/>
          <w:szCs w:val="24"/>
          <w:lang w:val="en-US"/>
        </w:rPr>
      </w:pPr>
    </w:p>
    <w:p w14:paraId="11203BDF" w14:textId="77777777" w:rsidR="00805733" w:rsidRPr="00324FC7" w:rsidRDefault="00805733" w:rsidP="00324FC7">
      <w:pPr>
        <w:numPr>
          <w:ilvl w:val="0"/>
          <w:numId w:val="13"/>
        </w:numPr>
        <w:spacing w:after="0" w:line="240" w:lineRule="auto"/>
        <w:rPr>
          <w:rFonts w:ascii="Verdana" w:hAnsi="Verdana" w:cs="Arial"/>
          <w:sz w:val="24"/>
          <w:szCs w:val="24"/>
          <w:lang w:val="en-US"/>
        </w:rPr>
      </w:pPr>
      <w:r w:rsidRPr="00324FC7">
        <w:rPr>
          <w:rFonts w:ascii="Verdana" w:hAnsi="Verdana" w:cs="Arial"/>
          <w:sz w:val="24"/>
          <w:szCs w:val="24"/>
          <w:lang w:val="en-US"/>
        </w:rPr>
        <w:t>To inform or advise people who require assistance, which cannot be provided by the pharmacy, of other appropriate health and social care providers or support organisations</w:t>
      </w:r>
    </w:p>
    <w:p w14:paraId="1CA59701" w14:textId="77777777" w:rsidR="00805733" w:rsidRPr="00324FC7" w:rsidRDefault="00805733" w:rsidP="00324FC7">
      <w:pPr>
        <w:numPr>
          <w:ilvl w:val="0"/>
          <w:numId w:val="13"/>
        </w:numPr>
        <w:spacing w:after="0" w:line="240" w:lineRule="auto"/>
        <w:rPr>
          <w:rFonts w:ascii="Verdana" w:hAnsi="Verdana" w:cs="Arial"/>
          <w:sz w:val="24"/>
          <w:szCs w:val="24"/>
          <w:lang w:val="en-US"/>
        </w:rPr>
      </w:pPr>
      <w:r w:rsidRPr="00324FC7">
        <w:rPr>
          <w:rFonts w:ascii="Verdana" w:hAnsi="Verdana" w:cs="Arial"/>
          <w:sz w:val="24"/>
          <w:szCs w:val="24"/>
          <w:lang w:val="en-US"/>
        </w:rPr>
        <w:t>To enable people to contact and/or access further care and support appropriate to their needs</w:t>
      </w:r>
    </w:p>
    <w:p w14:paraId="179ED5A9" w14:textId="77777777" w:rsidR="00805733" w:rsidRPr="00324FC7" w:rsidRDefault="00805733" w:rsidP="00324FC7">
      <w:pPr>
        <w:numPr>
          <w:ilvl w:val="0"/>
          <w:numId w:val="13"/>
        </w:numPr>
        <w:spacing w:after="0" w:line="240" w:lineRule="auto"/>
        <w:rPr>
          <w:rFonts w:ascii="Verdana" w:hAnsi="Verdana" w:cs="Arial"/>
          <w:sz w:val="24"/>
          <w:szCs w:val="24"/>
          <w:lang w:val="en-US"/>
        </w:rPr>
      </w:pPr>
      <w:r w:rsidRPr="00324FC7">
        <w:rPr>
          <w:rFonts w:ascii="Verdana" w:hAnsi="Verdana" w:cs="Arial"/>
          <w:sz w:val="24"/>
          <w:szCs w:val="24"/>
          <w:lang w:val="en-US"/>
        </w:rPr>
        <w:t>To minimise inappropriate use of health and social care services.</w:t>
      </w:r>
    </w:p>
    <w:p w14:paraId="43777522" w14:textId="77777777" w:rsidR="00805733" w:rsidRPr="00324FC7" w:rsidRDefault="00805733" w:rsidP="00324FC7">
      <w:pPr>
        <w:spacing w:after="0" w:line="240" w:lineRule="auto"/>
        <w:rPr>
          <w:rFonts w:ascii="Verdana" w:hAnsi="Verdana" w:cs="Arial"/>
          <w:sz w:val="24"/>
          <w:szCs w:val="24"/>
          <w:lang w:val="en-US"/>
        </w:rPr>
      </w:pPr>
    </w:p>
    <w:p w14:paraId="58D570CB" w14:textId="77777777" w:rsidR="00805733" w:rsidRPr="00324FC7" w:rsidRDefault="00805733" w:rsidP="00324FC7">
      <w:pPr>
        <w:pStyle w:val="ListParagraph"/>
        <w:numPr>
          <w:ilvl w:val="0"/>
          <w:numId w:val="8"/>
        </w:numPr>
        <w:spacing w:after="0" w:line="240" w:lineRule="auto"/>
        <w:ind w:left="284" w:hanging="284"/>
        <w:rPr>
          <w:rFonts w:ascii="Verdana" w:hAnsi="Verdana" w:cs="Arial"/>
          <w:b/>
          <w:sz w:val="24"/>
          <w:szCs w:val="24"/>
          <w:lang w:val="en-US"/>
        </w:rPr>
      </w:pPr>
      <w:r w:rsidRPr="00324FC7">
        <w:rPr>
          <w:rFonts w:ascii="Verdana" w:hAnsi="Verdana" w:cs="Arial"/>
          <w:b/>
          <w:sz w:val="24"/>
          <w:szCs w:val="24"/>
          <w:lang w:val="en-US"/>
        </w:rPr>
        <w:t>Support for self-care</w:t>
      </w:r>
    </w:p>
    <w:p w14:paraId="0F54F49D" w14:textId="77777777" w:rsidR="00805733" w:rsidRPr="00324FC7" w:rsidRDefault="00805733" w:rsidP="00324FC7">
      <w:pPr>
        <w:spacing w:after="0" w:line="240" w:lineRule="auto"/>
        <w:rPr>
          <w:rFonts w:ascii="Verdana" w:hAnsi="Verdana" w:cs="Arial"/>
          <w:b/>
          <w:sz w:val="24"/>
          <w:szCs w:val="24"/>
          <w:lang w:val="en-US"/>
        </w:rPr>
      </w:pPr>
    </w:p>
    <w:p w14:paraId="4938EED8" w14:textId="77777777" w:rsidR="00AB5A86" w:rsidRPr="00324FC7" w:rsidRDefault="00AB5A86" w:rsidP="00324FC7">
      <w:pPr>
        <w:spacing w:after="0" w:line="240" w:lineRule="auto"/>
        <w:rPr>
          <w:rFonts w:ascii="Verdana" w:hAnsi="Verdana" w:cs="Arial"/>
          <w:b/>
          <w:bCs/>
          <w:sz w:val="24"/>
          <w:szCs w:val="24"/>
          <w:lang w:val="en-US"/>
        </w:rPr>
      </w:pPr>
      <w:r w:rsidRPr="00324FC7">
        <w:rPr>
          <w:rFonts w:ascii="Verdana" w:hAnsi="Verdana" w:cs="Arial"/>
          <w:b/>
          <w:bCs/>
          <w:sz w:val="24"/>
          <w:szCs w:val="24"/>
          <w:lang w:val="en-US"/>
        </w:rPr>
        <w:t>Service description</w:t>
      </w:r>
    </w:p>
    <w:p w14:paraId="282FBD12" w14:textId="77777777" w:rsidR="00AB5A86" w:rsidRPr="00324FC7" w:rsidRDefault="00AB5A86" w:rsidP="00324FC7">
      <w:pPr>
        <w:spacing w:after="0" w:line="240" w:lineRule="auto"/>
        <w:rPr>
          <w:rFonts w:ascii="Verdana" w:hAnsi="Verdana" w:cs="Arial"/>
          <w:b/>
          <w:bCs/>
          <w:sz w:val="24"/>
          <w:szCs w:val="24"/>
          <w:lang w:val="en-US"/>
        </w:rPr>
      </w:pPr>
    </w:p>
    <w:p w14:paraId="4A7524E5" w14:textId="77777777" w:rsidR="00AB5A86" w:rsidRPr="00324FC7" w:rsidRDefault="00AB5A86" w:rsidP="00324FC7">
      <w:pPr>
        <w:spacing w:after="0" w:line="240" w:lineRule="auto"/>
        <w:rPr>
          <w:rFonts w:ascii="Verdana" w:hAnsi="Verdana" w:cs="Arial"/>
          <w:sz w:val="24"/>
          <w:szCs w:val="24"/>
          <w:lang w:val="en-US"/>
        </w:rPr>
      </w:pPr>
      <w:r w:rsidRPr="00324FC7">
        <w:rPr>
          <w:rFonts w:ascii="Verdana" w:hAnsi="Verdana" w:cs="Arial"/>
          <w:sz w:val="24"/>
          <w:szCs w:val="24"/>
          <w:lang w:val="en-US"/>
        </w:rPr>
        <w:t>The provision of advice and support by pharmacy staff to enable people to derive maximum benefit from caring for themselves or their families.</w:t>
      </w:r>
    </w:p>
    <w:p w14:paraId="0B15385E" w14:textId="77777777" w:rsidR="00AB5A86" w:rsidRPr="00324FC7" w:rsidRDefault="00AB5A86" w:rsidP="00324FC7">
      <w:pPr>
        <w:spacing w:after="0" w:line="240" w:lineRule="auto"/>
        <w:rPr>
          <w:rFonts w:ascii="Verdana" w:hAnsi="Verdana" w:cs="Arial"/>
          <w:b/>
          <w:bCs/>
          <w:sz w:val="24"/>
          <w:szCs w:val="24"/>
          <w:lang w:val="en-US"/>
        </w:rPr>
      </w:pPr>
    </w:p>
    <w:p w14:paraId="0C3E5610" w14:textId="77777777" w:rsidR="00855456" w:rsidRDefault="00AB5A86" w:rsidP="00324FC7">
      <w:pPr>
        <w:spacing w:after="0" w:line="240" w:lineRule="auto"/>
        <w:rPr>
          <w:rFonts w:ascii="Verdana" w:hAnsi="Verdana" w:cs="Arial"/>
          <w:b/>
          <w:bCs/>
          <w:sz w:val="24"/>
          <w:szCs w:val="24"/>
          <w:lang w:val="en-US"/>
        </w:rPr>
      </w:pPr>
      <w:r w:rsidRPr="00324FC7">
        <w:rPr>
          <w:rFonts w:ascii="Verdana" w:hAnsi="Verdana" w:cs="Arial"/>
          <w:b/>
          <w:bCs/>
          <w:sz w:val="24"/>
          <w:szCs w:val="24"/>
          <w:lang w:val="en-US"/>
        </w:rPr>
        <w:t>Aims and intended outcomes</w:t>
      </w:r>
    </w:p>
    <w:p w14:paraId="48201317" w14:textId="293909EB" w:rsidR="00AB5A86" w:rsidRPr="00324FC7" w:rsidRDefault="00F8328E" w:rsidP="00324FC7">
      <w:pPr>
        <w:spacing w:after="0" w:line="240" w:lineRule="auto"/>
        <w:rPr>
          <w:rFonts w:ascii="Verdana" w:hAnsi="Verdana" w:cs="Arial"/>
          <w:b/>
          <w:bCs/>
          <w:sz w:val="24"/>
          <w:szCs w:val="24"/>
          <w:lang w:val="en-US"/>
        </w:rPr>
      </w:pPr>
      <w:r w:rsidRPr="00324FC7">
        <w:rPr>
          <w:rFonts w:ascii="Verdana" w:hAnsi="Verdana" w:cs="Arial"/>
          <w:b/>
          <w:bCs/>
          <w:sz w:val="24"/>
          <w:szCs w:val="24"/>
          <w:lang w:val="en-US"/>
        </w:rPr>
        <w:t xml:space="preserve"> </w:t>
      </w:r>
    </w:p>
    <w:p w14:paraId="118921E4" w14:textId="77777777" w:rsidR="00AB5A86" w:rsidRPr="00324FC7" w:rsidRDefault="00AB5A86" w:rsidP="00324FC7">
      <w:pPr>
        <w:numPr>
          <w:ilvl w:val="0"/>
          <w:numId w:val="14"/>
        </w:numPr>
        <w:spacing w:after="0" w:line="240" w:lineRule="auto"/>
        <w:rPr>
          <w:rFonts w:ascii="Verdana" w:hAnsi="Verdana" w:cs="Arial"/>
          <w:sz w:val="24"/>
          <w:szCs w:val="24"/>
          <w:lang w:val="en-US"/>
        </w:rPr>
      </w:pPr>
      <w:r w:rsidRPr="00324FC7">
        <w:rPr>
          <w:rFonts w:ascii="Verdana" w:hAnsi="Verdana" w:cs="Arial"/>
          <w:sz w:val="24"/>
          <w:szCs w:val="24"/>
          <w:lang w:val="en-US"/>
        </w:rPr>
        <w:t>To enhance access and choice for people who wish to care for themselves or their families</w:t>
      </w:r>
    </w:p>
    <w:p w14:paraId="54E5D4B6" w14:textId="77777777" w:rsidR="00AB5A86" w:rsidRPr="00324FC7" w:rsidRDefault="00AB5A86" w:rsidP="00324FC7">
      <w:pPr>
        <w:numPr>
          <w:ilvl w:val="0"/>
          <w:numId w:val="14"/>
        </w:numPr>
        <w:spacing w:after="0" w:line="240" w:lineRule="auto"/>
        <w:rPr>
          <w:rFonts w:ascii="Verdana" w:hAnsi="Verdana" w:cs="Arial"/>
          <w:sz w:val="24"/>
          <w:szCs w:val="24"/>
          <w:lang w:val="en-US"/>
        </w:rPr>
      </w:pPr>
      <w:r w:rsidRPr="00324FC7">
        <w:rPr>
          <w:rFonts w:ascii="Verdana" w:hAnsi="Verdana" w:cs="Arial"/>
          <w:sz w:val="24"/>
          <w:szCs w:val="24"/>
          <w:lang w:val="en-US"/>
        </w:rPr>
        <w:t>People, including carers, are provided with appropriate advice to help them self-manage a self-limiting or long-term condition, including advice on the selection and use of any appropriate medicines</w:t>
      </w:r>
    </w:p>
    <w:p w14:paraId="101E1C64" w14:textId="77777777" w:rsidR="00AB5A86" w:rsidRPr="00324FC7" w:rsidRDefault="00AB5A86" w:rsidP="00324FC7">
      <w:pPr>
        <w:numPr>
          <w:ilvl w:val="0"/>
          <w:numId w:val="14"/>
        </w:numPr>
        <w:spacing w:after="0" w:line="240" w:lineRule="auto"/>
        <w:rPr>
          <w:rFonts w:ascii="Verdana" w:hAnsi="Verdana" w:cs="Arial"/>
          <w:sz w:val="24"/>
          <w:szCs w:val="24"/>
          <w:lang w:val="en-US"/>
        </w:rPr>
      </w:pPr>
      <w:r w:rsidRPr="00324FC7">
        <w:rPr>
          <w:rFonts w:ascii="Verdana" w:hAnsi="Verdana" w:cs="Arial"/>
          <w:sz w:val="24"/>
          <w:szCs w:val="24"/>
          <w:lang w:val="en-US"/>
        </w:rPr>
        <w:t>People, including carers, are opportunistically provided with health promotion advice when appropriate, in line with the advice provided in essential service – promotion of healthy lifestyles service</w:t>
      </w:r>
    </w:p>
    <w:p w14:paraId="6E33ECBC" w14:textId="77777777" w:rsidR="00AB5A86" w:rsidRPr="00324FC7" w:rsidRDefault="00AB5A86" w:rsidP="00324FC7">
      <w:pPr>
        <w:numPr>
          <w:ilvl w:val="0"/>
          <w:numId w:val="14"/>
        </w:numPr>
        <w:spacing w:after="0" w:line="240" w:lineRule="auto"/>
        <w:rPr>
          <w:rFonts w:ascii="Verdana" w:hAnsi="Verdana" w:cs="Arial"/>
          <w:sz w:val="24"/>
          <w:szCs w:val="24"/>
          <w:lang w:val="en-US"/>
        </w:rPr>
      </w:pPr>
      <w:r w:rsidRPr="00324FC7">
        <w:rPr>
          <w:rFonts w:ascii="Verdana" w:hAnsi="Verdana" w:cs="Arial"/>
          <w:sz w:val="24"/>
          <w:szCs w:val="24"/>
          <w:lang w:val="en-US"/>
        </w:rPr>
        <w:t>People, including carers, are better able to care for themselves or manage a condition both immediately and in the future, by being more knowledgeable about the treatment options they have, including non-pharmacological ones</w:t>
      </w:r>
    </w:p>
    <w:p w14:paraId="590DE247" w14:textId="77777777" w:rsidR="00AB5A86" w:rsidRPr="00324FC7" w:rsidRDefault="00AB5A86" w:rsidP="00324FC7">
      <w:pPr>
        <w:numPr>
          <w:ilvl w:val="0"/>
          <w:numId w:val="14"/>
        </w:numPr>
        <w:spacing w:after="0" w:line="240" w:lineRule="auto"/>
        <w:rPr>
          <w:rFonts w:ascii="Verdana" w:hAnsi="Verdana" w:cs="Arial"/>
          <w:sz w:val="24"/>
          <w:szCs w:val="24"/>
          <w:lang w:val="en-US"/>
        </w:rPr>
      </w:pPr>
      <w:r w:rsidRPr="00324FC7">
        <w:rPr>
          <w:rFonts w:ascii="Verdana" w:hAnsi="Verdana" w:cs="Arial"/>
          <w:sz w:val="24"/>
          <w:szCs w:val="24"/>
          <w:lang w:val="en-US"/>
        </w:rPr>
        <w:t>To minimise inappropriate use of health and social care services.</w:t>
      </w:r>
    </w:p>
    <w:p w14:paraId="04AEB2E9" w14:textId="77777777" w:rsidR="00485C9B" w:rsidRPr="00324FC7" w:rsidRDefault="00485C9B" w:rsidP="00324FC7">
      <w:pPr>
        <w:spacing w:after="0" w:line="240" w:lineRule="auto"/>
        <w:rPr>
          <w:rFonts w:ascii="Verdana" w:hAnsi="Verdana" w:cs="Arial"/>
          <w:sz w:val="24"/>
          <w:szCs w:val="24"/>
          <w:lang w:val="en-US"/>
        </w:rPr>
      </w:pPr>
    </w:p>
    <w:p w14:paraId="3D124473" w14:textId="77777777" w:rsidR="00485C9B" w:rsidRPr="00324FC7" w:rsidRDefault="00485C9B" w:rsidP="00324FC7">
      <w:pPr>
        <w:spacing w:after="0" w:line="240" w:lineRule="auto"/>
        <w:rPr>
          <w:rFonts w:ascii="Verdana" w:hAnsi="Verdana" w:cs="Arial"/>
          <w:sz w:val="20"/>
          <w:szCs w:val="20"/>
          <w:lang w:val="en-US"/>
        </w:rPr>
      </w:pPr>
      <w:r w:rsidRPr="00324FC7">
        <w:rPr>
          <w:rFonts w:ascii="Verdana" w:hAnsi="Verdana" w:cs="Arial"/>
          <w:sz w:val="20"/>
          <w:szCs w:val="20"/>
          <w:lang w:val="en-US"/>
        </w:rPr>
        <w:br w:type="page"/>
      </w:r>
    </w:p>
    <w:p w14:paraId="00D8C546" w14:textId="77777777" w:rsidR="00485C9B" w:rsidRPr="00324FC7" w:rsidRDefault="00485C9B" w:rsidP="00324FC7">
      <w:pPr>
        <w:pStyle w:val="Heading1"/>
        <w:spacing w:before="0" w:line="240" w:lineRule="auto"/>
        <w:rPr>
          <w:rFonts w:ascii="Verdana" w:hAnsi="Verdana" w:cs="Arial"/>
          <w:color w:val="auto"/>
        </w:rPr>
      </w:pPr>
      <w:bookmarkStart w:id="21" w:name="_Toc81406115"/>
      <w:r w:rsidRPr="00324FC7">
        <w:rPr>
          <w:rFonts w:ascii="Verdana" w:hAnsi="Verdana" w:cs="Arial"/>
          <w:color w:val="auto"/>
        </w:rPr>
        <w:lastRenderedPageBreak/>
        <w:t>Appendix</w:t>
      </w:r>
      <w:r w:rsidR="00962298" w:rsidRPr="00324FC7">
        <w:rPr>
          <w:rFonts w:ascii="Verdana" w:hAnsi="Verdana" w:cs="Arial"/>
          <w:color w:val="auto"/>
        </w:rPr>
        <w:t xml:space="preserve"> C</w:t>
      </w:r>
      <w:r w:rsidRPr="00324FC7">
        <w:rPr>
          <w:rFonts w:ascii="Verdana" w:hAnsi="Verdana" w:cs="Arial"/>
          <w:color w:val="auto"/>
        </w:rPr>
        <w:t xml:space="preserve"> – advanced services</w:t>
      </w:r>
      <w:bookmarkEnd w:id="21"/>
    </w:p>
    <w:p w14:paraId="1714CB93" w14:textId="77777777" w:rsidR="00D7589C" w:rsidRPr="00324FC7" w:rsidRDefault="00D7589C" w:rsidP="00324FC7">
      <w:pPr>
        <w:spacing w:after="0" w:line="240" w:lineRule="auto"/>
        <w:rPr>
          <w:rFonts w:ascii="Verdana" w:hAnsi="Verdana" w:cs="Arial"/>
          <w:sz w:val="24"/>
          <w:szCs w:val="24"/>
          <w:lang w:val="en-US"/>
        </w:rPr>
      </w:pPr>
    </w:p>
    <w:p w14:paraId="13D28246" w14:textId="77777777" w:rsidR="00A26D6C" w:rsidRPr="00324FC7" w:rsidRDefault="00A26D6C" w:rsidP="00324FC7">
      <w:pPr>
        <w:pStyle w:val="ListParagraph"/>
        <w:numPr>
          <w:ilvl w:val="0"/>
          <w:numId w:val="15"/>
        </w:numPr>
        <w:spacing w:after="0" w:line="240" w:lineRule="auto"/>
        <w:ind w:left="284" w:hanging="284"/>
        <w:rPr>
          <w:rFonts w:ascii="Verdana" w:hAnsi="Verdana" w:cs="Arial"/>
          <w:b/>
          <w:sz w:val="24"/>
          <w:szCs w:val="24"/>
          <w:lang w:val="en-US"/>
        </w:rPr>
      </w:pPr>
      <w:r w:rsidRPr="00324FC7">
        <w:rPr>
          <w:rFonts w:ascii="Verdana" w:hAnsi="Verdana" w:cs="Arial"/>
          <w:b/>
          <w:sz w:val="24"/>
          <w:szCs w:val="24"/>
          <w:lang w:val="en-US"/>
        </w:rPr>
        <w:t>Medicines use review and prescription intervention service</w:t>
      </w:r>
    </w:p>
    <w:p w14:paraId="0DDC7B6E" w14:textId="77777777" w:rsidR="00A26D6C" w:rsidRPr="00324FC7" w:rsidRDefault="00A26D6C" w:rsidP="00324FC7">
      <w:pPr>
        <w:spacing w:after="0" w:line="240" w:lineRule="auto"/>
        <w:rPr>
          <w:rFonts w:ascii="Verdana" w:hAnsi="Verdana" w:cs="Arial"/>
          <w:sz w:val="24"/>
          <w:szCs w:val="24"/>
          <w:lang w:val="en-US"/>
        </w:rPr>
      </w:pPr>
    </w:p>
    <w:p w14:paraId="5E77EB6F" w14:textId="77777777" w:rsidR="00A26D6C" w:rsidRPr="00324FC7" w:rsidRDefault="00A26D6C" w:rsidP="00324FC7">
      <w:pPr>
        <w:spacing w:after="0" w:line="240" w:lineRule="auto"/>
        <w:rPr>
          <w:rFonts w:ascii="Verdana" w:hAnsi="Verdana" w:cs="Arial"/>
          <w:b/>
          <w:sz w:val="24"/>
          <w:szCs w:val="24"/>
          <w:lang w:val="en-US"/>
        </w:rPr>
      </w:pPr>
      <w:r w:rsidRPr="00324FC7">
        <w:rPr>
          <w:rFonts w:ascii="Verdana" w:hAnsi="Verdana" w:cs="Arial"/>
          <w:b/>
          <w:sz w:val="24"/>
          <w:szCs w:val="24"/>
          <w:lang w:val="en-US"/>
        </w:rPr>
        <w:t>Service description</w:t>
      </w:r>
    </w:p>
    <w:p w14:paraId="398FF9EC" w14:textId="77777777" w:rsidR="00A26D6C" w:rsidRPr="00324FC7" w:rsidRDefault="00A26D6C" w:rsidP="00324FC7">
      <w:pPr>
        <w:spacing w:after="0" w:line="240" w:lineRule="auto"/>
        <w:rPr>
          <w:rFonts w:ascii="Verdana" w:hAnsi="Verdana" w:cs="Arial"/>
          <w:b/>
          <w:sz w:val="24"/>
          <w:szCs w:val="24"/>
          <w:lang w:val="en-US"/>
        </w:rPr>
      </w:pPr>
    </w:p>
    <w:p w14:paraId="6373A6CD" w14:textId="77777777" w:rsidR="00A26D6C" w:rsidRPr="00324FC7" w:rsidRDefault="00A26D6C" w:rsidP="00324FC7">
      <w:pPr>
        <w:spacing w:after="0" w:line="240" w:lineRule="auto"/>
        <w:rPr>
          <w:rFonts w:ascii="Verdana" w:hAnsi="Verdana" w:cs="Arial"/>
          <w:sz w:val="24"/>
          <w:szCs w:val="24"/>
          <w:lang w:val="en-US"/>
        </w:rPr>
      </w:pPr>
      <w:r w:rsidRPr="00324FC7">
        <w:rPr>
          <w:rFonts w:ascii="Verdana" w:hAnsi="Verdana" w:cs="Arial"/>
          <w:sz w:val="24"/>
          <w:szCs w:val="24"/>
          <w:lang w:val="en-US"/>
        </w:rPr>
        <w:t xml:space="preserve">This service includes </w:t>
      </w:r>
      <w:r w:rsidR="000B38E9" w:rsidRPr="00324FC7">
        <w:rPr>
          <w:rFonts w:ascii="Verdana" w:hAnsi="Verdana" w:cs="Arial"/>
          <w:sz w:val="24"/>
          <w:szCs w:val="24"/>
          <w:lang w:val="en-US"/>
        </w:rPr>
        <w:t>MURs</w:t>
      </w:r>
      <w:r w:rsidRPr="00324FC7">
        <w:rPr>
          <w:rFonts w:ascii="Verdana" w:hAnsi="Verdana" w:cs="Arial"/>
          <w:sz w:val="24"/>
          <w:szCs w:val="24"/>
          <w:lang w:val="en-US"/>
        </w:rPr>
        <w:t xml:space="preserve"> undertaken periodically, as well as those arising in response to the need to make a significant prescription intervention during the dispensing process. A </w:t>
      </w:r>
      <w:r w:rsidR="000B38E9" w:rsidRPr="00324FC7">
        <w:rPr>
          <w:rFonts w:ascii="Verdana" w:hAnsi="Verdana" w:cs="Arial"/>
          <w:sz w:val="24"/>
          <w:szCs w:val="24"/>
          <w:lang w:val="en-US"/>
        </w:rPr>
        <w:t>MUR</w:t>
      </w:r>
      <w:r w:rsidRPr="00324FC7">
        <w:rPr>
          <w:rFonts w:ascii="Verdana" w:hAnsi="Verdana" w:cs="Arial"/>
          <w:sz w:val="24"/>
          <w:szCs w:val="24"/>
          <w:lang w:val="en-US"/>
        </w:rPr>
        <w:t xml:space="preserve"> is about helping patients use their medicines more effectively. </w:t>
      </w:r>
    </w:p>
    <w:p w14:paraId="66D2FF08" w14:textId="77777777" w:rsidR="00A26D6C" w:rsidRPr="00324FC7" w:rsidRDefault="00A26D6C" w:rsidP="00324FC7">
      <w:pPr>
        <w:spacing w:after="0" w:line="240" w:lineRule="auto"/>
        <w:rPr>
          <w:rFonts w:ascii="Verdana" w:hAnsi="Verdana" w:cs="Arial"/>
          <w:sz w:val="24"/>
          <w:szCs w:val="24"/>
          <w:lang w:val="en-US"/>
        </w:rPr>
      </w:pPr>
    </w:p>
    <w:p w14:paraId="478EB9B6" w14:textId="77777777" w:rsidR="00A26D6C" w:rsidRPr="00324FC7" w:rsidRDefault="00A26D6C" w:rsidP="00324FC7">
      <w:pPr>
        <w:spacing w:after="0" w:line="240" w:lineRule="auto"/>
        <w:rPr>
          <w:rFonts w:ascii="Verdana" w:hAnsi="Verdana" w:cs="Arial"/>
          <w:sz w:val="24"/>
          <w:szCs w:val="24"/>
          <w:lang w:val="en-US"/>
        </w:rPr>
      </w:pPr>
      <w:r w:rsidRPr="00324FC7">
        <w:rPr>
          <w:rFonts w:ascii="Verdana" w:hAnsi="Verdana" w:cs="Arial"/>
          <w:sz w:val="24"/>
          <w:szCs w:val="24"/>
          <w:lang w:val="en-US"/>
        </w:rPr>
        <w:t>Recommendations made to prescribers may also relate to the clinical or cost effectiveness of treatment.</w:t>
      </w:r>
    </w:p>
    <w:p w14:paraId="497752DC" w14:textId="77777777" w:rsidR="00A26D6C" w:rsidRPr="00324FC7" w:rsidRDefault="00A26D6C" w:rsidP="00324FC7">
      <w:pPr>
        <w:spacing w:after="0" w:line="240" w:lineRule="auto"/>
        <w:rPr>
          <w:rFonts w:ascii="Verdana" w:hAnsi="Verdana" w:cs="Arial"/>
          <w:sz w:val="24"/>
          <w:szCs w:val="24"/>
          <w:lang w:val="en-US"/>
        </w:rPr>
      </w:pPr>
    </w:p>
    <w:p w14:paraId="01B2904D" w14:textId="77777777" w:rsidR="00A26D6C" w:rsidRPr="00324FC7" w:rsidRDefault="00A26D6C" w:rsidP="00324FC7">
      <w:pPr>
        <w:spacing w:after="0" w:line="240" w:lineRule="auto"/>
        <w:rPr>
          <w:rFonts w:ascii="Verdana" w:hAnsi="Verdana" w:cs="Arial"/>
          <w:b/>
          <w:sz w:val="24"/>
          <w:szCs w:val="24"/>
          <w:lang w:val="en-US"/>
        </w:rPr>
      </w:pPr>
      <w:r w:rsidRPr="00324FC7">
        <w:rPr>
          <w:rFonts w:ascii="Verdana" w:hAnsi="Verdana" w:cs="Arial"/>
          <w:b/>
          <w:sz w:val="24"/>
          <w:szCs w:val="24"/>
          <w:lang w:val="en-US"/>
        </w:rPr>
        <w:t>Aims and intended outcomes</w:t>
      </w:r>
    </w:p>
    <w:p w14:paraId="3A568D4D" w14:textId="77777777" w:rsidR="00A26D6C" w:rsidRPr="00324FC7" w:rsidRDefault="00A26D6C" w:rsidP="00324FC7">
      <w:pPr>
        <w:spacing w:after="0" w:line="240" w:lineRule="auto"/>
        <w:rPr>
          <w:rFonts w:ascii="Verdana" w:hAnsi="Verdana" w:cs="Arial"/>
          <w:b/>
          <w:sz w:val="24"/>
          <w:szCs w:val="24"/>
          <w:lang w:val="en-US"/>
        </w:rPr>
      </w:pPr>
    </w:p>
    <w:p w14:paraId="257786B6" w14:textId="77777777" w:rsidR="00A26D6C" w:rsidRPr="00324FC7" w:rsidRDefault="00A26D6C" w:rsidP="00324FC7">
      <w:pPr>
        <w:spacing w:after="0" w:line="240" w:lineRule="auto"/>
        <w:rPr>
          <w:rFonts w:ascii="Verdana" w:hAnsi="Verdana" w:cs="Arial"/>
          <w:sz w:val="24"/>
          <w:szCs w:val="24"/>
          <w:lang w:val="en-US"/>
        </w:rPr>
      </w:pPr>
      <w:r w:rsidRPr="00324FC7">
        <w:rPr>
          <w:rFonts w:ascii="Verdana" w:hAnsi="Verdana" w:cs="Arial"/>
          <w:sz w:val="24"/>
          <w:szCs w:val="24"/>
          <w:lang w:val="en-US"/>
        </w:rPr>
        <w:t>To improve patient knowledge</w:t>
      </w:r>
      <w:r w:rsidR="006C15D2" w:rsidRPr="00324FC7">
        <w:rPr>
          <w:rFonts w:ascii="Verdana" w:hAnsi="Verdana" w:cs="Arial"/>
          <w:sz w:val="24"/>
          <w:szCs w:val="24"/>
          <w:lang w:val="en-US"/>
        </w:rPr>
        <w:t xml:space="preserve"> </w:t>
      </w:r>
      <w:r w:rsidRPr="00324FC7">
        <w:rPr>
          <w:rFonts w:ascii="Verdana" w:hAnsi="Verdana" w:cs="Arial"/>
          <w:sz w:val="24"/>
          <w:szCs w:val="24"/>
          <w:lang w:val="en-US"/>
        </w:rPr>
        <w:t>and use of medicines by:</w:t>
      </w:r>
    </w:p>
    <w:p w14:paraId="7577C663" w14:textId="77777777" w:rsidR="00A931C2" w:rsidRPr="00324FC7" w:rsidRDefault="00A931C2" w:rsidP="00324FC7">
      <w:pPr>
        <w:spacing w:after="0" w:line="240" w:lineRule="auto"/>
        <w:rPr>
          <w:rFonts w:ascii="Verdana" w:hAnsi="Verdana" w:cs="Arial"/>
          <w:sz w:val="24"/>
          <w:szCs w:val="24"/>
          <w:lang w:val="en-US"/>
        </w:rPr>
      </w:pPr>
    </w:p>
    <w:p w14:paraId="0F02AEBE" w14:textId="77777777" w:rsidR="00A26D6C" w:rsidRPr="00324FC7" w:rsidRDefault="00A931C2" w:rsidP="00324FC7">
      <w:pPr>
        <w:pStyle w:val="ListParagraph"/>
        <w:numPr>
          <w:ilvl w:val="0"/>
          <w:numId w:val="16"/>
        </w:numPr>
        <w:spacing w:after="0" w:line="240" w:lineRule="auto"/>
        <w:rPr>
          <w:rFonts w:ascii="Verdana" w:hAnsi="Verdana" w:cs="Arial"/>
          <w:sz w:val="24"/>
          <w:szCs w:val="24"/>
          <w:lang w:val="en-US"/>
        </w:rPr>
      </w:pPr>
      <w:r w:rsidRPr="00324FC7">
        <w:rPr>
          <w:rFonts w:ascii="Verdana" w:hAnsi="Verdana" w:cs="Arial"/>
          <w:sz w:val="24"/>
          <w:szCs w:val="24"/>
          <w:lang w:val="en-US"/>
        </w:rPr>
        <w:t>E</w:t>
      </w:r>
      <w:r w:rsidR="00A26D6C" w:rsidRPr="00324FC7">
        <w:rPr>
          <w:rFonts w:ascii="Verdana" w:hAnsi="Verdana" w:cs="Arial"/>
          <w:sz w:val="24"/>
          <w:szCs w:val="24"/>
          <w:lang w:val="en-US"/>
        </w:rPr>
        <w:t>stablishing the patient’s actual use, understanding and experience of taking their medicines;</w:t>
      </w:r>
    </w:p>
    <w:p w14:paraId="74F65C5A" w14:textId="77777777" w:rsidR="00A26D6C" w:rsidRPr="00324FC7" w:rsidRDefault="00A931C2" w:rsidP="00324FC7">
      <w:pPr>
        <w:pStyle w:val="ListParagraph"/>
        <w:numPr>
          <w:ilvl w:val="0"/>
          <w:numId w:val="16"/>
        </w:numPr>
        <w:spacing w:after="0" w:line="240" w:lineRule="auto"/>
        <w:rPr>
          <w:rFonts w:ascii="Verdana" w:hAnsi="Verdana" w:cs="Arial"/>
          <w:sz w:val="24"/>
          <w:szCs w:val="24"/>
          <w:lang w:val="en-US"/>
        </w:rPr>
      </w:pPr>
      <w:r w:rsidRPr="00324FC7">
        <w:rPr>
          <w:rFonts w:ascii="Verdana" w:hAnsi="Verdana" w:cs="Arial"/>
          <w:sz w:val="24"/>
          <w:szCs w:val="24"/>
          <w:lang w:val="en-US"/>
        </w:rPr>
        <w:t>I</w:t>
      </w:r>
      <w:r w:rsidR="00A26D6C" w:rsidRPr="00324FC7">
        <w:rPr>
          <w:rFonts w:ascii="Verdana" w:hAnsi="Verdana" w:cs="Arial"/>
          <w:sz w:val="24"/>
          <w:szCs w:val="24"/>
          <w:lang w:val="en-US"/>
        </w:rPr>
        <w:t>dentifying, discussing and assisting in resolving poor or ineffective use of their medicines;</w:t>
      </w:r>
    </w:p>
    <w:p w14:paraId="2A41E4C7" w14:textId="77777777" w:rsidR="00A26D6C" w:rsidRPr="00324FC7" w:rsidRDefault="00A931C2" w:rsidP="00324FC7">
      <w:pPr>
        <w:pStyle w:val="ListParagraph"/>
        <w:numPr>
          <w:ilvl w:val="0"/>
          <w:numId w:val="16"/>
        </w:numPr>
        <w:spacing w:after="0" w:line="240" w:lineRule="auto"/>
        <w:rPr>
          <w:rFonts w:ascii="Verdana" w:hAnsi="Verdana" w:cs="Arial"/>
          <w:sz w:val="24"/>
          <w:szCs w:val="24"/>
          <w:lang w:val="en-US"/>
        </w:rPr>
      </w:pPr>
      <w:r w:rsidRPr="00324FC7">
        <w:rPr>
          <w:rFonts w:ascii="Verdana" w:hAnsi="Verdana" w:cs="Arial"/>
          <w:sz w:val="24"/>
          <w:szCs w:val="24"/>
          <w:lang w:val="en-US"/>
        </w:rPr>
        <w:t>I</w:t>
      </w:r>
      <w:r w:rsidR="00A26D6C" w:rsidRPr="00324FC7">
        <w:rPr>
          <w:rFonts w:ascii="Verdana" w:hAnsi="Verdana" w:cs="Arial"/>
          <w:sz w:val="24"/>
          <w:szCs w:val="24"/>
          <w:lang w:val="en-US"/>
        </w:rPr>
        <w:t>dentifying side effects and drug interactions that may affect patient compliance;</w:t>
      </w:r>
    </w:p>
    <w:p w14:paraId="3CF27857" w14:textId="77777777" w:rsidR="00A26D6C" w:rsidRPr="00324FC7" w:rsidRDefault="00A931C2" w:rsidP="00324FC7">
      <w:pPr>
        <w:pStyle w:val="ListParagraph"/>
        <w:numPr>
          <w:ilvl w:val="0"/>
          <w:numId w:val="16"/>
        </w:numPr>
        <w:spacing w:after="0" w:line="240" w:lineRule="auto"/>
        <w:rPr>
          <w:rFonts w:ascii="Verdana" w:hAnsi="Verdana" w:cs="Arial"/>
          <w:sz w:val="24"/>
          <w:szCs w:val="24"/>
          <w:lang w:val="en-US"/>
        </w:rPr>
      </w:pPr>
      <w:r w:rsidRPr="00324FC7">
        <w:rPr>
          <w:rFonts w:ascii="Verdana" w:hAnsi="Verdana" w:cs="Arial"/>
          <w:sz w:val="24"/>
          <w:szCs w:val="24"/>
          <w:lang w:val="en-US"/>
        </w:rPr>
        <w:t>I</w:t>
      </w:r>
      <w:r w:rsidR="00A26D6C" w:rsidRPr="00324FC7">
        <w:rPr>
          <w:rFonts w:ascii="Verdana" w:hAnsi="Verdana" w:cs="Arial"/>
          <w:sz w:val="24"/>
          <w:szCs w:val="24"/>
          <w:lang w:val="en-US"/>
        </w:rPr>
        <w:t xml:space="preserve">mproving the clinical and cost effectiveness of prescribed medicines </w:t>
      </w:r>
      <w:r w:rsidR="006C15D2" w:rsidRPr="00324FC7">
        <w:rPr>
          <w:rFonts w:ascii="Verdana" w:hAnsi="Verdana" w:cs="Arial"/>
          <w:sz w:val="24"/>
          <w:szCs w:val="24"/>
          <w:lang w:val="en-US"/>
        </w:rPr>
        <w:t>thereby</w:t>
      </w:r>
      <w:r w:rsidR="00A26D6C" w:rsidRPr="00324FC7">
        <w:rPr>
          <w:rFonts w:ascii="Verdana" w:hAnsi="Verdana" w:cs="Arial"/>
          <w:sz w:val="24"/>
          <w:szCs w:val="24"/>
          <w:lang w:val="en-US"/>
        </w:rPr>
        <w:t xml:space="preserve"> reducing medicine wastage.</w:t>
      </w:r>
    </w:p>
    <w:p w14:paraId="3CFF7779" w14:textId="77777777" w:rsidR="00485C9B" w:rsidRPr="00324FC7" w:rsidRDefault="00485C9B" w:rsidP="00324FC7">
      <w:pPr>
        <w:spacing w:after="0" w:line="240" w:lineRule="auto"/>
        <w:rPr>
          <w:rFonts w:ascii="Verdana" w:hAnsi="Verdana" w:cs="Arial"/>
          <w:sz w:val="24"/>
          <w:szCs w:val="24"/>
          <w:lang w:val="en-US"/>
        </w:rPr>
      </w:pPr>
    </w:p>
    <w:p w14:paraId="2F973CF1" w14:textId="77777777" w:rsidR="00805733" w:rsidRPr="00324FC7" w:rsidRDefault="00F3677A" w:rsidP="00324FC7">
      <w:pPr>
        <w:pStyle w:val="ListParagraph"/>
        <w:numPr>
          <w:ilvl w:val="0"/>
          <w:numId w:val="15"/>
        </w:numPr>
        <w:spacing w:after="0" w:line="240" w:lineRule="auto"/>
        <w:ind w:left="284" w:hanging="284"/>
        <w:rPr>
          <w:rFonts w:ascii="Verdana" w:hAnsi="Verdana" w:cs="Arial"/>
          <w:b/>
          <w:sz w:val="24"/>
          <w:szCs w:val="24"/>
          <w:lang w:val="en-US"/>
        </w:rPr>
      </w:pPr>
      <w:r w:rsidRPr="00324FC7">
        <w:rPr>
          <w:rFonts w:ascii="Verdana" w:hAnsi="Verdana" w:cs="Arial"/>
          <w:b/>
          <w:bCs/>
          <w:sz w:val="24"/>
          <w:szCs w:val="24"/>
        </w:rPr>
        <w:t>Discharge medicines review service</w:t>
      </w:r>
    </w:p>
    <w:p w14:paraId="5809B72D" w14:textId="77777777" w:rsidR="00A26D6C" w:rsidRPr="00324FC7" w:rsidRDefault="00A26D6C" w:rsidP="00324FC7">
      <w:pPr>
        <w:spacing w:after="0" w:line="240" w:lineRule="auto"/>
        <w:rPr>
          <w:rFonts w:ascii="Verdana" w:hAnsi="Verdana" w:cs="Arial"/>
          <w:sz w:val="24"/>
          <w:szCs w:val="24"/>
          <w:lang w:val="en-US"/>
        </w:rPr>
      </w:pPr>
    </w:p>
    <w:p w14:paraId="07C51A15" w14:textId="77777777" w:rsidR="00A26D6C" w:rsidRPr="00324FC7" w:rsidRDefault="00A26D6C" w:rsidP="00324FC7">
      <w:pPr>
        <w:spacing w:after="0" w:line="240" w:lineRule="auto"/>
        <w:rPr>
          <w:rFonts w:ascii="Verdana" w:hAnsi="Verdana" w:cs="Arial"/>
          <w:b/>
          <w:bCs/>
          <w:sz w:val="24"/>
          <w:szCs w:val="24"/>
        </w:rPr>
      </w:pPr>
      <w:r w:rsidRPr="00324FC7">
        <w:rPr>
          <w:rFonts w:ascii="Verdana" w:hAnsi="Verdana" w:cs="Arial"/>
          <w:b/>
          <w:bCs/>
          <w:sz w:val="24"/>
          <w:szCs w:val="24"/>
        </w:rPr>
        <w:t>Service description</w:t>
      </w:r>
    </w:p>
    <w:p w14:paraId="2F865E36" w14:textId="77777777" w:rsidR="00A26D6C" w:rsidRPr="00324FC7" w:rsidRDefault="00A26D6C" w:rsidP="00324FC7">
      <w:pPr>
        <w:spacing w:after="0" w:line="240" w:lineRule="auto"/>
        <w:rPr>
          <w:rFonts w:ascii="Verdana" w:hAnsi="Verdana" w:cs="Arial"/>
          <w:b/>
          <w:bCs/>
          <w:sz w:val="24"/>
          <w:szCs w:val="24"/>
        </w:rPr>
      </w:pPr>
    </w:p>
    <w:p w14:paraId="50D91B80" w14:textId="41EB981D" w:rsidR="00A26D6C" w:rsidRPr="00324FC7" w:rsidRDefault="00F725B0" w:rsidP="00324FC7">
      <w:pPr>
        <w:spacing w:after="0" w:line="240" w:lineRule="auto"/>
        <w:ind w:right="504"/>
        <w:rPr>
          <w:rFonts w:ascii="Verdana" w:hAnsi="Verdana" w:cs="Arial"/>
          <w:sz w:val="24"/>
          <w:szCs w:val="24"/>
        </w:rPr>
      </w:pPr>
      <w:r w:rsidRPr="00324FC7">
        <w:rPr>
          <w:rFonts w:ascii="Verdana" w:hAnsi="Verdana" w:cs="Arial"/>
          <w:sz w:val="24"/>
          <w:szCs w:val="24"/>
        </w:rPr>
        <w:lastRenderedPageBreak/>
        <w:t xml:space="preserve">The </w:t>
      </w:r>
      <w:r w:rsidR="00C94FC7" w:rsidRPr="00324FC7">
        <w:rPr>
          <w:rFonts w:ascii="Verdana" w:hAnsi="Verdana" w:cs="Arial"/>
          <w:sz w:val="24"/>
          <w:szCs w:val="24"/>
        </w:rPr>
        <w:t>DMR</w:t>
      </w:r>
      <w:r w:rsidRPr="00324FC7">
        <w:rPr>
          <w:rFonts w:ascii="Verdana" w:hAnsi="Verdana" w:cs="Arial"/>
          <w:sz w:val="24"/>
          <w:szCs w:val="24"/>
        </w:rPr>
        <w:t xml:space="preserve"> service will provide support to patients recently discharged between care settings by ensuring that changes to patients’ medicines made in one care setting (e</w:t>
      </w:r>
      <w:r w:rsidR="000B38E9" w:rsidRPr="00324FC7">
        <w:rPr>
          <w:rFonts w:ascii="Verdana" w:hAnsi="Verdana" w:cs="Arial"/>
          <w:sz w:val="24"/>
          <w:szCs w:val="24"/>
        </w:rPr>
        <w:t xml:space="preserve">.g. </w:t>
      </w:r>
      <w:r w:rsidRPr="00324FC7">
        <w:rPr>
          <w:rFonts w:ascii="Verdana" w:hAnsi="Verdana" w:cs="Arial"/>
          <w:sz w:val="24"/>
          <w:szCs w:val="24"/>
        </w:rPr>
        <w:t xml:space="preserve">during a hospital admission) are enacted as intended in the community helping to reduce the risk of preventable medicines related problems and supporting adherence with newly prescribed medication. The service, which builds on the existing </w:t>
      </w:r>
      <w:r w:rsidR="000B38E9" w:rsidRPr="00324FC7">
        <w:rPr>
          <w:rFonts w:ascii="Verdana" w:hAnsi="Verdana" w:cs="Arial"/>
          <w:sz w:val="24"/>
          <w:szCs w:val="24"/>
        </w:rPr>
        <w:t>MUR</w:t>
      </w:r>
      <w:r w:rsidRPr="00324FC7">
        <w:rPr>
          <w:rFonts w:ascii="Verdana" w:hAnsi="Verdana" w:cs="Arial"/>
          <w:sz w:val="24"/>
          <w:szCs w:val="24"/>
        </w:rPr>
        <w:t xml:space="preserve"> service, will provide an opportunity to support patients to improve their knowledge and use of drugs.</w:t>
      </w:r>
      <w:r w:rsidR="00324FC7">
        <w:rPr>
          <w:rFonts w:ascii="Verdana" w:hAnsi="Verdana" w:cs="Arial"/>
          <w:sz w:val="24"/>
          <w:szCs w:val="24"/>
        </w:rPr>
        <w:t xml:space="preserve"> </w:t>
      </w:r>
    </w:p>
    <w:p w14:paraId="3400EE31" w14:textId="77777777" w:rsidR="00A26D6C" w:rsidRPr="00324FC7" w:rsidRDefault="00A26D6C" w:rsidP="00324FC7">
      <w:pPr>
        <w:spacing w:after="0" w:line="240" w:lineRule="auto"/>
        <w:ind w:right="504"/>
        <w:rPr>
          <w:rFonts w:ascii="Verdana" w:hAnsi="Verdana" w:cs="Arial"/>
          <w:sz w:val="24"/>
          <w:szCs w:val="24"/>
        </w:rPr>
      </w:pPr>
    </w:p>
    <w:p w14:paraId="22BEAED6" w14:textId="77777777" w:rsidR="00A26D6C" w:rsidRPr="00324FC7" w:rsidRDefault="00A26D6C" w:rsidP="00324FC7">
      <w:pPr>
        <w:spacing w:after="0" w:line="240" w:lineRule="auto"/>
        <w:rPr>
          <w:rFonts w:ascii="Verdana" w:hAnsi="Verdana" w:cs="Arial"/>
          <w:b/>
          <w:bCs/>
          <w:sz w:val="24"/>
          <w:szCs w:val="24"/>
        </w:rPr>
      </w:pPr>
      <w:r w:rsidRPr="00324FC7">
        <w:rPr>
          <w:rFonts w:ascii="Verdana" w:hAnsi="Verdana" w:cs="Arial"/>
          <w:b/>
          <w:bCs/>
          <w:sz w:val="24"/>
          <w:szCs w:val="24"/>
        </w:rPr>
        <w:t>Aims and intended outcomes</w:t>
      </w:r>
    </w:p>
    <w:p w14:paraId="084603D7" w14:textId="77777777" w:rsidR="00A26D6C" w:rsidRPr="00324FC7" w:rsidRDefault="00A26D6C" w:rsidP="00324FC7">
      <w:pPr>
        <w:spacing w:after="0" w:line="240" w:lineRule="auto"/>
        <w:rPr>
          <w:rFonts w:ascii="Verdana" w:hAnsi="Verdana" w:cs="Arial"/>
          <w:sz w:val="24"/>
          <w:szCs w:val="24"/>
        </w:rPr>
      </w:pPr>
    </w:p>
    <w:p w14:paraId="010DF626" w14:textId="77777777" w:rsidR="00F725B0" w:rsidRPr="00324FC7" w:rsidRDefault="00F725B0" w:rsidP="00324FC7">
      <w:pPr>
        <w:spacing w:after="0" w:line="240" w:lineRule="auto"/>
        <w:rPr>
          <w:rFonts w:ascii="Verdana" w:hAnsi="Verdana" w:cs="Arial"/>
          <w:sz w:val="24"/>
          <w:szCs w:val="24"/>
        </w:rPr>
      </w:pPr>
      <w:r w:rsidRPr="00324FC7">
        <w:rPr>
          <w:rFonts w:ascii="Verdana" w:hAnsi="Verdana" w:cs="Arial"/>
          <w:sz w:val="24"/>
          <w:szCs w:val="24"/>
        </w:rPr>
        <w:t xml:space="preserve">The underlying purpose of this service is, with the patient’s agreement, to contribute to a reduction in risk of medication errors and adverse drug events by, in particular – </w:t>
      </w:r>
    </w:p>
    <w:p w14:paraId="0FA8B546" w14:textId="77777777" w:rsidR="00F725B0" w:rsidRPr="00324FC7" w:rsidRDefault="00F725B0" w:rsidP="00324FC7">
      <w:pPr>
        <w:spacing w:after="0" w:line="240" w:lineRule="auto"/>
        <w:rPr>
          <w:rFonts w:ascii="Verdana" w:hAnsi="Verdana" w:cs="Arial"/>
          <w:sz w:val="24"/>
          <w:szCs w:val="24"/>
        </w:rPr>
      </w:pPr>
    </w:p>
    <w:p w14:paraId="563EEB03" w14:textId="77777777" w:rsidR="00F725B0" w:rsidRPr="00324FC7" w:rsidRDefault="00F725B0" w:rsidP="00324FC7">
      <w:pPr>
        <w:pStyle w:val="ListParagraph"/>
        <w:numPr>
          <w:ilvl w:val="0"/>
          <w:numId w:val="66"/>
        </w:numPr>
        <w:spacing w:after="0" w:line="240" w:lineRule="auto"/>
        <w:rPr>
          <w:rFonts w:ascii="Verdana" w:hAnsi="Verdana" w:cs="Arial"/>
          <w:sz w:val="24"/>
          <w:szCs w:val="24"/>
        </w:rPr>
      </w:pPr>
      <w:r w:rsidRPr="00324FC7">
        <w:rPr>
          <w:rFonts w:ascii="Verdana" w:hAnsi="Verdana" w:cs="Arial"/>
          <w:sz w:val="24"/>
          <w:szCs w:val="24"/>
        </w:rPr>
        <w:t xml:space="preserve">Increasing the availability of accurate information about a patient’s medicines, </w:t>
      </w:r>
    </w:p>
    <w:p w14:paraId="46CABA5A" w14:textId="77777777" w:rsidR="00F725B0" w:rsidRPr="00324FC7" w:rsidRDefault="00F725B0" w:rsidP="00324FC7">
      <w:pPr>
        <w:pStyle w:val="ListParagraph"/>
        <w:numPr>
          <w:ilvl w:val="0"/>
          <w:numId w:val="66"/>
        </w:numPr>
        <w:spacing w:after="0" w:line="240" w:lineRule="auto"/>
        <w:rPr>
          <w:rFonts w:ascii="Verdana" w:hAnsi="Verdana" w:cs="Arial"/>
          <w:sz w:val="24"/>
          <w:szCs w:val="24"/>
        </w:rPr>
      </w:pPr>
      <w:r w:rsidRPr="00324FC7">
        <w:rPr>
          <w:rFonts w:ascii="Verdana" w:hAnsi="Verdana" w:cs="Arial"/>
          <w:sz w:val="24"/>
          <w:szCs w:val="24"/>
        </w:rPr>
        <w:t xml:space="preserve">Improving communication between healthcare professionals and others involved in the transfer of patient care, and patients and their </w:t>
      </w:r>
      <w:proofErr w:type="spellStart"/>
      <w:r w:rsidRPr="00324FC7">
        <w:rPr>
          <w:rFonts w:ascii="Verdana" w:hAnsi="Verdana" w:cs="Arial"/>
          <w:sz w:val="24"/>
          <w:szCs w:val="24"/>
        </w:rPr>
        <w:t>carers</w:t>
      </w:r>
      <w:proofErr w:type="spellEnd"/>
      <w:r w:rsidRPr="00324FC7">
        <w:rPr>
          <w:rFonts w:ascii="Verdana" w:hAnsi="Verdana" w:cs="Arial"/>
          <w:sz w:val="24"/>
          <w:szCs w:val="24"/>
        </w:rPr>
        <w:t>,</w:t>
      </w:r>
    </w:p>
    <w:p w14:paraId="6A5BF233" w14:textId="77777777" w:rsidR="00F725B0" w:rsidRPr="00324FC7" w:rsidRDefault="00F725B0" w:rsidP="00324FC7">
      <w:pPr>
        <w:pStyle w:val="ListParagraph"/>
        <w:numPr>
          <w:ilvl w:val="0"/>
          <w:numId w:val="66"/>
        </w:numPr>
        <w:spacing w:after="0" w:line="240" w:lineRule="auto"/>
        <w:rPr>
          <w:rFonts w:ascii="Verdana" w:hAnsi="Verdana" w:cs="Arial"/>
          <w:sz w:val="24"/>
          <w:szCs w:val="24"/>
        </w:rPr>
      </w:pPr>
      <w:r w:rsidRPr="00324FC7">
        <w:rPr>
          <w:rFonts w:ascii="Verdana" w:hAnsi="Verdana" w:cs="Arial"/>
          <w:sz w:val="24"/>
          <w:szCs w:val="24"/>
        </w:rPr>
        <w:t>Increasing patient involvement in their own care by helping them to develop a better understanding of their medicines, and</w:t>
      </w:r>
    </w:p>
    <w:p w14:paraId="646770C2" w14:textId="77777777" w:rsidR="00F725B0" w:rsidRPr="00324FC7" w:rsidRDefault="00F725B0" w:rsidP="00324FC7">
      <w:pPr>
        <w:pStyle w:val="ListParagraph"/>
        <w:numPr>
          <w:ilvl w:val="0"/>
          <w:numId w:val="66"/>
        </w:numPr>
        <w:spacing w:after="0" w:line="240" w:lineRule="auto"/>
        <w:rPr>
          <w:rFonts w:ascii="Verdana" w:hAnsi="Verdana" w:cs="Arial"/>
          <w:sz w:val="24"/>
          <w:szCs w:val="24"/>
        </w:rPr>
      </w:pPr>
      <w:r w:rsidRPr="00324FC7">
        <w:rPr>
          <w:rFonts w:ascii="Verdana" w:hAnsi="Verdana" w:cs="Arial"/>
          <w:sz w:val="24"/>
          <w:szCs w:val="24"/>
        </w:rPr>
        <w:t>Reducing the likelihood of unnecessary or duplicated prescriptions being dispensed thereby reducing wastage of medicines.</w:t>
      </w:r>
    </w:p>
    <w:p w14:paraId="6F5DA155" w14:textId="77777777" w:rsidR="00F725B0" w:rsidRPr="00324FC7" w:rsidRDefault="00F725B0" w:rsidP="00324FC7">
      <w:pPr>
        <w:spacing w:after="0" w:line="240" w:lineRule="auto"/>
        <w:rPr>
          <w:rFonts w:ascii="Verdana" w:hAnsi="Verdana" w:cs="Arial"/>
          <w:sz w:val="24"/>
          <w:szCs w:val="24"/>
        </w:rPr>
      </w:pPr>
    </w:p>
    <w:p w14:paraId="7603386E" w14:textId="77777777" w:rsidR="00A26D6C" w:rsidRPr="00324FC7" w:rsidRDefault="00A26D6C" w:rsidP="00324FC7">
      <w:pPr>
        <w:pStyle w:val="ListParagraph"/>
        <w:numPr>
          <w:ilvl w:val="0"/>
          <w:numId w:val="15"/>
        </w:numPr>
        <w:spacing w:after="0" w:line="240" w:lineRule="auto"/>
        <w:ind w:left="284" w:hanging="284"/>
        <w:rPr>
          <w:rFonts w:ascii="Verdana" w:hAnsi="Verdana" w:cs="Arial"/>
          <w:b/>
          <w:sz w:val="24"/>
          <w:szCs w:val="24"/>
          <w:lang w:eastAsia="en-GB"/>
        </w:rPr>
      </w:pPr>
      <w:r w:rsidRPr="00324FC7">
        <w:rPr>
          <w:rFonts w:ascii="Verdana" w:hAnsi="Verdana" w:cs="Arial"/>
          <w:b/>
          <w:sz w:val="24"/>
          <w:szCs w:val="24"/>
        </w:rPr>
        <w:t>Stoma appliance customisation</w:t>
      </w:r>
    </w:p>
    <w:p w14:paraId="7498CC38" w14:textId="77777777" w:rsidR="00A26D6C" w:rsidRPr="00324FC7" w:rsidRDefault="00A26D6C" w:rsidP="00324FC7">
      <w:pPr>
        <w:spacing w:after="0" w:line="240" w:lineRule="auto"/>
        <w:rPr>
          <w:rFonts w:ascii="Verdana" w:hAnsi="Verdana" w:cs="Arial"/>
          <w:b/>
          <w:sz w:val="24"/>
          <w:szCs w:val="24"/>
        </w:rPr>
      </w:pPr>
    </w:p>
    <w:p w14:paraId="24DF6EB7" w14:textId="77777777" w:rsidR="00A26D6C" w:rsidRPr="00324FC7" w:rsidRDefault="00A26D6C" w:rsidP="00324FC7">
      <w:pPr>
        <w:spacing w:after="0" w:line="240" w:lineRule="auto"/>
        <w:rPr>
          <w:rFonts w:ascii="Verdana" w:hAnsi="Verdana" w:cs="Arial"/>
          <w:b/>
          <w:bCs/>
          <w:sz w:val="24"/>
          <w:szCs w:val="24"/>
          <w:lang w:val="en-US"/>
        </w:rPr>
      </w:pPr>
      <w:r w:rsidRPr="00324FC7">
        <w:rPr>
          <w:rFonts w:ascii="Verdana" w:hAnsi="Verdana" w:cs="Arial"/>
          <w:b/>
          <w:bCs/>
          <w:sz w:val="24"/>
          <w:szCs w:val="24"/>
          <w:lang w:val="en-US"/>
        </w:rPr>
        <w:t>Service description</w:t>
      </w:r>
    </w:p>
    <w:p w14:paraId="2AA72B63" w14:textId="77777777" w:rsidR="00A26D6C" w:rsidRPr="00324FC7" w:rsidRDefault="00A26D6C" w:rsidP="00324FC7">
      <w:pPr>
        <w:spacing w:after="0" w:line="240" w:lineRule="auto"/>
        <w:rPr>
          <w:rFonts w:ascii="Verdana" w:hAnsi="Verdana" w:cs="Arial"/>
          <w:b/>
          <w:sz w:val="24"/>
          <w:szCs w:val="24"/>
          <w:lang w:val="en-US"/>
        </w:rPr>
      </w:pPr>
    </w:p>
    <w:p w14:paraId="6A3844B0" w14:textId="77777777" w:rsidR="00A26D6C" w:rsidRPr="00324FC7" w:rsidRDefault="00A26D6C" w:rsidP="00324FC7">
      <w:pPr>
        <w:spacing w:after="0" w:line="240" w:lineRule="auto"/>
        <w:rPr>
          <w:rFonts w:ascii="Verdana" w:hAnsi="Verdana" w:cs="Arial"/>
          <w:sz w:val="24"/>
          <w:szCs w:val="24"/>
          <w:lang w:val="en-US"/>
        </w:rPr>
      </w:pPr>
      <w:r w:rsidRPr="00324FC7">
        <w:rPr>
          <w:rFonts w:ascii="Verdana" w:hAnsi="Verdana" w:cs="Arial"/>
          <w:sz w:val="24"/>
          <w:szCs w:val="24"/>
          <w:lang w:val="en-US"/>
        </w:rPr>
        <w:t>Stoma appliance customisation is the customisation of a quantity of more than one stoma appliance, where:</w:t>
      </w:r>
    </w:p>
    <w:p w14:paraId="0BAFF7F8" w14:textId="77777777" w:rsidR="00A26D6C" w:rsidRPr="00324FC7" w:rsidRDefault="00A26D6C" w:rsidP="00324FC7">
      <w:pPr>
        <w:spacing w:after="0" w:line="240" w:lineRule="auto"/>
        <w:rPr>
          <w:rFonts w:ascii="Verdana" w:hAnsi="Verdana" w:cs="Arial"/>
          <w:sz w:val="24"/>
          <w:szCs w:val="24"/>
          <w:lang w:val="en-US"/>
        </w:rPr>
      </w:pPr>
    </w:p>
    <w:p w14:paraId="78C8AB60" w14:textId="77777777" w:rsidR="00A26D6C" w:rsidRPr="00324FC7" w:rsidRDefault="00A931C2" w:rsidP="00324FC7">
      <w:pPr>
        <w:numPr>
          <w:ilvl w:val="0"/>
          <w:numId w:val="18"/>
        </w:numPr>
        <w:spacing w:after="0" w:line="240" w:lineRule="auto"/>
        <w:rPr>
          <w:rFonts w:ascii="Verdana" w:hAnsi="Verdana" w:cs="Arial"/>
          <w:sz w:val="24"/>
          <w:szCs w:val="24"/>
          <w:lang w:val="en-US"/>
        </w:rPr>
      </w:pPr>
      <w:r w:rsidRPr="00324FC7">
        <w:rPr>
          <w:rFonts w:ascii="Verdana" w:hAnsi="Verdana" w:cs="Arial"/>
          <w:sz w:val="24"/>
          <w:szCs w:val="24"/>
          <w:lang w:val="en-US"/>
        </w:rPr>
        <w:t>T</w:t>
      </w:r>
      <w:r w:rsidR="00A26D6C" w:rsidRPr="00324FC7">
        <w:rPr>
          <w:rFonts w:ascii="Verdana" w:hAnsi="Verdana" w:cs="Arial"/>
          <w:sz w:val="24"/>
          <w:szCs w:val="24"/>
          <w:lang w:val="en-US"/>
        </w:rPr>
        <w:t>he stoma appliance to be customised is listed</w:t>
      </w:r>
      <w:r w:rsidRPr="00324FC7">
        <w:rPr>
          <w:rFonts w:ascii="Verdana" w:hAnsi="Verdana" w:cs="Arial"/>
          <w:sz w:val="24"/>
          <w:szCs w:val="24"/>
          <w:lang w:val="en-US"/>
        </w:rPr>
        <w:t xml:space="preserve"> in Part IXC of the Drug Tariff</w:t>
      </w:r>
    </w:p>
    <w:p w14:paraId="45636A40" w14:textId="77777777" w:rsidR="00A26D6C" w:rsidRPr="00324FC7" w:rsidRDefault="00A931C2" w:rsidP="00324FC7">
      <w:pPr>
        <w:numPr>
          <w:ilvl w:val="0"/>
          <w:numId w:val="18"/>
        </w:numPr>
        <w:spacing w:after="0" w:line="240" w:lineRule="auto"/>
        <w:rPr>
          <w:rFonts w:ascii="Verdana" w:hAnsi="Verdana" w:cs="Arial"/>
          <w:sz w:val="24"/>
          <w:szCs w:val="24"/>
          <w:lang w:val="en-US"/>
        </w:rPr>
      </w:pPr>
      <w:r w:rsidRPr="00324FC7">
        <w:rPr>
          <w:rFonts w:ascii="Verdana" w:hAnsi="Verdana" w:cs="Arial"/>
          <w:sz w:val="24"/>
          <w:szCs w:val="24"/>
          <w:lang w:val="en-US"/>
        </w:rPr>
        <w:t>T</w:t>
      </w:r>
      <w:r w:rsidR="00A26D6C" w:rsidRPr="00324FC7">
        <w:rPr>
          <w:rFonts w:ascii="Verdana" w:hAnsi="Verdana" w:cs="Arial"/>
          <w:sz w:val="24"/>
          <w:szCs w:val="24"/>
          <w:lang w:val="en-US"/>
        </w:rPr>
        <w:t>he customisation involves modification to the same specification of multiple identical parts for use with an appliance; and</w:t>
      </w:r>
    </w:p>
    <w:p w14:paraId="11EFF424" w14:textId="77777777" w:rsidR="00A26D6C" w:rsidRPr="00324FC7" w:rsidRDefault="00A931C2" w:rsidP="00324FC7">
      <w:pPr>
        <w:numPr>
          <w:ilvl w:val="0"/>
          <w:numId w:val="18"/>
        </w:numPr>
        <w:spacing w:after="0" w:line="240" w:lineRule="auto"/>
        <w:rPr>
          <w:rFonts w:ascii="Verdana" w:hAnsi="Verdana" w:cs="Arial"/>
          <w:sz w:val="24"/>
          <w:szCs w:val="24"/>
          <w:lang w:val="en-US"/>
        </w:rPr>
      </w:pPr>
      <w:r w:rsidRPr="00324FC7">
        <w:rPr>
          <w:rFonts w:ascii="Verdana" w:hAnsi="Verdana" w:cs="Arial"/>
          <w:sz w:val="24"/>
          <w:szCs w:val="24"/>
          <w:lang w:val="en-US"/>
        </w:rPr>
        <w:t>M</w:t>
      </w:r>
      <w:r w:rsidR="00A26D6C" w:rsidRPr="00324FC7">
        <w:rPr>
          <w:rFonts w:ascii="Verdana" w:hAnsi="Verdana" w:cs="Arial"/>
          <w:sz w:val="24"/>
          <w:szCs w:val="24"/>
          <w:lang w:val="en-US"/>
        </w:rPr>
        <w:t>odification is based on the patient’s measurement or record of those measurements and if applicable, a template.</w:t>
      </w:r>
    </w:p>
    <w:p w14:paraId="3D75C938" w14:textId="77777777" w:rsidR="00A26D6C" w:rsidRPr="00324FC7" w:rsidRDefault="00A26D6C" w:rsidP="00324FC7">
      <w:pPr>
        <w:spacing w:after="0" w:line="240" w:lineRule="auto"/>
        <w:rPr>
          <w:rFonts w:ascii="Verdana" w:hAnsi="Verdana" w:cs="Arial"/>
          <w:b/>
          <w:sz w:val="24"/>
          <w:szCs w:val="24"/>
          <w:lang w:val="en-US"/>
        </w:rPr>
      </w:pPr>
    </w:p>
    <w:p w14:paraId="6AB52F66" w14:textId="77777777" w:rsidR="00A26D6C" w:rsidRPr="00324FC7" w:rsidRDefault="00A26D6C" w:rsidP="00324FC7">
      <w:pPr>
        <w:spacing w:after="0" w:line="240" w:lineRule="auto"/>
        <w:rPr>
          <w:rFonts w:ascii="Verdana" w:hAnsi="Verdana" w:cs="Arial"/>
          <w:b/>
          <w:bCs/>
          <w:sz w:val="24"/>
          <w:szCs w:val="24"/>
          <w:lang w:val="en-US"/>
        </w:rPr>
      </w:pPr>
      <w:r w:rsidRPr="00324FC7">
        <w:rPr>
          <w:rFonts w:ascii="Verdana" w:hAnsi="Verdana" w:cs="Arial"/>
          <w:b/>
          <w:bCs/>
          <w:sz w:val="24"/>
          <w:szCs w:val="24"/>
          <w:lang w:val="en-US"/>
        </w:rPr>
        <w:t xml:space="preserve">Aims </w:t>
      </w:r>
      <w:r w:rsidRPr="00324FC7">
        <w:rPr>
          <w:rFonts w:ascii="Verdana" w:hAnsi="Verdana" w:cs="Arial"/>
          <w:b/>
          <w:bCs/>
          <w:sz w:val="24"/>
          <w:szCs w:val="24"/>
        </w:rPr>
        <w:t>and intended outcomes</w:t>
      </w:r>
    </w:p>
    <w:p w14:paraId="43E855E3" w14:textId="77777777" w:rsidR="00A26D6C" w:rsidRPr="00324FC7" w:rsidRDefault="00A26D6C" w:rsidP="00324FC7">
      <w:pPr>
        <w:spacing w:after="0" w:line="240" w:lineRule="auto"/>
        <w:rPr>
          <w:rFonts w:ascii="Verdana" w:hAnsi="Verdana" w:cs="Arial"/>
          <w:b/>
          <w:sz w:val="24"/>
          <w:szCs w:val="24"/>
          <w:lang w:val="en-US"/>
        </w:rPr>
      </w:pPr>
    </w:p>
    <w:p w14:paraId="4333CCA4" w14:textId="77777777" w:rsidR="00A26D6C" w:rsidRPr="00324FC7" w:rsidRDefault="00A26D6C" w:rsidP="00324FC7">
      <w:pPr>
        <w:spacing w:after="0" w:line="240" w:lineRule="auto"/>
        <w:rPr>
          <w:rFonts w:ascii="Verdana" w:hAnsi="Verdana" w:cs="Arial"/>
          <w:sz w:val="24"/>
          <w:szCs w:val="24"/>
          <w:lang w:val="en-US"/>
        </w:rPr>
      </w:pPr>
      <w:r w:rsidRPr="00324FC7">
        <w:rPr>
          <w:rFonts w:ascii="Verdana" w:hAnsi="Verdana" w:cs="Arial"/>
          <w:sz w:val="24"/>
          <w:szCs w:val="24"/>
          <w:lang w:val="en-US"/>
        </w:rPr>
        <w:t>The underlying purpose of the service is to:</w:t>
      </w:r>
    </w:p>
    <w:p w14:paraId="353E8DFD" w14:textId="77777777" w:rsidR="00A26D6C" w:rsidRPr="00324FC7" w:rsidRDefault="00A26D6C" w:rsidP="00324FC7">
      <w:pPr>
        <w:spacing w:after="0" w:line="240" w:lineRule="auto"/>
        <w:rPr>
          <w:rFonts w:ascii="Verdana" w:hAnsi="Verdana" w:cs="Arial"/>
          <w:sz w:val="24"/>
          <w:szCs w:val="24"/>
          <w:lang w:val="en-US"/>
        </w:rPr>
      </w:pPr>
    </w:p>
    <w:p w14:paraId="3BD9F7A8" w14:textId="77777777" w:rsidR="00A26D6C" w:rsidRPr="00324FC7" w:rsidRDefault="00A931C2" w:rsidP="00324FC7">
      <w:pPr>
        <w:pStyle w:val="ListParagraph"/>
        <w:numPr>
          <w:ilvl w:val="0"/>
          <w:numId w:val="29"/>
        </w:numPr>
        <w:spacing w:after="0" w:line="240" w:lineRule="auto"/>
        <w:rPr>
          <w:rFonts w:ascii="Verdana" w:hAnsi="Verdana" w:cs="Arial"/>
          <w:sz w:val="24"/>
          <w:szCs w:val="24"/>
          <w:lang w:val="en-US"/>
        </w:rPr>
      </w:pPr>
      <w:r w:rsidRPr="00324FC7">
        <w:rPr>
          <w:rFonts w:ascii="Verdana" w:hAnsi="Verdana" w:cs="Arial"/>
          <w:sz w:val="24"/>
          <w:szCs w:val="24"/>
          <w:lang w:val="en-US"/>
        </w:rPr>
        <w:t>E</w:t>
      </w:r>
      <w:r w:rsidR="00A26D6C" w:rsidRPr="00324FC7">
        <w:rPr>
          <w:rFonts w:ascii="Verdana" w:hAnsi="Verdana" w:cs="Arial"/>
          <w:sz w:val="24"/>
          <w:szCs w:val="24"/>
          <w:lang w:val="en-US"/>
        </w:rPr>
        <w:t xml:space="preserve">nsure the proper use and comfortable fitting of the stoma appliance by a patient; and </w:t>
      </w:r>
    </w:p>
    <w:p w14:paraId="33FEAC38" w14:textId="77777777" w:rsidR="00A26D6C" w:rsidRPr="00324FC7" w:rsidRDefault="00A931C2" w:rsidP="00324FC7">
      <w:pPr>
        <w:pStyle w:val="ListParagraph"/>
        <w:numPr>
          <w:ilvl w:val="0"/>
          <w:numId w:val="29"/>
        </w:numPr>
        <w:spacing w:after="0" w:line="240" w:lineRule="auto"/>
        <w:rPr>
          <w:rFonts w:ascii="Verdana" w:hAnsi="Verdana" w:cs="Arial"/>
          <w:sz w:val="24"/>
          <w:szCs w:val="24"/>
          <w:lang w:val="en-US"/>
        </w:rPr>
      </w:pPr>
      <w:r w:rsidRPr="00324FC7">
        <w:rPr>
          <w:rFonts w:ascii="Verdana" w:hAnsi="Verdana" w:cs="Arial"/>
          <w:sz w:val="24"/>
          <w:szCs w:val="24"/>
          <w:lang w:val="en-US"/>
        </w:rPr>
        <w:t>I</w:t>
      </w:r>
      <w:r w:rsidR="00A26D6C" w:rsidRPr="00324FC7">
        <w:rPr>
          <w:rFonts w:ascii="Verdana" w:hAnsi="Verdana" w:cs="Arial"/>
          <w:sz w:val="24"/>
          <w:szCs w:val="24"/>
          <w:lang w:val="en-US"/>
        </w:rPr>
        <w:t>mprove the duration of usage of the appliance, thereby reducing wastage of such appliances.</w:t>
      </w:r>
    </w:p>
    <w:p w14:paraId="4C219F0F" w14:textId="77777777" w:rsidR="00A26D6C" w:rsidRPr="00324FC7" w:rsidRDefault="00A26D6C" w:rsidP="00324FC7">
      <w:pPr>
        <w:spacing w:after="0" w:line="240" w:lineRule="auto"/>
        <w:rPr>
          <w:rFonts w:ascii="Verdana" w:hAnsi="Verdana" w:cs="Arial"/>
          <w:b/>
          <w:sz w:val="24"/>
          <w:szCs w:val="24"/>
        </w:rPr>
      </w:pPr>
    </w:p>
    <w:p w14:paraId="40DFDD90" w14:textId="77777777" w:rsidR="00A26D6C" w:rsidRPr="00324FC7" w:rsidRDefault="00A26D6C" w:rsidP="00324FC7">
      <w:pPr>
        <w:pStyle w:val="ListParagraph"/>
        <w:numPr>
          <w:ilvl w:val="0"/>
          <w:numId w:val="15"/>
        </w:numPr>
        <w:spacing w:after="0" w:line="240" w:lineRule="auto"/>
        <w:ind w:left="284" w:hanging="284"/>
        <w:rPr>
          <w:rFonts w:ascii="Verdana" w:hAnsi="Verdana" w:cs="Arial"/>
          <w:b/>
          <w:sz w:val="24"/>
          <w:szCs w:val="24"/>
          <w:lang w:eastAsia="en-GB"/>
        </w:rPr>
      </w:pPr>
      <w:r w:rsidRPr="00324FC7">
        <w:rPr>
          <w:rFonts w:ascii="Verdana" w:hAnsi="Verdana" w:cs="Arial"/>
          <w:b/>
          <w:sz w:val="24"/>
          <w:szCs w:val="24"/>
          <w:lang w:eastAsia="en-GB"/>
        </w:rPr>
        <w:t>Appliance use review</w:t>
      </w:r>
    </w:p>
    <w:p w14:paraId="6743B25B" w14:textId="77777777" w:rsidR="00A26D6C" w:rsidRPr="00324FC7" w:rsidRDefault="00A26D6C" w:rsidP="00324FC7">
      <w:pPr>
        <w:spacing w:after="0" w:line="240" w:lineRule="auto"/>
        <w:ind w:left="360"/>
        <w:rPr>
          <w:rFonts w:ascii="Verdana" w:hAnsi="Verdana" w:cs="Arial"/>
          <w:b/>
          <w:sz w:val="24"/>
          <w:szCs w:val="24"/>
          <w:lang w:eastAsia="en-GB"/>
        </w:rPr>
      </w:pPr>
    </w:p>
    <w:p w14:paraId="2B1E2D1E" w14:textId="77777777" w:rsidR="00A26D6C" w:rsidRPr="00324FC7" w:rsidRDefault="00A26D6C" w:rsidP="00324FC7">
      <w:pPr>
        <w:spacing w:after="0" w:line="240" w:lineRule="auto"/>
        <w:rPr>
          <w:rFonts w:ascii="Verdana" w:hAnsi="Verdana" w:cs="Arial"/>
          <w:b/>
          <w:sz w:val="24"/>
          <w:szCs w:val="24"/>
          <w:lang w:val="en-US" w:eastAsia="en-GB"/>
        </w:rPr>
      </w:pPr>
      <w:r w:rsidRPr="00324FC7">
        <w:rPr>
          <w:rFonts w:ascii="Verdana" w:hAnsi="Verdana" w:cs="Arial"/>
          <w:b/>
          <w:bCs/>
          <w:sz w:val="24"/>
          <w:szCs w:val="24"/>
          <w:lang w:val="en-US" w:eastAsia="en-GB"/>
        </w:rPr>
        <w:t>Service description</w:t>
      </w:r>
    </w:p>
    <w:p w14:paraId="3FB5AC7E" w14:textId="77777777" w:rsidR="00A26D6C" w:rsidRPr="00324FC7" w:rsidRDefault="00A26D6C" w:rsidP="00324FC7">
      <w:pPr>
        <w:spacing w:after="0" w:line="240" w:lineRule="auto"/>
        <w:rPr>
          <w:rFonts w:ascii="Verdana" w:hAnsi="Verdana" w:cs="Arial"/>
          <w:b/>
          <w:sz w:val="24"/>
          <w:szCs w:val="24"/>
          <w:lang w:val="en-US" w:eastAsia="en-GB"/>
        </w:rPr>
      </w:pPr>
    </w:p>
    <w:p w14:paraId="37A73A63" w14:textId="77777777" w:rsidR="00A26D6C" w:rsidRPr="00324FC7" w:rsidRDefault="00A26D6C" w:rsidP="00324FC7">
      <w:pPr>
        <w:spacing w:after="0" w:line="240" w:lineRule="auto"/>
        <w:rPr>
          <w:rFonts w:ascii="Verdana" w:hAnsi="Verdana" w:cs="Arial"/>
          <w:sz w:val="24"/>
          <w:szCs w:val="24"/>
          <w:lang w:val="en-US" w:eastAsia="en-GB"/>
        </w:rPr>
      </w:pPr>
      <w:r w:rsidRPr="00324FC7">
        <w:rPr>
          <w:rFonts w:ascii="Verdana" w:hAnsi="Verdana" w:cs="Arial"/>
          <w:sz w:val="24"/>
          <w:szCs w:val="24"/>
          <w:lang w:val="en-US" w:eastAsia="en-GB"/>
        </w:rPr>
        <w:t xml:space="preserve">An </w:t>
      </w:r>
      <w:r w:rsidR="008005C2" w:rsidRPr="00324FC7">
        <w:rPr>
          <w:rFonts w:ascii="Verdana" w:hAnsi="Verdana" w:cs="Arial"/>
          <w:sz w:val="24"/>
          <w:szCs w:val="24"/>
          <w:lang w:val="en-US" w:eastAsia="en-GB"/>
        </w:rPr>
        <w:t>AUR</w:t>
      </w:r>
      <w:r w:rsidRPr="00324FC7">
        <w:rPr>
          <w:rFonts w:ascii="Verdana" w:hAnsi="Verdana" w:cs="Arial"/>
          <w:sz w:val="24"/>
          <w:szCs w:val="24"/>
          <w:lang w:val="en-US" w:eastAsia="en-GB"/>
        </w:rPr>
        <w:t xml:space="preserve"> is about helping patients use their appliances more effectively. Recommendations made to prescribers may also relate to the clinical or cost effectiveness of treatment.</w:t>
      </w:r>
    </w:p>
    <w:p w14:paraId="2577AEED" w14:textId="77777777" w:rsidR="00A26D6C" w:rsidRPr="00324FC7" w:rsidRDefault="00A26D6C" w:rsidP="00324FC7">
      <w:pPr>
        <w:spacing w:after="0" w:line="240" w:lineRule="auto"/>
        <w:rPr>
          <w:rFonts w:ascii="Verdana" w:hAnsi="Verdana" w:cs="Arial"/>
          <w:b/>
          <w:bCs/>
          <w:sz w:val="24"/>
          <w:szCs w:val="24"/>
          <w:lang w:val="en-US" w:eastAsia="en-GB"/>
        </w:rPr>
      </w:pPr>
    </w:p>
    <w:p w14:paraId="7B7E6E18" w14:textId="77777777" w:rsidR="00A26D6C" w:rsidRPr="00324FC7" w:rsidRDefault="00A26D6C" w:rsidP="00324FC7">
      <w:pPr>
        <w:spacing w:after="0" w:line="240" w:lineRule="auto"/>
        <w:rPr>
          <w:rFonts w:ascii="Verdana" w:hAnsi="Verdana" w:cs="Arial"/>
          <w:b/>
          <w:bCs/>
          <w:sz w:val="24"/>
          <w:szCs w:val="24"/>
          <w:lang w:val="en-US" w:eastAsia="en-GB"/>
        </w:rPr>
      </w:pPr>
      <w:r w:rsidRPr="00324FC7">
        <w:rPr>
          <w:rFonts w:ascii="Verdana" w:hAnsi="Verdana" w:cs="Arial"/>
          <w:b/>
          <w:bCs/>
          <w:sz w:val="24"/>
          <w:szCs w:val="24"/>
          <w:lang w:val="en-US" w:eastAsia="en-GB"/>
        </w:rPr>
        <w:t>Aims and intended outcomes</w:t>
      </w:r>
    </w:p>
    <w:p w14:paraId="3C52912B" w14:textId="77777777" w:rsidR="00A26D6C" w:rsidRPr="00324FC7" w:rsidRDefault="00A26D6C" w:rsidP="00324FC7">
      <w:pPr>
        <w:spacing w:after="0" w:line="240" w:lineRule="auto"/>
        <w:rPr>
          <w:rFonts w:ascii="Verdana" w:hAnsi="Verdana" w:cs="Arial"/>
          <w:b/>
          <w:bCs/>
          <w:sz w:val="24"/>
          <w:szCs w:val="24"/>
          <w:lang w:val="en-US" w:eastAsia="en-GB"/>
        </w:rPr>
      </w:pPr>
    </w:p>
    <w:p w14:paraId="4698019A" w14:textId="77777777" w:rsidR="00A26D6C" w:rsidRPr="00324FC7" w:rsidRDefault="00A26D6C" w:rsidP="00324FC7">
      <w:pPr>
        <w:spacing w:after="0" w:line="240" w:lineRule="auto"/>
        <w:rPr>
          <w:rFonts w:ascii="Verdana" w:hAnsi="Verdana" w:cs="Arial"/>
          <w:sz w:val="24"/>
          <w:szCs w:val="24"/>
          <w:lang w:val="en-US" w:eastAsia="en-GB"/>
        </w:rPr>
      </w:pPr>
      <w:r w:rsidRPr="00324FC7">
        <w:rPr>
          <w:rFonts w:ascii="Verdana" w:hAnsi="Verdana" w:cs="Arial"/>
          <w:sz w:val="24"/>
          <w:szCs w:val="24"/>
          <w:lang w:val="en-US" w:eastAsia="en-GB"/>
        </w:rPr>
        <w:t>The underlying purpose of the service is, with the patient’s agreement, to improve the patient’s knowledge and use of any specified appliance by</w:t>
      </w:r>
      <w:r w:rsidR="00E73A7F" w:rsidRPr="00324FC7">
        <w:rPr>
          <w:rFonts w:ascii="Verdana" w:hAnsi="Verdana" w:cs="Arial"/>
          <w:sz w:val="24"/>
          <w:szCs w:val="24"/>
          <w:lang w:val="en-US" w:eastAsia="en-GB"/>
        </w:rPr>
        <w:t>, in particular</w:t>
      </w:r>
      <w:r w:rsidRPr="00324FC7">
        <w:rPr>
          <w:rFonts w:ascii="Verdana" w:hAnsi="Verdana" w:cs="Arial"/>
          <w:sz w:val="24"/>
          <w:szCs w:val="24"/>
          <w:lang w:val="en-US" w:eastAsia="en-GB"/>
        </w:rPr>
        <w:t>:</w:t>
      </w:r>
    </w:p>
    <w:p w14:paraId="508248C3" w14:textId="77777777" w:rsidR="00A26D6C" w:rsidRPr="00324FC7" w:rsidRDefault="00A26D6C" w:rsidP="00324FC7">
      <w:pPr>
        <w:spacing w:after="0" w:line="240" w:lineRule="auto"/>
        <w:rPr>
          <w:rFonts w:ascii="Verdana" w:hAnsi="Verdana" w:cs="Arial"/>
          <w:sz w:val="24"/>
          <w:szCs w:val="24"/>
          <w:lang w:val="en-US" w:eastAsia="en-GB"/>
        </w:rPr>
      </w:pPr>
    </w:p>
    <w:p w14:paraId="312E362F" w14:textId="77777777" w:rsidR="00A26D6C" w:rsidRPr="00324FC7" w:rsidRDefault="00A931C2" w:rsidP="00324FC7">
      <w:pPr>
        <w:numPr>
          <w:ilvl w:val="0"/>
          <w:numId w:val="17"/>
        </w:numPr>
        <w:spacing w:after="0" w:line="240" w:lineRule="auto"/>
        <w:rPr>
          <w:rFonts w:ascii="Verdana" w:hAnsi="Verdana" w:cs="Arial"/>
          <w:sz w:val="24"/>
          <w:szCs w:val="24"/>
          <w:lang w:val="en-US" w:eastAsia="en-GB"/>
        </w:rPr>
      </w:pPr>
      <w:r w:rsidRPr="00324FC7">
        <w:rPr>
          <w:rFonts w:ascii="Verdana" w:hAnsi="Verdana" w:cs="Arial"/>
          <w:sz w:val="24"/>
          <w:szCs w:val="24"/>
          <w:lang w:val="en-US" w:eastAsia="en-GB"/>
        </w:rPr>
        <w:lastRenderedPageBreak/>
        <w:t>E</w:t>
      </w:r>
      <w:r w:rsidR="00A26D6C" w:rsidRPr="00324FC7">
        <w:rPr>
          <w:rFonts w:ascii="Verdana" w:hAnsi="Verdana" w:cs="Arial"/>
          <w:sz w:val="24"/>
          <w:szCs w:val="24"/>
          <w:lang w:val="en-US" w:eastAsia="en-GB"/>
        </w:rPr>
        <w:t xml:space="preserve">stablishing the </w:t>
      </w:r>
      <w:proofErr w:type="gramStart"/>
      <w:r w:rsidR="00A26D6C" w:rsidRPr="00324FC7">
        <w:rPr>
          <w:rFonts w:ascii="Verdana" w:hAnsi="Verdana" w:cs="Arial"/>
          <w:sz w:val="24"/>
          <w:szCs w:val="24"/>
          <w:lang w:val="en-US" w:eastAsia="en-GB"/>
        </w:rPr>
        <w:t>way</w:t>
      </w:r>
      <w:proofErr w:type="gramEnd"/>
      <w:r w:rsidR="00A26D6C" w:rsidRPr="00324FC7">
        <w:rPr>
          <w:rFonts w:ascii="Verdana" w:hAnsi="Verdana" w:cs="Arial"/>
          <w:sz w:val="24"/>
          <w:szCs w:val="24"/>
          <w:lang w:val="en-US" w:eastAsia="en-GB"/>
        </w:rPr>
        <w:t xml:space="preserve"> the patient uses the specified appliance and the p</w:t>
      </w:r>
      <w:r w:rsidRPr="00324FC7">
        <w:rPr>
          <w:rFonts w:ascii="Verdana" w:hAnsi="Verdana" w:cs="Arial"/>
          <w:sz w:val="24"/>
          <w:szCs w:val="24"/>
          <w:lang w:val="en-US" w:eastAsia="en-GB"/>
        </w:rPr>
        <w:t>atient’s experience of such use</w:t>
      </w:r>
    </w:p>
    <w:p w14:paraId="54E17EA4" w14:textId="77777777" w:rsidR="00A26D6C" w:rsidRPr="00324FC7" w:rsidRDefault="00A931C2" w:rsidP="00324FC7">
      <w:pPr>
        <w:numPr>
          <w:ilvl w:val="0"/>
          <w:numId w:val="17"/>
        </w:numPr>
        <w:spacing w:after="0" w:line="240" w:lineRule="auto"/>
        <w:rPr>
          <w:rFonts w:ascii="Verdana" w:hAnsi="Verdana" w:cs="Arial"/>
          <w:sz w:val="24"/>
          <w:szCs w:val="24"/>
          <w:lang w:val="en-US" w:eastAsia="en-GB"/>
        </w:rPr>
      </w:pPr>
      <w:r w:rsidRPr="00324FC7">
        <w:rPr>
          <w:rFonts w:ascii="Verdana" w:hAnsi="Verdana" w:cs="Arial"/>
          <w:sz w:val="24"/>
          <w:szCs w:val="24"/>
          <w:lang w:val="en-US" w:eastAsia="en-GB"/>
        </w:rPr>
        <w:t>I</w:t>
      </w:r>
      <w:r w:rsidR="00A26D6C" w:rsidRPr="00324FC7">
        <w:rPr>
          <w:rFonts w:ascii="Verdana" w:hAnsi="Verdana" w:cs="Arial"/>
          <w:sz w:val="24"/>
          <w:szCs w:val="24"/>
          <w:lang w:val="en-US" w:eastAsia="en-GB"/>
        </w:rPr>
        <w:t>dentifying, discussing and assisting in the resolution of poor or ineffective use of the spe</w:t>
      </w:r>
      <w:r w:rsidRPr="00324FC7">
        <w:rPr>
          <w:rFonts w:ascii="Verdana" w:hAnsi="Verdana" w:cs="Arial"/>
          <w:sz w:val="24"/>
          <w:szCs w:val="24"/>
          <w:lang w:val="en-US" w:eastAsia="en-GB"/>
        </w:rPr>
        <w:t>cified appliance by the patient</w:t>
      </w:r>
    </w:p>
    <w:p w14:paraId="69C4440D" w14:textId="77777777" w:rsidR="00A26D6C" w:rsidRPr="00324FC7" w:rsidRDefault="00A931C2" w:rsidP="00324FC7">
      <w:pPr>
        <w:numPr>
          <w:ilvl w:val="0"/>
          <w:numId w:val="17"/>
        </w:numPr>
        <w:spacing w:after="0" w:line="240" w:lineRule="auto"/>
        <w:rPr>
          <w:rFonts w:ascii="Verdana" w:hAnsi="Verdana" w:cs="Arial"/>
          <w:sz w:val="24"/>
          <w:szCs w:val="24"/>
          <w:lang w:val="en-US" w:eastAsia="en-GB"/>
        </w:rPr>
      </w:pPr>
      <w:r w:rsidRPr="00324FC7">
        <w:rPr>
          <w:rFonts w:ascii="Verdana" w:hAnsi="Verdana" w:cs="Arial"/>
          <w:sz w:val="24"/>
          <w:szCs w:val="24"/>
          <w:lang w:val="en-US" w:eastAsia="en-GB"/>
        </w:rPr>
        <w:t>A</w:t>
      </w:r>
      <w:r w:rsidR="00A26D6C" w:rsidRPr="00324FC7">
        <w:rPr>
          <w:rFonts w:ascii="Verdana" w:hAnsi="Verdana" w:cs="Arial"/>
          <w:sz w:val="24"/>
          <w:szCs w:val="24"/>
          <w:lang w:val="en-US" w:eastAsia="en-GB"/>
        </w:rPr>
        <w:t>dvising the patient on the safe and appropriate sto</w:t>
      </w:r>
      <w:r w:rsidRPr="00324FC7">
        <w:rPr>
          <w:rFonts w:ascii="Verdana" w:hAnsi="Verdana" w:cs="Arial"/>
          <w:sz w:val="24"/>
          <w:szCs w:val="24"/>
          <w:lang w:val="en-US" w:eastAsia="en-GB"/>
        </w:rPr>
        <w:t>rage of the specified appliance</w:t>
      </w:r>
    </w:p>
    <w:p w14:paraId="297384D6" w14:textId="77777777" w:rsidR="00A26D6C" w:rsidRPr="00324FC7" w:rsidRDefault="00A931C2" w:rsidP="00324FC7">
      <w:pPr>
        <w:numPr>
          <w:ilvl w:val="0"/>
          <w:numId w:val="17"/>
        </w:numPr>
        <w:spacing w:after="0" w:line="240" w:lineRule="auto"/>
        <w:rPr>
          <w:rFonts w:ascii="Verdana" w:hAnsi="Verdana" w:cs="Arial"/>
          <w:sz w:val="24"/>
          <w:szCs w:val="24"/>
          <w:lang w:val="en-US" w:eastAsia="en-GB"/>
        </w:rPr>
      </w:pPr>
      <w:r w:rsidRPr="00324FC7">
        <w:rPr>
          <w:rFonts w:ascii="Verdana" w:hAnsi="Verdana" w:cs="Arial"/>
          <w:sz w:val="24"/>
          <w:szCs w:val="24"/>
          <w:lang w:val="en-US" w:eastAsia="en-GB"/>
        </w:rPr>
        <w:t>A</w:t>
      </w:r>
      <w:r w:rsidR="00A26D6C" w:rsidRPr="00324FC7">
        <w:rPr>
          <w:rFonts w:ascii="Verdana" w:hAnsi="Verdana" w:cs="Arial"/>
          <w:sz w:val="24"/>
          <w:szCs w:val="24"/>
          <w:lang w:val="en-US" w:eastAsia="en-GB"/>
        </w:rPr>
        <w:t>dvising the patient on the safe and proper disposal of the specified appliances that are used or unwanted.</w:t>
      </w:r>
    </w:p>
    <w:p w14:paraId="4FBBBE9D" w14:textId="77777777" w:rsidR="00F3677A" w:rsidRPr="00324FC7" w:rsidRDefault="00F3677A" w:rsidP="00324FC7">
      <w:pPr>
        <w:spacing w:after="0" w:line="240" w:lineRule="auto"/>
        <w:rPr>
          <w:rFonts w:ascii="Verdana" w:eastAsiaTheme="majorEastAsia" w:hAnsi="Verdana" w:cs="Arial"/>
          <w:b/>
          <w:bCs/>
          <w:color w:val="942D83"/>
          <w:sz w:val="24"/>
          <w:szCs w:val="24"/>
        </w:rPr>
      </w:pPr>
      <w:r w:rsidRPr="00324FC7">
        <w:rPr>
          <w:rFonts w:ascii="Verdana" w:hAnsi="Verdana" w:cs="Arial"/>
          <w:color w:val="942D83"/>
          <w:sz w:val="24"/>
          <w:szCs w:val="24"/>
        </w:rPr>
        <w:br w:type="page"/>
      </w:r>
    </w:p>
    <w:p w14:paraId="708C61B4" w14:textId="77777777" w:rsidR="00666C5E" w:rsidRPr="00324FC7" w:rsidRDefault="00666C5E" w:rsidP="00324FC7">
      <w:pPr>
        <w:pStyle w:val="Heading1"/>
        <w:spacing w:before="0" w:line="240" w:lineRule="auto"/>
        <w:rPr>
          <w:rFonts w:ascii="Verdana" w:hAnsi="Verdana" w:cs="Arial"/>
          <w:color w:val="auto"/>
        </w:rPr>
      </w:pPr>
      <w:bookmarkStart w:id="22" w:name="_Toc81406116"/>
      <w:r w:rsidRPr="00324FC7">
        <w:rPr>
          <w:rFonts w:ascii="Verdana" w:hAnsi="Verdana" w:cs="Arial"/>
          <w:color w:val="auto"/>
        </w:rPr>
        <w:lastRenderedPageBreak/>
        <w:t>Appendix</w:t>
      </w:r>
      <w:r w:rsidR="00962298" w:rsidRPr="00324FC7">
        <w:rPr>
          <w:rFonts w:ascii="Verdana" w:hAnsi="Verdana" w:cs="Arial"/>
          <w:color w:val="auto"/>
        </w:rPr>
        <w:t xml:space="preserve"> D</w:t>
      </w:r>
      <w:r w:rsidRPr="00324FC7">
        <w:rPr>
          <w:rFonts w:ascii="Verdana" w:hAnsi="Verdana" w:cs="Arial"/>
          <w:color w:val="auto"/>
        </w:rPr>
        <w:t xml:space="preserve"> – enhanced services</w:t>
      </w:r>
      <w:bookmarkEnd w:id="22"/>
    </w:p>
    <w:p w14:paraId="548D19F8" w14:textId="77777777" w:rsidR="00666C5E" w:rsidRPr="00324FC7" w:rsidRDefault="00666C5E" w:rsidP="00324FC7">
      <w:pPr>
        <w:spacing w:after="0" w:line="240" w:lineRule="auto"/>
        <w:contextualSpacing/>
        <w:rPr>
          <w:rFonts w:ascii="Verdana" w:hAnsi="Verdana" w:cs="Arial"/>
          <w:b/>
          <w:sz w:val="24"/>
          <w:szCs w:val="24"/>
        </w:rPr>
      </w:pPr>
    </w:p>
    <w:p w14:paraId="442A285E" w14:textId="77777777" w:rsidR="00666C5E" w:rsidRPr="00324FC7" w:rsidRDefault="00666C5E"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An anticoagulant monitoring service, the underlying purpose of which is for the pharmacy contractor to test the patient’s blood clotting time, review the results and adjust (or recommend adjustment to) the anticoagulant dose accordingly.</w:t>
      </w:r>
    </w:p>
    <w:p w14:paraId="205B7FDB" w14:textId="77777777" w:rsidR="001612B1" w:rsidRPr="00324FC7" w:rsidRDefault="001612B1" w:rsidP="00324FC7">
      <w:pPr>
        <w:pStyle w:val="ListParagraph"/>
        <w:spacing w:after="0" w:line="240" w:lineRule="auto"/>
        <w:ind w:left="284"/>
        <w:rPr>
          <w:rFonts w:ascii="Verdana" w:hAnsi="Verdana" w:cs="Arial"/>
          <w:sz w:val="24"/>
          <w:szCs w:val="24"/>
        </w:rPr>
      </w:pPr>
    </w:p>
    <w:p w14:paraId="7144C900" w14:textId="77777777" w:rsidR="00666C5E" w:rsidRPr="00324FC7" w:rsidRDefault="00666C5E"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 xml:space="preserve">A care home service, the underlying purpose of which is for the pharmacy contractor to provide advice and support to residents and staff in a care home relating to— </w:t>
      </w:r>
    </w:p>
    <w:p w14:paraId="76DFFA09" w14:textId="77777777" w:rsidR="00666C5E" w:rsidRPr="00324FC7" w:rsidRDefault="00666C5E" w:rsidP="00324FC7">
      <w:pPr>
        <w:spacing w:after="0" w:line="240" w:lineRule="auto"/>
        <w:rPr>
          <w:rFonts w:ascii="Verdana" w:hAnsi="Verdana" w:cs="Arial"/>
          <w:sz w:val="24"/>
          <w:szCs w:val="24"/>
        </w:rPr>
      </w:pPr>
    </w:p>
    <w:p w14:paraId="098820FC" w14:textId="77777777" w:rsidR="00666C5E" w:rsidRPr="00324FC7" w:rsidRDefault="00A931C2" w:rsidP="00324FC7">
      <w:pPr>
        <w:pStyle w:val="ListParagraph"/>
        <w:numPr>
          <w:ilvl w:val="0"/>
          <w:numId w:val="30"/>
        </w:numPr>
        <w:spacing w:after="0" w:line="240" w:lineRule="auto"/>
        <w:rPr>
          <w:rFonts w:ascii="Verdana" w:hAnsi="Verdana" w:cs="Arial"/>
          <w:sz w:val="24"/>
          <w:szCs w:val="24"/>
        </w:rPr>
      </w:pPr>
      <w:r w:rsidRPr="00324FC7">
        <w:rPr>
          <w:rFonts w:ascii="Verdana" w:hAnsi="Verdana" w:cs="Arial"/>
          <w:sz w:val="24"/>
          <w:szCs w:val="24"/>
        </w:rPr>
        <w:t>T</w:t>
      </w:r>
      <w:r w:rsidR="00666C5E" w:rsidRPr="00324FC7">
        <w:rPr>
          <w:rFonts w:ascii="Verdana" w:hAnsi="Verdana" w:cs="Arial"/>
          <w:sz w:val="24"/>
          <w:szCs w:val="24"/>
        </w:rPr>
        <w:t>he proper and effective ordering of drugs and appliances for the benefi</w:t>
      </w:r>
      <w:r w:rsidRPr="00324FC7">
        <w:rPr>
          <w:rFonts w:ascii="Verdana" w:hAnsi="Verdana" w:cs="Arial"/>
          <w:sz w:val="24"/>
          <w:szCs w:val="24"/>
        </w:rPr>
        <w:t>t of residents in the care home</w:t>
      </w:r>
      <w:r w:rsidR="00666C5E" w:rsidRPr="00324FC7">
        <w:rPr>
          <w:rFonts w:ascii="Verdana" w:hAnsi="Verdana" w:cs="Arial"/>
          <w:sz w:val="24"/>
          <w:szCs w:val="24"/>
        </w:rPr>
        <w:t xml:space="preserve"> </w:t>
      </w:r>
    </w:p>
    <w:p w14:paraId="466624CF" w14:textId="77777777" w:rsidR="00666C5E" w:rsidRPr="00324FC7" w:rsidRDefault="00A931C2" w:rsidP="00324FC7">
      <w:pPr>
        <w:pStyle w:val="ListParagraph"/>
        <w:numPr>
          <w:ilvl w:val="0"/>
          <w:numId w:val="30"/>
        </w:numPr>
        <w:spacing w:after="0" w:line="240" w:lineRule="auto"/>
        <w:rPr>
          <w:rFonts w:ascii="Verdana" w:hAnsi="Verdana" w:cs="Arial"/>
          <w:sz w:val="24"/>
          <w:szCs w:val="24"/>
        </w:rPr>
      </w:pPr>
      <w:r w:rsidRPr="00324FC7">
        <w:rPr>
          <w:rFonts w:ascii="Verdana" w:hAnsi="Verdana" w:cs="Arial"/>
          <w:sz w:val="24"/>
          <w:szCs w:val="24"/>
        </w:rPr>
        <w:t>T</w:t>
      </w:r>
      <w:r w:rsidR="00666C5E" w:rsidRPr="00324FC7">
        <w:rPr>
          <w:rFonts w:ascii="Verdana" w:hAnsi="Verdana" w:cs="Arial"/>
          <w:sz w:val="24"/>
          <w:szCs w:val="24"/>
        </w:rPr>
        <w:t xml:space="preserve">he clinical </w:t>
      </w:r>
      <w:r w:rsidRPr="00324FC7">
        <w:rPr>
          <w:rFonts w:ascii="Verdana" w:hAnsi="Verdana" w:cs="Arial"/>
          <w:sz w:val="24"/>
          <w:szCs w:val="24"/>
        </w:rPr>
        <w:t xml:space="preserve">and </w:t>
      </w:r>
      <w:proofErr w:type="gramStart"/>
      <w:r w:rsidRPr="00324FC7">
        <w:rPr>
          <w:rFonts w:ascii="Verdana" w:hAnsi="Verdana" w:cs="Arial"/>
          <w:sz w:val="24"/>
          <w:szCs w:val="24"/>
        </w:rPr>
        <w:t>cost effective</w:t>
      </w:r>
      <w:proofErr w:type="gramEnd"/>
      <w:r w:rsidRPr="00324FC7">
        <w:rPr>
          <w:rFonts w:ascii="Verdana" w:hAnsi="Verdana" w:cs="Arial"/>
          <w:sz w:val="24"/>
          <w:szCs w:val="24"/>
        </w:rPr>
        <w:t xml:space="preserve"> use of drugs</w:t>
      </w:r>
      <w:r w:rsidR="00666C5E" w:rsidRPr="00324FC7">
        <w:rPr>
          <w:rFonts w:ascii="Verdana" w:hAnsi="Verdana" w:cs="Arial"/>
          <w:sz w:val="24"/>
          <w:szCs w:val="24"/>
        </w:rPr>
        <w:t xml:space="preserve"> </w:t>
      </w:r>
    </w:p>
    <w:p w14:paraId="579EFB0E" w14:textId="77777777" w:rsidR="00666C5E" w:rsidRPr="00324FC7" w:rsidRDefault="00A931C2" w:rsidP="00324FC7">
      <w:pPr>
        <w:pStyle w:val="ListParagraph"/>
        <w:numPr>
          <w:ilvl w:val="0"/>
          <w:numId w:val="30"/>
        </w:numPr>
        <w:spacing w:after="0" w:line="240" w:lineRule="auto"/>
        <w:rPr>
          <w:rFonts w:ascii="Verdana" w:hAnsi="Verdana" w:cs="Arial"/>
          <w:sz w:val="24"/>
          <w:szCs w:val="24"/>
        </w:rPr>
      </w:pPr>
      <w:r w:rsidRPr="00324FC7">
        <w:rPr>
          <w:rFonts w:ascii="Verdana" w:hAnsi="Verdana" w:cs="Arial"/>
          <w:sz w:val="24"/>
          <w:szCs w:val="24"/>
        </w:rPr>
        <w:t>T</w:t>
      </w:r>
      <w:r w:rsidR="00666C5E" w:rsidRPr="00324FC7">
        <w:rPr>
          <w:rFonts w:ascii="Verdana" w:hAnsi="Verdana" w:cs="Arial"/>
          <w:sz w:val="24"/>
          <w:szCs w:val="24"/>
        </w:rPr>
        <w:t>he proper and effective administration of drugs a</w:t>
      </w:r>
      <w:r w:rsidRPr="00324FC7">
        <w:rPr>
          <w:rFonts w:ascii="Verdana" w:hAnsi="Verdana" w:cs="Arial"/>
          <w:sz w:val="24"/>
          <w:szCs w:val="24"/>
        </w:rPr>
        <w:t>nd appliances in the care home</w:t>
      </w:r>
    </w:p>
    <w:p w14:paraId="09122A78" w14:textId="77777777" w:rsidR="00666C5E" w:rsidRPr="00324FC7" w:rsidRDefault="00A931C2" w:rsidP="00324FC7">
      <w:pPr>
        <w:pStyle w:val="ListParagraph"/>
        <w:numPr>
          <w:ilvl w:val="0"/>
          <w:numId w:val="30"/>
        </w:numPr>
        <w:spacing w:after="0" w:line="240" w:lineRule="auto"/>
        <w:rPr>
          <w:rFonts w:ascii="Verdana" w:hAnsi="Verdana" w:cs="Arial"/>
          <w:sz w:val="24"/>
          <w:szCs w:val="24"/>
        </w:rPr>
      </w:pPr>
      <w:r w:rsidRPr="00324FC7">
        <w:rPr>
          <w:rFonts w:ascii="Verdana" w:hAnsi="Verdana" w:cs="Arial"/>
          <w:sz w:val="24"/>
          <w:szCs w:val="24"/>
        </w:rPr>
        <w:t>T</w:t>
      </w:r>
      <w:r w:rsidR="00666C5E" w:rsidRPr="00324FC7">
        <w:rPr>
          <w:rFonts w:ascii="Verdana" w:hAnsi="Verdana" w:cs="Arial"/>
          <w:sz w:val="24"/>
          <w:szCs w:val="24"/>
        </w:rPr>
        <w:t xml:space="preserve">he safe and appropriate storage and handling of drugs and appliances, and </w:t>
      </w:r>
    </w:p>
    <w:p w14:paraId="18F40407" w14:textId="77777777" w:rsidR="00666C5E" w:rsidRPr="00324FC7" w:rsidRDefault="00A931C2" w:rsidP="00324FC7">
      <w:pPr>
        <w:pStyle w:val="ListParagraph"/>
        <w:numPr>
          <w:ilvl w:val="0"/>
          <w:numId w:val="30"/>
        </w:numPr>
        <w:spacing w:after="0" w:line="240" w:lineRule="auto"/>
        <w:rPr>
          <w:rFonts w:ascii="Verdana" w:hAnsi="Verdana" w:cs="Arial"/>
          <w:sz w:val="24"/>
          <w:szCs w:val="24"/>
        </w:rPr>
      </w:pPr>
      <w:r w:rsidRPr="00324FC7">
        <w:rPr>
          <w:rFonts w:ascii="Verdana" w:hAnsi="Verdana" w:cs="Arial"/>
          <w:sz w:val="24"/>
          <w:szCs w:val="24"/>
        </w:rPr>
        <w:t>T</w:t>
      </w:r>
      <w:r w:rsidR="00666C5E" w:rsidRPr="00324FC7">
        <w:rPr>
          <w:rFonts w:ascii="Verdana" w:hAnsi="Verdana" w:cs="Arial"/>
          <w:sz w:val="24"/>
          <w:szCs w:val="24"/>
        </w:rPr>
        <w:t>he recording of drugs and appliances ordered, handled, administered, stored or disposed of.</w:t>
      </w:r>
    </w:p>
    <w:p w14:paraId="644B507D" w14:textId="77777777" w:rsidR="00666C5E" w:rsidRPr="00324FC7" w:rsidRDefault="00666C5E" w:rsidP="00324FC7">
      <w:pPr>
        <w:spacing w:after="0" w:line="240" w:lineRule="auto"/>
        <w:rPr>
          <w:rFonts w:ascii="Verdana" w:hAnsi="Verdana" w:cs="Arial"/>
          <w:sz w:val="24"/>
          <w:szCs w:val="24"/>
        </w:rPr>
      </w:pPr>
    </w:p>
    <w:p w14:paraId="385BC458" w14:textId="77777777" w:rsidR="00666C5E" w:rsidRPr="00324FC7" w:rsidRDefault="00666C5E"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A disease specific management service, the under</w:t>
      </w:r>
      <w:r w:rsidR="00F3677A" w:rsidRPr="00324FC7">
        <w:rPr>
          <w:rFonts w:ascii="Verdana" w:hAnsi="Verdana" w:cs="Arial"/>
          <w:sz w:val="24"/>
          <w:szCs w:val="24"/>
        </w:rPr>
        <w:t>lying purpose of which is for the pharmacy contractor</w:t>
      </w:r>
      <w:r w:rsidRPr="00324FC7">
        <w:rPr>
          <w:rFonts w:ascii="Verdana" w:hAnsi="Verdana" w:cs="Arial"/>
          <w:sz w:val="24"/>
          <w:szCs w:val="24"/>
        </w:rPr>
        <w:t xml:space="preserve"> to advise on, support and monitor the treatment of patients with specified conditions, and where appropriate to refer the patient to another health care professional.</w:t>
      </w:r>
    </w:p>
    <w:p w14:paraId="33884441" w14:textId="77777777" w:rsidR="00666C5E" w:rsidRPr="00324FC7" w:rsidRDefault="00666C5E" w:rsidP="00324FC7">
      <w:pPr>
        <w:spacing w:after="0" w:line="240" w:lineRule="auto"/>
        <w:ind w:left="284" w:hanging="284"/>
        <w:rPr>
          <w:rFonts w:ascii="Verdana" w:hAnsi="Verdana" w:cs="Arial"/>
          <w:sz w:val="24"/>
          <w:szCs w:val="24"/>
        </w:rPr>
      </w:pPr>
    </w:p>
    <w:p w14:paraId="0DAF34C1" w14:textId="77777777" w:rsidR="00666C5E" w:rsidRPr="00324FC7" w:rsidRDefault="00666C5E"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A gluten free food supply service, the underlying purpose of which is for the pharmacy contractor to supply gluten free foods to patients.</w:t>
      </w:r>
    </w:p>
    <w:p w14:paraId="15877A00" w14:textId="77777777" w:rsidR="00A305E5" w:rsidRPr="00324FC7" w:rsidRDefault="00A305E5" w:rsidP="00324FC7">
      <w:pPr>
        <w:pStyle w:val="ListParagraph"/>
        <w:spacing w:after="0" w:line="240" w:lineRule="auto"/>
        <w:ind w:left="284"/>
        <w:rPr>
          <w:rFonts w:ascii="Verdana" w:hAnsi="Verdana" w:cs="Arial"/>
          <w:sz w:val="24"/>
          <w:szCs w:val="24"/>
        </w:rPr>
      </w:pPr>
    </w:p>
    <w:p w14:paraId="09601A16" w14:textId="77777777" w:rsidR="00666C5E" w:rsidRPr="00324FC7" w:rsidRDefault="00666C5E"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lastRenderedPageBreak/>
        <w:t>A home delivery service, the underlying purpose of which is for the pharmacy contractor t</w:t>
      </w:r>
      <w:r w:rsidR="001612B1" w:rsidRPr="00324FC7">
        <w:rPr>
          <w:rFonts w:ascii="Verdana" w:hAnsi="Verdana" w:cs="Arial"/>
          <w:sz w:val="24"/>
          <w:szCs w:val="24"/>
        </w:rPr>
        <w:t xml:space="preserve">o deliver </w:t>
      </w:r>
      <w:r w:rsidR="00F3677A" w:rsidRPr="00324FC7">
        <w:rPr>
          <w:rFonts w:ascii="Verdana" w:hAnsi="Verdana" w:cs="Arial"/>
          <w:sz w:val="24"/>
          <w:szCs w:val="24"/>
        </w:rPr>
        <w:t>drugs</w:t>
      </w:r>
      <w:r w:rsidRPr="00324FC7">
        <w:rPr>
          <w:rFonts w:ascii="Verdana" w:hAnsi="Verdana" w:cs="Arial"/>
          <w:sz w:val="24"/>
          <w:szCs w:val="24"/>
        </w:rPr>
        <w:t xml:space="preserve"> and appliances </w:t>
      </w:r>
      <w:r w:rsidR="00F3677A" w:rsidRPr="00324FC7">
        <w:rPr>
          <w:rFonts w:ascii="Verdana" w:hAnsi="Verdana" w:cs="Arial"/>
          <w:sz w:val="24"/>
          <w:szCs w:val="24"/>
        </w:rPr>
        <w:t>to patients at their home</w:t>
      </w:r>
      <w:r w:rsidR="001612B1" w:rsidRPr="00324FC7">
        <w:rPr>
          <w:rFonts w:ascii="Verdana" w:hAnsi="Verdana" w:cs="Arial"/>
          <w:sz w:val="24"/>
          <w:szCs w:val="24"/>
        </w:rPr>
        <w:t>.</w:t>
      </w:r>
      <w:r w:rsidRPr="00324FC7">
        <w:rPr>
          <w:rFonts w:ascii="Verdana" w:hAnsi="Verdana" w:cs="Arial"/>
          <w:sz w:val="24"/>
          <w:szCs w:val="24"/>
        </w:rPr>
        <w:t xml:space="preserve"> </w:t>
      </w:r>
    </w:p>
    <w:p w14:paraId="46D5676D" w14:textId="77777777" w:rsidR="00666C5E" w:rsidRPr="00324FC7" w:rsidRDefault="00666C5E" w:rsidP="00324FC7">
      <w:pPr>
        <w:spacing w:after="0" w:line="240" w:lineRule="auto"/>
        <w:rPr>
          <w:rFonts w:ascii="Verdana" w:hAnsi="Verdana" w:cs="Arial"/>
          <w:sz w:val="24"/>
          <w:szCs w:val="24"/>
        </w:rPr>
      </w:pPr>
    </w:p>
    <w:p w14:paraId="03EDAB99" w14:textId="77777777" w:rsidR="00666C5E" w:rsidRPr="00324FC7" w:rsidRDefault="00666C5E"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 xml:space="preserve">A language access service, the underlying purpose of which is for </w:t>
      </w:r>
      <w:r w:rsidR="00F3677A" w:rsidRPr="00324FC7">
        <w:rPr>
          <w:rFonts w:ascii="Verdana" w:hAnsi="Verdana" w:cs="Arial"/>
          <w:sz w:val="24"/>
          <w:szCs w:val="24"/>
        </w:rPr>
        <w:t>the pharmacy contractor</w:t>
      </w:r>
      <w:r w:rsidRPr="00324FC7">
        <w:rPr>
          <w:rFonts w:ascii="Verdana" w:hAnsi="Verdana" w:cs="Arial"/>
          <w:sz w:val="24"/>
          <w:szCs w:val="24"/>
        </w:rPr>
        <w:t xml:space="preserve"> to provide, either orally or in writing, advice and support to patients in a language understood by them relating to— </w:t>
      </w:r>
    </w:p>
    <w:p w14:paraId="4FDCCEBE" w14:textId="77777777" w:rsidR="00666C5E" w:rsidRPr="00324FC7" w:rsidRDefault="00666C5E" w:rsidP="00324FC7">
      <w:pPr>
        <w:spacing w:after="0" w:line="240" w:lineRule="auto"/>
        <w:rPr>
          <w:rFonts w:ascii="Verdana" w:hAnsi="Verdana" w:cs="Arial"/>
          <w:sz w:val="24"/>
          <w:szCs w:val="24"/>
        </w:rPr>
      </w:pPr>
    </w:p>
    <w:p w14:paraId="64F437C5" w14:textId="77777777" w:rsidR="00666C5E" w:rsidRPr="00324FC7" w:rsidRDefault="00A931C2" w:rsidP="00324FC7">
      <w:pPr>
        <w:pStyle w:val="ListParagraph"/>
        <w:numPr>
          <w:ilvl w:val="0"/>
          <w:numId w:val="31"/>
        </w:numPr>
        <w:spacing w:after="0" w:line="240" w:lineRule="auto"/>
        <w:rPr>
          <w:rFonts w:ascii="Verdana" w:hAnsi="Verdana" w:cs="Arial"/>
          <w:sz w:val="24"/>
          <w:szCs w:val="24"/>
        </w:rPr>
      </w:pPr>
      <w:r w:rsidRPr="00324FC7">
        <w:rPr>
          <w:rFonts w:ascii="Verdana" w:hAnsi="Verdana" w:cs="Arial"/>
          <w:sz w:val="24"/>
          <w:szCs w:val="24"/>
        </w:rPr>
        <w:t>Drugs which they are using</w:t>
      </w:r>
    </w:p>
    <w:p w14:paraId="080C7E3A" w14:textId="77777777" w:rsidR="001612B1" w:rsidRPr="00324FC7" w:rsidRDefault="00A931C2" w:rsidP="00324FC7">
      <w:pPr>
        <w:pStyle w:val="ListParagraph"/>
        <w:numPr>
          <w:ilvl w:val="0"/>
          <w:numId w:val="31"/>
        </w:numPr>
        <w:spacing w:after="0" w:line="240" w:lineRule="auto"/>
        <w:rPr>
          <w:rFonts w:ascii="Verdana" w:hAnsi="Verdana" w:cs="Arial"/>
          <w:sz w:val="24"/>
          <w:szCs w:val="24"/>
        </w:rPr>
      </w:pPr>
      <w:r w:rsidRPr="00324FC7">
        <w:rPr>
          <w:rFonts w:ascii="Verdana" w:hAnsi="Verdana" w:cs="Arial"/>
          <w:sz w:val="24"/>
          <w:szCs w:val="24"/>
        </w:rPr>
        <w:t>T</w:t>
      </w:r>
      <w:r w:rsidR="00666C5E" w:rsidRPr="00324FC7">
        <w:rPr>
          <w:rFonts w:ascii="Verdana" w:hAnsi="Verdana" w:cs="Arial"/>
          <w:sz w:val="24"/>
          <w:szCs w:val="24"/>
        </w:rPr>
        <w:t xml:space="preserve">heir health, and </w:t>
      </w:r>
    </w:p>
    <w:p w14:paraId="62531BA2" w14:textId="77777777" w:rsidR="00F3677A" w:rsidRPr="00324FC7" w:rsidRDefault="00A931C2" w:rsidP="00324FC7">
      <w:pPr>
        <w:pStyle w:val="ListParagraph"/>
        <w:numPr>
          <w:ilvl w:val="0"/>
          <w:numId w:val="31"/>
        </w:numPr>
        <w:spacing w:after="0" w:line="240" w:lineRule="auto"/>
        <w:rPr>
          <w:rFonts w:ascii="Verdana" w:hAnsi="Verdana" w:cs="Arial"/>
          <w:sz w:val="24"/>
          <w:szCs w:val="24"/>
        </w:rPr>
      </w:pPr>
      <w:r w:rsidRPr="00324FC7">
        <w:rPr>
          <w:rFonts w:ascii="Verdana" w:hAnsi="Verdana" w:cs="Arial"/>
          <w:sz w:val="24"/>
          <w:szCs w:val="24"/>
        </w:rPr>
        <w:t>G</w:t>
      </w:r>
      <w:r w:rsidR="00666C5E" w:rsidRPr="00324FC7">
        <w:rPr>
          <w:rFonts w:ascii="Verdana" w:hAnsi="Verdana" w:cs="Arial"/>
          <w:sz w:val="24"/>
          <w:szCs w:val="24"/>
        </w:rPr>
        <w:t xml:space="preserve">eneral health matters relevant to them, </w:t>
      </w:r>
    </w:p>
    <w:p w14:paraId="29580845" w14:textId="77777777" w:rsidR="00F3677A" w:rsidRPr="00324FC7" w:rsidRDefault="00F3677A" w:rsidP="00324FC7">
      <w:pPr>
        <w:spacing w:after="0" w:line="240" w:lineRule="auto"/>
        <w:ind w:left="360"/>
        <w:rPr>
          <w:rFonts w:ascii="Verdana" w:hAnsi="Verdana" w:cs="Arial"/>
          <w:sz w:val="24"/>
          <w:szCs w:val="24"/>
        </w:rPr>
      </w:pPr>
    </w:p>
    <w:p w14:paraId="3142008E" w14:textId="77777777" w:rsidR="00666C5E" w:rsidRPr="00324FC7" w:rsidRDefault="00666C5E" w:rsidP="00324FC7">
      <w:pPr>
        <w:spacing w:after="0" w:line="240" w:lineRule="auto"/>
        <w:ind w:left="360"/>
        <w:rPr>
          <w:rFonts w:ascii="Verdana" w:hAnsi="Verdana" w:cs="Arial"/>
          <w:sz w:val="24"/>
          <w:szCs w:val="24"/>
        </w:rPr>
      </w:pPr>
      <w:r w:rsidRPr="00324FC7">
        <w:rPr>
          <w:rFonts w:ascii="Verdana" w:hAnsi="Verdana" w:cs="Arial"/>
          <w:sz w:val="24"/>
          <w:szCs w:val="24"/>
        </w:rPr>
        <w:t>and where appropriate referral to another health care professional.</w:t>
      </w:r>
    </w:p>
    <w:p w14:paraId="4C1C17FC" w14:textId="77777777" w:rsidR="00666C5E" w:rsidRPr="00324FC7" w:rsidRDefault="00666C5E" w:rsidP="00324FC7">
      <w:pPr>
        <w:spacing w:after="0" w:line="240" w:lineRule="auto"/>
        <w:rPr>
          <w:rFonts w:ascii="Verdana" w:hAnsi="Verdana" w:cs="Arial"/>
          <w:sz w:val="24"/>
          <w:szCs w:val="24"/>
        </w:rPr>
      </w:pPr>
    </w:p>
    <w:p w14:paraId="6CD0F490" w14:textId="77777777" w:rsidR="00666C5E" w:rsidRPr="00324FC7" w:rsidRDefault="00666C5E"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 xml:space="preserve">A medication review service, the underlying purpose of which is for </w:t>
      </w:r>
      <w:r w:rsidR="00F3677A" w:rsidRPr="00324FC7">
        <w:rPr>
          <w:rFonts w:ascii="Verdana" w:hAnsi="Verdana" w:cs="Arial"/>
          <w:sz w:val="24"/>
          <w:szCs w:val="24"/>
        </w:rPr>
        <w:t xml:space="preserve">the pharmacy contractor to </w:t>
      </w:r>
      <w:r w:rsidRPr="00324FC7">
        <w:rPr>
          <w:rFonts w:ascii="Verdana" w:hAnsi="Verdana" w:cs="Arial"/>
          <w:sz w:val="24"/>
          <w:szCs w:val="24"/>
        </w:rPr>
        <w:t xml:space="preserve">— </w:t>
      </w:r>
    </w:p>
    <w:p w14:paraId="2743263C" w14:textId="77777777" w:rsidR="00666C5E" w:rsidRPr="00324FC7" w:rsidRDefault="00666C5E" w:rsidP="00324FC7">
      <w:pPr>
        <w:spacing w:after="0" w:line="240" w:lineRule="auto"/>
        <w:rPr>
          <w:rFonts w:ascii="Verdana" w:hAnsi="Verdana" w:cs="Arial"/>
          <w:sz w:val="24"/>
          <w:szCs w:val="24"/>
        </w:rPr>
      </w:pPr>
    </w:p>
    <w:p w14:paraId="561E9141" w14:textId="77777777" w:rsidR="00666C5E" w:rsidRPr="00324FC7" w:rsidRDefault="00F3677A" w:rsidP="00324FC7">
      <w:pPr>
        <w:pStyle w:val="ListParagraph"/>
        <w:numPr>
          <w:ilvl w:val="0"/>
          <w:numId w:val="32"/>
        </w:numPr>
        <w:spacing w:after="0" w:line="240" w:lineRule="auto"/>
        <w:rPr>
          <w:rFonts w:ascii="Verdana" w:hAnsi="Verdana" w:cs="Arial"/>
          <w:sz w:val="24"/>
          <w:szCs w:val="24"/>
        </w:rPr>
      </w:pPr>
      <w:r w:rsidRPr="00324FC7">
        <w:rPr>
          <w:rFonts w:ascii="Verdana" w:hAnsi="Verdana" w:cs="Arial"/>
          <w:sz w:val="24"/>
          <w:szCs w:val="24"/>
        </w:rPr>
        <w:t>C</w:t>
      </w:r>
      <w:r w:rsidR="00666C5E" w:rsidRPr="00324FC7">
        <w:rPr>
          <w:rFonts w:ascii="Verdana" w:hAnsi="Verdana" w:cs="Arial"/>
          <w:sz w:val="24"/>
          <w:szCs w:val="24"/>
        </w:rPr>
        <w:t>onduct a review of the drugs used by a patient on the basis of information and test results includ</w:t>
      </w:r>
      <w:r w:rsidRPr="00324FC7">
        <w:rPr>
          <w:rFonts w:ascii="Verdana" w:hAnsi="Verdana" w:cs="Arial"/>
          <w:sz w:val="24"/>
          <w:szCs w:val="24"/>
        </w:rPr>
        <w:t xml:space="preserve">ed in the patient’s care record, with </w:t>
      </w:r>
      <w:r w:rsidR="00666C5E" w:rsidRPr="00324FC7">
        <w:rPr>
          <w:rFonts w:ascii="Verdana" w:hAnsi="Verdana" w:cs="Arial"/>
          <w:sz w:val="24"/>
          <w:szCs w:val="24"/>
        </w:rPr>
        <w:t xml:space="preserve">the objective of considering the continued appropriateness and effectiveness of the drugs for the patient, </w:t>
      </w:r>
    </w:p>
    <w:p w14:paraId="6DB75310" w14:textId="77777777" w:rsidR="00666C5E" w:rsidRPr="00324FC7" w:rsidRDefault="00F3677A" w:rsidP="00324FC7">
      <w:pPr>
        <w:pStyle w:val="ListParagraph"/>
        <w:numPr>
          <w:ilvl w:val="0"/>
          <w:numId w:val="32"/>
        </w:numPr>
        <w:spacing w:after="0" w:line="240" w:lineRule="auto"/>
        <w:rPr>
          <w:rFonts w:ascii="Verdana" w:hAnsi="Verdana" w:cs="Arial"/>
          <w:sz w:val="24"/>
          <w:szCs w:val="24"/>
        </w:rPr>
      </w:pPr>
      <w:r w:rsidRPr="00324FC7">
        <w:rPr>
          <w:rFonts w:ascii="Verdana" w:hAnsi="Verdana" w:cs="Arial"/>
          <w:sz w:val="24"/>
          <w:szCs w:val="24"/>
        </w:rPr>
        <w:t>A</w:t>
      </w:r>
      <w:r w:rsidR="00666C5E" w:rsidRPr="00324FC7">
        <w:rPr>
          <w:rFonts w:ascii="Verdana" w:hAnsi="Verdana" w:cs="Arial"/>
          <w:sz w:val="24"/>
          <w:szCs w:val="24"/>
        </w:rPr>
        <w:t xml:space="preserve">dvise and support the patient regarding their use of drugs, including encouraging the active participation of the patient in decision making relating to their use of drugs, and </w:t>
      </w:r>
    </w:p>
    <w:p w14:paraId="2CFA6E98" w14:textId="77777777" w:rsidR="00666C5E" w:rsidRPr="00324FC7" w:rsidRDefault="00A931C2" w:rsidP="00324FC7">
      <w:pPr>
        <w:pStyle w:val="ListParagraph"/>
        <w:numPr>
          <w:ilvl w:val="0"/>
          <w:numId w:val="32"/>
        </w:numPr>
        <w:spacing w:after="0" w:line="240" w:lineRule="auto"/>
        <w:rPr>
          <w:rFonts w:ascii="Verdana" w:hAnsi="Verdana" w:cs="Arial"/>
          <w:sz w:val="24"/>
          <w:szCs w:val="24"/>
        </w:rPr>
      </w:pPr>
      <w:r w:rsidRPr="00324FC7">
        <w:rPr>
          <w:rFonts w:ascii="Verdana" w:hAnsi="Verdana" w:cs="Arial"/>
          <w:sz w:val="24"/>
          <w:szCs w:val="24"/>
        </w:rPr>
        <w:t>W</w:t>
      </w:r>
      <w:r w:rsidR="00666C5E" w:rsidRPr="00324FC7">
        <w:rPr>
          <w:rFonts w:ascii="Verdana" w:hAnsi="Verdana" w:cs="Arial"/>
          <w:sz w:val="24"/>
          <w:szCs w:val="24"/>
        </w:rPr>
        <w:t>here appropriate, to refer the patient to another health care professional.</w:t>
      </w:r>
    </w:p>
    <w:p w14:paraId="1E7198B5" w14:textId="77777777" w:rsidR="00666C5E" w:rsidRPr="00324FC7" w:rsidRDefault="00666C5E" w:rsidP="00324FC7">
      <w:pPr>
        <w:spacing w:after="0" w:line="240" w:lineRule="auto"/>
        <w:rPr>
          <w:rFonts w:ascii="Verdana" w:hAnsi="Verdana" w:cs="Arial"/>
          <w:sz w:val="24"/>
          <w:szCs w:val="24"/>
        </w:rPr>
      </w:pPr>
    </w:p>
    <w:p w14:paraId="06FC2948" w14:textId="77777777" w:rsidR="00666C5E" w:rsidRPr="00324FC7" w:rsidRDefault="00666C5E"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 xml:space="preserve">A medicines assessment and compliance support service, the underlying purpose of which is for the pharmacy contractor </w:t>
      </w:r>
      <w:r w:rsidR="00A43AF4" w:rsidRPr="00324FC7">
        <w:rPr>
          <w:rFonts w:ascii="Verdana" w:hAnsi="Verdana" w:cs="Arial"/>
          <w:sz w:val="24"/>
          <w:szCs w:val="24"/>
        </w:rPr>
        <w:t xml:space="preserve">to </w:t>
      </w:r>
      <w:r w:rsidRPr="00324FC7">
        <w:rPr>
          <w:rFonts w:ascii="Verdana" w:hAnsi="Verdana" w:cs="Arial"/>
          <w:sz w:val="24"/>
          <w:szCs w:val="24"/>
        </w:rPr>
        <w:t xml:space="preserve">— </w:t>
      </w:r>
    </w:p>
    <w:p w14:paraId="12C85440" w14:textId="77777777" w:rsidR="00666C5E" w:rsidRPr="00324FC7" w:rsidRDefault="00666C5E" w:rsidP="00324FC7">
      <w:pPr>
        <w:spacing w:after="0" w:line="240" w:lineRule="auto"/>
        <w:rPr>
          <w:rFonts w:ascii="Verdana" w:hAnsi="Verdana" w:cs="Arial"/>
          <w:sz w:val="24"/>
          <w:szCs w:val="24"/>
        </w:rPr>
      </w:pPr>
    </w:p>
    <w:p w14:paraId="2A54CB5B" w14:textId="77777777" w:rsidR="00666C5E" w:rsidRPr="00324FC7" w:rsidRDefault="00A43AF4" w:rsidP="00324FC7">
      <w:pPr>
        <w:pStyle w:val="ListParagraph"/>
        <w:numPr>
          <w:ilvl w:val="0"/>
          <w:numId w:val="33"/>
        </w:numPr>
        <w:spacing w:after="0" w:line="240" w:lineRule="auto"/>
        <w:rPr>
          <w:rFonts w:ascii="Verdana" w:hAnsi="Verdana" w:cs="Arial"/>
          <w:sz w:val="24"/>
          <w:szCs w:val="24"/>
        </w:rPr>
      </w:pPr>
      <w:r w:rsidRPr="00324FC7">
        <w:rPr>
          <w:rFonts w:ascii="Verdana" w:hAnsi="Verdana" w:cs="Arial"/>
          <w:sz w:val="24"/>
          <w:szCs w:val="24"/>
        </w:rPr>
        <w:lastRenderedPageBreak/>
        <w:t>A</w:t>
      </w:r>
      <w:r w:rsidR="00666C5E" w:rsidRPr="00324FC7">
        <w:rPr>
          <w:rFonts w:ascii="Verdana" w:hAnsi="Verdana" w:cs="Arial"/>
          <w:sz w:val="24"/>
          <w:szCs w:val="24"/>
        </w:rPr>
        <w:t>ssess the knowledge of</w:t>
      </w:r>
      <w:r w:rsidRPr="00324FC7">
        <w:rPr>
          <w:rFonts w:ascii="Verdana" w:hAnsi="Verdana" w:cs="Arial"/>
          <w:sz w:val="24"/>
          <w:szCs w:val="24"/>
        </w:rPr>
        <w:t>, compliance with and use of,</w:t>
      </w:r>
      <w:r w:rsidR="00666C5E" w:rsidRPr="00324FC7">
        <w:rPr>
          <w:rFonts w:ascii="Verdana" w:hAnsi="Verdana" w:cs="Arial"/>
          <w:sz w:val="24"/>
          <w:szCs w:val="24"/>
        </w:rPr>
        <w:t xml:space="preserve"> drugs</w:t>
      </w:r>
      <w:r w:rsidRPr="00324FC7">
        <w:rPr>
          <w:rFonts w:ascii="Verdana" w:hAnsi="Verdana" w:cs="Arial"/>
          <w:sz w:val="24"/>
          <w:szCs w:val="24"/>
        </w:rPr>
        <w:t xml:space="preserve"> by</w:t>
      </w:r>
      <w:r w:rsidR="00666C5E" w:rsidRPr="00324FC7">
        <w:rPr>
          <w:rFonts w:ascii="Verdana" w:hAnsi="Verdana" w:cs="Arial"/>
          <w:sz w:val="24"/>
          <w:szCs w:val="24"/>
        </w:rPr>
        <w:t xml:space="preserve"> vulnerable patients and patients with special needs, and </w:t>
      </w:r>
    </w:p>
    <w:p w14:paraId="120A2D11" w14:textId="77777777" w:rsidR="00666C5E" w:rsidRPr="00324FC7" w:rsidRDefault="00A43AF4" w:rsidP="00324FC7">
      <w:pPr>
        <w:pStyle w:val="ListParagraph"/>
        <w:numPr>
          <w:ilvl w:val="0"/>
          <w:numId w:val="33"/>
        </w:numPr>
        <w:spacing w:after="0" w:line="240" w:lineRule="auto"/>
        <w:rPr>
          <w:rFonts w:ascii="Verdana" w:hAnsi="Verdana" w:cs="Arial"/>
          <w:sz w:val="24"/>
          <w:szCs w:val="24"/>
        </w:rPr>
      </w:pPr>
      <w:r w:rsidRPr="00324FC7">
        <w:rPr>
          <w:rFonts w:ascii="Verdana" w:hAnsi="Verdana" w:cs="Arial"/>
          <w:sz w:val="24"/>
          <w:szCs w:val="24"/>
        </w:rPr>
        <w:t>O</w:t>
      </w:r>
      <w:r w:rsidR="00666C5E" w:rsidRPr="00324FC7">
        <w:rPr>
          <w:rFonts w:ascii="Verdana" w:hAnsi="Verdana" w:cs="Arial"/>
          <w:sz w:val="24"/>
          <w:szCs w:val="24"/>
        </w:rPr>
        <w:t>ffer advice, support and assistance to vulnerable patients and patients with special ne</w:t>
      </w:r>
      <w:r w:rsidRPr="00324FC7">
        <w:rPr>
          <w:rFonts w:ascii="Verdana" w:hAnsi="Verdana" w:cs="Arial"/>
          <w:sz w:val="24"/>
          <w:szCs w:val="24"/>
        </w:rPr>
        <w:t xml:space="preserve">eds regarding the use of drugs </w:t>
      </w:r>
      <w:r w:rsidR="00666C5E" w:rsidRPr="00324FC7">
        <w:rPr>
          <w:rFonts w:ascii="Verdana" w:hAnsi="Verdana" w:cs="Arial"/>
          <w:sz w:val="24"/>
          <w:szCs w:val="24"/>
        </w:rPr>
        <w:t>with a view to improving their knowledge</w:t>
      </w:r>
      <w:r w:rsidRPr="00324FC7">
        <w:rPr>
          <w:rFonts w:ascii="Verdana" w:hAnsi="Verdana" w:cs="Arial"/>
          <w:sz w:val="24"/>
          <w:szCs w:val="24"/>
        </w:rPr>
        <w:t xml:space="preserve"> of, compliance with and use of, such drugs</w:t>
      </w:r>
      <w:r w:rsidR="00666C5E" w:rsidRPr="00324FC7">
        <w:rPr>
          <w:rFonts w:ascii="Verdana" w:hAnsi="Verdana" w:cs="Arial"/>
          <w:sz w:val="24"/>
          <w:szCs w:val="24"/>
        </w:rPr>
        <w:t>.</w:t>
      </w:r>
    </w:p>
    <w:p w14:paraId="2B6F91D6" w14:textId="77777777" w:rsidR="00666C5E" w:rsidRPr="00324FC7" w:rsidRDefault="00666C5E" w:rsidP="00324FC7">
      <w:pPr>
        <w:spacing w:after="0" w:line="240" w:lineRule="auto"/>
        <w:rPr>
          <w:rFonts w:ascii="Verdana" w:hAnsi="Verdana" w:cs="Arial"/>
          <w:sz w:val="24"/>
          <w:szCs w:val="24"/>
        </w:rPr>
      </w:pPr>
    </w:p>
    <w:p w14:paraId="723A7C1B" w14:textId="77777777" w:rsidR="00666C5E" w:rsidRPr="00324FC7" w:rsidRDefault="00666C5E"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 xml:space="preserve">A minor ailment scheme, the underlying purpose of which is for the pharmacy contractor to provide advice and support to eligible patients </w:t>
      </w:r>
      <w:r w:rsidR="00A43AF4" w:rsidRPr="00324FC7">
        <w:rPr>
          <w:rFonts w:ascii="Verdana" w:hAnsi="Verdana" w:cs="Arial"/>
          <w:sz w:val="24"/>
          <w:szCs w:val="24"/>
        </w:rPr>
        <w:t xml:space="preserve">complaining of </w:t>
      </w:r>
      <w:r w:rsidRPr="00324FC7">
        <w:rPr>
          <w:rFonts w:ascii="Verdana" w:hAnsi="Verdana" w:cs="Arial"/>
          <w:sz w:val="24"/>
          <w:szCs w:val="24"/>
        </w:rPr>
        <w:t>a minor ailment, and where appropriate to supply drugs to the patient for the treatment of the minor ailment.</w:t>
      </w:r>
    </w:p>
    <w:p w14:paraId="48B80EF2" w14:textId="77777777" w:rsidR="00666C5E" w:rsidRPr="00324FC7" w:rsidRDefault="00666C5E" w:rsidP="00324FC7">
      <w:pPr>
        <w:spacing w:after="0" w:line="240" w:lineRule="auto"/>
        <w:ind w:left="284" w:hanging="284"/>
        <w:rPr>
          <w:rFonts w:ascii="Verdana" w:hAnsi="Verdana" w:cs="Arial"/>
          <w:sz w:val="24"/>
          <w:szCs w:val="24"/>
        </w:rPr>
      </w:pPr>
    </w:p>
    <w:p w14:paraId="58222C8F" w14:textId="77777777" w:rsidR="00666C5E" w:rsidRPr="00324FC7" w:rsidRDefault="00666C5E"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 xml:space="preserve">A needle and syringe exchange service, the underlying purpose of which is for </w:t>
      </w:r>
      <w:r w:rsidR="00A43AF4" w:rsidRPr="00324FC7">
        <w:rPr>
          <w:rFonts w:ascii="Verdana" w:hAnsi="Verdana" w:cs="Arial"/>
          <w:sz w:val="24"/>
          <w:szCs w:val="24"/>
        </w:rPr>
        <w:t xml:space="preserve">the pharmacy contractor to </w:t>
      </w:r>
      <w:r w:rsidRPr="00324FC7">
        <w:rPr>
          <w:rFonts w:ascii="Verdana" w:hAnsi="Verdana" w:cs="Arial"/>
          <w:sz w:val="24"/>
          <w:szCs w:val="24"/>
        </w:rPr>
        <w:t xml:space="preserve">— </w:t>
      </w:r>
    </w:p>
    <w:p w14:paraId="32145134" w14:textId="77777777" w:rsidR="00666C5E" w:rsidRPr="00324FC7" w:rsidRDefault="00666C5E" w:rsidP="00324FC7">
      <w:pPr>
        <w:spacing w:after="0" w:line="240" w:lineRule="auto"/>
        <w:rPr>
          <w:rFonts w:ascii="Verdana" w:hAnsi="Verdana" w:cs="Arial"/>
          <w:sz w:val="24"/>
          <w:szCs w:val="24"/>
        </w:rPr>
      </w:pPr>
    </w:p>
    <w:p w14:paraId="507BF6E8" w14:textId="77777777" w:rsidR="00666C5E" w:rsidRPr="00324FC7" w:rsidRDefault="00A43AF4" w:rsidP="00324FC7">
      <w:pPr>
        <w:pStyle w:val="ListParagraph"/>
        <w:numPr>
          <w:ilvl w:val="0"/>
          <w:numId w:val="34"/>
        </w:numPr>
        <w:spacing w:after="0" w:line="240" w:lineRule="auto"/>
        <w:rPr>
          <w:rFonts w:ascii="Verdana" w:hAnsi="Verdana" w:cs="Arial"/>
          <w:sz w:val="24"/>
          <w:szCs w:val="24"/>
        </w:rPr>
      </w:pPr>
      <w:r w:rsidRPr="00324FC7">
        <w:rPr>
          <w:rFonts w:ascii="Verdana" w:hAnsi="Verdana" w:cs="Arial"/>
          <w:sz w:val="24"/>
          <w:szCs w:val="24"/>
        </w:rPr>
        <w:t>P</w:t>
      </w:r>
      <w:r w:rsidR="00666C5E" w:rsidRPr="00324FC7">
        <w:rPr>
          <w:rFonts w:ascii="Verdana" w:hAnsi="Verdana" w:cs="Arial"/>
          <w:sz w:val="24"/>
          <w:szCs w:val="24"/>
        </w:rPr>
        <w:t>rovide sterile needles, syringes and associ</w:t>
      </w:r>
      <w:r w:rsidR="00A931C2" w:rsidRPr="00324FC7">
        <w:rPr>
          <w:rFonts w:ascii="Verdana" w:hAnsi="Verdana" w:cs="Arial"/>
          <w:sz w:val="24"/>
          <w:szCs w:val="24"/>
        </w:rPr>
        <w:t>ated materials to drug misusers</w:t>
      </w:r>
      <w:r w:rsidR="00666C5E" w:rsidRPr="00324FC7">
        <w:rPr>
          <w:rFonts w:ascii="Verdana" w:hAnsi="Verdana" w:cs="Arial"/>
          <w:sz w:val="24"/>
          <w:szCs w:val="24"/>
        </w:rPr>
        <w:t xml:space="preserve"> </w:t>
      </w:r>
    </w:p>
    <w:p w14:paraId="3EBBF2E8" w14:textId="77777777" w:rsidR="00666C5E" w:rsidRPr="00324FC7" w:rsidRDefault="00A43AF4" w:rsidP="00324FC7">
      <w:pPr>
        <w:pStyle w:val="ListParagraph"/>
        <w:numPr>
          <w:ilvl w:val="0"/>
          <w:numId w:val="34"/>
        </w:numPr>
        <w:spacing w:after="0" w:line="240" w:lineRule="auto"/>
        <w:rPr>
          <w:rFonts w:ascii="Verdana" w:hAnsi="Verdana" w:cs="Arial"/>
          <w:sz w:val="24"/>
          <w:szCs w:val="24"/>
        </w:rPr>
      </w:pPr>
      <w:r w:rsidRPr="00324FC7">
        <w:rPr>
          <w:rFonts w:ascii="Verdana" w:hAnsi="Verdana" w:cs="Arial"/>
          <w:sz w:val="24"/>
          <w:szCs w:val="24"/>
        </w:rPr>
        <w:t>R</w:t>
      </w:r>
      <w:r w:rsidR="00666C5E" w:rsidRPr="00324FC7">
        <w:rPr>
          <w:rFonts w:ascii="Verdana" w:hAnsi="Verdana" w:cs="Arial"/>
          <w:sz w:val="24"/>
          <w:szCs w:val="24"/>
        </w:rPr>
        <w:t xml:space="preserve">eceive from drug misusers used needles, syringes and associated materials, and </w:t>
      </w:r>
    </w:p>
    <w:p w14:paraId="4B6272D7" w14:textId="77777777" w:rsidR="00666C5E" w:rsidRPr="00324FC7" w:rsidRDefault="00A43AF4" w:rsidP="00324FC7">
      <w:pPr>
        <w:pStyle w:val="ListParagraph"/>
        <w:numPr>
          <w:ilvl w:val="0"/>
          <w:numId w:val="34"/>
        </w:numPr>
        <w:spacing w:after="0" w:line="240" w:lineRule="auto"/>
        <w:rPr>
          <w:rFonts w:ascii="Verdana" w:hAnsi="Verdana" w:cs="Arial"/>
          <w:sz w:val="24"/>
          <w:szCs w:val="24"/>
        </w:rPr>
      </w:pPr>
      <w:r w:rsidRPr="00324FC7">
        <w:rPr>
          <w:rFonts w:ascii="Verdana" w:hAnsi="Verdana" w:cs="Arial"/>
          <w:sz w:val="24"/>
          <w:szCs w:val="24"/>
        </w:rPr>
        <w:t>O</w:t>
      </w:r>
      <w:r w:rsidR="00666C5E" w:rsidRPr="00324FC7">
        <w:rPr>
          <w:rFonts w:ascii="Verdana" w:hAnsi="Verdana" w:cs="Arial"/>
          <w:sz w:val="24"/>
          <w:szCs w:val="24"/>
        </w:rPr>
        <w:t>ffer advice to drug misusers and where appropriate refe</w:t>
      </w:r>
      <w:r w:rsidRPr="00324FC7">
        <w:rPr>
          <w:rFonts w:ascii="Verdana" w:hAnsi="Verdana" w:cs="Arial"/>
          <w:sz w:val="24"/>
          <w:szCs w:val="24"/>
        </w:rPr>
        <w:t>r</w:t>
      </w:r>
      <w:r w:rsidR="00666C5E" w:rsidRPr="00324FC7">
        <w:rPr>
          <w:rFonts w:ascii="Verdana" w:hAnsi="Verdana" w:cs="Arial"/>
          <w:sz w:val="24"/>
          <w:szCs w:val="24"/>
        </w:rPr>
        <w:t>r</w:t>
      </w:r>
      <w:r w:rsidRPr="00324FC7">
        <w:rPr>
          <w:rFonts w:ascii="Verdana" w:hAnsi="Verdana" w:cs="Arial"/>
          <w:sz w:val="24"/>
          <w:szCs w:val="24"/>
        </w:rPr>
        <w:t xml:space="preserve">al </w:t>
      </w:r>
      <w:r w:rsidR="00666C5E" w:rsidRPr="00324FC7">
        <w:rPr>
          <w:rFonts w:ascii="Verdana" w:hAnsi="Verdana" w:cs="Arial"/>
          <w:sz w:val="24"/>
          <w:szCs w:val="24"/>
        </w:rPr>
        <w:t>to another health care professional or a s</w:t>
      </w:r>
      <w:r w:rsidR="001612B1" w:rsidRPr="00324FC7">
        <w:rPr>
          <w:rFonts w:ascii="Verdana" w:hAnsi="Verdana" w:cs="Arial"/>
          <w:sz w:val="24"/>
          <w:szCs w:val="24"/>
        </w:rPr>
        <w:t>pecialist drug treatment centre.</w:t>
      </w:r>
      <w:r w:rsidR="00666C5E" w:rsidRPr="00324FC7">
        <w:rPr>
          <w:rFonts w:ascii="Verdana" w:hAnsi="Verdana" w:cs="Arial"/>
          <w:sz w:val="24"/>
          <w:szCs w:val="24"/>
        </w:rPr>
        <w:t xml:space="preserve"> </w:t>
      </w:r>
    </w:p>
    <w:p w14:paraId="1ADC83AA" w14:textId="77777777" w:rsidR="00666C5E" w:rsidRPr="00324FC7" w:rsidRDefault="00666C5E" w:rsidP="00324FC7">
      <w:pPr>
        <w:spacing w:after="0" w:line="240" w:lineRule="auto"/>
        <w:rPr>
          <w:rFonts w:ascii="Verdana" w:hAnsi="Verdana" w:cs="Arial"/>
          <w:sz w:val="24"/>
          <w:szCs w:val="24"/>
        </w:rPr>
      </w:pPr>
    </w:p>
    <w:p w14:paraId="18B3D745" w14:textId="77777777" w:rsidR="00666C5E" w:rsidRPr="00324FC7" w:rsidRDefault="00666C5E"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 xml:space="preserve">An </w:t>
      </w:r>
      <w:proofErr w:type="gramStart"/>
      <w:r w:rsidRPr="00324FC7">
        <w:rPr>
          <w:rFonts w:ascii="Verdana" w:hAnsi="Verdana" w:cs="Arial"/>
          <w:sz w:val="24"/>
          <w:szCs w:val="24"/>
        </w:rPr>
        <w:t>on demand</w:t>
      </w:r>
      <w:proofErr w:type="gramEnd"/>
      <w:r w:rsidRPr="00324FC7">
        <w:rPr>
          <w:rFonts w:ascii="Verdana" w:hAnsi="Verdana" w:cs="Arial"/>
          <w:sz w:val="24"/>
          <w:szCs w:val="24"/>
        </w:rPr>
        <w:t xml:space="preserve"> availability of specialist drugs service, the underlying purpose of which is for the pharmacy contractor to ensure that patients or health care professionals have prompt access to specialist drugs.</w:t>
      </w:r>
    </w:p>
    <w:p w14:paraId="4656229F" w14:textId="77777777" w:rsidR="00666C5E" w:rsidRPr="00324FC7" w:rsidRDefault="00666C5E" w:rsidP="00324FC7">
      <w:pPr>
        <w:spacing w:after="0" w:line="240" w:lineRule="auto"/>
        <w:ind w:left="284" w:hanging="284"/>
        <w:rPr>
          <w:rFonts w:ascii="Verdana" w:hAnsi="Verdana" w:cs="Arial"/>
          <w:sz w:val="24"/>
          <w:szCs w:val="24"/>
        </w:rPr>
      </w:pPr>
    </w:p>
    <w:p w14:paraId="717AFC35" w14:textId="77777777" w:rsidR="00666C5E" w:rsidRPr="00324FC7" w:rsidRDefault="00666C5E"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Out of hours services, the underlying purpose of which is for the pharmacy contractor to dispense drugs and appliances in the out of hours period (whether or not for the whole of the out of hours period).</w:t>
      </w:r>
    </w:p>
    <w:p w14:paraId="162A8447" w14:textId="77777777" w:rsidR="00666C5E" w:rsidRPr="00324FC7" w:rsidRDefault="00666C5E" w:rsidP="00324FC7">
      <w:pPr>
        <w:spacing w:after="0" w:line="240" w:lineRule="auto"/>
        <w:ind w:left="284" w:hanging="284"/>
        <w:rPr>
          <w:rFonts w:ascii="Verdana" w:hAnsi="Verdana" w:cs="Arial"/>
          <w:sz w:val="24"/>
          <w:szCs w:val="24"/>
        </w:rPr>
      </w:pPr>
    </w:p>
    <w:p w14:paraId="7821578E" w14:textId="77777777" w:rsidR="00666C5E" w:rsidRPr="00324FC7" w:rsidRDefault="00666C5E"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lastRenderedPageBreak/>
        <w:t xml:space="preserve">A patient group direction service, the underlying purpose of which is for </w:t>
      </w:r>
      <w:r w:rsidR="00B106AB" w:rsidRPr="00324FC7">
        <w:rPr>
          <w:rFonts w:ascii="Verdana" w:hAnsi="Verdana" w:cs="Arial"/>
          <w:sz w:val="24"/>
          <w:szCs w:val="24"/>
        </w:rPr>
        <w:t>the pharmacy contractor</w:t>
      </w:r>
      <w:r w:rsidRPr="00324FC7">
        <w:rPr>
          <w:rFonts w:ascii="Verdana" w:hAnsi="Verdana" w:cs="Arial"/>
          <w:sz w:val="24"/>
          <w:szCs w:val="24"/>
        </w:rPr>
        <w:t xml:space="preserve"> to supply </w:t>
      </w:r>
      <w:r w:rsidR="00A43AF4" w:rsidRPr="00324FC7">
        <w:rPr>
          <w:rFonts w:ascii="Verdana" w:hAnsi="Verdana" w:cs="Arial"/>
          <w:sz w:val="24"/>
          <w:szCs w:val="24"/>
        </w:rPr>
        <w:t>a prescription only medicine</w:t>
      </w:r>
      <w:r w:rsidRPr="00324FC7">
        <w:rPr>
          <w:rFonts w:ascii="Verdana" w:hAnsi="Verdana" w:cs="Arial"/>
          <w:sz w:val="24"/>
          <w:szCs w:val="24"/>
        </w:rPr>
        <w:t xml:space="preserve"> to </w:t>
      </w:r>
      <w:r w:rsidR="00A43AF4" w:rsidRPr="00324FC7">
        <w:rPr>
          <w:rFonts w:ascii="Verdana" w:hAnsi="Verdana" w:cs="Arial"/>
          <w:sz w:val="24"/>
          <w:szCs w:val="24"/>
        </w:rPr>
        <w:t>a patient</w:t>
      </w:r>
      <w:r w:rsidRPr="00324FC7">
        <w:rPr>
          <w:rFonts w:ascii="Verdana" w:hAnsi="Verdana" w:cs="Arial"/>
          <w:sz w:val="24"/>
          <w:szCs w:val="24"/>
        </w:rPr>
        <w:t xml:space="preserve"> </w:t>
      </w:r>
      <w:r w:rsidR="00B106AB" w:rsidRPr="00324FC7">
        <w:rPr>
          <w:rFonts w:ascii="Verdana" w:hAnsi="Verdana" w:cs="Arial"/>
          <w:sz w:val="24"/>
          <w:szCs w:val="24"/>
        </w:rPr>
        <w:t xml:space="preserve">under </w:t>
      </w:r>
      <w:r w:rsidR="00A43AF4" w:rsidRPr="00324FC7">
        <w:rPr>
          <w:rFonts w:ascii="Verdana" w:hAnsi="Verdana" w:cs="Arial"/>
          <w:sz w:val="24"/>
          <w:szCs w:val="24"/>
        </w:rPr>
        <w:t xml:space="preserve">a </w:t>
      </w:r>
      <w:r w:rsidR="00B106AB" w:rsidRPr="00324FC7">
        <w:rPr>
          <w:rFonts w:ascii="Verdana" w:hAnsi="Verdana" w:cs="Arial"/>
          <w:sz w:val="24"/>
          <w:szCs w:val="24"/>
        </w:rPr>
        <w:t>patient group direction.</w:t>
      </w:r>
    </w:p>
    <w:p w14:paraId="3228D288" w14:textId="77777777" w:rsidR="00B106AB" w:rsidRPr="00324FC7" w:rsidRDefault="00B106AB" w:rsidP="00324FC7">
      <w:pPr>
        <w:spacing w:after="0" w:line="240" w:lineRule="auto"/>
        <w:ind w:left="284" w:hanging="284"/>
        <w:rPr>
          <w:rFonts w:ascii="Verdana" w:hAnsi="Verdana" w:cs="Arial"/>
          <w:sz w:val="24"/>
          <w:szCs w:val="24"/>
        </w:rPr>
      </w:pPr>
    </w:p>
    <w:p w14:paraId="63216D44" w14:textId="77777777" w:rsidR="00666C5E" w:rsidRPr="00324FC7" w:rsidRDefault="00B106AB"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A p</w:t>
      </w:r>
      <w:r w:rsidR="00666C5E" w:rsidRPr="00324FC7">
        <w:rPr>
          <w:rFonts w:ascii="Verdana" w:hAnsi="Verdana" w:cs="Arial"/>
          <w:sz w:val="24"/>
          <w:szCs w:val="24"/>
        </w:rPr>
        <w:t xml:space="preserve">rescriber </w:t>
      </w:r>
      <w:r w:rsidRPr="00324FC7">
        <w:rPr>
          <w:rFonts w:ascii="Verdana" w:hAnsi="Verdana" w:cs="Arial"/>
          <w:sz w:val="24"/>
          <w:szCs w:val="24"/>
        </w:rPr>
        <w:t>s</w:t>
      </w:r>
      <w:r w:rsidR="00666C5E" w:rsidRPr="00324FC7">
        <w:rPr>
          <w:rFonts w:ascii="Verdana" w:hAnsi="Verdana" w:cs="Arial"/>
          <w:sz w:val="24"/>
          <w:szCs w:val="24"/>
        </w:rPr>
        <w:t xml:space="preserve">upport </w:t>
      </w:r>
      <w:r w:rsidRPr="00324FC7">
        <w:rPr>
          <w:rFonts w:ascii="Verdana" w:hAnsi="Verdana" w:cs="Arial"/>
          <w:sz w:val="24"/>
          <w:szCs w:val="24"/>
        </w:rPr>
        <w:t>s</w:t>
      </w:r>
      <w:r w:rsidR="00666C5E" w:rsidRPr="00324FC7">
        <w:rPr>
          <w:rFonts w:ascii="Verdana" w:hAnsi="Verdana" w:cs="Arial"/>
          <w:sz w:val="24"/>
          <w:szCs w:val="24"/>
        </w:rPr>
        <w:t xml:space="preserve">ervice, the underlying purpose of which is for </w:t>
      </w:r>
      <w:r w:rsidRPr="00324FC7">
        <w:rPr>
          <w:rFonts w:ascii="Verdana" w:hAnsi="Verdana" w:cs="Arial"/>
          <w:sz w:val="24"/>
          <w:szCs w:val="24"/>
        </w:rPr>
        <w:t xml:space="preserve">the pharmacy contractor </w:t>
      </w:r>
      <w:r w:rsidR="00666C5E" w:rsidRPr="00324FC7">
        <w:rPr>
          <w:rFonts w:ascii="Verdana" w:hAnsi="Verdana" w:cs="Arial"/>
          <w:sz w:val="24"/>
          <w:szCs w:val="24"/>
        </w:rPr>
        <w:t xml:space="preserve">to support health care professionals who prescribe drugs, and in particular to offer advice on— </w:t>
      </w:r>
    </w:p>
    <w:p w14:paraId="1469BCF2" w14:textId="77777777" w:rsidR="00B106AB" w:rsidRPr="00324FC7" w:rsidRDefault="00B106AB" w:rsidP="00324FC7">
      <w:pPr>
        <w:spacing w:after="0" w:line="240" w:lineRule="auto"/>
        <w:rPr>
          <w:rFonts w:ascii="Verdana" w:hAnsi="Verdana" w:cs="Arial"/>
          <w:sz w:val="24"/>
          <w:szCs w:val="24"/>
        </w:rPr>
      </w:pPr>
    </w:p>
    <w:p w14:paraId="37825154" w14:textId="77777777" w:rsidR="00666C5E" w:rsidRPr="00324FC7" w:rsidRDefault="00A931C2" w:rsidP="00324FC7">
      <w:pPr>
        <w:pStyle w:val="ListParagraph"/>
        <w:numPr>
          <w:ilvl w:val="0"/>
          <w:numId w:val="35"/>
        </w:numPr>
        <w:spacing w:after="0" w:line="240" w:lineRule="auto"/>
        <w:rPr>
          <w:rFonts w:ascii="Verdana" w:hAnsi="Verdana" w:cs="Arial"/>
          <w:sz w:val="24"/>
          <w:szCs w:val="24"/>
        </w:rPr>
      </w:pPr>
      <w:r w:rsidRPr="00324FC7">
        <w:rPr>
          <w:rFonts w:ascii="Verdana" w:hAnsi="Verdana" w:cs="Arial"/>
          <w:sz w:val="24"/>
          <w:szCs w:val="24"/>
        </w:rPr>
        <w:t>T</w:t>
      </w:r>
      <w:r w:rsidR="00666C5E" w:rsidRPr="00324FC7">
        <w:rPr>
          <w:rFonts w:ascii="Verdana" w:hAnsi="Verdana" w:cs="Arial"/>
          <w:sz w:val="24"/>
          <w:szCs w:val="24"/>
        </w:rPr>
        <w:t xml:space="preserve">he clinical and </w:t>
      </w:r>
      <w:proofErr w:type="gramStart"/>
      <w:r w:rsidR="00666C5E" w:rsidRPr="00324FC7">
        <w:rPr>
          <w:rFonts w:ascii="Verdana" w:hAnsi="Verdana" w:cs="Arial"/>
          <w:sz w:val="24"/>
          <w:szCs w:val="24"/>
        </w:rPr>
        <w:t xml:space="preserve">cost </w:t>
      </w:r>
      <w:r w:rsidRPr="00324FC7">
        <w:rPr>
          <w:rFonts w:ascii="Verdana" w:hAnsi="Verdana" w:cs="Arial"/>
          <w:sz w:val="24"/>
          <w:szCs w:val="24"/>
        </w:rPr>
        <w:t>effective</w:t>
      </w:r>
      <w:proofErr w:type="gramEnd"/>
      <w:r w:rsidRPr="00324FC7">
        <w:rPr>
          <w:rFonts w:ascii="Verdana" w:hAnsi="Verdana" w:cs="Arial"/>
          <w:sz w:val="24"/>
          <w:szCs w:val="24"/>
        </w:rPr>
        <w:t xml:space="preserve"> use of drugs</w:t>
      </w:r>
    </w:p>
    <w:p w14:paraId="1D76CCF3" w14:textId="77777777" w:rsidR="00666C5E" w:rsidRPr="00324FC7" w:rsidRDefault="00A931C2" w:rsidP="00324FC7">
      <w:pPr>
        <w:pStyle w:val="ListParagraph"/>
        <w:numPr>
          <w:ilvl w:val="0"/>
          <w:numId w:val="35"/>
        </w:numPr>
        <w:spacing w:after="0" w:line="240" w:lineRule="auto"/>
        <w:rPr>
          <w:rFonts w:ascii="Verdana" w:hAnsi="Verdana" w:cs="Arial"/>
          <w:sz w:val="24"/>
          <w:szCs w:val="24"/>
        </w:rPr>
      </w:pPr>
      <w:r w:rsidRPr="00324FC7">
        <w:rPr>
          <w:rFonts w:ascii="Verdana" w:hAnsi="Verdana" w:cs="Arial"/>
          <w:sz w:val="24"/>
          <w:szCs w:val="24"/>
        </w:rPr>
        <w:t>P</w:t>
      </w:r>
      <w:r w:rsidR="00666C5E" w:rsidRPr="00324FC7">
        <w:rPr>
          <w:rFonts w:ascii="Verdana" w:hAnsi="Verdana" w:cs="Arial"/>
          <w:sz w:val="24"/>
          <w:szCs w:val="24"/>
        </w:rPr>
        <w:t xml:space="preserve">rescribing policies and guidelines, and </w:t>
      </w:r>
    </w:p>
    <w:p w14:paraId="71A13A0D" w14:textId="77777777" w:rsidR="00666C5E" w:rsidRPr="00324FC7" w:rsidRDefault="00A931C2" w:rsidP="00324FC7">
      <w:pPr>
        <w:pStyle w:val="ListParagraph"/>
        <w:numPr>
          <w:ilvl w:val="0"/>
          <w:numId w:val="35"/>
        </w:numPr>
        <w:spacing w:after="0" w:line="240" w:lineRule="auto"/>
        <w:rPr>
          <w:rFonts w:ascii="Verdana" w:hAnsi="Verdana" w:cs="Arial"/>
          <w:sz w:val="24"/>
          <w:szCs w:val="24"/>
        </w:rPr>
      </w:pPr>
      <w:r w:rsidRPr="00324FC7">
        <w:rPr>
          <w:rFonts w:ascii="Verdana" w:hAnsi="Verdana" w:cs="Arial"/>
          <w:sz w:val="24"/>
          <w:szCs w:val="24"/>
        </w:rPr>
        <w:t>R</w:t>
      </w:r>
      <w:r w:rsidR="00B106AB" w:rsidRPr="00324FC7">
        <w:rPr>
          <w:rFonts w:ascii="Verdana" w:hAnsi="Verdana" w:cs="Arial"/>
          <w:sz w:val="24"/>
          <w:szCs w:val="24"/>
        </w:rPr>
        <w:t>epeat prescribing.</w:t>
      </w:r>
    </w:p>
    <w:p w14:paraId="513CF244" w14:textId="77777777" w:rsidR="00B106AB" w:rsidRPr="00324FC7" w:rsidRDefault="00B106AB" w:rsidP="00324FC7">
      <w:pPr>
        <w:spacing w:after="0" w:line="240" w:lineRule="auto"/>
        <w:ind w:left="360"/>
        <w:rPr>
          <w:rFonts w:ascii="Verdana" w:hAnsi="Verdana" w:cs="Arial"/>
          <w:sz w:val="24"/>
          <w:szCs w:val="24"/>
        </w:rPr>
      </w:pPr>
    </w:p>
    <w:p w14:paraId="2A270A20" w14:textId="77777777" w:rsidR="00666C5E" w:rsidRPr="00324FC7" w:rsidRDefault="00B106AB"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 xml:space="preserve">A </w:t>
      </w:r>
      <w:proofErr w:type="gramStart"/>
      <w:r w:rsidRPr="00324FC7">
        <w:rPr>
          <w:rFonts w:ascii="Verdana" w:hAnsi="Verdana" w:cs="Arial"/>
          <w:sz w:val="24"/>
          <w:szCs w:val="24"/>
        </w:rPr>
        <w:t>s</w:t>
      </w:r>
      <w:r w:rsidR="00666C5E" w:rsidRPr="00324FC7">
        <w:rPr>
          <w:rFonts w:ascii="Verdana" w:hAnsi="Verdana" w:cs="Arial"/>
          <w:sz w:val="24"/>
          <w:szCs w:val="24"/>
        </w:rPr>
        <w:t>chools</w:t>
      </w:r>
      <w:proofErr w:type="gramEnd"/>
      <w:r w:rsidR="00666C5E" w:rsidRPr="00324FC7">
        <w:rPr>
          <w:rFonts w:ascii="Verdana" w:hAnsi="Verdana" w:cs="Arial"/>
          <w:sz w:val="24"/>
          <w:szCs w:val="24"/>
        </w:rPr>
        <w:t xml:space="preserve"> </w:t>
      </w:r>
      <w:r w:rsidRPr="00324FC7">
        <w:rPr>
          <w:rFonts w:ascii="Verdana" w:hAnsi="Verdana" w:cs="Arial"/>
          <w:sz w:val="24"/>
          <w:szCs w:val="24"/>
        </w:rPr>
        <w:t>s</w:t>
      </w:r>
      <w:r w:rsidR="00666C5E" w:rsidRPr="00324FC7">
        <w:rPr>
          <w:rFonts w:ascii="Verdana" w:hAnsi="Verdana" w:cs="Arial"/>
          <w:sz w:val="24"/>
          <w:szCs w:val="24"/>
        </w:rPr>
        <w:t>ervice, the unde</w:t>
      </w:r>
      <w:r w:rsidRPr="00324FC7">
        <w:rPr>
          <w:rFonts w:ascii="Verdana" w:hAnsi="Verdana" w:cs="Arial"/>
          <w:sz w:val="24"/>
          <w:szCs w:val="24"/>
        </w:rPr>
        <w:t>rlying purpose of which is for the pharmacy contractor</w:t>
      </w:r>
      <w:r w:rsidR="00666C5E" w:rsidRPr="00324FC7">
        <w:rPr>
          <w:rFonts w:ascii="Verdana" w:hAnsi="Verdana" w:cs="Arial"/>
          <w:sz w:val="24"/>
          <w:szCs w:val="24"/>
        </w:rPr>
        <w:t xml:space="preserve"> to provide advice and support to children and staff in schools relating to— </w:t>
      </w:r>
    </w:p>
    <w:p w14:paraId="36BC24EC" w14:textId="77777777" w:rsidR="00B106AB" w:rsidRPr="00324FC7" w:rsidRDefault="00B106AB" w:rsidP="00324FC7">
      <w:pPr>
        <w:spacing w:after="0" w:line="240" w:lineRule="auto"/>
        <w:rPr>
          <w:rFonts w:ascii="Verdana" w:hAnsi="Verdana" w:cs="Arial"/>
          <w:sz w:val="24"/>
          <w:szCs w:val="24"/>
        </w:rPr>
      </w:pPr>
    </w:p>
    <w:p w14:paraId="6AE14D85" w14:textId="77777777" w:rsidR="00666C5E" w:rsidRPr="00324FC7" w:rsidRDefault="00A931C2" w:rsidP="00324FC7">
      <w:pPr>
        <w:pStyle w:val="ListParagraph"/>
        <w:numPr>
          <w:ilvl w:val="0"/>
          <w:numId w:val="36"/>
        </w:numPr>
        <w:spacing w:after="0" w:line="240" w:lineRule="auto"/>
        <w:rPr>
          <w:rFonts w:ascii="Verdana" w:hAnsi="Verdana" w:cs="Arial"/>
          <w:sz w:val="24"/>
          <w:szCs w:val="24"/>
        </w:rPr>
      </w:pPr>
      <w:r w:rsidRPr="00324FC7">
        <w:rPr>
          <w:rFonts w:ascii="Verdana" w:hAnsi="Verdana" w:cs="Arial"/>
          <w:sz w:val="24"/>
          <w:szCs w:val="24"/>
        </w:rPr>
        <w:t>T</w:t>
      </w:r>
      <w:r w:rsidR="00666C5E" w:rsidRPr="00324FC7">
        <w:rPr>
          <w:rFonts w:ascii="Verdana" w:hAnsi="Verdana" w:cs="Arial"/>
          <w:sz w:val="24"/>
          <w:szCs w:val="24"/>
        </w:rPr>
        <w:t xml:space="preserve">he clinical and </w:t>
      </w:r>
      <w:proofErr w:type="gramStart"/>
      <w:r w:rsidR="00666C5E" w:rsidRPr="00324FC7">
        <w:rPr>
          <w:rFonts w:ascii="Verdana" w:hAnsi="Verdana" w:cs="Arial"/>
          <w:sz w:val="24"/>
          <w:szCs w:val="24"/>
        </w:rPr>
        <w:t>cost effect</w:t>
      </w:r>
      <w:r w:rsidRPr="00324FC7">
        <w:rPr>
          <w:rFonts w:ascii="Verdana" w:hAnsi="Verdana" w:cs="Arial"/>
          <w:sz w:val="24"/>
          <w:szCs w:val="24"/>
        </w:rPr>
        <w:t>ive</w:t>
      </w:r>
      <w:proofErr w:type="gramEnd"/>
      <w:r w:rsidRPr="00324FC7">
        <w:rPr>
          <w:rFonts w:ascii="Verdana" w:hAnsi="Verdana" w:cs="Arial"/>
          <w:sz w:val="24"/>
          <w:szCs w:val="24"/>
        </w:rPr>
        <w:t xml:space="preserve"> use of drugs in the school</w:t>
      </w:r>
    </w:p>
    <w:p w14:paraId="6067D4B6" w14:textId="77777777" w:rsidR="00666C5E" w:rsidRPr="00324FC7" w:rsidRDefault="00A931C2" w:rsidP="00324FC7">
      <w:pPr>
        <w:pStyle w:val="ListParagraph"/>
        <w:numPr>
          <w:ilvl w:val="0"/>
          <w:numId w:val="36"/>
        </w:numPr>
        <w:spacing w:after="0" w:line="240" w:lineRule="auto"/>
        <w:rPr>
          <w:rFonts w:ascii="Verdana" w:hAnsi="Verdana" w:cs="Arial"/>
          <w:sz w:val="24"/>
          <w:szCs w:val="24"/>
        </w:rPr>
      </w:pPr>
      <w:r w:rsidRPr="00324FC7">
        <w:rPr>
          <w:rFonts w:ascii="Verdana" w:hAnsi="Verdana" w:cs="Arial"/>
          <w:sz w:val="24"/>
          <w:szCs w:val="24"/>
        </w:rPr>
        <w:t>T</w:t>
      </w:r>
      <w:r w:rsidR="00666C5E" w:rsidRPr="00324FC7">
        <w:rPr>
          <w:rFonts w:ascii="Verdana" w:hAnsi="Verdana" w:cs="Arial"/>
          <w:sz w:val="24"/>
          <w:szCs w:val="24"/>
        </w:rPr>
        <w:t>he proper and effective administration and use of drug</w:t>
      </w:r>
      <w:r w:rsidRPr="00324FC7">
        <w:rPr>
          <w:rFonts w:ascii="Verdana" w:hAnsi="Verdana" w:cs="Arial"/>
          <w:sz w:val="24"/>
          <w:szCs w:val="24"/>
        </w:rPr>
        <w:t>s and appliances in the school</w:t>
      </w:r>
    </w:p>
    <w:p w14:paraId="0A582B74" w14:textId="77777777" w:rsidR="00666C5E" w:rsidRPr="00324FC7" w:rsidRDefault="00A931C2" w:rsidP="00324FC7">
      <w:pPr>
        <w:pStyle w:val="ListParagraph"/>
        <w:numPr>
          <w:ilvl w:val="0"/>
          <w:numId w:val="36"/>
        </w:numPr>
        <w:spacing w:after="0" w:line="240" w:lineRule="auto"/>
        <w:rPr>
          <w:rFonts w:ascii="Verdana" w:hAnsi="Verdana" w:cs="Arial"/>
          <w:sz w:val="24"/>
          <w:szCs w:val="24"/>
        </w:rPr>
      </w:pPr>
      <w:r w:rsidRPr="00324FC7">
        <w:rPr>
          <w:rFonts w:ascii="Verdana" w:hAnsi="Verdana" w:cs="Arial"/>
          <w:sz w:val="24"/>
          <w:szCs w:val="24"/>
        </w:rPr>
        <w:t>T</w:t>
      </w:r>
      <w:r w:rsidR="00666C5E" w:rsidRPr="00324FC7">
        <w:rPr>
          <w:rFonts w:ascii="Verdana" w:hAnsi="Verdana" w:cs="Arial"/>
          <w:sz w:val="24"/>
          <w:szCs w:val="24"/>
        </w:rPr>
        <w:t xml:space="preserve">he safe and appropriate storage and handling of drugs and appliances, and </w:t>
      </w:r>
    </w:p>
    <w:p w14:paraId="7387B2BE" w14:textId="77777777" w:rsidR="00666C5E" w:rsidRPr="00324FC7" w:rsidRDefault="00A931C2" w:rsidP="00324FC7">
      <w:pPr>
        <w:pStyle w:val="ListParagraph"/>
        <w:numPr>
          <w:ilvl w:val="0"/>
          <w:numId w:val="36"/>
        </w:numPr>
        <w:spacing w:after="0" w:line="240" w:lineRule="auto"/>
        <w:rPr>
          <w:rFonts w:ascii="Verdana" w:hAnsi="Verdana" w:cs="Arial"/>
          <w:sz w:val="24"/>
          <w:szCs w:val="24"/>
        </w:rPr>
      </w:pPr>
      <w:r w:rsidRPr="00324FC7">
        <w:rPr>
          <w:rFonts w:ascii="Verdana" w:hAnsi="Verdana" w:cs="Arial"/>
          <w:sz w:val="24"/>
          <w:szCs w:val="24"/>
        </w:rPr>
        <w:t>T</w:t>
      </w:r>
      <w:r w:rsidR="00666C5E" w:rsidRPr="00324FC7">
        <w:rPr>
          <w:rFonts w:ascii="Verdana" w:hAnsi="Verdana" w:cs="Arial"/>
          <w:sz w:val="24"/>
          <w:szCs w:val="24"/>
        </w:rPr>
        <w:t>he recording of drugs and appliances ordered, handled, admin</w:t>
      </w:r>
      <w:r w:rsidR="00B106AB" w:rsidRPr="00324FC7">
        <w:rPr>
          <w:rFonts w:ascii="Verdana" w:hAnsi="Verdana" w:cs="Arial"/>
          <w:sz w:val="24"/>
          <w:szCs w:val="24"/>
        </w:rPr>
        <w:t>istered, stored or disposed of.</w:t>
      </w:r>
    </w:p>
    <w:p w14:paraId="37E1064E" w14:textId="77777777" w:rsidR="00B106AB" w:rsidRPr="00324FC7" w:rsidRDefault="00B106AB" w:rsidP="00324FC7">
      <w:pPr>
        <w:spacing w:after="0" w:line="240" w:lineRule="auto"/>
        <w:rPr>
          <w:rFonts w:ascii="Verdana" w:hAnsi="Verdana" w:cs="Arial"/>
          <w:sz w:val="24"/>
          <w:szCs w:val="24"/>
        </w:rPr>
      </w:pPr>
    </w:p>
    <w:p w14:paraId="4EBBABBC" w14:textId="77777777" w:rsidR="00666C5E" w:rsidRPr="00324FC7" w:rsidRDefault="00954334"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A screening s</w:t>
      </w:r>
      <w:r w:rsidR="00666C5E" w:rsidRPr="00324FC7">
        <w:rPr>
          <w:rFonts w:ascii="Verdana" w:hAnsi="Verdana" w:cs="Arial"/>
          <w:sz w:val="24"/>
          <w:szCs w:val="24"/>
        </w:rPr>
        <w:t xml:space="preserve">ervice, the underlying purpose of which is for </w:t>
      </w:r>
      <w:r w:rsidR="00A43AF4" w:rsidRPr="00324FC7">
        <w:rPr>
          <w:rFonts w:ascii="Verdana" w:hAnsi="Verdana" w:cs="Arial"/>
          <w:sz w:val="24"/>
          <w:szCs w:val="24"/>
        </w:rPr>
        <w:t xml:space="preserve">the pharmacy contractor to </w:t>
      </w:r>
      <w:r w:rsidR="00666C5E" w:rsidRPr="00324FC7">
        <w:rPr>
          <w:rFonts w:ascii="Verdana" w:hAnsi="Verdana" w:cs="Arial"/>
          <w:sz w:val="24"/>
          <w:szCs w:val="24"/>
        </w:rPr>
        <w:t xml:space="preserve">— </w:t>
      </w:r>
    </w:p>
    <w:p w14:paraId="10B83D7E" w14:textId="77777777" w:rsidR="00954334" w:rsidRPr="00324FC7" w:rsidRDefault="00954334" w:rsidP="00324FC7">
      <w:pPr>
        <w:spacing w:after="0" w:line="240" w:lineRule="auto"/>
        <w:rPr>
          <w:rFonts w:ascii="Verdana" w:hAnsi="Verdana" w:cs="Arial"/>
          <w:sz w:val="24"/>
          <w:szCs w:val="24"/>
        </w:rPr>
      </w:pPr>
    </w:p>
    <w:p w14:paraId="071BB75C" w14:textId="77777777" w:rsidR="00666C5E" w:rsidRPr="00324FC7" w:rsidRDefault="00A43AF4" w:rsidP="00324FC7">
      <w:pPr>
        <w:pStyle w:val="ListParagraph"/>
        <w:numPr>
          <w:ilvl w:val="0"/>
          <w:numId w:val="37"/>
        </w:numPr>
        <w:spacing w:after="0" w:line="240" w:lineRule="auto"/>
        <w:rPr>
          <w:rFonts w:ascii="Verdana" w:hAnsi="Verdana" w:cs="Arial"/>
          <w:sz w:val="24"/>
          <w:szCs w:val="24"/>
        </w:rPr>
      </w:pPr>
      <w:r w:rsidRPr="00324FC7">
        <w:rPr>
          <w:rFonts w:ascii="Verdana" w:hAnsi="Verdana" w:cs="Arial"/>
          <w:sz w:val="24"/>
          <w:szCs w:val="24"/>
        </w:rPr>
        <w:t>I</w:t>
      </w:r>
      <w:r w:rsidR="00666C5E" w:rsidRPr="00324FC7">
        <w:rPr>
          <w:rFonts w:ascii="Verdana" w:hAnsi="Verdana" w:cs="Arial"/>
          <w:sz w:val="24"/>
          <w:szCs w:val="24"/>
        </w:rPr>
        <w:t>dentify patients at risk of developing a</w:t>
      </w:r>
      <w:r w:rsidR="00A931C2" w:rsidRPr="00324FC7">
        <w:rPr>
          <w:rFonts w:ascii="Verdana" w:hAnsi="Verdana" w:cs="Arial"/>
          <w:sz w:val="24"/>
          <w:szCs w:val="24"/>
        </w:rPr>
        <w:t xml:space="preserve"> specified disease or condition</w:t>
      </w:r>
      <w:r w:rsidR="00666C5E" w:rsidRPr="00324FC7">
        <w:rPr>
          <w:rFonts w:ascii="Verdana" w:hAnsi="Verdana" w:cs="Arial"/>
          <w:sz w:val="24"/>
          <w:szCs w:val="24"/>
        </w:rPr>
        <w:t xml:space="preserve"> </w:t>
      </w:r>
    </w:p>
    <w:p w14:paraId="4D55FAD2" w14:textId="77777777" w:rsidR="00666C5E" w:rsidRPr="00324FC7" w:rsidRDefault="00A43AF4" w:rsidP="00324FC7">
      <w:pPr>
        <w:pStyle w:val="ListParagraph"/>
        <w:numPr>
          <w:ilvl w:val="0"/>
          <w:numId w:val="37"/>
        </w:numPr>
        <w:spacing w:after="0" w:line="240" w:lineRule="auto"/>
        <w:rPr>
          <w:rFonts w:ascii="Verdana" w:hAnsi="Verdana" w:cs="Arial"/>
          <w:sz w:val="24"/>
          <w:szCs w:val="24"/>
        </w:rPr>
      </w:pPr>
      <w:r w:rsidRPr="00324FC7">
        <w:rPr>
          <w:rFonts w:ascii="Verdana" w:hAnsi="Verdana" w:cs="Arial"/>
          <w:sz w:val="24"/>
          <w:szCs w:val="24"/>
        </w:rPr>
        <w:t>O</w:t>
      </w:r>
      <w:r w:rsidR="00666C5E" w:rsidRPr="00324FC7">
        <w:rPr>
          <w:rFonts w:ascii="Verdana" w:hAnsi="Verdana" w:cs="Arial"/>
          <w:sz w:val="24"/>
          <w:szCs w:val="24"/>
        </w:rPr>
        <w:t>ffer advice regarding testing for a</w:t>
      </w:r>
      <w:r w:rsidR="00A931C2" w:rsidRPr="00324FC7">
        <w:rPr>
          <w:rFonts w:ascii="Verdana" w:hAnsi="Verdana" w:cs="Arial"/>
          <w:sz w:val="24"/>
          <w:szCs w:val="24"/>
        </w:rPr>
        <w:t xml:space="preserve"> specified disease or condition</w:t>
      </w:r>
      <w:r w:rsidR="00666C5E" w:rsidRPr="00324FC7">
        <w:rPr>
          <w:rFonts w:ascii="Verdana" w:hAnsi="Verdana" w:cs="Arial"/>
          <w:sz w:val="24"/>
          <w:szCs w:val="24"/>
        </w:rPr>
        <w:t xml:space="preserve"> </w:t>
      </w:r>
    </w:p>
    <w:p w14:paraId="76841F2E" w14:textId="77777777" w:rsidR="00666C5E" w:rsidRPr="00324FC7" w:rsidRDefault="00A43AF4" w:rsidP="00324FC7">
      <w:pPr>
        <w:pStyle w:val="ListParagraph"/>
        <w:numPr>
          <w:ilvl w:val="0"/>
          <w:numId w:val="37"/>
        </w:numPr>
        <w:spacing w:after="0" w:line="240" w:lineRule="auto"/>
        <w:rPr>
          <w:rFonts w:ascii="Verdana" w:hAnsi="Verdana" w:cs="Arial"/>
          <w:sz w:val="24"/>
          <w:szCs w:val="24"/>
        </w:rPr>
      </w:pPr>
      <w:r w:rsidRPr="00324FC7">
        <w:rPr>
          <w:rFonts w:ascii="Verdana" w:hAnsi="Verdana" w:cs="Arial"/>
          <w:sz w:val="24"/>
          <w:szCs w:val="24"/>
        </w:rPr>
        <w:t>C</w:t>
      </w:r>
      <w:r w:rsidR="00666C5E" w:rsidRPr="00324FC7">
        <w:rPr>
          <w:rFonts w:ascii="Verdana" w:hAnsi="Verdana" w:cs="Arial"/>
          <w:sz w:val="24"/>
          <w:szCs w:val="24"/>
        </w:rPr>
        <w:t xml:space="preserve">arry out such a test with the patient’s consent, and </w:t>
      </w:r>
    </w:p>
    <w:p w14:paraId="45AD2032" w14:textId="77777777" w:rsidR="00666C5E" w:rsidRPr="00324FC7" w:rsidRDefault="00A43AF4" w:rsidP="00324FC7">
      <w:pPr>
        <w:pStyle w:val="ListParagraph"/>
        <w:numPr>
          <w:ilvl w:val="0"/>
          <w:numId w:val="37"/>
        </w:numPr>
        <w:spacing w:after="0" w:line="240" w:lineRule="auto"/>
        <w:rPr>
          <w:rFonts w:ascii="Verdana" w:hAnsi="Verdana" w:cs="Arial"/>
          <w:sz w:val="24"/>
          <w:szCs w:val="24"/>
        </w:rPr>
      </w:pPr>
      <w:r w:rsidRPr="00324FC7">
        <w:rPr>
          <w:rFonts w:ascii="Verdana" w:hAnsi="Verdana" w:cs="Arial"/>
          <w:sz w:val="24"/>
          <w:szCs w:val="24"/>
        </w:rPr>
        <w:lastRenderedPageBreak/>
        <w:t>O</w:t>
      </w:r>
      <w:r w:rsidR="00666C5E" w:rsidRPr="00324FC7">
        <w:rPr>
          <w:rFonts w:ascii="Verdana" w:hAnsi="Verdana" w:cs="Arial"/>
          <w:sz w:val="24"/>
          <w:szCs w:val="24"/>
        </w:rPr>
        <w:t>ffer advice following a test and refer to another health ca</w:t>
      </w:r>
      <w:r w:rsidR="00954334" w:rsidRPr="00324FC7">
        <w:rPr>
          <w:rFonts w:ascii="Verdana" w:hAnsi="Verdana" w:cs="Arial"/>
          <w:sz w:val="24"/>
          <w:szCs w:val="24"/>
        </w:rPr>
        <w:t>re professional as appropriate.</w:t>
      </w:r>
    </w:p>
    <w:p w14:paraId="1DB8FB01" w14:textId="77777777" w:rsidR="00954334" w:rsidRPr="00324FC7" w:rsidRDefault="00954334" w:rsidP="00324FC7">
      <w:pPr>
        <w:pStyle w:val="ListParagraph"/>
        <w:spacing w:after="0" w:line="240" w:lineRule="auto"/>
        <w:rPr>
          <w:rFonts w:ascii="Verdana" w:hAnsi="Verdana" w:cs="Arial"/>
          <w:sz w:val="24"/>
          <w:szCs w:val="24"/>
        </w:rPr>
      </w:pPr>
    </w:p>
    <w:p w14:paraId="5C820ADC" w14:textId="77777777" w:rsidR="00954334" w:rsidRPr="00324FC7" w:rsidRDefault="00954334"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A stop s</w:t>
      </w:r>
      <w:r w:rsidR="00666C5E" w:rsidRPr="00324FC7">
        <w:rPr>
          <w:rFonts w:ascii="Verdana" w:hAnsi="Verdana" w:cs="Arial"/>
          <w:sz w:val="24"/>
          <w:szCs w:val="24"/>
        </w:rPr>
        <w:t xml:space="preserve">moking </w:t>
      </w:r>
      <w:r w:rsidRPr="00324FC7">
        <w:rPr>
          <w:rFonts w:ascii="Verdana" w:hAnsi="Verdana" w:cs="Arial"/>
          <w:sz w:val="24"/>
          <w:szCs w:val="24"/>
        </w:rPr>
        <w:t>s</w:t>
      </w:r>
      <w:r w:rsidR="00D35633" w:rsidRPr="00324FC7">
        <w:rPr>
          <w:rFonts w:ascii="Verdana" w:hAnsi="Verdana" w:cs="Arial"/>
          <w:sz w:val="24"/>
          <w:szCs w:val="24"/>
        </w:rPr>
        <w:t>e</w:t>
      </w:r>
      <w:r w:rsidR="00666C5E" w:rsidRPr="00324FC7">
        <w:rPr>
          <w:rFonts w:ascii="Verdana" w:hAnsi="Verdana" w:cs="Arial"/>
          <w:sz w:val="24"/>
          <w:szCs w:val="24"/>
        </w:rPr>
        <w:t>rvice, the underlyi</w:t>
      </w:r>
      <w:r w:rsidRPr="00324FC7">
        <w:rPr>
          <w:rFonts w:ascii="Verdana" w:hAnsi="Verdana" w:cs="Arial"/>
          <w:sz w:val="24"/>
          <w:szCs w:val="24"/>
        </w:rPr>
        <w:t xml:space="preserve">ng purpose of which is for the pharmacy contractor </w:t>
      </w:r>
      <w:r w:rsidR="00A43AF4" w:rsidRPr="00324FC7">
        <w:rPr>
          <w:rFonts w:ascii="Verdana" w:hAnsi="Verdana" w:cs="Arial"/>
          <w:sz w:val="24"/>
          <w:szCs w:val="24"/>
        </w:rPr>
        <w:t xml:space="preserve">to </w:t>
      </w:r>
      <w:r w:rsidR="00666C5E" w:rsidRPr="00324FC7">
        <w:rPr>
          <w:rFonts w:ascii="Verdana" w:hAnsi="Verdana" w:cs="Arial"/>
          <w:sz w:val="24"/>
          <w:szCs w:val="24"/>
        </w:rPr>
        <w:t>—</w:t>
      </w:r>
    </w:p>
    <w:p w14:paraId="03E78E4A" w14:textId="77777777" w:rsidR="00666C5E" w:rsidRPr="00324FC7" w:rsidRDefault="00666C5E" w:rsidP="00324FC7">
      <w:pPr>
        <w:spacing w:after="0" w:line="240" w:lineRule="auto"/>
        <w:rPr>
          <w:rFonts w:ascii="Verdana" w:hAnsi="Verdana" w:cs="Arial"/>
          <w:sz w:val="24"/>
          <w:szCs w:val="24"/>
        </w:rPr>
      </w:pPr>
      <w:r w:rsidRPr="00324FC7">
        <w:rPr>
          <w:rFonts w:ascii="Verdana" w:hAnsi="Verdana" w:cs="Arial"/>
          <w:sz w:val="24"/>
          <w:szCs w:val="24"/>
        </w:rPr>
        <w:t xml:space="preserve"> </w:t>
      </w:r>
    </w:p>
    <w:p w14:paraId="654A63BA" w14:textId="77777777" w:rsidR="00666C5E" w:rsidRPr="00324FC7" w:rsidRDefault="00A43AF4" w:rsidP="00324FC7">
      <w:pPr>
        <w:pStyle w:val="ListParagraph"/>
        <w:numPr>
          <w:ilvl w:val="0"/>
          <w:numId w:val="38"/>
        </w:numPr>
        <w:spacing w:after="0" w:line="240" w:lineRule="auto"/>
        <w:rPr>
          <w:rFonts w:ascii="Verdana" w:hAnsi="Verdana" w:cs="Arial"/>
          <w:sz w:val="24"/>
          <w:szCs w:val="24"/>
        </w:rPr>
      </w:pPr>
      <w:r w:rsidRPr="00324FC7">
        <w:rPr>
          <w:rFonts w:ascii="Verdana" w:hAnsi="Verdana" w:cs="Arial"/>
          <w:sz w:val="24"/>
          <w:szCs w:val="24"/>
        </w:rPr>
        <w:t>A</w:t>
      </w:r>
      <w:r w:rsidR="00666C5E" w:rsidRPr="00324FC7">
        <w:rPr>
          <w:rFonts w:ascii="Verdana" w:hAnsi="Verdana" w:cs="Arial"/>
          <w:sz w:val="24"/>
          <w:szCs w:val="24"/>
        </w:rPr>
        <w:t xml:space="preserve">dvise and support patients wishing to give up smoking, and </w:t>
      </w:r>
    </w:p>
    <w:p w14:paraId="71E0D545" w14:textId="77777777" w:rsidR="00666C5E" w:rsidRPr="00324FC7" w:rsidRDefault="00A931C2" w:rsidP="00324FC7">
      <w:pPr>
        <w:pStyle w:val="ListParagraph"/>
        <w:numPr>
          <w:ilvl w:val="0"/>
          <w:numId w:val="38"/>
        </w:numPr>
        <w:spacing w:after="0" w:line="240" w:lineRule="auto"/>
        <w:rPr>
          <w:rFonts w:ascii="Verdana" w:hAnsi="Verdana" w:cs="Arial"/>
          <w:sz w:val="24"/>
          <w:szCs w:val="24"/>
        </w:rPr>
      </w:pPr>
      <w:r w:rsidRPr="00324FC7">
        <w:rPr>
          <w:rFonts w:ascii="Verdana" w:hAnsi="Verdana" w:cs="Arial"/>
          <w:sz w:val="24"/>
          <w:szCs w:val="24"/>
        </w:rPr>
        <w:t>Wh</w:t>
      </w:r>
      <w:r w:rsidR="00666C5E" w:rsidRPr="00324FC7">
        <w:rPr>
          <w:rFonts w:ascii="Verdana" w:hAnsi="Verdana" w:cs="Arial"/>
          <w:sz w:val="24"/>
          <w:szCs w:val="24"/>
        </w:rPr>
        <w:t>ere appropriate, to sup</w:t>
      </w:r>
      <w:r w:rsidR="00954334" w:rsidRPr="00324FC7">
        <w:rPr>
          <w:rFonts w:ascii="Verdana" w:hAnsi="Verdana" w:cs="Arial"/>
          <w:sz w:val="24"/>
          <w:szCs w:val="24"/>
        </w:rPr>
        <w:t>ply appropriate drugs and aids.</w:t>
      </w:r>
    </w:p>
    <w:p w14:paraId="5962BE30" w14:textId="77777777" w:rsidR="00954334" w:rsidRPr="00324FC7" w:rsidRDefault="00954334" w:rsidP="00324FC7">
      <w:pPr>
        <w:spacing w:after="0" w:line="240" w:lineRule="auto"/>
        <w:rPr>
          <w:rFonts w:ascii="Verdana" w:hAnsi="Verdana" w:cs="Arial"/>
          <w:sz w:val="24"/>
          <w:szCs w:val="24"/>
        </w:rPr>
      </w:pPr>
    </w:p>
    <w:p w14:paraId="3C2716AC" w14:textId="77777777" w:rsidR="00666C5E" w:rsidRPr="00324FC7" w:rsidRDefault="00954334"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A supervised administration s</w:t>
      </w:r>
      <w:r w:rsidR="00666C5E" w:rsidRPr="00324FC7">
        <w:rPr>
          <w:rFonts w:ascii="Verdana" w:hAnsi="Verdana" w:cs="Arial"/>
          <w:sz w:val="24"/>
          <w:szCs w:val="24"/>
        </w:rPr>
        <w:t xml:space="preserve">ervice, the underlying purpose of which is for </w:t>
      </w:r>
      <w:r w:rsidR="00A43AF4" w:rsidRPr="00324FC7">
        <w:rPr>
          <w:rFonts w:ascii="Verdana" w:hAnsi="Verdana" w:cs="Arial"/>
          <w:sz w:val="24"/>
          <w:szCs w:val="24"/>
        </w:rPr>
        <w:t>the pharmacy contractor</w:t>
      </w:r>
      <w:r w:rsidR="00666C5E" w:rsidRPr="00324FC7">
        <w:rPr>
          <w:rFonts w:ascii="Verdana" w:hAnsi="Verdana" w:cs="Arial"/>
          <w:sz w:val="24"/>
          <w:szCs w:val="24"/>
        </w:rPr>
        <w:t xml:space="preserve"> to supervise the administration of prescribed medicines at </w:t>
      </w:r>
      <w:r w:rsidRPr="00324FC7">
        <w:rPr>
          <w:rFonts w:ascii="Verdana" w:hAnsi="Verdana" w:cs="Arial"/>
          <w:sz w:val="24"/>
          <w:szCs w:val="24"/>
        </w:rPr>
        <w:t>the</w:t>
      </w:r>
      <w:r w:rsidR="00A43AF4" w:rsidRPr="00324FC7">
        <w:rPr>
          <w:rFonts w:ascii="Verdana" w:hAnsi="Verdana" w:cs="Arial"/>
          <w:sz w:val="24"/>
          <w:szCs w:val="24"/>
        </w:rPr>
        <w:t>ir</w:t>
      </w:r>
      <w:r w:rsidRPr="00324FC7">
        <w:rPr>
          <w:rFonts w:ascii="Verdana" w:hAnsi="Verdana" w:cs="Arial"/>
          <w:sz w:val="24"/>
          <w:szCs w:val="24"/>
        </w:rPr>
        <w:t xml:space="preserve"> premises.</w:t>
      </w:r>
    </w:p>
    <w:p w14:paraId="429D9927" w14:textId="77777777" w:rsidR="00954334" w:rsidRPr="00324FC7" w:rsidRDefault="00954334" w:rsidP="00324FC7">
      <w:pPr>
        <w:spacing w:after="0" w:line="240" w:lineRule="auto"/>
        <w:ind w:left="284" w:hanging="284"/>
        <w:rPr>
          <w:rFonts w:ascii="Verdana" w:hAnsi="Verdana" w:cs="Arial"/>
          <w:sz w:val="24"/>
          <w:szCs w:val="24"/>
        </w:rPr>
      </w:pPr>
    </w:p>
    <w:p w14:paraId="330950C0" w14:textId="77777777" w:rsidR="00775CFA" w:rsidRPr="00324FC7" w:rsidRDefault="00A305E5"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A</w:t>
      </w:r>
      <w:r w:rsidR="00666C5E" w:rsidRPr="00324FC7">
        <w:rPr>
          <w:rFonts w:ascii="Verdana" w:hAnsi="Verdana" w:cs="Arial"/>
          <w:sz w:val="24"/>
          <w:szCs w:val="24"/>
        </w:rPr>
        <w:t xml:space="preserve"> </w:t>
      </w:r>
      <w:r w:rsidR="00954334" w:rsidRPr="00324FC7">
        <w:rPr>
          <w:rFonts w:ascii="Verdana" w:hAnsi="Verdana" w:cs="Arial"/>
          <w:sz w:val="24"/>
          <w:szCs w:val="24"/>
        </w:rPr>
        <w:t>p</w:t>
      </w:r>
      <w:r w:rsidR="00666C5E" w:rsidRPr="00324FC7">
        <w:rPr>
          <w:rFonts w:ascii="Verdana" w:hAnsi="Verdana" w:cs="Arial"/>
          <w:sz w:val="24"/>
          <w:szCs w:val="24"/>
        </w:rPr>
        <w:t xml:space="preserve">rescribing </w:t>
      </w:r>
      <w:r w:rsidR="00954334" w:rsidRPr="00324FC7">
        <w:rPr>
          <w:rFonts w:ascii="Verdana" w:hAnsi="Verdana" w:cs="Arial"/>
          <w:sz w:val="24"/>
          <w:szCs w:val="24"/>
        </w:rPr>
        <w:t>s</w:t>
      </w:r>
      <w:r w:rsidR="00666C5E" w:rsidRPr="00324FC7">
        <w:rPr>
          <w:rFonts w:ascii="Verdana" w:hAnsi="Verdana" w:cs="Arial"/>
          <w:sz w:val="24"/>
          <w:szCs w:val="24"/>
        </w:rPr>
        <w:t xml:space="preserve">ervice, the underlying purpose of which is </w:t>
      </w:r>
      <w:r w:rsidR="0013699A" w:rsidRPr="00324FC7">
        <w:rPr>
          <w:rFonts w:ascii="Verdana" w:hAnsi="Verdana" w:cs="Arial"/>
          <w:sz w:val="24"/>
          <w:szCs w:val="24"/>
        </w:rPr>
        <w:t xml:space="preserve">for </w:t>
      </w:r>
      <w:r w:rsidR="00A43AF4" w:rsidRPr="00324FC7">
        <w:rPr>
          <w:rFonts w:ascii="Verdana" w:hAnsi="Verdana" w:cs="Arial"/>
          <w:sz w:val="24"/>
          <w:szCs w:val="24"/>
        </w:rPr>
        <w:t>the pharmacy contractor</w:t>
      </w:r>
      <w:r w:rsidR="0013699A" w:rsidRPr="00324FC7">
        <w:rPr>
          <w:rFonts w:ascii="Verdana" w:hAnsi="Verdana" w:cs="Arial"/>
          <w:sz w:val="24"/>
          <w:szCs w:val="24"/>
        </w:rPr>
        <w:t xml:space="preserve"> </w:t>
      </w:r>
      <w:r w:rsidRPr="00324FC7">
        <w:rPr>
          <w:rFonts w:ascii="Verdana" w:hAnsi="Verdana" w:cs="Arial"/>
          <w:sz w:val="24"/>
          <w:szCs w:val="24"/>
        </w:rPr>
        <w:t>to prescribe medicines in circumstances specified by the relevant local health board</w:t>
      </w:r>
      <w:r w:rsidR="00666C5E" w:rsidRPr="00324FC7">
        <w:rPr>
          <w:rFonts w:ascii="Verdana" w:hAnsi="Verdana" w:cs="Arial"/>
          <w:sz w:val="24"/>
          <w:szCs w:val="24"/>
        </w:rPr>
        <w:t>.</w:t>
      </w:r>
    </w:p>
    <w:p w14:paraId="076B9897" w14:textId="77777777" w:rsidR="00A305E5" w:rsidRPr="00324FC7" w:rsidRDefault="00A305E5" w:rsidP="00324FC7">
      <w:pPr>
        <w:pStyle w:val="ListParagraph"/>
        <w:spacing w:after="0" w:line="240" w:lineRule="auto"/>
        <w:rPr>
          <w:rFonts w:ascii="Verdana" w:hAnsi="Verdana" w:cs="Arial"/>
          <w:sz w:val="24"/>
          <w:szCs w:val="24"/>
        </w:rPr>
      </w:pPr>
    </w:p>
    <w:p w14:paraId="45C98D3B" w14:textId="77777777" w:rsidR="00A305E5" w:rsidRPr="00324FC7" w:rsidRDefault="00A305E5"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 xml:space="preserve"> An antiviral collection service, the underlying purpose of which is for the pharmacy contractor to supply antiviral medicines, in accordance with regulation 247 of the Human Medicines Regulations 2012 (exemption for supply in the event or in anticipation of pandemic disease), to patients for treatment or prophylaxis.</w:t>
      </w:r>
    </w:p>
    <w:p w14:paraId="603BE8FF" w14:textId="77777777" w:rsidR="00A305E5" w:rsidRPr="00324FC7" w:rsidRDefault="00A305E5" w:rsidP="00324FC7">
      <w:pPr>
        <w:pStyle w:val="ListParagraph"/>
        <w:spacing w:after="0" w:line="240" w:lineRule="auto"/>
        <w:rPr>
          <w:rFonts w:ascii="Verdana" w:hAnsi="Verdana" w:cs="Arial"/>
          <w:sz w:val="24"/>
          <w:szCs w:val="24"/>
        </w:rPr>
      </w:pPr>
    </w:p>
    <w:p w14:paraId="7566734C" w14:textId="77777777" w:rsidR="00A305E5" w:rsidRPr="00324FC7" w:rsidRDefault="00A305E5" w:rsidP="00324FC7">
      <w:pPr>
        <w:pStyle w:val="ListParagraph"/>
        <w:numPr>
          <w:ilvl w:val="0"/>
          <w:numId w:val="22"/>
        </w:numPr>
        <w:spacing w:after="0" w:line="240" w:lineRule="auto"/>
        <w:ind w:left="284" w:hanging="284"/>
        <w:rPr>
          <w:rFonts w:ascii="Verdana" w:hAnsi="Verdana" w:cs="Arial"/>
          <w:sz w:val="24"/>
          <w:szCs w:val="24"/>
        </w:rPr>
      </w:pPr>
      <w:r w:rsidRPr="00324FC7">
        <w:rPr>
          <w:rFonts w:ascii="Verdana" w:hAnsi="Verdana" w:cs="Arial"/>
          <w:sz w:val="24"/>
          <w:szCs w:val="24"/>
        </w:rPr>
        <w:t>An emergency supply service, the underlying purpose of which is to ensure that in cases of urgency, patients, at their request have prompt access to drugs of appliances:</w:t>
      </w:r>
    </w:p>
    <w:p w14:paraId="766223B1" w14:textId="77777777" w:rsidR="00A305E5" w:rsidRPr="00324FC7" w:rsidRDefault="00A305E5" w:rsidP="00324FC7">
      <w:pPr>
        <w:pStyle w:val="ListParagraph"/>
        <w:spacing w:after="0" w:line="240" w:lineRule="auto"/>
        <w:rPr>
          <w:rFonts w:ascii="Verdana" w:hAnsi="Verdana" w:cs="Arial"/>
          <w:sz w:val="24"/>
          <w:szCs w:val="24"/>
        </w:rPr>
      </w:pPr>
    </w:p>
    <w:p w14:paraId="2E002B86" w14:textId="77777777" w:rsidR="00A305E5" w:rsidRPr="00324FC7" w:rsidRDefault="00A305E5" w:rsidP="00324FC7">
      <w:pPr>
        <w:pStyle w:val="ListParagraph"/>
        <w:numPr>
          <w:ilvl w:val="0"/>
          <w:numId w:val="65"/>
        </w:numPr>
        <w:spacing w:after="0" w:line="240" w:lineRule="auto"/>
        <w:rPr>
          <w:rFonts w:ascii="Verdana" w:hAnsi="Verdana" w:cs="Arial"/>
          <w:sz w:val="24"/>
          <w:szCs w:val="24"/>
        </w:rPr>
      </w:pPr>
      <w:r w:rsidRPr="00324FC7">
        <w:rPr>
          <w:rFonts w:ascii="Verdana" w:hAnsi="Verdana" w:cs="Arial"/>
          <w:sz w:val="24"/>
          <w:szCs w:val="24"/>
        </w:rPr>
        <w:t>Which have previously been prescribed for them in an NHS prescription but for which they do not have an NHS prescription, and</w:t>
      </w:r>
    </w:p>
    <w:p w14:paraId="57926EA6" w14:textId="77777777" w:rsidR="00A305E5" w:rsidRPr="00324FC7" w:rsidRDefault="00A305E5" w:rsidP="00324FC7">
      <w:pPr>
        <w:pStyle w:val="ListParagraph"/>
        <w:numPr>
          <w:ilvl w:val="0"/>
          <w:numId w:val="65"/>
        </w:numPr>
        <w:spacing w:after="0" w:line="240" w:lineRule="auto"/>
        <w:rPr>
          <w:rFonts w:ascii="Verdana" w:hAnsi="Verdana" w:cs="Arial"/>
          <w:sz w:val="24"/>
          <w:szCs w:val="24"/>
        </w:rPr>
      </w:pPr>
      <w:r w:rsidRPr="00324FC7">
        <w:rPr>
          <w:rFonts w:ascii="Verdana" w:hAnsi="Verdana" w:cs="Arial"/>
          <w:sz w:val="24"/>
          <w:szCs w:val="24"/>
        </w:rPr>
        <w:lastRenderedPageBreak/>
        <w:t>Where in the case of prescription only medicines the requirements of regulation 225(1) of the Human Medicines Regulations 2012 (emergency sale etc by Pharmacist: at patient’s request) are satisfied.</w:t>
      </w:r>
    </w:p>
    <w:p w14:paraId="27ABAE46" w14:textId="77777777" w:rsidR="00A305E5" w:rsidRPr="00324FC7" w:rsidRDefault="00A305E5" w:rsidP="00324FC7">
      <w:pPr>
        <w:spacing w:after="0" w:line="240" w:lineRule="auto"/>
        <w:rPr>
          <w:rFonts w:ascii="Verdana" w:hAnsi="Verdana" w:cs="Arial"/>
        </w:rPr>
      </w:pPr>
    </w:p>
    <w:p w14:paraId="0049705A" w14:textId="77777777" w:rsidR="00666C5E" w:rsidRPr="00324FC7" w:rsidRDefault="00666C5E" w:rsidP="00324FC7">
      <w:pPr>
        <w:spacing w:after="0" w:line="240" w:lineRule="auto"/>
        <w:rPr>
          <w:rFonts w:ascii="Verdana" w:hAnsi="Verdana" w:cs="Arial"/>
        </w:rPr>
      </w:pPr>
      <w:r w:rsidRPr="00324FC7">
        <w:rPr>
          <w:rFonts w:ascii="Verdana" w:hAnsi="Verdana" w:cs="Arial"/>
        </w:rPr>
        <w:t xml:space="preserve"> </w:t>
      </w:r>
      <w:r w:rsidRPr="00324FC7">
        <w:rPr>
          <w:rFonts w:ascii="Verdana" w:hAnsi="Verdana" w:cs="Arial"/>
        </w:rPr>
        <w:br w:type="page"/>
      </w:r>
    </w:p>
    <w:p w14:paraId="1C67D3A9" w14:textId="77777777" w:rsidR="001074EC" w:rsidRPr="00324FC7" w:rsidRDefault="001074EC" w:rsidP="00324FC7">
      <w:pPr>
        <w:pStyle w:val="Heading1"/>
        <w:spacing w:before="0" w:line="240" w:lineRule="auto"/>
        <w:rPr>
          <w:rFonts w:ascii="Verdana" w:hAnsi="Verdana" w:cs="Arial"/>
          <w:color w:val="auto"/>
        </w:rPr>
      </w:pPr>
      <w:bookmarkStart w:id="23" w:name="_Toc81406117"/>
      <w:r w:rsidRPr="00324FC7">
        <w:rPr>
          <w:rFonts w:ascii="Verdana" w:hAnsi="Verdana" w:cs="Arial"/>
          <w:color w:val="auto"/>
        </w:rPr>
        <w:lastRenderedPageBreak/>
        <w:t>Appendix</w:t>
      </w:r>
      <w:r w:rsidR="00962298" w:rsidRPr="00324FC7">
        <w:rPr>
          <w:rFonts w:ascii="Verdana" w:hAnsi="Verdana" w:cs="Arial"/>
          <w:color w:val="auto"/>
        </w:rPr>
        <w:t xml:space="preserve"> E</w:t>
      </w:r>
      <w:r w:rsidRPr="00324FC7">
        <w:rPr>
          <w:rFonts w:ascii="Verdana" w:hAnsi="Verdana" w:cs="Arial"/>
          <w:color w:val="auto"/>
        </w:rPr>
        <w:t xml:space="preserve"> – terms of service for </w:t>
      </w:r>
      <w:r w:rsidR="00CA4A2D" w:rsidRPr="00324FC7">
        <w:rPr>
          <w:rFonts w:ascii="Verdana" w:hAnsi="Verdana" w:cs="Arial"/>
          <w:color w:val="auto"/>
        </w:rPr>
        <w:t>dispensing appliance contractors</w:t>
      </w:r>
      <w:bookmarkEnd w:id="23"/>
    </w:p>
    <w:p w14:paraId="562FBF41" w14:textId="77777777" w:rsidR="00D7589C" w:rsidRPr="00324FC7" w:rsidRDefault="00D7589C" w:rsidP="00324FC7">
      <w:pPr>
        <w:spacing w:after="0" w:line="240" w:lineRule="auto"/>
        <w:rPr>
          <w:rFonts w:ascii="Verdana" w:hAnsi="Verdana" w:cs="Arial"/>
          <w:b/>
          <w:sz w:val="24"/>
          <w:szCs w:val="24"/>
        </w:rPr>
      </w:pPr>
    </w:p>
    <w:p w14:paraId="00C90612" w14:textId="77777777" w:rsidR="00E0362B" w:rsidRPr="00324FC7" w:rsidRDefault="00E0362B" w:rsidP="00324FC7">
      <w:pPr>
        <w:pStyle w:val="ListParagraph"/>
        <w:numPr>
          <w:ilvl w:val="0"/>
          <w:numId w:val="19"/>
        </w:numPr>
        <w:spacing w:after="0" w:line="240" w:lineRule="auto"/>
        <w:ind w:left="284" w:hanging="284"/>
        <w:rPr>
          <w:rFonts w:ascii="Verdana" w:hAnsi="Verdana" w:cs="Arial"/>
          <w:b/>
          <w:sz w:val="24"/>
          <w:szCs w:val="24"/>
        </w:rPr>
      </w:pPr>
      <w:r w:rsidRPr="00324FC7">
        <w:rPr>
          <w:rFonts w:ascii="Verdana" w:hAnsi="Verdana" w:cs="Arial"/>
          <w:b/>
          <w:sz w:val="24"/>
          <w:szCs w:val="24"/>
        </w:rPr>
        <w:t>Dispensing of prescriptions</w:t>
      </w:r>
    </w:p>
    <w:p w14:paraId="3AFA91C5" w14:textId="77777777" w:rsidR="00497634" w:rsidRPr="00324FC7" w:rsidRDefault="00497634" w:rsidP="00324FC7">
      <w:pPr>
        <w:pStyle w:val="ListParagraph"/>
        <w:spacing w:after="0" w:line="240" w:lineRule="auto"/>
        <w:ind w:left="284"/>
        <w:rPr>
          <w:rFonts w:ascii="Verdana" w:hAnsi="Verdana" w:cs="Arial"/>
          <w:b/>
          <w:sz w:val="24"/>
          <w:szCs w:val="24"/>
        </w:rPr>
      </w:pPr>
    </w:p>
    <w:p w14:paraId="39B6F302" w14:textId="77777777" w:rsidR="00E0362B" w:rsidRPr="00324FC7" w:rsidRDefault="00E0362B" w:rsidP="00324FC7">
      <w:pPr>
        <w:spacing w:after="0" w:line="240" w:lineRule="auto"/>
        <w:rPr>
          <w:rFonts w:ascii="Verdana" w:hAnsi="Verdana" w:cs="Arial"/>
          <w:b/>
          <w:bCs/>
          <w:sz w:val="24"/>
          <w:szCs w:val="24"/>
        </w:rPr>
      </w:pPr>
      <w:r w:rsidRPr="00324FC7">
        <w:rPr>
          <w:rFonts w:ascii="Verdana" w:hAnsi="Verdana" w:cs="Arial"/>
          <w:b/>
          <w:bCs/>
          <w:sz w:val="24"/>
          <w:szCs w:val="24"/>
        </w:rPr>
        <w:t>Service description</w:t>
      </w:r>
    </w:p>
    <w:p w14:paraId="3A955AC2" w14:textId="77777777" w:rsidR="00E0362B" w:rsidRPr="00324FC7" w:rsidRDefault="00E0362B" w:rsidP="00324FC7">
      <w:pPr>
        <w:spacing w:after="0" w:line="240" w:lineRule="auto"/>
        <w:rPr>
          <w:rFonts w:ascii="Verdana" w:hAnsi="Verdana" w:cs="Arial"/>
          <w:bCs/>
          <w:sz w:val="24"/>
          <w:szCs w:val="24"/>
        </w:rPr>
      </w:pPr>
    </w:p>
    <w:p w14:paraId="0EC7A5D0" w14:textId="77777777" w:rsidR="00E0362B" w:rsidRPr="00324FC7" w:rsidRDefault="00E0362B" w:rsidP="00324FC7">
      <w:pPr>
        <w:spacing w:after="0" w:line="240" w:lineRule="auto"/>
        <w:rPr>
          <w:rFonts w:ascii="Verdana" w:hAnsi="Verdana" w:cs="Arial"/>
          <w:sz w:val="24"/>
          <w:szCs w:val="24"/>
        </w:rPr>
      </w:pPr>
      <w:r w:rsidRPr="00324FC7">
        <w:rPr>
          <w:rFonts w:ascii="Verdana" w:hAnsi="Verdana" w:cs="Arial"/>
          <w:sz w:val="24"/>
          <w:szCs w:val="24"/>
        </w:rPr>
        <w:t>The supply of appliances</w:t>
      </w:r>
      <w:r w:rsidRPr="00324FC7">
        <w:rPr>
          <w:rFonts w:ascii="Verdana" w:hAnsi="Verdana" w:cs="Arial"/>
          <w:sz w:val="24"/>
          <w:szCs w:val="24"/>
          <w:vertAlign w:val="superscript"/>
        </w:rPr>
        <w:t xml:space="preserve"> </w:t>
      </w:r>
      <w:r w:rsidRPr="00324FC7">
        <w:rPr>
          <w:rFonts w:ascii="Verdana" w:hAnsi="Verdana" w:cs="Arial"/>
          <w:sz w:val="24"/>
          <w:szCs w:val="24"/>
        </w:rPr>
        <w:t>ordered on NHS prescriptions, together with information and advice and appropriate referral arrangements in the event of a supply being unable to be made, to enable safe and effective use by patients, and maintenance of appropriate records.</w:t>
      </w:r>
    </w:p>
    <w:p w14:paraId="1C30CE2B" w14:textId="77777777" w:rsidR="00E0362B" w:rsidRPr="00324FC7" w:rsidRDefault="00E0362B" w:rsidP="00324FC7">
      <w:pPr>
        <w:spacing w:after="0" w:line="240" w:lineRule="auto"/>
        <w:rPr>
          <w:rFonts w:ascii="Verdana" w:hAnsi="Verdana" w:cs="Arial"/>
          <w:sz w:val="24"/>
          <w:szCs w:val="24"/>
        </w:rPr>
      </w:pPr>
    </w:p>
    <w:p w14:paraId="1762048A" w14:textId="77777777" w:rsidR="00E0362B" w:rsidRPr="00324FC7" w:rsidRDefault="00E0362B" w:rsidP="00324FC7">
      <w:pPr>
        <w:spacing w:after="0" w:line="240" w:lineRule="auto"/>
        <w:rPr>
          <w:rFonts w:ascii="Verdana" w:hAnsi="Verdana" w:cs="Arial"/>
          <w:b/>
          <w:bCs/>
          <w:sz w:val="24"/>
          <w:szCs w:val="24"/>
          <w:lang w:val="en-US" w:eastAsia="en-GB"/>
        </w:rPr>
      </w:pPr>
      <w:r w:rsidRPr="00324FC7">
        <w:rPr>
          <w:rFonts w:ascii="Verdana" w:hAnsi="Verdana" w:cs="Arial"/>
          <w:b/>
          <w:bCs/>
          <w:sz w:val="24"/>
          <w:szCs w:val="24"/>
          <w:lang w:val="en-US" w:eastAsia="en-GB"/>
        </w:rPr>
        <w:t>Aims and intended outcomes</w:t>
      </w:r>
    </w:p>
    <w:p w14:paraId="2654EF76" w14:textId="77777777" w:rsidR="00E0362B" w:rsidRPr="00324FC7" w:rsidRDefault="00E0362B" w:rsidP="00324FC7">
      <w:pPr>
        <w:spacing w:after="0" w:line="240" w:lineRule="auto"/>
        <w:rPr>
          <w:rFonts w:ascii="Verdana" w:hAnsi="Verdana" w:cs="Arial"/>
          <w:b/>
          <w:bCs/>
          <w:sz w:val="24"/>
          <w:szCs w:val="24"/>
          <w:lang w:val="en-US" w:eastAsia="en-GB"/>
        </w:rPr>
      </w:pPr>
    </w:p>
    <w:p w14:paraId="237346BA" w14:textId="77777777" w:rsidR="00E0362B" w:rsidRPr="00324FC7" w:rsidRDefault="00E0362B" w:rsidP="00324FC7">
      <w:pPr>
        <w:spacing w:after="0" w:line="240" w:lineRule="auto"/>
        <w:rPr>
          <w:rFonts w:ascii="Verdana" w:hAnsi="Verdana" w:cs="Arial"/>
          <w:sz w:val="24"/>
          <w:szCs w:val="24"/>
        </w:rPr>
      </w:pPr>
      <w:r w:rsidRPr="00324FC7">
        <w:rPr>
          <w:rFonts w:ascii="Verdana" w:hAnsi="Verdana" w:cs="Arial"/>
          <w:sz w:val="24"/>
          <w:szCs w:val="24"/>
        </w:rPr>
        <w:t xml:space="preserve">To ensure patients receive ordered appliances safely and appropriately by the </w:t>
      </w:r>
      <w:r w:rsidR="00CA4A2D" w:rsidRPr="00324FC7">
        <w:rPr>
          <w:rFonts w:ascii="Verdana" w:hAnsi="Verdana" w:cs="Arial"/>
          <w:sz w:val="24"/>
          <w:szCs w:val="24"/>
        </w:rPr>
        <w:t>dispensing appliance contractor</w:t>
      </w:r>
      <w:r w:rsidRPr="00324FC7">
        <w:rPr>
          <w:rFonts w:ascii="Verdana" w:hAnsi="Verdana" w:cs="Arial"/>
          <w:sz w:val="24"/>
          <w:szCs w:val="24"/>
        </w:rPr>
        <w:t>:</w:t>
      </w:r>
    </w:p>
    <w:p w14:paraId="186D24A4" w14:textId="77777777" w:rsidR="00E0362B" w:rsidRPr="00324FC7" w:rsidRDefault="00E0362B" w:rsidP="00324FC7">
      <w:pPr>
        <w:spacing w:after="0" w:line="240" w:lineRule="auto"/>
        <w:rPr>
          <w:rFonts w:ascii="Verdana" w:hAnsi="Verdana" w:cs="Arial"/>
          <w:sz w:val="24"/>
          <w:szCs w:val="24"/>
        </w:rPr>
      </w:pPr>
    </w:p>
    <w:p w14:paraId="2E235D9A" w14:textId="77777777" w:rsidR="00E0362B" w:rsidRPr="00324FC7" w:rsidRDefault="00E0362B" w:rsidP="00324FC7">
      <w:pPr>
        <w:numPr>
          <w:ilvl w:val="0"/>
          <w:numId w:val="6"/>
        </w:numPr>
        <w:spacing w:after="0" w:line="240" w:lineRule="auto"/>
        <w:rPr>
          <w:rFonts w:ascii="Verdana" w:hAnsi="Verdana" w:cs="Arial"/>
          <w:sz w:val="24"/>
          <w:szCs w:val="24"/>
        </w:rPr>
      </w:pPr>
      <w:r w:rsidRPr="00324FC7">
        <w:rPr>
          <w:rFonts w:ascii="Verdana" w:hAnsi="Verdana" w:cs="Arial"/>
          <w:sz w:val="24"/>
          <w:szCs w:val="24"/>
        </w:rPr>
        <w:t>Performing appropriate legal, clinical and accuracy checks</w:t>
      </w:r>
    </w:p>
    <w:p w14:paraId="1DCAB55D" w14:textId="77777777" w:rsidR="00E0362B" w:rsidRPr="00324FC7" w:rsidRDefault="00E0362B" w:rsidP="00324FC7">
      <w:pPr>
        <w:numPr>
          <w:ilvl w:val="0"/>
          <w:numId w:val="6"/>
        </w:numPr>
        <w:spacing w:after="0" w:line="240" w:lineRule="auto"/>
        <w:rPr>
          <w:rFonts w:ascii="Verdana" w:hAnsi="Verdana" w:cs="Arial"/>
          <w:sz w:val="24"/>
          <w:szCs w:val="24"/>
        </w:rPr>
      </w:pPr>
      <w:r w:rsidRPr="00324FC7">
        <w:rPr>
          <w:rFonts w:ascii="Verdana" w:hAnsi="Verdana" w:cs="Arial"/>
          <w:sz w:val="24"/>
          <w:szCs w:val="24"/>
        </w:rPr>
        <w:t>Having safe systems of operation, in line with clinical governance requirements</w:t>
      </w:r>
    </w:p>
    <w:p w14:paraId="049C7127" w14:textId="77777777" w:rsidR="00E0362B" w:rsidRPr="00324FC7" w:rsidRDefault="00E0362B" w:rsidP="00324FC7">
      <w:pPr>
        <w:numPr>
          <w:ilvl w:val="0"/>
          <w:numId w:val="6"/>
        </w:numPr>
        <w:spacing w:after="0" w:line="240" w:lineRule="auto"/>
        <w:rPr>
          <w:rFonts w:ascii="Verdana" w:hAnsi="Verdana" w:cs="Arial"/>
          <w:sz w:val="24"/>
          <w:szCs w:val="24"/>
        </w:rPr>
      </w:pPr>
      <w:r w:rsidRPr="00324FC7">
        <w:rPr>
          <w:rFonts w:ascii="Verdana" w:hAnsi="Verdana" w:cs="Arial"/>
          <w:sz w:val="24"/>
          <w:szCs w:val="24"/>
        </w:rPr>
        <w:t>Having systems in place to guarantee the integrity of products supplied</w:t>
      </w:r>
    </w:p>
    <w:p w14:paraId="00AD99C6" w14:textId="77777777" w:rsidR="00E0362B" w:rsidRPr="00324FC7" w:rsidRDefault="00E0362B" w:rsidP="00324FC7">
      <w:pPr>
        <w:numPr>
          <w:ilvl w:val="0"/>
          <w:numId w:val="6"/>
        </w:numPr>
        <w:spacing w:after="0" w:line="240" w:lineRule="auto"/>
        <w:rPr>
          <w:rFonts w:ascii="Verdana" w:hAnsi="Verdana" w:cs="Arial"/>
          <w:sz w:val="24"/>
          <w:szCs w:val="24"/>
        </w:rPr>
      </w:pPr>
      <w:r w:rsidRPr="00324FC7">
        <w:rPr>
          <w:rFonts w:ascii="Verdana" w:hAnsi="Verdana" w:cs="Arial"/>
          <w:sz w:val="24"/>
          <w:szCs w:val="24"/>
        </w:rPr>
        <w:t>Maintaining a record of all appliances supplied which can be used to assist future patient care</w:t>
      </w:r>
    </w:p>
    <w:p w14:paraId="1EF0E1AD" w14:textId="77777777" w:rsidR="00E0362B" w:rsidRPr="00324FC7" w:rsidRDefault="00E0362B" w:rsidP="00324FC7">
      <w:pPr>
        <w:numPr>
          <w:ilvl w:val="0"/>
          <w:numId w:val="6"/>
        </w:numPr>
        <w:spacing w:after="0" w:line="240" w:lineRule="auto"/>
        <w:rPr>
          <w:rFonts w:ascii="Verdana" w:hAnsi="Verdana" w:cs="Arial"/>
          <w:sz w:val="24"/>
          <w:szCs w:val="24"/>
        </w:rPr>
      </w:pPr>
      <w:r w:rsidRPr="00324FC7">
        <w:rPr>
          <w:rFonts w:ascii="Verdana" w:hAnsi="Verdana" w:cs="Arial"/>
          <w:sz w:val="24"/>
          <w:szCs w:val="24"/>
        </w:rPr>
        <w:t>Maintaining a record of advice given, and interventions a</w:t>
      </w:r>
      <w:r w:rsidR="00CA4A2D" w:rsidRPr="00324FC7">
        <w:rPr>
          <w:rFonts w:ascii="Verdana" w:hAnsi="Verdana" w:cs="Arial"/>
          <w:sz w:val="24"/>
          <w:szCs w:val="24"/>
        </w:rPr>
        <w:t>nd referrals made, where the dispensing appliance contractor</w:t>
      </w:r>
      <w:r w:rsidRPr="00324FC7">
        <w:rPr>
          <w:rFonts w:ascii="Verdana" w:hAnsi="Verdana" w:cs="Arial"/>
          <w:sz w:val="24"/>
          <w:szCs w:val="24"/>
        </w:rPr>
        <w:t xml:space="preserve"> judges it to be clinically appropriate</w:t>
      </w:r>
    </w:p>
    <w:p w14:paraId="1A0E6BCA" w14:textId="77777777" w:rsidR="00E0362B" w:rsidRPr="00324FC7" w:rsidRDefault="00E0362B" w:rsidP="00324FC7">
      <w:pPr>
        <w:numPr>
          <w:ilvl w:val="0"/>
          <w:numId w:val="6"/>
        </w:numPr>
        <w:spacing w:after="0" w:line="240" w:lineRule="auto"/>
        <w:rPr>
          <w:rFonts w:ascii="Verdana" w:hAnsi="Verdana" w:cs="Arial"/>
          <w:sz w:val="24"/>
          <w:szCs w:val="24"/>
        </w:rPr>
      </w:pPr>
      <w:r w:rsidRPr="00324FC7">
        <w:rPr>
          <w:rFonts w:ascii="Verdana" w:hAnsi="Verdana" w:cs="Arial"/>
          <w:sz w:val="24"/>
          <w:szCs w:val="24"/>
        </w:rPr>
        <w:t>Providing the appropriate additional items such as disposable bags and wipes</w:t>
      </w:r>
    </w:p>
    <w:p w14:paraId="3649DD5E" w14:textId="77777777" w:rsidR="00E0362B" w:rsidRPr="00324FC7" w:rsidRDefault="00E0362B" w:rsidP="00324FC7">
      <w:pPr>
        <w:numPr>
          <w:ilvl w:val="0"/>
          <w:numId w:val="6"/>
        </w:numPr>
        <w:spacing w:after="0" w:line="240" w:lineRule="auto"/>
        <w:rPr>
          <w:rFonts w:ascii="Verdana" w:hAnsi="Verdana" w:cs="Arial"/>
          <w:sz w:val="24"/>
          <w:szCs w:val="24"/>
        </w:rPr>
      </w:pPr>
      <w:r w:rsidRPr="00324FC7">
        <w:rPr>
          <w:rFonts w:ascii="Verdana" w:hAnsi="Verdana" w:cs="Arial"/>
          <w:sz w:val="24"/>
          <w:szCs w:val="24"/>
        </w:rPr>
        <w:t>Delivering the appropriate items if required to do so in a timely manner and in suitable packaging that is discreet.</w:t>
      </w:r>
    </w:p>
    <w:p w14:paraId="4ABE2B17" w14:textId="77777777" w:rsidR="00E0362B" w:rsidRPr="00324FC7" w:rsidRDefault="00E0362B" w:rsidP="00324FC7">
      <w:pPr>
        <w:spacing w:after="0" w:line="240" w:lineRule="auto"/>
        <w:rPr>
          <w:rFonts w:ascii="Verdana" w:hAnsi="Verdana" w:cs="Arial"/>
          <w:sz w:val="24"/>
          <w:szCs w:val="24"/>
        </w:rPr>
      </w:pPr>
    </w:p>
    <w:p w14:paraId="7C87DB88" w14:textId="77777777" w:rsidR="00E0362B" w:rsidRPr="00324FC7" w:rsidRDefault="00E0362B" w:rsidP="00324FC7">
      <w:pPr>
        <w:spacing w:after="0" w:line="240" w:lineRule="auto"/>
        <w:rPr>
          <w:rFonts w:ascii="Verdana" w:hAnsi="Verdana" w:cs="Arial"/>
          <w:sz w:val="24"/>
          <w:szCs w:val="24"/>
        </w:rPr>
      </w:pPr>
      <w:r w:rsidRPr="00324FC7">
        <w:rPr>
          <w:rFonts w:ascii="Verdana" w:hAnsi="Verdana" w:cs="Arial"/>
          <w:sz w:val="24"/>
          <w:szCs w:val="24"/>
        </w:rPr>
        <w:t>To ensure patients are able to use their appliances effectively by staff providing information and advice to the patient or carer on the safe use of their appliance(s).</w:t>
      </w:r>
    </w:p>
    <w:p w14:paraId="02FDE9DE" w14:textId="77777777" w:rsidR="00E0362B" w:rsidRPr="00324FC7" w:rsidRDefault="00E0362B" w:rsidP="00324FC7">
      <w:pPr>
        <w:spacing w:after="0" w:line="240" w:lineRule="auto"/>
        <w:ind w:left="720"/>
        <w:rPr>
          <w:rFonts w:ascii="Verdana" w:hAnsi="Verdana" w:cs="Arial"/>
          <w:sz w:val="24"/>
          <w:szCs w:val="24"/>
        </w:rPr>
      </w:pPr>
    </w:p>
    <w:p w14:paraId="6201AE0E" w14:textId="77777777" w:rsidR="00E0362B" w:rsidRPr="00324FC7" w:rsidRDefault="00E0362B" w:rsidP="00324FC7">
      <w:pPr>
        <w:pStyle w:val="ListParagraph"/>
        <w:numPr>
          <w:ilvl w:val="0"/>
          <w:numId w:val="19"/>
        </w:numPr>
        <w:spacing w:after="0" w:line="240" w:lineRule="auto"/>
        <w:ind w:left="284" w:hanging="284"/>
        <w:rPr>
          <w:rFonts w:ascii="Verdana" w:hAnsi="Verdana" w:cs="Arial"/>
          <w:b/>
          <w:sz w:val="24"/>
          <w:szCs w:val="24"/>
        </w:rPr>
      </w:pPr>
      <w:r w:rsidRPr="00324FC7">
        <w:rPr>
          <w:rFonts w:ascii="Verdana" w:hAnsi="Verdana" w:cs="Arial"/>
          <w:b/>
          <w:sz w:val="24"/>
          <w:szCs w:val="24"/>
        </w:rPr>
        <w:t>Dispensing of repeatable prescriptions</w:t>
      </w:r>
    </w:p>
    <w:p w14:paraId="757F4912" w14:textId="77777777" w:rsidR="00E0362B" w:rsidRPr="00324FC7" w:rsidRDefault="00E0362B" w:rsidP="00324FC7">
      <w:pPr>
        <w:spacing w:after="0" w:line="240" w:lineRule="auto"/>
        <w:rPr>
          <w:rFonts w:ascii="Verdana" w:hAnsi="Verdana" w:cs="Arial"/>
          <w:sz w:val="24"/>
          <w:szCs w:val="24"/>
        </w:rPr>
      </w:pPr>
    </w:p>
    <w:p w14:paraId="2F231D4B" w14:textId="77777777" w:rsidR="00E0362B" w:rsidRPr="00324FC7" w:rsidRDefault="00026762" w:rsidP="00324FC7">
      <w:pPr>
        <w:spacing w:after="0" w:line="240" w:lineRule="auto"/>
        <w:rPr>
          <w:rFonts w:ascii="Verdana" w:hAnsi="Verdana" w:cs="Arial"/>
          <w:b/>
          <w:bCs/>
          <w:sz w:val="24"/>
          <w:szCs w:val="24"/>
        </w:rPr>
      </w:pPr>
      <w:r w:rsidRPr="00324FC7">
        <w:rPr>
          <w:rFonts w:ascii="Verdana" w:hAnsi="Verdana" w:cs="Arial"/>
          <w:b/>
          <w:bCs/>
          <w:sz w:val="24"/>
          <w:szCs w:val="24"/>
        </w:rPr>
        <w:t>Service d</w:t>
      </w:r>
      <w:r w:rsidR="00E0362B" w:rsidRPr="00324FC7">
        <w:rPr>
          <w:rFonts w:ascii="Verdana" w:hAnsi="Verdana" w:cs="Arial"/>
          <w:b/>
          <w:bCs/>
          <w:sz w:val="24"/>
          <w:szCs w:val="24"/>
        </w:rPr>
        <w:t>escription</w:t>
      </w:r>
    </w:p>
    <w:p w14:paraId="7127937F" w14:textId="77777777" w:rsidR="00E0362B" w:rsidRPr="00324FC7" w:rsidRDefault="00E0362B" w:rsidP="00324FC7">
      <w:pPr>
        <w:spacing w:after="0" w:line="240" w:lineRule="auto"/>
        <w:rPr>
          <w:rFonts w:ascii="Verdana" w:hAnsi="Verdana" w:cs="Arial"/>
          <w:b/>
          <w:bCs/>
          <w:sz w:val="24"/>
          <w:szCs w:val="24"/>
        </w:rPr>
      </w:pPr>
    </w:p>
    <w:p w14:paraId="16525365" w14:textId="77777777" w:rsidR="00E0362B" w:rsidRPr="00324FC7" w:rsidRDefault="00E0362B" w:rsidP="00324FC7">
      <w:pPr>
        <w:spacing w:after="0" w:line="240" w:lineRule="auto"/>
        <w:rPr>
          <w:rFonts w:ascii="Verdana" w:hAnsi="Verdana" w:cs="Arial"/>
          <w:sz w:val="24"/>
          <w:szCs w:val="24"/>
        </w:rPr>
      </w:pPr>
      <w:r w:rsidRPr="00324FC7">
        <w:rPr>
          <w:rFonts w:ascii="Verdana" w:hAnsi="Verdana" w:cs="Arial"/>
          <w:sz w:val="24"/>
          <w:szCs w:val="24"/>
        </w:rPr>
        <w:t>The management and dispensing of repeatable NHS prescriptions appliances in partnership with the patient and the prescriber.</w:t>
      </w:r>
    </w:p>
    <w:p w14:paraId="6F55FEAA" w14:textId="77777777" w:rsidR="00E0362B" w:rsidRPr="00324FC7" w:rsidRDefault="00E0362B" w:rsidP="00324FC7">
      <w:pPr>
        <w:spacing w:after="0" w:line="240" w:lineRule="auto"/>
        <w:rPr>
          <w:rFonts w:ascii="Verdana" w:hAnsi="Verdana" w:cs="Arial"/>
          <w:sz w:val="24"/>
          <w:szCs w:val="24"/>
        </w:rPr>
      </w:pPr>
    </w:p>
    <w:p w14:paraId="5117A9B5" w14:textId="77777777" w:rsidR="00E0362B" w:rsidRPr="00324FC7" w:rsidRDefault="00E0362B" w:rsidP="00324FC7">
      <w:pPr>
        <w:spacing w:after="0" w:line="240" w:lineRule="auto"/>
        <w:rPr>
          <w:rFonts w:ascii="Verdana" w:hAnsi="Verdana" w:cs="Arial"/>
          <w:sz w:val="24"/>
          <w:szCs w:val="24"/>
        </w:rPr>
      </w:pPr>
      <w:r w:rsidRPr="00324FC7">
        <w:rPr>
          <w:rFonts w:ascii="Verdana" w:hAnsi="Verdana" w:cs="Arial"/>
          <w:sz w:val="24"/>
          <w:szCs w:val="24"/>
        </w:rPr>
        <w:t xml:space="preserve">This service </w:t>
      </w:r>
      <w:r w:rsidR="008F0B12" w:rsidRPr="00324FC7">
        <w:rPr>
          <w:rFonts w:ascii="Verdana" w:hAnsi="Verdana" w:cs="Arial"/>
          <w:sz w:val="24"/>
          <w:szCs w:val="24"/>
        </w:rPr>
        <w:t>includes</w:t>
      </w:r>
      <w:r w:rsidRPr="00324FC7">
        <w:rPr>
          <w:rFonts w:ascii="Verdana" w:hAnsi="Verdana" w:cs="Arial"/>
          <w:sz w:val="24"/>
          <w:szCs w:val="24"/>
        </w:rPr>
        <w:t xml:space="preserve"> the requirements </w:t>
      </w:r>
      <w:r w:rsidR="008F0B12" w:rsidRPr="00324FC7">
        <w:rPr>
          <w:rFonts w:ascii="Verdana" w:hAnsi="Verdana" w:cs="Arial"/>
          <w:sz w:val="24"/>
          <w:szCs w:val="24"/>
        </w:rPr>
        <w:t xml:space="preserve">that are </w:t>
      </w:r>
      <w:r w:rsidRPr="00324FC7">
        <w:rPr>
          <w:rFonts w:ascii="Verdana" w:hAnsi="Verdana" w:cs="Arial"/>
          <w:sz w:val="24"/>
          <w:szCs w:val="24"/>
        </w:rPr>
        <w:t xml:space="preserve">additional to those for dispensing, such that the </w:t>
      </w:r>
      <w:r w:rsidR="00CA4A2D" w:rsidRPr="00324FC7">
        <w:rPr>
          <w:rFonts w:ascii="Verdana" w:hAnsi="Verdana" w:cs="Arial"/>
          <w:sz w:val="24"/>
          <w:szCs w:val="24"/>
        </w:rPr>
        <w:t>dispensing appliance contractor</w:t>
      </w:r>
      <w:r w:rsidRPr="00324FC7">
        <w:rPr>
          <w:rFonts w:ascii="Verdana" w:hAnsi="Verdana" w:cs="Arial"/>
          <w:sz w:val="24"/>
          <w:szCs w:val="24"/>
        </w:rPr>
        <w:t xml:space="preserve"> ascertains the patient’s need for a repeat supply and communicates any clinically significant issues to the prescriber.</w:t>
      </w:r>
    </w:p>
    <w:p w14:paraId="13D6589A" w14:textId="77777777" w:rsidR="00AB772B" w:rsidRPr="00324FC7" w:rsidRDefault="00AB772B" w:rsidP="00324FC7">
      <w:pPr>
        <w:spacing w:after="0" w:line="240" w:lineRule="auto"/>
        <w:rPr>
          <w:rFonts w:ascii="Verdana" w:hAnsi="Verdana" w:cs="Arial"/>
          <w:sz w:val="24"/>
          <w:szCs w:val="24"/>
        </w:rPr>
      </w:pPr>
    </w:p>
    <w:p w14:paraId="2111C93D" w14:textId="77777777" w:rsidR="00E0362B" w:rsidRPr="00324FC7" w:rsidRDefault="00E0362B" w:rsidP="00324FC7">
      <w:pPr>
        <w:spacing w:after="0" w:line="240" w:lineRule="auto"/>
        <w:rPr>
          <w:rFonts w:ascii="Verdana" w:hAnsi="Verdana" w:cs="Arial"/>
          <w:b/>
          <w:bCs/>
          <w:sz w:val="24"/>
          <w:szCs w:val="24"/>
        </w:rPr>
      </w:pPr>
      <w:r w:rsidRPr="00324FC7">
        <w:rPr>
          <w:rFonts w:ascii="Verdana" w:hAnsi="Verdana" w:cs="Arial"/>
          <w:b/>
          <w:bCs/>
          <w:sz w:val="24"/>
          <w:szCs w:val="24"/>
        </w:rPr>
        <w:t>Aims and intended outcomes</w:t>
      </w:r>
    </w:p>
    <w:p w14:paraId="4261F2F7" w14:textId="77777777" w:rsidR="00E0362B" w:rsidRPr="00324FC7" w:rsidRDefault="00E0362B" w:rsidP="00324FC7">
      <w:pPr>
        <w:spacing w:after="0" w:line="240" w:lineRule="auto"/>
        <w:rPr>
          <w:rFonts w:ascii="Verdana" w:hAnsi="Verdana" w:cs="Arial"/>
          <w:b/>
          <w:bCs/>
          <w:sz w:val="24"/>
          <w:szCs w:val="24"/>
        </w:rPr>
      </w:pPr>
    </w:p>
    <w:p w14:paraId="42B2C459" w14:textId="77777777" w:rsidR="00E0362B" w:rsidRPr="00324FC7" w:rsidRDefault="00E0362B" w:rsidP="00324FC7">
      <w:pPr>
        <w:numPr>
          <w:ilvl w:val="0"/>
          <w:numId w:val="9"/>
        </w:numPr>
        <w:spacing w:after="0" w:line="240" w:lineRule="auto"/>
        <w:rPr>
          <w:rFonts w:ascii="Verdana" w:hAnsi="Verdana" w:cs="Arial"/>
          <w:sz w:val="24"/>
          <w:szCs w:val="24"/>
        </w:rPr>
      </w:pPr>
      <w:r w:rsidRPr="00324FC7">
        <w:rPr>
          <w:rFonts w:ascii="Verdana" w:hAnsi="Verdana" w:cs="Arial"/>
          <w:sz w:val="24"/>
          <w:szCs w:val="24"/>
        </w:rPr>
        <w:t xml:space="preserve">To increase patient choice and convenience, by allowing them to obtain their regular prescribed appliances directly from a </w:t>
      </w:r>
      <w:r w:rsidR="006A0A74" w:rsidRPr="00324FC7">
        <w:rPr>
          <w:rFonts w:ascii="Verdana" w:hAnsi="Verdana" w:cs="Arial"/>
          <w:sz w:val="24"/>
          <w:szCs w:val="24"/>
        </w:rPr>
        <w:t xml:space="preserve">dispensing appliance contractor </w:t>
      </w:r>
      <w:r w:rsidRPr="00324FC7">
        <w:rPr>
          <w:rFonts w:ascii="Verdana" w:hAnsi="Verdana" w:cs="Arial"/>
          <w:sz w:val="24"/>
          <w:szCs w:val="24"/>
        </w:rPr>
        <w:t xml:space="preserve">for a </w:t>
      </w:r>
      <w:r w:rsidR="00A931C2" w:rsidRPr="00324FC7">
        <w:rPr>
          <w:rFonts w:ascii="Verdana" w:hAnsi="Verdana" w:cs="Arial"/>
          <w:sz w:val="24"/>
          <w:szCs w:val="24"/>
        </w:rPr>
        <w:t>period agreed by the prescriber</w:t>
      </w:r>
    </w:p>
    <w:p w14:paraId="5F236345" w14:textId="77777777" w:rsidR="00E0362B" w:rsidRPr="00324FC7" w:rsidRDefault="00E0362B" w:rsidP="00324FC7">
      <w:pPr>
        <w:numPr>
          <w:ilvl w:val="0"/>
          <w:numId w:val="9"/>
        </w:numPr>
        <w:spacing w:after="0" w:line="240" w:lineRule="auto"/>
        <w:rPr>
          <w:rFonts w:ascii="Verdana" w:hAnsi="Verdana" w:cs="Arial"/>
          <w:sz w:val="24"/>
          <w:szCs w:val="24"/>
        </w:rPr>
      </w:pPr>
      <w:r w:rsidRPr="00324FC7">
        <w:rPr>
          <w:rFonts w:ascii="Verdana" w:hAnsi="Verdana" w:cs="Arial"/>
          <w:sz w:val="24"/>
          <w:szCs w:val="24"/>
        </w:rPr>
        <w:t xml:space="preserve">To minimise wastage by reducing the number of appliances dispensed which </w:t>
      </w:r>
      <w:r w:rsidR="00A931C2" w:rsidRPr="00324FC7">
        <w:rPr>
          <w:rFonts w:ascii="Verdana" w:hAnsi="Verdana" w:cs="Arial"/>
          <w:sz w:val="24"/>
          <w:szCs w:val="24"/>
        </w:rPr>
        <w:t>are not required by the patient</w:t>
      </w:r>
    </w:p>
    <w:p w14:paraId="6BA43F35" w14:textId="77777777" w:rsidR="00E0362B" w:rsidRPr="00324FC7" w:rsidRDefault="00E0362B" w:rsidP="00324FC7">
      <w:pPr>
        <w:numPr>
          <w:ilvl w:val="0"/>
          <w:numId w:val="9"/>
        </w:numPr>
        <w:spacing w:after="0" w:line="240" w:lineRule="auto"/>
        <w:rPr>
          <w:rFonts w:ascii="Verdana" w:hAnsi="Verdana" w:cs="Arial"/>
          <w:sz w:val="24"/>
          <w:szCs w:val="24"/>
        </w:rPr>
      </w:pPr>
      <w:r w:rsidRPr="00324FC7">
        <w:rPr>
          <w:rFonts w:ascii="Verdana" w:hAnsi="Verdana" w:cs="Arial"/>
          <w:sz w:val="24"/>
          <w:szCs w:val="24"/>
        </w:rPr>
        <w:t>To reduce the workload of GP practices, by lowering the burden of managing repeat prescriptions.</w:t>
      </w:r>
    </w:p>
    <w:p w14:paraId="1719B8BC" w14:textId="77777777" w:rsidR="00E0362B" w:rsidRPr="00324FC7" w:rsidRDefault="00E0362B" w:rsidP="00324FC7">
      <w:pPr>
        <w:spacing w:after="0" w:line="240" w:lineRule="auto"/>
        <w:rPr>
          <w:rFonts w:ascii="Verdana" w:hAnsi="Verdana" w:cs="Arial"/>
          <w:sz w:val="24"/>
          <w:szCs w:val="24"/>
        </w:rPr>
      </w:pPr>
    </w:p>
    <w:p w14:paraId="50D0CE1A" w14:textId="77777777" w:rsidR="00E0362B" w:rsidRPr="00324FC7" w:rsidRDefault="00E0362B" w:rsidP="00324FC7">
      <w:pPr>
        <w:pStyle w:val="ListParagraph"/>
        <w:numPr>
          <w:ilvl w:val="0"/>
          <w:numId w:val="19"/>
        </w:numPr>
        <w:spacing w:after="0" w:line="240" w:lineRule="auto"/>
        <w:ind w:left="284" w:hanging="284"/>
        <w:rPr>
          <w:rFonts w:ascii="Verdana" w:hAnsi="Verdana" w:cs="Arial"/>
          <w:b/>
          <w:sz w:val="24"/>
          <w:szCs w:val="24"/>
        </w:rPr>
      </w:pPr>
      <w:r w:rsidRPr="00324FC7">
        <w:rPr>
          <w:rFonts w:ascii="Verdana" w:hAnsi="Verdana" w:cs="Arial"/>
          <w:b/>
          <w:sz w:val="24"/>
          <w:szCs w:val="24"/>
        </w:rPr>
        <w:t>Home delivery service</w:t>
      </w:r>
    </w:p>
    <w:p w14:paraId="757F920F" w14:textId="77777777" w:rsidR="00026762" w:rsidRPr="00324FC7" w:rsidRDefault="00026762" w:rsidP="00324FC7">
      <w:pPr>
        <w:pStyle w:val="ListParagraph"/>
        <w:spacing w:after="0" w:line="240" w:lineRule="auto"/>
        <w:ind w:left="284"/>
        <w:rPr>
          <w:rFonts w:ascii="Verdana" w:hAnsi="Verdana" w:cs="Arial"/>
          <w:sz w:val="24"/>
          <w:szCs w:val="24"/>
        </w:rPr>
      </w:pPr>
    </w:p>
    <w:p w14:paraId="3A1348C1" w14:textId="77777777" w:rsidR="00026762" w:rsidRPr="00324FC7" w:rsidRDefault="00026762" w:rsidP="00324FC7">
      <w:pPr>
        <w:spacing w:after="0" w:line="240" w:lineRule="auto"/>
        <w:rPr>
          <w:rFonts w:ascii="Verdana" w:hAnsi="Verdana" w:cs="Arial"/>
          <w:b/>
          <w:sz w:val="24"/>
          <w:szCs w:val="24"/>
        </w:rPr>
      </w:pPr>
      <w:r w:rsidRPr="00324FC7">
        <w:rPr>
          <w:rFonts w:ascii="Verdana" w:hAnsi="Verdana" w:cs="Arial"/>
          <w:b/>
          <w:sz w:val="24"/>
          <w:szCs w:val="24"/>
        </w:rPr>
        <w:t>Service description</w:t>
      </w:r>
    </w:p>
    <w:p w14:paraId="10DADEF8" w14:textId="77777777" w:rsidR="00026762" w:rsidRPr="00324FC7" w:rsidRDefault="00026762" w:rsidP="00324FC7">
      <w:pPr>
        <w:spacing w:after="0" w:line="240" w:lineRule="auto"/>
        <w:rPr>
          <w:rFonts w:ascii="Verdana" w:hAnsi="Verdana" w:cs="Arial"/>
          <w:sz w:val="24"/>
          <w:szCs w:val="24"/>
        </w:rPr>
      </w:pPr>
    </w:p>
    <w:p w14:paraId="37A8952E" w14:textId="77777777" w:rsidR="00254A9A" w:rsidRPr="00324FC7" w:rsidRDefault="00254A9A" w:rsidP="00324FC7">
      <w:pPr>
        <w:spacing w:after="0" w:line="240" w:lineRule="auto"/>
        <w:rPr>
          <w:rFonts w:ascii="Verdana" w:hAnsi="Verdana" w:cs="Arial"/>
          <w:sz w:val="24"/>
          <w:szCs w:val="24"/>
        </w:rPr>
      </w:pPr>
      <w:r w:rsidRPr="00324FC7">
        <w:rPr>
          <w:rFonts w:ascii="Verdana" w:hAnsi="Verdana" w:cs="Arial"/>
          <w:sz w:val="24"/>
          <w:szCs w:val="24"/>
        </w:rPr>
        <w:lastRenderedPageBreak/>
        <w:t>T</w:t>
      </w:r>
      <w:r w:rsidR="007921AD" w:rsidRPr="00324FC7">
        <w:rPr>
          <w:rFonts w:ascii="Verdana" w:hAnsi="Verdana" w:cs="Arial"/>
          <w:sz w:val="24"/>
          <w:szCs w:val="24"/>
        </w:rPr>
        <w:t>o provide a home delivery service in respect of certain appliances</w:t>
      </w:r>
      <w:r w:rsidRPr="00324FC7">
        <w:rPr>
          <w:rFonts w:ascii="Verdana" w:hAnsi="Verdana" w:cs="Arial"/>
          <w:sz w:val="24"/>
          <w:szCs w:val="24"/>
        </w:rPr>
        <w:t>.</w:t>
      </w:r>
    </w:p>
    <w:p w14:paraId="596FCB51" w14:textId="77777777" w:rsidR="00254A9A" w:rsidRPr="00324FC7" w:rsidRDefault="00254A9A" w:rsidP="00324FC7">
      <w:pPr>
        <w:spacing w:after="0" w:line="240" w:lineRule="auto"/>
        <w:rPr>
          <w:rFonts w:ascii="Verdana" w:hAnsi="Verdana" w:cs="Arial"/>
          <w:sz w:val="24"/>
          <w:szCs w:val="24"/>
        </w:rPr>
      </w:pPr>
    </w:p>
    <w:p w14:paraId="30D7D8D0" w14:textId="77777777" w:rsidR="00E0362B" w:rsidRPr="00324FC7" w:rsidRDefault="00026762" w:rsidP="00324FC7">
      <w:pPr>
        <w:spacing w:after="0" w:line="240" w:lineRule="auto"/>
        <w:rPr>
          <w:rFonts w:ascii="Verdana" w:hAnsi="Verdana" w:cs="Arial"/>
          <w:b/>
          <w:sz w:val="24"/>
          <w:szCs w:val="24"/>
        </w:rPr>
      </w:pPr>
      <w:r w:rsidRPr="00324FC7">
        <w:rPr>
          <w:rFonts w:ascii="Verdana" w:hAnsi="Verdana" w:cs="Arial"/>
          <w:b/>
          <w:sz w:val="24"/>
          <w:szCs w:val="24"/>
        </w:rPr>
        <w:t>Aims and intended outcomes</w:t>
      </w:r>
    </w:p>
    <w:p w14:paraId="63A57D1A" w14:textId="77777777" w:rsidR="00026762" w:rsidRPr="00324FC7" w:rsidRDefault="00026762" w:rsidP="00324FC7">
      <w:pPr>
        <w:spacing w:after="0" w:line="240" w:lineRule="auto"/>
        <w:rPr>
          <w:rFonts w:ascii="Verdana" w:hAnsi="Verdana" w:cs="Arial"/>
          <w:sz w:val="24"/>
          <w:szCs w:val="24"/>
        </w:rPr>
      </w:pPr>
    </w:p>
    <w:p w14:paraId="5EBD2A9B" w14:textId="77777777" w:rsidR="00254A9A" w:rsidRPr="00324FC7" w:rsidRDefault="00254A9A" w:rsidP="00324FC7">
      <w:pPr>
        <w:spacing w:after="0" w:line="240" w:lineRule="auto"/>
        <w:rPr>
          <w:rFonts w:ascii="Verdana" w:hAnsi="Verdana" w:cs="Arial"/>
          <w:sz w:val="24"/>
          <w:szCs w:val="24"/>
        </w:rPr>
      </w:pPr>
      <w:r w:rsidRPr="00324FC7">
        <w:rPr>
          <w:rFonts w:ascii="Verdana" w:hAnsi="Verdana" w:cs="Arial"/>
          <w:sz w:val="24"/>
          <w:szCs w:val="24"/>
        </w:rPr>
        <w:t xml:space="preserve">To </w:t>
      </w:r>
      <w:r w:rsidR="00670382" w:rsidRPr="00324FC7">
        <w:rPr>
          <w:rFonts w:ascii="Verdana" w:hAnsi="Verdana" w:cs="Arial"/>
          <w:sz w:val="24"/>
          <w:szCs w:val="24"/>
        </w:rPr>
        <w:t xml:space="preserve">preserve the dignity of patients by </w:t>
      </w:r>
      <w:r w:rsidRPr="00324FC7">
        <w:rPr>
          <w:rFonts w:ascii="Verdana" w:hAnsi="Verdana" w:cs="Arial"/>
          <w:sz w:val="24"/>
          <w:szCs w:val="24"/>
        </w:rPr>
        <w:t>ensur</w:t>
      </w:r>
      <w:r w:rsidR="00670382" w:rsidRPr="00324FC7">
        <w:rPr>
          <w:rFonts w:ascii="Verdana" w:hAnsi="Verdana" w:cs="Arial"/>
          <w:sz w:val="24"/>
          <w:szCs w:val="24"/>
        </w:rPr>
        <w:t>ing</w:t>
      </w:r>
      <w:r w:rsidRPr="00324FC7">
        <w:rPr>
          <w:rFonts w:ascii="Verdana" w:hAnsi="Verdana" w:cs="Arial"/>
          <w:sz w:val="24"/>
          <w:szCs w:val="24"/>
        </w:rPr>
        <w:t xml:space="preserve"> that certain appliances are delivered:</w:t>
      </w:r>
    </w:p>
    <w:p w14:paraId="1A18662F" w14:textId="77777777" w:rsidR="00254A9A" w:rsidRPr="00324FC7" w:rsidRDefault="00254A9A" w:rsidP="00324FC7">
      <w:pPr>
        <w:spacing w:after="0" w:line="240" w:lineRule="auto"/>
        <w:rPr>
          <w:rFonts w:ascii="Verdana" w:hAnsi="Verdana" w:cs="Arial"/>
          <w:sz w:val="24"/>
          <w:szCs w:val="24"/>
        </w:rPr>
      </w:pPr>
    </w:p>
    <w:p w14:paraId="3514E5CD" w14:textId="77777777" w:rsidR="00254A9A" w:rsidRPr="00324FC7" w:rsidRDefault="00254A9A" w:rsidP="00324FC7">
      <w:pPr>
        <w:pStyle w:val="ListParagraph"/>
        <w:numPr>
          <w:ilvl w:val="0"/>
          <w:numId w:val="20"/>
        </w:numPr>
        <w:spacing w:after="0" w:line="240" w:lineRule="auto"/>
        <w:rPr>
          <w:rFonts w:ascii="Verdana" w:hAnsi="Verdana" w:cs="Arial"/>
          <w:sz w:val="24"/>
          <w:szCs w:val="24"/>
        </w:rPr>
      </w:pPr>
      <w:r w:rsidRPr="00324FC7">
        <w:rPr>
          <w:rFonts w:ascii="Verdana" w:hAnsi="Verdana" w:cs="Arial"/>
          <w:sz w:val="24"/>
          <w:szCs w:val="24"/>
        </w:rPr>
        <w:t>With reasonable promptness, a</w:t>
      </w:r>
      <w:r w:rsidR="00A931C2" w:rsidRPr="00324FC7">
        <w:rPr>
          <w:rFonts w:ascii="Verdana" w:hAnsi="Verdana" w:cs="Arial"/>
          <w:sz w:val="24"/>
          <w:szCs w:val="24"/>
        </w:rPr>
        <w:t>t a time agree with the patient</w:t>
      </w:r>
    </w:p>
    <w:p w14:paraId="7DC0C34F" w14:textId="77777777" w:rsidR="00254A9A" w:rsidRPr="00324FC7" w:rsidRDefault="00254A9A" w:rsidP="00324FC7">
      <w:pPr>
        <w:pStyle w:val="ListParagraph"/>
        <w:numPr>
          <w:ilvl w:val="0"/>
          <w:numId w:val="20"/>
        </w:numPr>
        <w:spacing w:after="0" w:line="240" w:lineRule="auto"/>
        <w:rPr>
          <w:rFonts w:ascii="Verdana" w:hAnsi="Verdana" w:cs="Arial"/>
          <w:sz w:val="24"/>
          <w:szCs w:val="24"/>
        </w:rPr>
      </w:pPr>
      <w:r w:rsidRPr="00324FC7">
        <w:rPr>
          <w:rFonts w:ascii="Verdana" w:hAnsi="Verdana" w:cs="Arial"/>
          <w:sz w:val="24"/>
          <w:szCs w:val="24"/>
        </w:rPr>
        <w:t>In a package that displays no writing or other markings which could indicate its content; and</w:t>
      </w:r>
    </w:p>
    <w:p w14:paraId="6711A5BB" w14:textId="77777777" w:rsidR="00254A9A" w:rsidRPr="00324FC7" w:rsidRDefault="00254A9A" w:rsidP="00324FC7">
      <w:pPr>
        <w:pStyle w:val="ListParagraph"/>
        <w:numPr>
          <w:ilvl w:val="0"/>
          <w:numId w:val="20"/>
        </w:numPr>
        <w:spacing w:after="0" w:line="240" w:lineRule="auto"/>
        <w:rPr>
          <w:rFonts w:ascii="Verdana" w:hAnsi="Verdana" w:cs="Arial"/>
          <w:sz w:val="24"/>
          <w:szCs w:val="24"/>
        </w:rPr>
      </w:pPr>
      <w:r w:rsidRPr="00324FC7">
        <w:rPr>
          <w:rFonts w:ascii="Verdana" w:hAnsi="Verdana" w:cs="Arial"/>
          <w:sz w:val="24"/>
          <w:szCs w:val="24"/>
        </w:rPr>
        <w:t xml:space="preserve">In such a way that it is not possible to identify the type of appliance that is being delivered. </w:t>
      </w:r>
    </w:p>
    <w:p w14:paraId="2B0FF6D6" w14:textId="77777777" w:rsidR="00254A9A" w:rsidRPr="00324FC7" w:rsidRDefault="00254A9A" w:rsidP="00324FC7">
      <w:pPr>
        <w:pStyle w:val="ListParagraph"/>
        <w:spacing w:after="0" w:line="240" w:lineRule="auto"/>
        <w:rPr>
          <w:rFonts w:ascii="Verdana" w:hAnsi="Verdana" w:cs="Arial"/>
          <w:sz w:val="24"/>
          <w:szCs w:val="24"/>
        </w:rPr>
      </w:pPr>
    </w:p>
    <w:p w14:paraId="1E7D4BE8" w14:textId="77777777" w:rsidR="00E0362B" w:rsidRPr="00324FC7" w:rsidRDefault="00E0362B" w:rsidP="00324FC7">
      <w:pPr>
        <w:pStyle w:val="ListParagraph"/>
        <w:numPr>
          <w:ilvl w:val="0"/>
          <w:numId w:val="19"/>
        </w:numPr>
        <w:spacing w:after="0" w:line="240" w:lineRule="auto"/>
        <w:ind w:left="284" w:hanging="284"/>
        <w:rPr>
          <w:rFonts w:ascii="Verdana" w:hAnsi="Verdana" w:cs="Arial"/>
          <w:b/>
          <w:sz w:val="24"/>
          <w:szCs w:val="24"/>
        </w:rPr>
      </w:pPr>
      <w:r w:rsidRPr="00324FC7">
        <w:rPr>
          <w:rFonts w:ascii="Verdana" w:hAnsi="Verdana" w:cs="Arial"/>
          <w:b/>
          <w:sz w:val="24"/>
          <w:szCs w:val="24"/>
        </w:rPr>
        <w:t>Supply of appropriate supplementary items</w:t>
      </w:r>
    </w:p>
    <w:p w14:paraId="47D5C6CB" w14:textId="77777777" w:rsidR="00E0362B" w:rsidRPr="00324FC7" w:rsidRDefault="00E0362B" w:rsidP="00324FC7">
      <w:pPr>
        <w:spacing w:after="0" w:line="240" w:lineRule="auto"/>
        <w:rPr>
          <w:rFonts w:ascii="Verdana" w:hAnsi="Verdana" w:cs="Arial"/>
          <w:b/>
          <w:sz w:val="24"/>
          <w:szCs w:val="24"/>
        </w:rPr>
      </w:pPr>
    </w:p>
    <w:p w14:paraId="6F382678" w14:textId="77777777" w:rsidR="00026762" w:rsidRPr="00324FC7" w:rsidRDefault="00026762" w:rsidP="00324FC7">
      <w:pPr>
        <w:spacing w:after="0" w:line="240" w:lineRule="auto"/>
        <w:rPr>
          <w:rFonts w:ascii="Verdana" w:hAnsi="Verdana" w:cs="Arial"/>
          <w:b/>
          <w:sz w:val="24"/>
          <w:szCs w:val="24"/>
        </w:rPr>
      </w:pPr>
      <w:r w:rsidRPr="00324FC7">
        <w:rPr>
          <w:rFonts w:ascii="Verdana" w:hAnsi="Verdana" w:cs="Arial"/>
          <w:b/>
          <w:sz w:val="24"/>
          <w:szCs w:val="24"/>
        </w:rPr>
        <w:t>Service description</w:t>
      </w:r>
    </w:p>
    <w:p w14:paraId="5828C9CB" w14:textId="77777777" w:rsidR="00026762" w:rsidRPr="00324FC7" w:rsidRDefault="00026762" w:rsidP="00324FC7">
      <w:pPr>
        <w:spacing w:after="0" w:line="240" w:lineRule="auto"/>
        <w:rPr>
          <w:rFonts w:ascii="Verdana" w:hAnsi="Verdana" w:cs="Arial"/>
          <w:sz w:val="24"/>
          <w:szCs w:val="24"/>
        </w:rPr>
      </w:pPr>
    </w:p>
    <w:p w14:paraId="2FD268DC" w14:textId="77777777" w:rsidR="00D35561" w:rsidRPr="00324FC7" w:rsidRDefault="00670382" w:rsidP="00324FC7">
      <w:pPr>
        <w:spacing w:after="0" w:line="240" w:lineRule="auto"/>
        <w:rPr>
          <w:rFonts w:ascii="Verdana" w:hAnsi="Verdana" w:cs="Arial"/>
          <w:sz w:val="24"/>
          <w:szCs w:val="24"/>
        </w:rPr>
      </w:pPr>
      <w:r w:rsidRPr="00324FC7">
        <w:rPr>
          <w:rFonts w:ascii="Verdana" w:hAnsi="Verdana" w:cs="Arial"/>
          <w:sz w:val="24"/>
          <w:szCs w:val="24"/>
        </w:rPr>
        <w:t>The provision of additional items such as disposable wipes and disposal bags in connection with certain appliances.</w:t>
      </w:r>
    </w:p>
    <w:p w14:paraId="360D79EB" w14:textId="77777777" w:rsidR="00670382" w:rsidRPr="00324FC7" w:rsidRDefault="00670382" w:rsidP="00324FC7">
      <w:pPr>
        <w:spacing w:after="0" w:line="240" w:lineRule="auto"/>
        <w:rPr>
          <w:rFonts w:ascii="Verdana" w:hAnsi="Verdana" w:cs="Arial"/>
          <w:sz w:val="24"/>
          <w:szCs w:val="24"/>
        </w:rPr>
      </w:pPr>
    </w:p>
    <w:p w14:paraId="3E0AF67A" w14:textId="77777777" w:rsidR="00026762" w:rsidRPr="00324FC7" w:rsidRDefault="00026762" w:rsidP="00324FC7">
      <w:pPr>
        <w:spacing w:after="0" w:line="240" w:lineRule="auto"/>
        <w:rPr>
          <w:rFonts w:ascii="Verdana" w:hAnsi="Verdana" w:cs="Arial"/>
          <w:b/>
          <w:sz w:val="24"/>
          <w:szCs w:val="24"/>
        </w:rPr>
      </w:pPr>
      <w:r w:rsidRPr="00324FC7">
        <w:rPr>
          <w:rFonts w:ascii="Verdana" w:hAnsi="Verdana" w:cs="Arial"/>
          <w:b/>
          <w:sz w:val="24"/>
          <w:szCs w:val="24"/>
        </w:rPr>
        <w:t>Aims and intended outcomes</w:t>
      </w:r>
    </w:p>
    <w:p w14:paraId="459E7273" w14:textId="77777777" w:rsidR="00026762" w:rsidRPr="00324FC7" w:rsidRDefault="00026762" w:rsidP="00324FC7">
      <w:pPr>
        <w:spacing w:after="0" w:line="240" w:lineRule="auto"/>
        <w:rPr>
          <w:rFonts w:ascii="Verdana" w:hAnsi="Verdana" w:cs="Arial"/>
          <w:sz w:val="24"/>
          <w:szCs w:val="24"/>
        </w:rPr>
      </w:pPr>
    </w:p>
    <w:p w14:paraId="6A996E3B" w14:textId="77777777" w:rsidR="00026762" w:rsidRPr="00324FC7" w:rsidRDefault="00670382" w:rsidP="00324FC7">
      <w:pPr>
        <w:spacing w:after="0" w:line="240" w:lineRule="auto"/>
        <w:rPr>
          <w:rFonts w:ascii="Verdana" w:hAnsi="Verdana" w:cs="Arial"/>
          <w:sz w:val="24"/>
          <w:szCs w:val="24"/>
        </w:rPr>
      </w:pPr>
      <w:r w:rsidRPr="00324FC7">
        <w:rPr>
          <w:rFonts w:ascii="Verdana" w:hAnsi="Verdana" w:cs="Arial"/>
          <w:sz w:val="24"/>
          <w:szCs w:val="24"/>
        </w:rPr>
        <w:t>To ensure that patients have a sufficient supply of wipes for use with their appliance, and are able to dispose of them in a safe and hygienic way.</w:t>
      </w:r>
    </w:p>
    <w:p w14:paraId="1B26C014" w14:textId="77777777" w:rsidR="00670382" w:rsidRPr="00324FC7" w:rsidRDefault="00670382" w:rsidP="00324FC7">
      <w:pPr>
        <w:spacing w:after="0" w:line="240" w:lineRule="auto"/>
        <w:rPr>
          <w:rFonts w:ascii="Verdana" w:hAnsi="Verdana" w:cs="Arial"/>
          <w:sz w:val="24"/>
          <w:szCs w:val="24"/>
        </w:rPr>
      </w:pPr>
    </w:p>
    <w:p w14:paraId="38A36F4C" w14:textId="77777777" w:rsidR="00AB772B" w:rsidRPr="00324FC7" w:rsidRDefault="00AB772B" w:rsidP="00324FC7">
      <w:pPr>
        <w:spacing w:after="0" w:line="240" w:lineRule="auto"/>
        <w:rPr>
          <w:rFonts w:ascii="Verdana" w:hAnsi="Verdana" w:cs="Arial"/>
          <w:sz w:val="24"/>
          <w:szCs w:val="24"/>
        </w:rPr>
      </w:pPr>
    </w:p>
    <w:p w14:paraId="70F17AA4" w14:textId="77777777" w:rsidR="00AB772B" w:rsidRPr="00324FC7" w:rsidRDefault="00AB772B" w:rsidP="00324FC7">
      <w:pPr>
        <w:spacing w:after="0" w:line="240" w:lineRule="auto"/>
        <w:rPr>
          <w:rFonts w:ascii="Verdana" w:hAnsi="Verdana" w:cs="Arial"/>
          <w:sz w:val="24"/>
          <w:szCs w:val="24"/>
        </w:rPr>
      </w:pPr>
    </w:p>
    <w:p w14:paraId="7AFAE314" w14:textId="77777777" w:rsidR="00AB772B" w:rsidRPr="00324FC7" w:rsidRDefault="00AB772B" w:rsidP="00324FC7">
      <w:pPr>
        <w:spacing w:after="0" w:line="240" w:lineRule="auto"/>
        <w:rPr>
          <w:rFonts w:ascii="Verdana" w:hAnsi="Verdana" w:cs="Arial"/>
          <w:sz w:val="24"/>
          <w:szCs w:val="24"/>
        </w:rPr>
      </w:pPr>
    </w:p>
    <w:p w14:paraId="05E68010" w14:textId="77777777" w:rsidR="00E0362B" w:rsidRPr="00324FC7" w:rsidRDefault="00E0362B" w:rsidP="00324FC7">
      <w:pPr>
        <w:pStyle w:val="ListParagraph"/>
        <w:numPr>
          <w:ilvl w:val="0"/>
          <w:numId w:val="19"/>
        </w:numPr>
        <w:spacing w:after="0" w:line="240" w:lineRule="auto"/>
        <w:ind w:left="284" w:hanging="284"/>
        <w:rPr>
          <w:rFonts w:ascii="Verdana" w:hAnsi="Verdana" w:cs="Arial"/>
          <w:b/>
          <w:sz w:val="24"/>
          <w:szCs w:val="24"/>
        </w:rPr>
      </w:pPr>
      <w:r w:rsidRPr="00324FC7">
        <w:rPr>
          <w:rFonts w:ascii="Verdana" w:hAnsi="Verdana" w:cs="Arial"/>
          <w:b/>
          <w:sz w:val="24"/>
          <w:szCs w:val="24"/>
        </w:rPr>
        <w:t>Provide expert clinical advice regarding the appliances</w:t>
      </w:r>
    </w:p>
    <w:p w14:paraId="76CB9AC9" w14:textId="77777777" w:rsidR="00E0362B" w:rsidRPr="00324FC7" w:rsidRDefault="00E0362B" w:rsidP="00324FC7">
      <w:pPr>
        <w:spacing w:after="0" w:line="240" w:lineRule="auto"/>
        <w:rPr>
          <w:rFonts w:ascii="Verdana" w:hAnsi="Verdana" w:cs="Arial"/>
          <w:sz w:val="24"/>
          <w:szCs w:val="24"/>
        </w:rPr>
      </w:pPr>
    </w:p>
    <w:p w14:paraId="7BFDFAF7" w14:textId="77777777" w:rsidR="00026762" w:rsidRPr="00324FC7" w:rsidRDefault="00026762" w:rsidP="00324FC7">
      <w:pPr>
        <w:spacing w:after="0" w:line="240" w:lineRule="auto"/>
        <w:rPr>
          <w:rFonts w:ascii="Verdana" w:hAnsi="Verdana" w:cs="Arial"/>
          <w:b/>
          <w:sz w:val="24"/>
          <w:szCs w:val="24"/>
        </w:rPr>
      </w:pPr>
      <w:r w:rsidRPr="00324FC7">
        <w:rPr>
          <w:rFonts w:ascii="Verdana" w:hAnsi="Verdana" w:cs="Arial"/>
          <w:b/>
          <w:sz w:val="24"/>
          <w:szCs w:val="24"/>
        </w:rPr>
        <w:t>Service description</w:t>
      </w:r>
    </w:p>
    <w:p w14:paraId="5991CFF0" w14:textId="77777777" w:rsidR="00026762" w:rsidRPr="00324FC7" w:rsidRDefault="00026762" w:rsidP="00324FC7">
      <w:pPr>
        <w:spacing w:after="0" w:line="240" w:lineRule="auto"/>
        <w:rPr>
          <w:rFonts w:ascii="Verdana" w:hAnsi="Verdana" w:cs="Arial"/>
          <w:sz w:val="24"/>
          <w:szCs w:val="24"/>
        </w:rPr>
      </w:pPr>
    </w:p>
    <w:p w14:paraId="49E30DEB" w14:textId="77777777" w:rsidR="009A3862" w:rsidRPr="00324FC7" w:rsidRDefault="009A3862" w:rsidP="00324FC7">
      <w:pPr>
        <w:spacing w:after="0" w:line="240" w:lineRule="auto"/>
        <w:rPr>
          <w:rFonts w:ascii="Verdana" w:hAnsi="Verdana" w:cs="Arial"/>
          <w:sz w:val="24"/>
          <w:szCs w:val="24"/>
        </w:rPr>
      </w:pPr>
      <w:r w:rsidRPr="00324FC7">
        <w:rPr>
          <w:rFonts w:ascii="Verdana" w:hAnsi="Verdana" w:cs="Arial"/>
          <w:sz w:val="24"/>
          <w:szCs w:val="24"/>
        </w:rPr>
        <w:t xml:space="preserve">The provision of expert clinical advice </w:t>
      </w:r>
      <w:r w:rsidR="007921AD" w:rsidRPr="00324FC7">
        <w:rPr>
          <w:rFonts w:ascii="Verdana" w:hAnsi="Verdana" w:cs="Arial"/>
          <w:sz w:val="24"/>
          <w:szCs w:val="24"/>
        </w:rPr>
        <w:t>by</w:t>
      </w:r>
      <w:r w:rsidRPr="00324FC7">
        <w:rPr>
          <w:rFonts w:ascii="Verdana" w:hAnsi="Verdana" w:cs="Arial"/>
          <w:sz w:val="24"/>
          <w:szCs w:val="24"/>
        </w:rPr>
        <w:t xml:space="preserve"> a suitably trained person who has relevant experience in respect of certain appliances.</w:t>
      </w:r>
    </w:p>
    <w:p w14:paraId="2699C125" w14:textId="77777777" w:rsidR="00670382" w:rsidRPr="00324FC7" w:rsidRDefault="00670382" w:rsidP="00324FC7">
      <w:pPr>
        <w:spacing w:after="0" w:line="240" w:lineRule="auto"/>
        <w:rPr>
          <w:rFonts w:ascii="Verdana" w:hAnsi="Verdana" w:cs="Arial"/>
          <w:sz w:val="24"/>
          <w:szCs w:val="24"/>
        </w:rPr>
      </w:pPr>
    </w:p>
    <w:p w14:paraId="73937AEF" w14:textId="77777777" w:rsidR="009A3862" w:rsidRPr="00324FC7" w:rsidRDefault="009A3862" w:rsidP="00324FC7">
      <w:pPr>
        <w:spacing w:after="0" w:line="240" w:lineRule="auto"/>
        <w:rPr>
          <w:rFonts w:ascii="Verdana" w:hAnsi="Verdana" w:cs="Arial"/>
          <w:b/>
          <w:sz w:val="24"/>
          <w:szCs w:val="24"/>
        </w:rPr>
      </w:pPr>
      <w:r w:rsidRPr="00324FC7">
        <w:rPr>
          <w:rFonts w:ascii="Verdana" w:hAnsi="Verdana" w:cs="Arial"/>
          <w:b/>
          <w:sz w:val="24"/>
          <w:szCs w:val="24"/>
        </w:rPr>
        <w:t>Aims and intended outcomes</w:t>
      </w:r>
    </w:p>
    <w:p w14:paraId="7BE02280" w14:textId="77777777" w:rsidR="009A3862" w:rsidRPr="00324FC7" w:rsidRDefault="009A3862" w:rsidP="00324FC7">
      <w:pPr>
        <w:spacing w:after="0" w:line="240" w:lineRule="auto"/>
        <w:rPr>
          <w:rFonts w:ascii="Verdana" w:hAnsi="Verdana" w:cs="Arial"/>
          <w:sz w:val="24"/>
          <w:szCs w:val="24"/>
        </w:rPr>
      </w:pPr>
    </w:p>
    <w:p w14:paraId="6098761E" w14:textId="77777777" w:rsidR="009A3862" w:rsidRPr="00324FC7" w:rsidRDefault="009A3862" w:rsidP="00324FC7">
      <w:pPr>
        <w:spacing w:after="0" w:line="240" w:lineRule="auto"/>
        <w:rPr>
          <w:rFonts w:ascii="Verdana" w:hAnsi="Verdana" w:cs="Arial"/>
          <w:sz w:val="24"/>
          <w:szCs w:val="24"/>
        </w:rPr>
      </w:pPr>
      <w:r w:rsidRPr="00324FC7">
        <w:rPr>
          <w:rFonts w:ascii="Verdana" w:hAnsi="Verdana" w:cs="Arial"/>
          <w:sz w:val="24"/>
          <w:szCs w:val="24"/>
        </w:rPr>
        <w:t>To ensure that patients are able to seek appropriate advice on their appliance to increase their confidence in choosing an appliance that suits their needs as well as gaining confidence to adjust to the changes in their life and learning to manage an appliance.</w:t>
      </w:r>
    </w:p>
    <w:p w14:paraId="53F85336" w14:textId="77777777" w:rsidR="009A3862" w:rsidRPr="00324FC7" w:rsidRDefault="009A3862" w:rsidP="00324FC7">
      <w:pPr>
        <w:spacing w:after="0" w:line="240" w:lineRule="auto"/>
        <w:rPr>
          <w:rFonts w:ascii="Verdana" w:hAnsi="Verdana" w:cs="Arial"/>
          <w:sz w:val="24"/>
          <w:szCs w:val="24"/>
        </w:rPr>
      </w:pPr>
    </w:p>
    <w:p w14:paraId="789D112F" w14:textId="77777777" w:rsidR="00E0362B" w:rsidRPr="00324FC7" w:rsidRDefault="00E0362B" w:rsidP="00324FC7">
      <w:pPr>
        <w:pStyle w:val="ListParagraph"/>
        <w:numPr>
          <w:ilvl w:val="0"/>
          <w:numId w:val="19"/>
        </w:numPr>
        <w:spacing w:after="0" w:line="240" w:lineRule="auto"/>
        <w:ind w:left="284" w:hanging="284"/>
        <w:rPr>
          <w:rFonts w:ascii="Verdana" w:hAnsi="Verdana" w:cs="Arial"/>
          <w:b/>
          <w:sz w:val="24"/>
          <w:szCs w:val="24"/>
        </w:rPr>
      </w:pPr>
      <w:r w:rsidRPr="00324FC7">
        <w:rPr>
          <w:rFonts w:ascii="Verdana" w:hAnsi="Verdana" w:cs="Arial"/>
          <w:b/>
          <w:sz w:val="24"/>
          <w:szCs w:val="24"/>
        </w:rPr>
        <w:t xml:space="preserve">Where a telephone care line is provided, during the period when the </w:t>
      </w:r>
      <w:r w:rsidR="006A0A74" w:rsidRPr="00324FC7">
        <w:rPr>
          <w:rFonts w:ascii="Verdana" w:hAnsi="Verdana" w:cs="Arial"/>
          <w:b/>
          <w:sz w:val="24"/>
          <w:szCs w:val="24"/>
        </w:rPr>
        <w:t>dispensing appliance contractor</w:t>
      </w:r>
      <w:r w:rsidRPr="00324FC7">
        <w:rPr>
          <w:rFonts w:ascii="Verdana" w:hAnsi="Verdana" w:cs="Arial"/>
          <w:b/>
          <w:sz w:val="24"/>
          <w:szCs w:val="24"/>
        </w:rPr>
        <w:t xml:space="preserve"> is closed advice is either to be provided via the care line or callers are directed to </w:t>
      </w:r>
      <w:r w:rsidR="007921AD" w:rsidRPr="00324FC7">
        <w:rPr>
          <w:rFonts w:ascii="Verdana" w:hAnsi="Verdana" w:cs="Arial"/>
          <w:b/>
          <w:sz w:val="24"/>
          <w:szCs w:val="24"/>
        </w:rPr>
        <w:t>NHS Direct Wales</w:t>
      </w:r>
    </w:p>
    <w:p w14:paraId="3CA93EB9" w14:textId="77777777" w:rsidR="00E0362B" w:rsidRPr="00324FC7" w:rsidRDefault="00E0362B" w:rsidP="00324FC7">
      <w:pPr>
        <w:spacing w:after="0" w:line="240" w:lineRule="auto"/>
        <w:rPr>
          <w:rFonts w:ascii="Verdana" w:hAnsi="Verdana" w:cs="Arial"/>
          <w:sz w:val="24"/>
          <w:szCs w:val="24"/>
        </w:rPr>
      </w:pPr>
    </w:p>
    <w:p w14:paraId="43D8026B" w14:textId="77777777" w:rsidR="00026762" w:rsidRPr="00324FC7" w:rsidRDefault="00026762" w:rsidP="00324FC7">
      <w:pPr>
        <w:spacing w:after="0" w:line="240" w:lineRule="auto"/>
        <w:rPr>
          <w:rFonts w:ascii="Verdana" w:hAnsi="Verdana" w:cs="Arial"/>
          <w:b/>
          <w:sz w:val="24"/>
          <w:szCs w:val="24"/>
        </w:rPr>
      </w:pPr>
      <w:r w:rsidRPr="00324FC7">
        <w:rPr>
          <w:rFonts w:ascii="Verdana" w:hAnsi="Verdana" w:cs="Arial"/>
          <w:b/>
          <w:sz w:val="24"/>
          <w:szCs w:val="24"/>
        </w:rPr>
        <w:t>Service description</w:t>
      </w:r>
    </w:p>
    <w:p w14:paraId="50E19A16" w14:textId="77777777" w:rsidR="00026762" w:rsidRPr="00324FC7" w:rsidRDefault="00026762" w:rsidP="00324FC7">
      <w:pPr>
        <w:spacing w:after="0" w:line="240" w:lineRule="auto"/>
        <w:rPr>
          <w:rFonts w:ascii="Verdana" w:hAnsi="Verdana" w:cs="Arial"/>
          <w:sz w:val="24"/>
          <w:szCs w:val="24"/>
        </w:rPr>
      </w:pPr>
    </w:p>
    <w:p w14:paraId="79E12850" w14:textId="3E7892E7" w:rsidR="009A3862" w:rsidRPr="00324FC7" w:rsidRDefault="009A3862" w:rsidP="00324FC7">
      <w:pPr>
        <w:spacing w:after="0" w:line="240" w:lineRule="auto"/>
        <w:rPr>
          <w:rFonts w:ascii="Verdana" w:hAnsi="Verdana" w:cs="Arial"/>
          <w:sz w:val="24"/>
          <w:szCs w:val="24"/>
        </w:rPr>
      </w:pPr>
      <w:r w:rsidRPr="00324FC7">
        <w:rPr>
          <w:rFonts w:ascii="Verdana" w:hAnsi="Verdana" w:cs="Arial"/>
          <w:sz w:val="24"/>
          <w:szCs w:val="24"/>
        </w:rPr>
        <w:t xml:space="preserve">Provision of advice on certain appliances via a telephone care line outside of the </w:t>
      </w:r>
      <w:r w:rsidR="006A0A74" w:rsidRPr="00324FC7">
        <w:rPr>
          <w:rFonts w:ascii="Verdana" w:hAnsi="Verdana" w:cs="Arial"/>
          <w:sz w:val="24"/>
          <w:szCs w:val="24"/>
        </w:rPr>
        <w:t>dispensing appliance contractor</w:t>
      </w:r>
      <w:r w:rsidRPr="00324FC7">
        <w:rPr>
          <w:rFonts w:ascii="Verdana" w:hAnsi="Verdana" w:cs="Arial"/>
          <w:sz w:val="24"/>
          <w:szCs w:val="24"/>
        </w:rPr>
        <w:t>’s contracted opening hours.</w:t>
      </w:r>
      <w:r w:rsidR="00324FC7">
        <w:rPr>
          <w:rFonts w:ascii="Verdana" w:hAnsi="Verdana" w:cs="Arial"/>
          <w:sz w:val="24"/>
          <w:szCs w:val="24"/>
        </w:rPr>
        <w:t xml:space="preserve"> </w:t>
      </w:r>
      <w:r w:rsidR="00336759" w:rsidRPr="00324FC7">
        <w:rPr>
          <w:rFonts w:ascii="Verdana" w:hAnsi="Verdana" w:cs="Arial"/>
          <w:sz w:val="24"/>
          <w:szCs w:val="24"/>
        </w:rPr>
        <w:t xml:space="preserve">The </w:t>
      </w:r>
      <w:r w:rsidR="006A0A74" w:rsidRPr="00324FC7">
        <w:rPr>
          <w:rFonts w:ascii="Verdana" w:hAnsi="Verdana" w:cs="Arial"/>
          <w:sz w:val="24"/>
          <w:szCs w:val="24"/>
        </w:rPr>
        <w:t>dispensing appliance contractor</w:t>
      </w:r>
      <w:r w:rsidR="00336759" w:rsidRPr="00324FC7">
        <w:rPr>
          <w:rFonts w:ascii="Verdana" w:hAnsi="Verdana" w:cs="Arial"/>
          <w:sz w:val="24"/>
          <w:szCs w:val="24"/>
        </w:rPr>
        <w:t xml:space="preserve"> is not required to staff </w:t>
      </w:r>
      <w:r w:rsidR="0026067A" w:rsidRPr="00324FC7">
        <w:rPr>
          <w:rFonts w:ascii="Verdana" w:hAnsi="Verdana" w:cs="Arial"/>
          <w:sz w:val="24"/>
          <w:szCs w:val="24"/>
        </w:rPr>
        <w:t xml:space="preserve">the care line </w:t>
      </w:r>
      <w:r w:rsidR="00336759" w:rsidRPr="00324FC7">
        <w:rPr>
          <w:rFonts w:ascii="Verdana" w:hAnsi="Verdana" w:cs="Arial"/>
          <w:sz w:val="24"/>
          <w:szCs w:val="24"/>
        </w:rPr>
        <w:t xml:space="preserve">all day, every day, but when it is not </w:t>
      </w:r>
      <w:r w:rsidR="007921AD" w:rsidRPr="00324FC7">
        <w:rPr>
          <w:rFonts w:ascii="Verdana" w:hAnsi="Verdana" w:cs="Arial"/>
          <w:sz w:val="24"/>
          <w:szCs w:val="24"/>
        </w:rPr>
        <w:t xml:space="preserve">staffed </w:t>
      </w:r>
      <w:r w:rsidR="00336759" w:rsidRPr="00324FC7">
        <w:rPr>
          <w:rFonts w:ascii="Verdana" w:hAnsi="Verdana" w:cs="Arial"/>
          <w:sz w:val="24"/>
          <w:szCs w:val="24"/>
        </w:rPr>
        <w:t xml:space="preserve">callers must be given a telephone number or website contact details for </w:t>
      </w:r>
      <w:r w:rsidR="007921AD" w:rsidRPr="00324FC7">
        <w:rPr>
          <w:rFonts w:ascii="Verdana" w:hAnsi="Verdana" w:cs="Arial"/>
          <w:sz w:val="24"/>
          <w:szCs w:val="24"/>
        </w:rPr>
        <w:t>NHS Direct Wales</w:t>
      </w:r>
      <w:r w:rsidR="00336759" w:rsidRPr="00324FC7">
        <w:rPr>
          <w:rFonts w:ascii="Verdana" w:hAnsi="Verdana" w:cs="Arial"/>
          <w:sz w:val="24"/>
          <w:szCs w:val="24"/>
        </w:rPr>
        <w:t xml:space="preserve"> who may be consulted for advice.</w:t>
      </w:r>
    </w:p>
    <w:p w14:paraId="4DD47B99" w14:textId="77777777" w:rsidR="007921AD" w:rsidRPr="00324FC7" w:rsidRDefault="007921AD" w:rsidP="00324FC7">
      <w:pPr>
        <w:spacing w:after="0" w:line="240" w:lineRule="auto"/>
        <w:rPr>
          <w:rFonts w:ascii="Verdana" w:hAnsi="Verdana" w:cs="Arial"/>
          <w:sz w:val="24"/>
          <w:szCs w:val="24"/>
        </w:rPr>
      </w:pPr>
    </w:p>
    <w:p w14:paraId="6B968435" w14:textId="77777777" w:rsidR="00026762" w:rsidRPr="00324FC7" w:rsidRDefault="00026762" w:rsidP="00324FC7">
      <w:pPr>
        <w:spacing w:after="0" w:line="240" w:lineRule="auto"/>
        <w:rPr>
          <w:rFonts w:ascii="Verdana" w:hAnsi="Verdana" w:cs="Arial"/>
          <w:b/>
          <w:sz w:val="24"/>
          <w:szCs w:val="24"/>
        </w:rPr>
      </w:pPr>
      <w:r w:rsidRPr="00324FC7">
        <w:rPr>
          <w:rFonts w:ascii="Verdana" w:hAnsi="Verdana" w:cs="Arial"/>
          <w:b/>
          <w:sz w:val="24"/>
          <w:szCs w:val="24"/>
        </w:rPr>
        <w:t>Aims and intended outcomes</w:t>
      </w:r>
    </w:p>
    <w:p w14:paraId="085AC71D" w14:textId="77777777" w:rsidR="00026762" w:rsidRPr="00324FC7" w:rsidRDefault="00026762" w:rsidP="00324FC7">
      <w:pPr>
        <w:spacing w:after="0" w:line="240" w:lineRule="auto"/>
        <w:rPr>
          <w:rFonts w:ascii="Verdana" w:hAnsi="Verdana" w:cs="Arial"/>
          <w:sz w:val="24"/>
          <w:szCs w:val="24"/>
        </w:rPr>
      </w:pPr>
    </w:p>
    <w:p w14:paraId="1D955FB4" w14:textId="77777777" w:rsidR="009A3862" w:rsidRPr="00324FC7" w:rsidRDefault="009A3862" w:rsidP="00324FC7">
      <w:pPr>
        <w:spacing w:after="0" w:line="240" w:lineRule="auto"/>
        <w:rPr>
          <w:rFonts w:ascii="Verdana" w:hAnsi="Verdana" w:cs="Arial"/>
          <w:sz w:val="24"/>
          <w:szCs w:val="24"/>
        </w:rPr>
      </w:pPr>
      <w:r w:rsidRPr="00324FC7">
        <w:rPr>
          <w:rFonts w:ascii="Verdana" w:hAnsi="Verdana" w:cs="Arial"/>
          <w:sz w:val="24"/>
          <w:szCs w:val="24"/>
        </w:rPr>
        <w:t>Callers to the telephone care line are able to access advice 24 hours a day, seven days a week</w:t>
      </w:r>
      <w:r w:rsidR="00336759" w:rsidRPr="00324FC7">
        <w:rPr>
          <w:rFonts w:ascii="Verdana" w:hAnsi="Verdana" w:cs="Arial"/>
          <w:sz w:val="24"/>
          <w:szCs w:val="24"/>
        </w:rPr>
        <w:t xml:space="preserve"> on certain appliances in order to manage their appliance. </w:t>
      </w:r>
    </w:p>
    <w:p w14:paraId="068550C4" w14:textId="77777777" w:rsidR="009A3862" w:rsidRPr="00324FC7" w:rsidRDefault="009A3862" w:rsidP="00324FC7">
      <w:pPr>
        <w:spacing w:after="0" w:line="240" w:lineRule="auto"/>
        <w:rPr>
          <w:rFonts w:ascii="Verdana" w:hAnsi="Verdana" w:cs="Arial"/>
          <w:sz w:val="24"/>
          <w:szCs w:val="24"/>
        </w:rPr>
      </w:pPr>
    </w:p>
    <w:p w14:paraId="4378108C" w14:textId="77777777" w:rsidR="00E0362B" w:rsidRPr="00324FC7" w:rsidRDefault="00E0362B" w:rsidP="00324FC7">
      <w:pPr>
        <w:pStyle w:val="ListParagraph"/>
        <w:numPr>
          <w:ilvl w:val="0"/>
          <w:numId w:val="19"/>
        </w:numPr>
        <w:spacing w:after="0" w:line="240" w:lineRule="auto"/>
        <w:ind w:left="284" w:hanging="284"/>
        <w:rPr>
          <w:rFonts w:ascii="Verdana" w:hAnsi="Verdana" w:cs="Arial"/>
          <w:b/>
          <w:sz w:val="24"/>
          <w:szCs w:val="24"/>
        </w:rPr>
      </w:pPr>
      <w:r w:rsidRPr="00324FC7">
        <w:rPr>
          <w:rFonts w:ascii="Verdana" w:hAnsi="Verdana" w:cs="Arial"/>
          <w:b/>
          <w:sz w:val="24"/>
          <w:szCs w:val="24"/>
        </w:rPr>
        <w:lastRenderedPageBreak/>
        <w:t xml:space="preserve">Signposting </w:t>
      </w:r>
    </w:p>
    <w:p w14:paraId="701F9E2D" w14:textId="77777777" w:rsidR="00026762" w:rsidRPr="00324FC7" w:rsidRDefault="00026762" w:rsidP="00324FC7">
      <w:pPr>
        <w:spacing w:after="0" w:line="240" w:lineRule="auto"/>
        <w:rPr>
          <w:rFonts w:ascii="Verdana" w:hAnsi="Verdana" w:cs="Arial"/>
          <w:sz w:val="24"/>
          <w:szCs w:val="24"/>
        </w:rPr>
      </w:pPr>
    </w:p>
    <w:p w14:paraId="080423F4" w14:textId="77777777" w:rsidR="00026762" w:rsidRPr="00324FC7" w:rsidRDefault="00026762" w:rsidP="00324FC7">
      <w:pPr>
        <w:spacing w:after="0" w:line="240" w:lineRule="auto"/>
        <w:rPr>
          <w:rFonts w:ascii="Verdana" w:hAnsi="Verdana" w:cs="Arial"/>
          <w:b/>
          <w:sz w:val="24"/>
          <w:szCs w:val="24"/>
        </w:rPr>
      </w:pPr>
      <w:r w:rsidRPr="00324FC7">
        <w:rPr>
          <w:rFonts w:ascii="Verdana" w:hAnsi="Verdana" w:cs="Arial"/>
          <w:b/>
          <w:sz w:val="24"/>
          <w:szCs w:val="24"/>
        </w:rPr>
        <w:t>Service description</w:t>
      </w:r>
    </w:p>
    <w:p w14:paraId="21E40802" w14:textId="77777777" w:rsidR="00026762" w:rsidRPr="00324FC7" w:rsidRDefault="00026762" w:rsidP="00324FC7">
      <w:pPr>
        <w:spacing w:after="0" w:line="240" w:lineRule="auto"/>
        <w:rPr>
          <w:rFonts w:ascii="Verdana" w:hAnsi="Verdana" w:cs="Arial"/>
          <w:sz w:val="24"/>
          <w:szCs w:val="24"/>
        </w:rPr>
      </w:pPr>
    </w:p>
    <w:p w14:paraId="4413E954" w14:textId="77777777" w:rsidR="00336759" w:rsidRPr="00324FC7" w:rsidRDefault="0030412A" w:rsidP="00324FC7">
      <w:pPr>
        <w:spacing w:after="0" w:line="240" w:lineRule="auto"/>
        <w:rPr>
          <w:rFonts w:ascii="Verdana" w:hAnsi="Verdana" w:cs="Arial"/>
          <w:sz w:val="24"/>
          <w:szCs w:val="24"/>
        </w:rPr>
      </w:pPr>
      <w:r w:rsidRPr="00324FC7">
        <w:rPr>
          <w:rFonts w:ascii="Verdana" w:hAnsi="Verdana" w:cs="Arial"/>
          <w:sz w:val="24"/>
          <w:szCs w:val="24"/>
        </w:rPr>
        <w:t xml:space="preserve">Where a patient presents a prescription for an appliance which the </w:t>
      </w:r>
      <w:r w:rsidR="006A0A74" w:rsidRPr="00324FC7">
        <w:rPr>
          <w:rFonts w:ascii="Verdana" w:hAnsi="Verdana" w:cs="Arial"/>
          <w:sz w:val="24"/>
          <w:szCs w:val="24"/>
        </w:rPr>
        <w:t>dispensing appliance contractor</w:t>
      </w:r>
      <w:r w:rsidRPr="00324FC7">
        <w:rPr>
          <w:rFonts w:ascii="Verdana" w:hAnsi="Verdana" w:cs="Arial"/>
          <w:sz w:val="24"/>
          <w:szCs w:val="24"/>
        </w:rPr>
        <w:t xml:space="preserve"> does not supply </w:t>
      </w:r>
      <w:r w:rsidR="00336759" w:rsidRPr="00324FC7">
        <w:rPr>
          <w:rFonts w:ascii="Verdana" w:hAnsi="Verdana" w:cs="Arial"/>
          <w:sz w:val="24"/>
          <w:szCs w:val="24"/>
        </w:rPr>
        <w:t>the prescription is either:</w:t>
      </w:r>
    </w:p>
    <w:p w14:paraId="4AEB029F" w14:textId="77777777" w:rsidR="00336759" w:rsidRPr="00324FC7" w:rsidRDefault="00336759" w:rsidP="00324FC7">
      <w:pPr>
        <w:spacing w:after="0" w:line="240" w:lineRule="auto"/>
        <w:rPr>
          <w:rFonts w:ascii="Verdana" w:hAnsi="Verdana" w:cs="Arial"/>
          <w:sz w:val="24"/>
          <w:szCs w:val="24"/>
        </w:rPr>
      </w:pPr>
    </w:p>
    <w:p w14:paraId="34D07610" w14:textId="77777777" w:rsidR="00336759" w:rsidRPr="00324FC7" w:rsidRDefault="00A931C2" w:rsidP="00324FC7">
      <w:pPr>
        <w:pStyle w:val="ListParagraph"/>
        <w:numPr>
          <w:ilvl w:val="0"/>
          <w:numId w:val="21"/>
        </w:numPr>
        <w:spacing w:after="0" w:line="240" w:lineRule="auto"/>
        <w:rPr>
          <w:rFonts w:ascii="Verdana" w:hAnsi="Verdana" w:cs="Arial"/>
          <w:sz w:val="24"/>
          <w:szCs w:val="24"/>
        </w:rPr>
      </w:pPr>
      <w:r w:rsidRPr="00324FC7">
        <w:rPr>
          <w:rFonts w:ascii="Verdana" w:hAnsi="Verdana" w:cs="Arial"/>
          <w:sz w:val="24"/>
          <w:szCs w:val="24"/>
        </w:rPr>
        <w:t>W</w:t>
      </w:r>
      <w:r w:rsidR="00336759" w:rsidRPr="00324FC7">
        <w:rPr>
          <w:rFonts w:ascii="Verdana" w:hAnsi="Verdana" w:cs="Arial"/>
          <w:sz w:val="24"/>
          <w:szCs w:val="24"/>
        </w:rPr>
        <w:t xml:space="preserve">ith the consent of the patient, passed to another provider of appliances, or </w:t>
      </w:r>
    </w:p>
    <w:p w14:paraId="3C4E17A8" w14:textId="77777777" w:rsidR="0030412A" w:rsidRPr="00324FC7" w:rsidRDefault="00A931C2" w:rsidP="00324FC7">
      <w:pPr>
        <w:pStyle w:val="ListParagraph"/>
        <w:numPr>
          <w:ilvl w:val="0"/>
          <w:numId w:val="21"/>
        </w:numPr>
        <w:spacing w:after="0" w:line="240" w:lineRule="auto"/>
        <w:rPr>
          <w:rFonts w:ascii="Verdana" w:hAnsi="Verdana" w:cs="Arial"/>
          <w:sz w:val="24"/>
          <w:szCs w:val="24"/>
        </w:rPr>
      </w:pPr>
      <w:r w:rsidRPr="00324FC7">
        <w:rPr>
          <w:rFonts w:ascii="Verdana" w:hAnsi="Verdana" w:cs="Arial"/>
          <w:sz w:val="24"/>
          <w:szCs w:val="24"/>
        </w:rPr>
        <w:t>I</w:t>
      </w:r>
      <w:r w:rsidR="00336759" w:rsidRPr="00324FC7">
        <w:rPr>
          <w:rFonts w:ascii="Verdana" w:hAnsi="Verdana" w:cs="Arial"/>
          <w:sz w:val="24"/>
          <w:szCs w:val="24"/>
        </w:rPr>
        <w:t>f the patient does not consent, they are given contact details for at least two other contractors who are able to dispense it.</w:t>
      </w:r>
    </w:p>
    <w:p w14:paraId="1AEE6BB0" w14:textId="77777777" w:rsidR="00336759" w:rsidRPr="00324FC7" w:rsidRDefault="00336759" w:rsidP="00324FC7">
      <w:pPr>
        <w:spacing w:after="0" w:line="240" w:lineRule="auto"/>
        <w:rPr>
          <w:rFonts w:ascii="Verdana" w:hAnsi="Verdana" w:cs="Arial"/>
          <w:sz w:val="24"/>
          <w:szCs w:val="24"/>
        </w:rPr>
      </w:pPr>
    </w:p>
    <w:p w14:paraId="47A608BE" w14:textId="77777777" w:rsidR="00026762" w:rsidRPr="00324FC7" w:rsidRDefault="00026762" w:rsidP="00324FC7">
      <w:pPr>
        <w:spacing w:after="0" w:line="240" w:lineRule="auto"/>
        <w:rPr>
          <w:rFonts w:ascii="Verdana" w:hAnsi="Verdana" w:cs="Arial"/>
          <w:b/>
          <w:sz w:val="24"/>
          <w:szCs w:val="24"/>
        </w:rPr>
      </w:pPr>
      <w:r w:rsidRPr="00324FC7">
        <w:rPr>
          <w:rFonts w:ascii="Verdana" w:hAnsi="Verdana" w:cs="Arial"/>
          <w:b/>
          <w:sz w:val="24"/>
          <w:szCs w:val="24"/>
        </w:rPr>
        <w:t>Aims and intended outcomes</w:t>
      </w:r>
    </w:p>
    <w:p w14:paraId="47AA37A4" w14:textId="77777777" w:rsidR="00026762" w:rsidRPr="00324FC7" w:rsidRDefault="00026762" w:rsidP="00324FC7">
      <w:pPr>
        <w:spacing w:after="0" w:line="240" w:lineRule="auto"/>
        <w:rPr>
          <w:rFonts w:ascii="Verdana" w:hAnsi="Verdana" w:cs="Arial"/>
          <w:sz w:val="24"/>
          <w:szCs w:val="24"/>
        </w:rPr>
      </w:pPr>
    </w:p>
    <w:p w14:paraId="68256784" w14:textId="77777777" w:rsidR="00336759" w:rsidRPr="00324FC7" w:rsidRDefault="00336759" w:rsidP="00324FC7">
      <w:pPr>
        <w:spacing w:after="0" w:line="240" w:lineRule="auto"/>
        <w:rPr>
          <w:rFonts w:ascii="Verdana" w:hAnsi="Verdana" w:cs="Arial"/>
          <w:sz w:val="24"/>
          <w:szCs w:val="24"/>
        </w:rPr>
      </w:pPr>
      <w:r w:rsidRPr="00324FC7">
        <w:rPr>
          <w:rFonts w:ascii="Verdana" w:hAnsi="Verdana" w:cs="Arial"/>
          <w:sz w:val="24"/>
          <w:szCs w:val="24"/>
        </w:rPr>
        <w:t>To ensure that patients are able to have their prescription dispensed</w:t>
      </w:r>
      <w:r w:rsidR="00BD4347" w:rsidRPr="00324FC7">
        <w:rPr>
          <w:rFonts w:ascii="Verdana" w:hAnsi="Verdana" w:cs="Arial"/>
          <w:sz w:val="24"/>
          <w:szCs w:val="24"/>
        </w:rPr>
        <w:t>.</w:t>
      </w:r>
    </w:p>
    <w:p w14:paraId="7E012417" w14:textId="77777777" w:rsidR="001074EC" w:rsidRPr="00324FC7" w:rsidRDefault="001074EC" w:rsidP="00324FC7">
      <w:pPr>
        <w:spacing w:after="0" w:line="240" w:lineRule="auto"/>
        <w:rPr>
          <w:rFonts w:ascii="Verdana" w:hAnsi="Verdana" w:cs="Arial"/>
          <w:b/>
        </w:rPr>
      </w:pPr>
      <w:r w:rsidRPr="00324FC7">
        <w:rPr>
          <w:rFonts w:ascii="Verdana" w:hAnsi="Verdana" w:cs="Arial"/>
          <w:b/>
        </w:rPr>
        <w:br w:type="page"/>
      </w:r>
    </w:p>
    <w:p w14:paraId="0CD29133" w14:textId="77777777" w:rsidR="002D5F1D" w:rsidRPr="00324FC7" w:rsidRDefault="002D5F1D" w:rsidP="00324FC7">
      <w:pPr>
        <w:pStyle w:val="Heading1"/>
        <w:spacing w:before="0" w:line="240" w:lineRule="auto"/>
        <w:rPr>
          <w:rFonts w:ascii="Verdana" w:hAnsi="Verdana" w:cs="Arial"/>
          <w:color w:val="auto"/>
        </w:rPr>
      </w:pPr>
      <w:bookmarkStart w:id="24" w:name="_Toc81406118"/>
      <w:r w:rsidRPr="00324FC7">
        <w:rPr>
          <w:rFonts w:ascii="Verdana" w:hAnsi="Verdana" w:cs="Arial"/>
          <w:color w:val="auto"/>
        </w:rPr>
        <w:lastRenderedPageBreak/>
        <w:t>Appendix</w:t>
      </w:r>
      <w:r w:rsidR="00962298" w:rsidRPr="00324FC7">
        <w:rPr>
          <w:rFonts w:ascii="Verdana" w:hAnsi="Verdana" w:cs="Arial"/>
          <w:color w:val="auto"/>
        </w:rPr>
        <w:t xml:space="preserve"> F</w:t>
      </w:r>
      <w:r w:rsidRPr="00324FC7">
        <w:rPr>
          <w:rFonts w:ascii="Verdana" w:hAnsi="Verdana" w:cs="Arial"/>
          <w:color w:val="auto"/>
        </w:rPr>
        <w:t xml:space="preserve"> – </w:t>
      </w:r>
      <w:r w:rsidR="00746C02" w:rsidRPr="00324FC7">
        <w:rPr>
          <w:rFonts w:ascii="Verdana" w:hAnsi="Verdana" w:cs="Arial"/>
          <w:color w:val="auto"/>
        </w:rPr>
        <w:t>Pharmaceutical needs assessment</w:t>
      </w:r>
      <w:r w:rsidR="00405EA1" w:rsidRPr="00324FC7">
        <w:rPr>
          <w:rFonts w:ascii="Verdana" w:hAnsi="Verdana" w:cs="Arial"/>
          <w:color w:val="auto"/>
        </w:rPr>
        <w:t xml:space="preserve"> steering</w:t>
      </w:r>
      <w:r w:rsidRPr="00324FC7">
        <w:rPr>
          <w:rFonts w:ascii="Verdana" w:hAnsi="Verdana" w:cs="Arial"/>
          <w:color w:val="auto"/>
        </w:rPr>
        <w:t xml:space="preserve"> group </w:t>
      </w:r>
      <w:r w:rsidR="0079176B" w:rsidRPr="00324FC7">
        <w:rPr>
          <w:rFonts w:ascii="Verdana" w:hAnsi="Verdana" w:cs="Arial"/>
          <w:color w:val="auto"/>
        </w:rPr>
        <w:t>membership</w:t>
      </w:r>
      <w:bookmarkEnd w:id="24"/>
    </w:p>
    <w:p w14:paraId="05191B56" w14:textId="77777777" w:rsidR="0079176B" w:rsidRPr="00324FC7" w:rsidRDefault="0079176B" w:rsidP="00324FC7">
      <w:pPr>
        <w:spacing w:after="0" w:line="240" w:lineRule="auto"/>
        <w:contextualSpacing/>
        <w:rPr>
          <w:rFonts w:ascii="Verdana" w:hAnsi="Verdana" w:cs="Arial"/>
          <w:b/>
          <w:sz w:val="24"/>
          <w:szCs w:val="24"/>
        </w:rPr>
      </w:pPr>
    </w:p>
    <w:tbl>
      <w:tblPr>
        <w:tblStyle w:val="TableGrid"/>
        <w:tblW w:w="8472" w:type="dxa"/>
        <w:tblLook w:val="04A0" w:firstRow="1" w:lastRow="0" w:firstColumn="1" w:lastColumn="0" w:noHBand="0" w:noVBand="1"/>
      </w:tblPr>
      <w:tblGrid>
        <w:gridCol w:w="4112"/>
        <w:gridCol w:w="4360"/>
      </w:tblGrid>
      <w:tr w:rsidR="00C3066D" w:rsidRPr="00324FC7" w14:paraId="7E3B790A" w14:textId="77777777" w:rsidTr="00C3066D">
        <w:tc>
          <w:tcPr>
            <w:tcW w:w="4112" w:type="dxa"/>
            <w:tcBorders>
              <w:bottom w:val="single" w:sz="4" w:space="0" w:color="auto"/>
            </w:tcBorders>
          </w:tcPr>
          <w:p w14:paraId="2F3A627F" w14:textId="77777777" w:rsidR="00C3066D" w:rsidRPr="00324FC7" w:rsidRDefault="00C3066D" w:rsidP="00324FC7">
            <w:pPr>
              <w:rPr>
                <w:rFonts w:ascii="Verdana" w:hAnsi="Verdana" w:cs="Arial"/>
                <w:b/>
                <w:sz w:val="24"/>
                <w:szCs w:val="24"/>
              </w:rPr>
            </w:pPr>
            <w:r w:rsidRPr="00324FC7">
              <w:rPr>
                <w:rFonts w:ascii="Verdana" w:hAnsi="Verdana" w:cs="Arial"/>
                <w:b/>
                <w:sz w:val="24"/>
                <w:szCs w:val="24"/>
              </w:rPr>
              <w:t>Role</w:t>
            </w:r>
          </w:p>
        </w:tc>
        <w:tc>
          <w:tcPr>
            <w:tcW w:w="4360" w:type="dxa"/>
            <w:tcBorders>
              <w:bottom w:val="single" w:sz="4" w:space="0" w:color="auto"/>
            </w:tcBorders>
          </w:tcPr>
          <w:p w14:paraId="6DE17B13" w14:textId="77777777" w:rsidR="00C3066D" w:rsidRPr="00324FC7" w:rsidRDefault="00C3066D" w:rsidP="00324FC7">
            <w:pPr>
              <w:rPr>
                <w:rFonts w:ascii="Verdana" w:hAnsi="Verdana" w:cs="Arial"/>
                <w:b/>
                <w:sz w:val="24"/>
                <w:szCs w:val="24"/>
              </w:rPr>
            </w:pPr>
            <w:r w:rsidRPr="00324FC7">
              <w:rPr>
                <w:rFonts w:ascii="Verdana" w:hAnsi="Verdana" w:cs="Arial"/>
                <w:b/>
                <w:sz w:val="24"/>
                <w:szCs w:val="24"/>
              </w:rPr>
              <w:t>Organisation</w:t>
            </w:r>
          </w:p>
        </w:tc>
      </w:tr>
      <w:tr w:rsidR="00C3066D" w:rsidRPr="00324FC7" w14:paraId="0791B707" w14:textId="77777777" w:rsidTr="00C3066D">
        <w:tc>
          <w:tcPr>
            <w:tcW w:w="4112" w:type="dxa"/>
            <w:shd w:val="clear" w:color="auto" w:fill="FFFFFF" w:themeFill="background1"/>
          </w:tcPr>
          <w:p w14:paraId="4A9F7FA0" w14:textId="77777777" w:rsidR="00C3066D" w:rsidRPr="00324FC7" w:rsidRDefault="00C3066D" w:rsidP="00324FC7">
            <w:pPr>
              <w:rPr>
                <w:rFonts w:ascii="Verdana" w:hAnsi="Verdana" w:cs="Arial"/>
                <w:sz w:val="24"/>
                <w:szCs w:val="24"/>
              </w:rPr>
            </w:pPr>
            <w:r w:rsidRPr="00324FC7">
              <w:rPr>
                <w:rFonts w:ascii="Verdana" w:hAnsi="Verdana" w:cs="Arial"/>
                <w:sz w:val="24"/>
                <w:szCs w:val="24"/>
              </w:rPr>
              <w:t>Medical director (lead executive)</w:t>
            </w:r>
          </w:p>
        </w:tc>
        <w:tc>
          <w:tcPr>
            <w:tcW w:w="4360" w:type="dxa"/>
            <w:shd w:val="clear" w:color="auto" w:fill="FFFFFF" w:themeFill="background1"/>
          </w:tcPr>
          <w:p w14:paraId="63EFF4DD" w14:textId="77777777" w:rsidR="00C3066D" w:rsidRPr="00324FC7" w:rsidRDefault="00C3066D" w:rsidP="00324FC7">
            <w:pPr>
              <w:rPr>
                <w:rFonts w:ascii="Verdana" w:hAnsi="Verdana" w:cs="Arial"/>
                <w:sz w:val="24"/>
                <w:szCs w:val="24"/>
              </w:rPr>
            </w:pPr>
            <w:r w:rsidRPr="00324FC7">
              <w:rPr>
                <w:rFonts w:ascii="Verdana" w:hAnsi="Verdana" w:cs="Arial"/>
                <w:sz w:val="24"/>
                <w:szCs w:val="24"/>
              </w:rPr>
              <w:t>Powys Teaching Health Board</w:t>
            </w:r>
          </w:p>
        </w:tc>
      </w:tr>
      <w:tr w:rsidR="00C3066D" w:rsidRPr="00324FC7" w14:paraId="0C62C106" w14:textId="77777777" w:rsidTr="00C3066D">
        <w:tc>
          <w:tcPr>
            <w:tcW w:w="4112" w:type="dxa"/>
            <w:shd w:val="clear" w:color="auto" w:fill="FFFFFF" w:themeFill="background1"/>
          </w:tcPr>
          <w:p w14:paraId="7C273ADE" w14:textId="77777777" w:rsidR="00C3066D" w:rsidRPr="00324FC7" w:rsidRDefault="00C3066D" w:rsidP="00324FC7">
            <w:pPr>
              <w:rPr>
                <w:rFonts w:ascii="Verdana" w:hAnsi="Verdana" w:cs="Arial"/>
                <w:sz w:val="24"/>
                <w:szCs w:val="24"/>
              </w:rPr>
            </w:pPr>
            <w:r w:rsidRPr="00324FC7">
              <w:rPr>
                <w:rFonts w:ascii="Verdana" w:hAnsi="Verdana" w:cs="Arial"/>
                <w:sz w:val="24"/>
                <w:szCs w:val="24"/>
              </w:rPr>
              <w:t>Public health consultant</w:t>
            </w:r>
          </w:p>
        </w:tc>
        <w:tc>
          <w:tcPr>
            <w:tcW w:w="4360" w:type="dxa"/>
            <w:shd w:val="clear" w:color="auto" w:fill="FFFFFF" w:themeFill="background1"/>
          </w:tcPr>
          <w:p w14:paraId="080A40C0" w14:textId="77777777" w:rsidR="00C3066D" w:rsidRPr="00324FC7" w:rsidRDefault="00C3066D" w:rsidP="00324FC7">
            <w:pPr>
              <w:rPr>
                <w:rFonts w:ascii="Verdana" w:hAnsi="Verdana" w:cs="Arial"/>
                <w:sz w:val="24"/>
                <w:szCs w:val="24"/>
              </w:rPr>
            </w:pPr>
            <w:r w:rsidRPr="00324FC7">
              <w:rPr>
                <w:rFonts w:ascii="Verdana" w:hAnsi="Verdana" w:cs="Arial"/>
                <w:sz w:val="24"/>
                <w:szCs w:val="24"/>
              </w:rPr>
              <w:t>Powys Teaching Health Board</w:t>
            </w:r>
          </w:p>
        </w:tc>
      </w:tr>
      <w:tr w:rsidR="00C3066D" w:rsidRPr="00324FC7" w14:paraId="6E9EBED1" w14:textId="77777777" w:rsidTr="00C3066D">
        <w:tc>
          <w:tcPr>
            <w:tcW w:w="4112" w:type="dxa"/>
            <w:shd w:val="clear" w:color="auto" w:fill="FFFFFF" w:themeFill="background1"/>
          </w:tcPr>
          <w:p w14:paraId="4393AA4B" w14:textId="77777777" w:rsidR="00C3066D" w:rsidRPr="00324FC7" w:rsidRDefault="00C3066D" w:rsidP="00324FC7">
            <w:pPr>
              <w:rPr>
                <w:rFonts w:ascii="Verdana" w:hAnsi="Verdana" w:cs="Arial"/>
                <w:sz w:val="24"/>
                <w:szCs w:val="24"/>
              </w:rPr>
            </w:pPr>
            <w:r w:rsidRPr="00324FC7">
              <w:rPr>
                <w:rFonts w:ascii="Verdana" w:hAnsi="Verdana" w:cs="Arial"/>
                <w:sz w:val="24"/>
                <w:szCs w:val="24"/>
              </w:rPr>
              <w:t>Communications lead</w:t>
            </w:r>
          </w:p>
        </w:tc>
        <w:tc>
          <w:tcPr>
            <w:tcW w:w="4360" w:type="dxa"/>
            <w:shd w:val="clear" w:color="auto" w:fill="FFFFFF" w:themeFill="background1"/>
          </w:tcPr>
          <w:p w14:paraId="12F8D20C" w14:textId="77777777" w:rsidR="00C3066D" w:rsidRPr="00324FC7" w:rsidRDefault="00C3066D" w:rsidP="00324FC7">
            <w:pPr>
              <w:rPr>
                <w:rFonts w:ascii="Verdana" w:hAnsi="Verdana" w:cs="Arial"/>
                <w:sz w:val="24"/>
                <w:szCs w:val="24"/>
              </w:rPr>
            </w:pPr>
            <w:r w:rsidRPr="00324FC7">
              <w:rPr>
                <w:rFonts w:ascii="Verdana" w:hAnsi="Verdana" w:cs="Arial"/>
                <w:sz w:val="24"/>
                <w:szCs w:val="24"/>
              </w:rPr>
              <w:t>Powys Teaching Health Board</w:t>
            </w:r>
          </w:p>
        </w:tc>
      </w:tr>
      <w:tr w:rsidR="00C3066D" w:rsidRPr="00324FC7" w14:paraId="0B892ED9" w14:textId="77777777" w:rsidTr="00C3066D">
        <w:tc>
          <w:tcPr>
            <w:tcW w:w="4112" w:type="dxa"/>
            <w:shd w:val="clear" w:color="auto" w:fill="FFFFFF" w:themeFill="background1"/>
          </w:tcPr>
          <w:p w14:paraId="5B0B5B6C" w14:textId="77777777" w:rsidR="00C3066D" w:rsidRPr="00324FC7" w:rsidRDefault="00C3066D" w:rsidP="00324FC7">
            <w:pPr>
              <w:rPr>
                <w:rFonts w:ascii="Verdana" w:hAnsi="Verdana" w:cs="Arial"/>
                <w:sz w:val="24"/>
                <w:szCs w:val="24"/>
              </w:rPr>
            </w:pPr>
            <w:r w:rsidRPr="00324FC7">
              <w:rPr>
                <w:rFonts w:ascii="Verdana" w:hAnsi="Verdana" w:cs="Arial"/>
                <w:sz w:val="24"/>
                <w:szCs w:val="24"/>
              </w:rPr>
              <w:t>Pharmaceutical adviser (medicines management)</w:t>
            </w:r>
          </w:p>
        </w:tc>
        <w:tc>
          <w:tcPr>
            <w:tcW w:w="4360" w:type="dxa"/>
            <w:shd w:val="clear" w:color="auto" w:fill="FFFFFF" w:themeFill="background1"/>
          </w:tcPr>
          <w:p w14:paraId="5DBF360B" w14:textId="77777777" w:rsidR="00C3066D" w:rsidRPr="00324FC7" w:rsidRDefault="00C3066D" w:rsidP="00324FC7">
            <w:pPr>
              <w:rPr>
                <w:rFonts w:ascii="Verdana" w:hAnsi="Verdana" w:cs="Arial"/>
                <w:sz w:val="24"/>
                <w:szCs w:val="24"/>
              </w:rPr>
            </w:pPr>
            <w:r w:rsidRPr="00324FC7">
              <w:rPr>
                <w:rFonts w:ascii="Verdana" w:hAnsi="Verdana" w:cs="Arial"/>
                <w:sz w:val="24"/>
                <w:szCs w:val="24"/>
              </w:rPr>
              <w:t>Powys Teaching Health Board</w:t>
            </w:r>
          </w:p>
        </w:tc>
      </w:tr>
      <w:tr w:rsidR="00C3066D" w:rsidRPr="00324FC7" w14:paraId="3B371ECF" w14:textId="77777777" w:rsidTr="00C3066D">
        <w:tc>
          <w:tcPr>
            <w:tcW w:w="4112" w:type="dxa"/>
            <w:shd w:val="clear" w:color="auto" w:fill="FFFFFF" w:themeFill="background1"/>
          </w:tcPr>
          <w:p w14:paraId="28D6EF0F" w14:textId="77777777" w:rsidR="00C3066D" w:rsidRPr="00324FC7" w:rsidRDefault="00C3066D" w:rsidP="00324FC7">
            <w:pPr>
              <w:rPr>
                <w:rFonts w:ascii="Verdana" w:hAnsi="Verdana" w:cs="Arial"/>
                <w:sz w:val="24"/>
                <w:szCs w:val="24"/>
              </w:rPr>
            </w:pPr>
            <w:r w:rsidRPr="00324FC7">
              <w:rPr>
                <w:rFonts w:ascii="Verdana" w:hAnsi="Verdana" w:cs="Arial"/>
                <w:sz w:val="24"/>
                <w:szCs w:val="24"/>
              </w:rPr>
              <w:t>Head of pharmacy</w:t>
            </w:r>
          </w:p>
        </w:tc>
        <w:tc>
          <w:tcPr>
            <w:tcW w:w="4360" w:type="dxa"/>
            <w:shd w:val="clear" w:color="auto" w:fill="FFFFFF" w:themeFill="background1"/>
          </w:tcPr>
          <w:p w14:paraId="589DDD14" w14:textId="77777777" w:rsidR="00C3066D" w:rsidRPr="00324FC7" w:rsidRDefault="00C3066D" w:rsidP="00324FC7">
            <w:pPr>
              <w:rPr>
                <w:rFonts w:ascii="Verdana" w:hAnsi="Verdana" w:cs="Arial"/>
                <w:sz w:val="24"/>
                <w:szCs w:val="24"/>
              </w:rPr>
            </w:pPr>
            <w:r w:rsidRPr="00324FC7">
              <w:rPr>
                <w:rFonts w:ascii="Verdana" w:hAnsi="Verdana" w:cs="Arial"/>
                <w:sz w:val="24"/>
                <w:szCs w:val="24"/>
              </w:rPr>
              <w:t>Powys Teaching Health Board</w:t>
            </w:r>
          </w:p>
        </w:tc>
      </w:tr>
      <w:tr w:rsidR="00C3066D" w:rsidRPr="00324FC7" w14:paraId="60093534" w14:textId="77777777" w:rsidTr="00C3066D">
        <w:tc>
          <w:tcPr>
            <w:tcW w:w="4112" w:type="dxa"/>
            <w:shd w:val="clear" w:color="auto" w:fill="FFFFFF" w:themeFill="background1"/>
          </w:tcPr>
          <w:p w14:paraId="4CA5BD2C" w14:textId="77777777" w:rsidR="00C3066D" w:rsidRPr="00324FC7" w:rsidRDefault="00C3066D" w:rsidP="00324FC7">
            <w:pPr>
              <w:rPr>
                <w:rFonts w:ascii="Verdana" w:hAnsi="Verdana" w:cs="Arial"/>
                <w:sz w:val="24"/>
                <w:szCs w:val="24"/>
              </w:rPr>
            </w:pPr>
            <w:r w:rsidRPr="00324FC7">
              <w:rPr>
                <w:rFonts w:ascii="Verdana" w:hAnsi="Verdana" w:cs="Arial"/>
                <w:sz w:val="24"/>
                <w:szCs w:val="24"/>
              </w:rPr>
              <w:t>Director of contractor services</w:t>
            </w:r>
          </w:p>
        </w:tc>
        <w:tc>
          <w:tcPr>
            <w:tcW w:w="4360" w:type="dxa"/>
            <w:shd w:val="clear" w:color="auto" w:fill="FFFFFF" w:themeFill="background1"/>
          </w:tcPr>
          <w:p w14:paraId="0D570FE3" w14:textId="77777777" w:rsidR="00C3066D" w:rsidRPr="00324FC7" w:rsidRDefault="00C3066D" w:rsidP="00324FC7">
            <w:pPr>
              <w:rPr>
                <w:rFonts w:ascii="Verdana" w:hAnsi="Verdana" w:cs="Arial"/>
                <w:sz w:val="24"/>
                <w:szCs w:val="24"/>
              </w:rPr>
            </w:pPr>
            <w:r w:rsidRPr="00324FC7">
              <w:rPr>
                <w:rFonts w:ascii="Verdana" w:hAnsi="Verdana" w:cs="Arial"/>
                <w:sz w:val="24"/>
                <w:szCs w:val="24"/>
              </w:rPr>
              <w:t>Community Pharmacy Wales</w:t>
            </w:r>
          </w:p>
        </w:tc>
      </w:tr>
      <w:tr w:rsidR="00C3066D" w:rsidRPr="00324FC7" w14:paraId="54614616" w14:textId="77777777" w:rsidTr="00C3066D">
        <w:tc>
          <w:tcPr>
            <w:tcW w:w="4112" w:type="dxa"/>
            <w:shd w:val="clear" w:color="auto" w:fill="FFFFFF" w:themeFill="background1"/>
          </w:tcPr>
          <w:p w14:paraId="5C4AFF81" w14:textId="77777777" w:rsidR="00C3066D" w:rsidRPr="00324FC7" w:rsidRDefault="00C3066D" w:rsidP="00324FC7">
            <w:pPr>
              <w:rPr>
                <w:rFonts w:ascii="Verdana" w:hAnsi="Verdana" w:cs="Arial"/>
                <w:sz w:val="24"/>
                <w:szCs w:val="24"/>
              </w:rPr>
            </w:pPr>
            <w:r w:rsidRPr="00324FC7">
              <w:rPr>
                <w:rFonts w:ascii="Verdana" w:hAnsi="Verdana" w:cs="Arial"/>
                <w:sz w:val="24"/>
                <w:szCs w:val="24"/>
              </w:rPr>
              <w:t>Medical secretary</w:t>
            </w:r>
          </w:p>
        </w:tc>
        <w:tc>
          <w:tcPr>
            <w:tcW w:w="4360" w:type="dxa"/>
            <w:shd w:val="clear" w:color="auto" w:fill="FFFFFF" w:themeFill="background1"/>
          </w:tcPr>
          <w:p w14:paraId="4438DC1E" w14:textId="77777777" w:rsidR="00C3066D" w:rsidRPr="00324FC7" w:rsidRDefault="00C3066D" w:rsidP="00324FC7">
            <w:pPr>
              <w:rPr>
                <w:rFonts w:ascii="Verdana" w:hAnsi="Verdana" w:cs="Arial"/>
                <w:sz w:val="24"/>
                <w:szCs w:val="24"/>
              </w:rPr>
            </w:pPr>
            <w:r w:rsidRPr="00324FC7">
              <w:rPr>
                <w:rFonts w:ascii="Verdana" w:hAnsi="Verdana" w:cs="Arial"/>
                <w:sz w:val="24"/>
                <w:szCs w:val="24"/>
              </w:rPr>
              <w:t>Dyfed Powys Local Medical Committee</w:t>
            </w:r>
          </w:p>
        </w:tc>
      </w:tr>
      <w:tr w:rsidR="00C3066D" w:rsidRPr="00324FC7" w14:paraId="38EBDEF1" w14:textId="77777777" w:rsidTr="00C3066D">
        <w:tc>
          <w:tcPr>
            <w:tcW w:w="4112" w:type="dxa"/>
            <w:shd w:val="clear" w:color="auto" w:fill="FFFFFF" w:themeFill="background1"/>
          </w:tcPr>
          <w:p w14:paraId="32CA9601" w14:textId="77777777" w:rsidR="00C3066D" w:rsidRPr="00324FC7" w:rsidRDefault="00C3066D" w:rsidP="00324FC7">
            <w:pPr>
              <w:rPr>
                <w:rFonts w:ascii="Verdana" w:hAnsi="Verdana" w:cs="Arial"/>
                <w:sz w:val="24"/>
                <w:szCs w:val="24"/>
              </w:rPr>
            </w:pPr>
            <w:r w:rsidRPr="00324FC7">
              <w:rPr>
                <w:rFonts w:ascii="Verdana" w:hAnsi="Verdana" w:cs="Arial"/>
                <w:sz w:val="24"/>
                <w:szCs w:val="24"/>
              </w:rPr>
              <w:t>Portfolio holder for adult social care and Welsh language</w:t>
            </w:r>
          </w:p>
        </w:tc>
        <w:tc>
          <w:tcPr>
            <w:tcW w:w="4360" w:type="dxa"/>
            <w:shd w:val="clear" w:color="auto" w:fill="FFFFFF" w:themeFill="background1"/>
          </w:tcPr>
          <w:p w14:paraId="20E9804D" w14:textId="77777777" w:rsidR="00C3066D" w:rsidRPr="00324FC7" w:rsidRDefault="00C3066D" w:rsidP="00324FC7">
            <w:pPr>
              <w:rPr>
                <w:rFonts w:ascii="Verdana" w:hAnsi="Verdana" w:cs="Arial"/>
                <w:sz w:val="24"/>
                <w:szCs w:val="24"/>
              </w:rPr>
            </w:pPr>
            <w:r w:rsidRPr="00324FC7">
              <w:rPr>
                <w:rFonts w:ascii="Verdana" w:hAnsi="Verdana" w:cs="Arial"/>
                <w:sz w:val="24"/>
                <w:szCs w:val="24"/>
              </w:rPr>
              <w:t>Powys County Council</w:t>
            </w:r>
          </w:p>
        </w:tc>
      </w:tr>
      <w:tr w:rsidR="00C3066D" w:rsidRPr="00324FC7" w14:paraId="6AD2D17B" w14:textId="77777777" w:rsidTr="00C3066D">
        <w:tc>
          <w:tcPr>
            <w:tcW w:w="4112" w:type="dxa"/>
            <w:shd w:val="clear" w:color="auto" w:fill="FFFFFF" w:themeFill="background1"/>
          </w:tcPr>
          <w:p w14:paraId="4BD49CA4" w14:textId="77777777" w:rsidR="00C3066D" w:rsidRPr="00324FC7" w:rsidRDefault="00C3066D" w:rsidP="00324FC7">
            <w:pPr>
              <w:rPr>
                <w:rFonts w:ascii="Verdana" w:hAnsi="Verdana" w:cs="Arial"/>
                <w:sz w:val="24"/>
                <w:szCs w:val="24"/>
              </w:rPr>
            </w:pPr>
            <w:r w:rsidRPr="00324FC7">
              <w:rPr>
                <w:rFonts w:ascii="Verdana" w:hAnsi="Verdana" w:cs="Arial"/>
                <w:sz w:val="24"/>
                <w:szCs w:val="24"/>
              </w:rPr>
              <w:t>Adviser</w:t>
            </w:r>
          </w:p>
        </w:tc>
        <w:tc>
          <w:tcPr>
            <w:tcW w:w="4360" w:type="dxa"/>
            <w:shd w:val="clear" w:color="auto" w:fill="FFFFFF" w:themeFill="background1"/>
          </w:tcPr>
          <w:p w14:paraId="368A184B" w14:textId="77777777" w:rsidR="00C3066D" w:rsidRPr="00324FC7" w:rsidRDefault="00C3066D" w:rsidP="00324FC7">
            <w:pPr>
              <w:rPr>
                <w:rFonts w:ascii="Verdana" w:hAnsi="Verdana" w:cs="Arial"/>
                <w:sz w:val="24"/>
                <w:szCs w:val="24"/>
              </w:rPr>
            </w:pPr>
            <w:r w:rsidRPr="00324FC7">
              <w:rPr>
                <w:rFonts w:ascii="Verdana" w:hAnsi="Verdana" w:cs="Arial"/>
                <w:sz w:val="24"/>
                <w:szCs w:val="24"/>
              </w:rPr>
              <w:t>Primary Care Commissioning CIC</w:t>
            </w:r>
          </w:p>
        </w:tc>
      </w:tr>
    </w:tbl>
    <w:p w14:paraId="34BB4C87" w14:textId="77777777" w:rsidR="00962298" w:rsidRPr="00324FC7" w:rsidRDefault="00962298" w:rsidP="00324FC7">
      <w:pPr>
        <w:spacing w:after="0" w:line="240" w:lineRule="auto"/>
        <w:rPr>
          <w:rFonts w:ascii="Verdana" w:hAnsi="Verdana" w:cs="Arial"/>
          <w:highlight w:val="yellow"/>
        </w:rPr>
      </w:pPr>
    </w:p>
    <w:p w14:paraId="10739FCD" w14:textId="77777777" w:rsidR="002D5F1D" w:rsidRPr="00324FC7" w:rsidRDefault="002D5F1D" w:rsidP="00324FC7">
      <w:pPr>
        <w:spacing w:after="0" w:line="240" w:lineRule="auto"/>
        <w:rPr>
          <w:rFonts w:ascii="Verdana" w:hAnsi="Verdana" w:cs="Arial"/>
          <w:b/>
          <w:sz w:val="24"/>
          <w:szCs w:val="24"/>
          <w:highlight w:val="yellow"/>
        </w:rPr>
      </w:pPr>
      <w:r w:rsidRPr="00324FC7">
        <w:rPr>
          <w:rFonts w:ascii="Verdana" w:hAnsi="Verdana" w:cs="Arial"/>
          <w:b/>
          <w:sz w:val="24"/>
          <w:szCs w:val="24"/>
          <w:highlight w:val="yellow"/>
        </w:rPr>
        <w:br w:type="page"/>
      </w:r>
    </w:p>
    <w:p w14:paraId="3EC63D43" w14:textId="77777777" w:rsidR="00746C02" w:rsidRPr="00324FC7" w:rsidRDefault="009D1FF2" w:rsidP="00324FC7">
      <w:pPr>
        <w:pStyle w:val="Heading1"/>
        <w:spacing w:before="0" w:line="240" w:lineRule="auto"/>
        <w:rPr>
          <w:rFonts w:ascii="Verdana" w:hAnsi="Verdana" w:cs="Arial"/>
          <w:color w:val="auto"/>
        </w:rPr>
      </w:pPr>
      <w:bookmarkStart w:id="25" w:name="_Toc81406119"/>
      <w:r w:rsidRPr="00324FC7">
        <w:rPr>
          <w:rFonts w:ascii="Verdana" w:hAnsi="Verdana" w:cs="Arial"/>
          <w:color w:val="auto"/>
        </w:rPr>
        <w:lastRenderedPageBreak/>
        <w:t>A</w:t>
      </w:r>
      <w:r w:rsidR="002D5F1D" w:rsidRPr="00324FC7">
        <w:rPr>
          <w:rFonts w:ascii="Verdana" w:hAnsi="Verdana" w:cs="Arial"/>
          <w:color w:val="auto"/>
        </w:rPr>
        <w:t>ppendix</w:t>
      </w:r>
      <w:r w:rsidR="00460FE4" w:rsidRPr="00324FC7">
        <w:rPr>
          <w:rFonts w:ascii="Verdana" w:hAnsi="Verdana" w:cs="Arial"/>
          <w:color w:val="auto"/>
        </w:rPr>
        <w:t xml:space="preserve"> G</w:t>
      </w:r>
      <w:r w:rsidR="002D5F1D" w:rsidRPr="00324FC7">
        <w:rPr>
          <w:rFonts w:ascii="Verdana" w:hAnsi="Verdana" w:cs="Arial"/>
          <w:color w:val="auto"/>
        </w:rPr>
        <w:t xml:space="preserve"> – </w:t>
      </w:r>
      <w:r w:rsidR="00746C02" w:rsidRPr="00324FC7">
        <w:rPr>
          <w:rFonts w:ascii="Verdana" w:hAnsi="Verdana" w:cs="Arial"/>
          <w:color w:val="auto"/>
        </w:rPr>
        <w:t>Patient and public questionnaire</w:t>
      </w:r>
      <w:bookmarkEnd w:id="25"/>
    </w:p>
    <w:p w14:paraId="5628F93F" w14:textId="77777777" w:rsidR="00CF2A06" w:rsidRPr="00324FC7" w:rsidRDefault="00CF2A06" w:rsidP="00324FC7">
      <w:pPr>
        <w:spacing w:after="0" w:line="240" w:lineRule="auto"/>
        <w:rPr>
          <w:rFonts w:ascii="Verdana" w:hAnsi="Verdana" w:cs="Arial"/>
          <w:b/>
          <w:sz w:val="24"/>
          <w:szCs w:val="24"/>
        </w:rPr>
      </w:pPr>
    </w:p>
    <w:p w14:paraId="7CEED1C8"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We are inviting you to tell us about pharmacy services in your area.</w:t>
      </w:r>
    </w:p>
    <w:p w14:paraId="70F2D512" w14:textId="77777777" w:rsidR="00CF2A06" w:rsidRPr="00324FC7" w:rsidRDefault="00CF2A06" w:rsidP="00324FC7">
      <w:pPr>
        <w:spacing w:after="0" w:line="240" w:lineRule="auto"/>
        <w:rPr>
          <w:rFonts w:ascii="Verdana" w:hAnsi="Verdana" w:cs="Arial"/>
          <w:sz w:val="24"/>
          <w:szCs w:val="24"/>
        </w:rPr>
      </w:pPr>
    </w:p>
    <w:p w14:paraId="2EE517A4"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The services we are looking at include local services that you receive from pharmacies (or chemists). To do a good job, we need to regularly review what services we have, what our local people need, and how things might change in the future. This process is called a ‘pharmaceutical needs assessment’ or and we are preparing our first one for the area covered by Powys Teaching Health Board</w:t>
      </w:r>
      <w:r w:rsidRPr="00324FC7">
        <w:rPr>
          <w:rFonts w:ascii="Verdana" w:hAnsi="Verdana" w:cs="Arial"/>
          <w:b/>
          <w:sz w:val="24"/>
          <w:szCs w:val="24"/>
        </w:rPr>
        <w:t xml:space="preserve"> </w:t>
      </w:r>
      <w:r w:rsidRPr="00324FC7">
        <w:rPr>
          <w:rFonts w:ascii="Verdana" w:hAnsi="Verdana" w:cs="Arial"/>
          <w:sz w:val="24"/>
          <w:szCs w:val="24"/>
        </w:rPr>
        <w:t xml:space="preserve">with the help of a company called Primary Care Commissioning Community Interest Company (PCC) who specialise in this kind of work. The feedback you provide will be shared with PCC but will only be used for the purpose of this survey and developing the </w:t>
      </w:r>
      <w:r w:rsidR="00746C02" w:rsidRPr="00324FC7">
        <w:rPr>
          <w:rFonts w:ascii="Verdana" w:hAnsi="Verdana" w:cs="Arial"/>
          <w:sz w:val="24"/>
          <w:szCs w:val="24"/>
        </w:rPr>
        <w:t>pharmaceutical needs assessment</w:t>
      </w:r>
      <w:r w:rsidRPr="00324FC7">
        <w:rPr>
          <w:rFonts w:ascii="Verdana" w:hAnsi="Verdana" w:cs="Arial"/>
          <w:sz w:val="24"/>
          <w:szCs w:val="24"/>
        </w:rPr>
        <w:t xml:space="preserve">. Any personal data you provide will be held in accordance with our </w:t>
      </w:r>
      <w:hyperlink r:id="rId80" w:history="1">
        <w:r w:rsidRPr="00324FC7">
          <w:rPr>
            <w:rStyle w:val="Hyperlink"/>
            <w:rFonts w:cs="Arial"/>
            <w:szCs w:val="24"/>
          </w:rPr>
          <w:t>privacy policy</w:t>
        </w:r>
      </w:hyperlink>
      <w:r w:rsidRPr="00324FC7">
        <w:rPr>
          <w:rFonts w:ascii="Verdana" w:hAnsi="Verdana" w:cs="Arial"/>
          <w:sz w:val="24"/>
          <w:szCs w:val="24"/>
        </w:rPr>
        <w:t>.</w:t>
      </w:r>
    </w:p>
    <w:p w14:paraId="25C8AB0C" w14:textId="77777777" w:rsidR="00CF2A06" w:rsidRPr="00324FC7" w:rsidRDefault="00CF2A06" w:rsidP="00324FC7">
      <w:pPr>
        <w:spacing w:after="0" w:line="240" w:lineRule="auto"/>
        <w:rPr>
          <w:rFonts w:ascii="Verdana" w:hAnsi="Verdana" w:cs="Arial"/>
          <w:sz w:val="24"/>
          <w:szCs w:val="24"/>
        </w:rPr>
      </w:pPr>
    </w:p>
    <w:p w14:paraId="1E56B53E"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 xml:space="preserve">Many people call them chemists but in this </w:t>
      </w:r>
      <w:proofErr w:type="gramStart"/>
      <w:r w:rsidRPr="00324FC7">
        <w:rPr>
          <w:rFonts w:ascii="Verdana" w:hAnsi="Verdana" w:cs="Arial"/>
          <w:sz w:val="24"/>
          <w:szCs w:val="24"/>
        </w:rPr>
        <w:t>survey</w:t>
      </w:r>
      <w:proofErr w:type="gramEnd"/>
      <w:r w:rsidRPr="00324FC7">
        <w:rPr>
          <w:rFonts w:ascii="Verdana" w:hAnsi="Verdana" w:cs="Arial"/>
          <w:sz w:val="24"/>
          <w:szCs w:val="24"/>
        </w:rPr>
        <w:t xml:space="preserve"> we use the word pharmacy. By a pharmacy, we mean a place you would use to get a prescription or buy medicines which you can only buy from a pharmacy or to talk to a pharmacist for advice about an illness that you may have or medicines that you take. We don’t mean the pharmacy at a hospital or the part of a pharmacy where you buy beauty products or any shops where you can buy medicines.</w:t>
      </w:r>
    </w:p>
    <w:p w14:paraId="7F73C2BE" w14:textId="77777777" w:rsidR="00CF2A06" w:rsidRPr="00324FC7" w:rsidRDefault="00CF2A06" w:rsidP="00324FC7">
      <w:pPr>
        <w:spacing w:after="0" w:line="240" w:lineRule="auto"/>
        <w:rPr>
          <w:rFonts w:ascii="Verdana" w:hAnsi="Verdana" w:cs="Arial"/>
          <w:sz w:val="24"/>
          <w:szCs w:val="24"/>
        </w:rPr>
      </w:pPr>
    </w:p>
    <w:p w14:paraId="1702EE35" w14:textId="7D1FAF6D"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Your views are important to us so please spare a few minutes to complete this questionnaire. There are 30 questions in total in relation to your experience of pharmacies and the dispensing service provided by some GP practices, but you won’t need to answer all of them as some of them will not be applicable to you.</w:t>
      </w:r>
      <w:r w:rsidR="00324FC7">
        <w:rPr>
          <w:rFonts w:ascii="Verdana" w:hAnsi="Verdana" w:cs="Arial"/>
          <w:sz w:val="24"/>
          <w:szCs w:val="24"/>
        </w:rPr>
        <w:t xml:space="preserve"> </w:t>
      </w:r>
      <w:r w:rsidRPr="00324FC7">
        <w:rPr>
          <w:rFonts w:ascii="Verdana" w:hAnsi="Verdana" w:cs="Arial"/>
          <w:sz w:val="24"/>
          <w:szCs w:val="24"/>
        </w:rPr>
        <w:t>There are also a number of questions about you. We anticipate it will take you around 15 to 20 minutes to complete, depending on how much additional information you would like to give us.</w:t>
      </w:r>
    </w:p>
    <w:p w14:paraId="66793268" w14:textId="77777777" w:rsidR="00CF2A06" w:rsidRPr="00324FC7" w:rsidRDefault="00CF2A06" w:rsidP="00324FC7">
      <w:pPr>
        <w:spacing w:after="0" w:line="240" w:lineRule="auto"/>
        <w:rPr>
          <w:rFonts w:ascii="Verdana" w:hAnsi="Verdana" w:cs="Arial"/>
          <w:sz w:val="24"/>
          <w:szCs w:val="24"/>
        </w:rPr>
      </w:pPr>
    </w:p>
    <w:p w14:paraId="528FA0BD"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We really would like and value your input, but if you don’t want to take part, please just ignore this questionnaire; your decision will not affect the care you receive from the NHS or your pharmacy in any way.</w:t>
      </w:r>
    </w:p>
    <w:p w14:paraId="6B164E25" w14:textId="77777777" w:rsidR="00CF2A06" w:rsidRPr="00324FC7" w:rsidRDefault="00CF2A06" w:rsidP="00324FC7">
      <w:pPr>
        <w:spacing w:after="0" w:line="240" w:lineRule="auto"/>
        <w:rPr>
          <w:rFonts w:ascii="Verdana" w:hAnsi="Verdana" w:cs="Arial"/>
          <w:sz w:val="24"/>
          <w:szCs w:val="24"/>
        </w:rPr>
      </w:pPr>
    </w:p>
    <w:p w14:paraId="51C0D953"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The questionnaire is anonymous; you don’t have to give your name and address. Any information you do give will not be linked to you.</w:t>
      </w:r>
    </w:p>
    <w:p w14:paraId="6E5E36F7" w14:textId="77777777" w:rsidR="00CF2A06" w:rsidRPr="00324FC7" w:rsidRDefault="00CF2A06" w:rsidP="00324FC7">
      <w:pPr>
        <w:spacing w:after="0" w:line="240" w:lineRule="auto"/>
        <w:rPr>
          <w:rFonts w:ascii="Verdana" w:hAnsi="Verdana" w:cs="Arial"/>
          <w:sz w:val="24"/>
          <w:szCs w:val="24"/>
        </w:rPr>
      </w:pPr>
    </w:p>
    <w:p w14:paraId="2F6F9E90" w14:textId="02B5AFF3"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 xml:space="preserve">The results of our questionnaire will be published in the draft pharmaceutical needs assessment and a </w:t>
      </w:r>
      <w:proofErr w:type="gramStart"/>
      <w:r w:rsidRPr="00324FC7">
        <w:rPr>
          <w:rFonts w:ascii="Verdana" w:hAnsi="Verdana" w:cs="Arial"/>
          <w:sz w:val="24"/>
          <w:szCs w:val="24"/>
        </w:rPr>
        <w:t>60 day</w:t>
      </w:r>
      <w:proofErr w:type="gramEnd"/>
      <w:r w:rsidRPr="00324FC7">
        <w:rPr>
          <w:rFonts w:ascii="Verdana" w:hAnsi="Verdana" w:cs="Arial"/>
          <w:sz w:val="24"/>
          <w:szCs w:val="24"/>
        </w:rPr>
        <w:t xml:space="preserve"> consultation on that document will take place in the Spring next year.</w:t>
      </w:r>
      <w:r w:rsidR="00324FC7">
        <w:rPr>
          <w:rFonts w:ascii="Verdana" w:hAnsi="Verdana" w:cs="Arial"/>
          <w:sz w:val="24"/>
          <w:szCs w:val="24"/>
        </w:rPr>
        <w:t xml:space="preserve"> </w:t>
      </w:r>
      <w:r w:rsidRPr="00324FC7">
        <w:rPr>
          <w:rFonts w:ascii="Verdana" w:hAnsi="Verdana" w:cs="Arial"/>
          <w:sz w:val="24"/>
          <w:szCs w:val="24"/>
        </w:rPr>
        <w:t xml:space="preserve">Please keep an eye on our </w:t>
      </w:r>
      <w:hyperlink r:id="rId81" w:history="1">
        <w:r w:rsidRPr="00324FC7">
          <w:rPr>
            <w:rStyle w:val="Hyperlink"/>
            <w:rFonts w:cs="Arial"/>
            <w:szCs w:val="24"/>
          </w:rPr>
          <w:t>website</w:t>
        </w:r>
      </w:hyperlink>
      <w:r w:rsidRPr="00324FC7">
        <w:rPr>
          <w:rFonts w:ascii="Verdana" w:hAnsi="Verdana" w:cs="Arial"/>
          <w:sz w:val="24"/>
          <w:szCs w:val="24"/>
        </w:rPr>
        <w:t xml:space="preserve"> and social media pages for further details. </w:t>
      </w:r>
    </w:p>
    <w:p w14:paraId="6822C577" w14:textId="77777777" w:rsidR="00CF2A06" w:rsidRPr="00324FC7" w:rsidRDefault="00CF2A06" w:rsidP="00324FC7">
      <w:pPr>
        <w:spacing w:after="0" w:line="240" w:lineRule="auto"/>
        <w:rPr>
          <w:rFonts w:ascii="Verdana" w:hAnsi="Verdana" w:cs="Arial"/>
          <w:sz w:val="24"/>
          <w:szCs w:val="24"/>
        </w:rPr>
      </w:pPr>
    </w:p>
    <w:p w14:paraId="18FE4731"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 xml:space="preserve">We realise that you may have experienced difficulties in going to a pharmacy over the last few months, and that there have been delays beyond the control of the pharmacy staff in dispensing your prescriptions. These will have been due to Covid-19 as well as national drug shortages which have become more of a problem over the last couple of years. We would like to understand your experience of going to a pharmacy before and during the pandemic so that we can best plan for services going forward. </w:t>
      </w:r>
    </w:p>
    <w:p w14:paraId="6DFDD7EC" w14:textId="77777777" w:rsidR="00CF2A06" w:rsidRPr="00324FC7" w:rsidRDefault="00CF2A06" w:rsidP="00324FC7">
      <w:pPr>
        <w:spacing w:after="0" w:line="240" w:lineRule="auto"/>
        <w:rPr>
          <w:rFonts w:ascii="Verdana" w:hAnsi="Verdana" w:cs="Arial"/>
          <w:sz w:val="24"/>
          <w:szCs w:val="24"/>
        </w:rPr>
      </w:pPr>
    </w:p>
    <w:p w14:paraId="3E51709F"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 xml:space="preserve">If you would like more information about the questionnaire or have questions on how to complete it, please email </w:t>
      </w:r>
      <w:hyperlink r:id="rId82" w:history="1">
        <w:r w:rsidRPr="00324FC7">
          <w:rPr>
            <w:rStyle w:val="Hyperlink"/>
            <w:rFonts w:cs="Arial"/>
            <w:szCs w:val="24"/>
          </w:rPr>
          <w:t>Info.MedicinesManagement.Powys@wales.nhs.uk</w:t>
        </w:r>
      </w:hyperlink>
      <w:r w:rsidRPr="00324FC7">
        <w:rPr>
          <w:rFonts w:ascii="Verdana" w:hAnsi="Verdana" w:cs="Arial"/>
          <w:sz w:val="24"/>
          <w:szCs w:val="24"/>
        </w:rPr>
        <w:t xml:space="preserve"> with “PNA questionnaire” in the subject header.</w:t>
      </w:r>
    </w:p>
    <w:p w14:paraId="555A4F37" w14:textId="77777777" w:rsidR="00CF2A06" w:rsidRPr="00324FC7" w:rsidRDefault="00CF2A06" w:rsidP="00324FC7">
      <w:pPr>
        <w:spacing w:after="0" w:line="240" w:lineRule="auto"/>
        <w:rPr>
          <w:rFonts w:ascii="Verdana" w:hAnsi="Verdana" w:cs="Arial"/>
          <w:sz w:val="24"/>
          <w:szCs w:val="24"/>
        </w:rPr>
      </w:pPr>
    </w:p>
    <w:p w14:paraId="049DC774"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About you</w:t>
      </w:r>
    </w:p>
    <w:p w14:paraId="33F951C8" w14:textId="77777777" w:rsidR="00CF2A06" w:rsidRPr="00324FC7" w:rsidRDefault="00CF2A06" w:rsidP="00324FC7">
      <w:pPr>
        <w:spacing w:after="0" w:line="240" w:lineRule="auto"/>
        <w:rPr>
          <w:rFonts w:ascii="Verdana" w:hAnsi="Verdana" w:cs="Arial"/>
          <w:b/>
          <w:sz w:val="24"/>
          <w:szCs w:val="24"/>
        </w:rPr>
      </w:pPr>
    </w:p>
    <w:p w14:paraId="7EC338AC"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Please tell us your postcode</w:t>
      </w:r>
    </w:p>
    <w:p w14:paraId="22622894" w14:textId="77777777" w:rsidR="00CF2A06" w:rsidRPr="00324FC7" w:rsidRDefault="00CF2A06" w:rsidP="00324FC7">
      <w:pPr>
        <w:spacing w:after="0" w:line="240" w:lineRule="auto"/>
        <w:rPr>
          <w:rFonts w:ascii="Verdana" w:hAnsi="Verdana" w:cs="Arial"/>
          <w:b/>
          <w:sz w:val="24"/>
          <w:szCs w:val="24"/>
        </w:rPr>
      </w:pPr>
    </w:p>
    <w:p w14:paraId="2ABB869D" w14:textId="1B17430E"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lastRenderedPageBreak/>
        <w:t>By providing us with the first three digits of your postcode, you are consenting for us to use this information to understand which part of Powys you live in. This information will only be used for the purposes of this questionnaire so that we can identify whether we have received responses from across Powys or from particular areas.</w:t>
      </w:r>
      <w:r w:rsidR="00324FC7">
        <w:rPr>
          <w:rFonts w:ascii="Verdana" w:hAnsi="Verdana" w:cs="Arial"/>
          <w:sz w:val="24"/>
          <w:szCs w:val="24"/>
        </w:rPr>
        <w:t xml:space="preserve"> </w:t>
      </w:r>
      <w:r w:rsidRPr="00324FC7">
        <w:rPr>
          <w:rFonts w:ascii="Verdana" w:hAnsi="Verdana" w:cs="Arial"/>
          <w:sz w:val="24"/>
          <w:szCs w:val="24"/>
        </w:rPr>
        <w:t xml:space="preserve">Please do not provide us with your full postcode. </w:t>
      </w:r>
    </w:p>
    <w:p w14:paraId="77280E7F" w14:textId="77777777" w:rsidR="00CF2A06" w:rsidRPr="00324FC7" w:rsidRDefault="00CF2A06" w:rsidP="00324FC7">
      <w:pPr>
        <w:spacing w:after="0" w:line="240" w:lineRule="auto"/>
        <w:rPr>
          <w:rFonts w:ascii="Verdana" w:hAnsi="Verdana" w:cs="Arial"/>
          <w:b/>
          <w:sz w:val="24"/>
          <w:szCs w:val="24"/>
        </w:rPr>
      </w:pPr>
    </w:p>
    <w:p w14:paraId="56C119B1"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 xml:space="preserve">For example, if your postcode is LD3 0LU just type LD3 in the box below. </w:t>
      </w:r>
    </w:p>
    <w:p w14:paraId="4903895F" w14:textId="77777777" w:rsidR="00CF2A06" w:rsidRPr="00324FC7" w:rsidRDefault="00CF2A06" w:rsidP="00324FC7">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9242"/>
      </w:tblGrid>
      <w:tr w:rsidR="00CF2A06" w:rsidRPr="00324FC7" w14:paraId="1F26C89F" w14:textId="77777777" w:rsidTr="00424C7B">
        <w:tc>
          <w:tcPr>
            <w:tcW w:w="9242" w:type="dxa"/>
          </w:tcPr>
          <w:p w14:paraId="27B9D4D5" w14:textId="77777777" w:rsidR="00CF2A06" w:rsidRPr="00324FC7" w:rsidRDefault="00CF2A06" w:rsidP="00324FC7">
            <w:pPr>
              <w:rPr>
                <w:rFonts w:ascii="Verdana" w:hAnsi="Verdana" w:cs="Arial"/>
                <w:sz w:val="24"/>
                <w:szCs w:val="24"/>
              </w:rPr>
            </w:pPr>
          </w:p>
        </w:tc>
      </w:tr>
    </w:tbl>
    <w:p w14:paraId="2DEB3C0D" w14:textId="77777777" w:rsidR="00CF2A06" w:rsidRPr="00324FC7" w:rsidRDefault="00CF2A06" w:rsidP="00324FC7">
      <w:pPr>
        <w:spacing w:after="0" w:line="240" w:lineRule="auto"/>
        <w:rPr>
          <w:rFonts w:ascii="Verdana" w:hAnsi="Verdana" w:cs="Arial"/>
          <w:sz w:val="24"/>
          <w:szCs w:val="24"/>
        </w:rPr>
      </w:pPr>
    </w:p>
    <w:p w14:paraId="346B92B8" w14:textId="1461F080"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Some people have all or most of their medicines dispensed by their GP practice.</w:t>
      </w:r>
      <w:r w:rsidR="00324FC7">
        <w:rPr>
          <w:rFonts w:ascii="Verdana" w:hAnsi="Verdana" w:cs="Arial"/>
          <w:b/>
          <w:sz w:val="24"/>
          <w:szCs w:val="24"/>
        </w:rPr>
        <w:t xml:space="preserve"> </w:t>
      </w:r>
      <w:r w:rsidRPr="00324FC7">
        <w:rPr>
          <w:rFonts w:ascii="Verdana" w:hAnsi="Verdana" w:cs="Arial"/>
          <w:b/>
          <w:sz w:val="24"/>
          <w:szCs w:val="24"/>
        </w:rPr>
        <w:t>Does this apply to you?</w:t>
      </w:r>
    </w:p>
    <w:p w14:paraId="1DE86813" w14:textId="77777777" w:rsidR="00CF2A06" w:rsidRPr="00324FC7" w:rsidRDefault="00CF2A06" w:rsidP="00324FC7">
      <w:pPr>
        <w:spacing w:after="0" w:line="240" w:lineRule="auto"/>
        <w:rPr>
          <w:rFonts w:ascii="Verdana" w:hAnsi="Verdana" w:cs="Arial"/>
          <w:b/>
          <w:sz w:val="24"/>
          <w:szCs w:val="24"/>
        </w:rPr>
      </w:pPr>
    </w:p>
    <w:p w14:paraId="77ED6276" w14:textId="77777777" w:rsidR="00CF2A06" w:rsidRPr="00324FC7" w:rsidRDefault="00CF2A06" w:rsidP="00324FC7">
      <w:pPr>
        <w:numPr>
          <w:ilvl w:val="0"/>
          <w:numId w:val="70"/>
        </w:numPr>
        <w:spacing w:after="0" w:line="240" w:lineRule="auto"/>
        <w:rPr>
          <w:rFonts w:ascii="Verdana" w:hAnsi="Verdana" w:cs="Arial"/>
          <w:b/>
          <w:sz w:val="24"/>
          <w:szCs w:val="24"/>
        </w:rPr>
      </w:pPr>
      <w:r w:rsidRPr="00324FC7">
        <w:rPr>
          <w:rFonts w:ascii="Verdana" w:hAnsi="Verdana" w:cs="Arial"/>
          <w:sz w:val="24"/>
          <w:szCs w:val="24"/>
        </w:rPr>
        <w:t>Yes</w:t>
      </w:r>
    </w:p>
    <w:p w14:paraId="68E74698" w14:textId="77777777" w:rsidR="00CF2A06" w:rsidRPr="00324FC7" w:rsidRDefault="00CF2A06" w:rsidP="00324FC7">
      <w:pPr>
        <w:numPr>
          <w:ilvl w:val="0"/>
          <w:numId w:val="70"/>
        </w:numPr>
        <w:spacing w:after="0" w:line="240" w:lineRule="auto"/>
        <w:rPr>
          <w:rFonts w:ascii="Verdana" w:hAnsi="Verdana" w:cs="Arial"/>
          <w:b/>
          <w:sz w:val="24"/>
          <w:szCs w:val="24"/>
        </w:rPr>
      </w:pPr>
      <w:r w:rsidRPr="00324FC7">
        <w:rPr>
          <w:rFonts w:ascii="Verdana" w:hAnsi="Verdana" w:cs="Arial"/>
          <w:sz w:val="24"/>
          <w:szCs w:val="24"/>
        </w:rPr>
        <w:t>No</w:t>
      </w:r>
    </w:p>
    <w:p w14:paraId="0B8C2DA2" w14:textId="77777777" w:rsidR="00CF2A06" w:rsidRPr="00324FC7" w:rsidRDefault="00CF2A06" w:rsidP="00324FC7">
      <w:pPr>
        <w:numPr>
          <w:ilvl w:val="0"/>
          <w:numId w:val="70"/>
        </w:numPr>
        <w:spacing w:after="0" w:line="240" w:lineRule="auto"/>
        <w:rPr>
          <w:rFonts w:ascii="Verdana" w:hAnsi="Verdana" w:cs="Arial"/>
          <w:b/>
          <w:sz w:val="24"/>
          <w:szCs w:val="24"/>
        </w:rPr>
      </w:pPr>
      <w:r w:rsidRPr="00324FC7">
        <w:rPr>
          <w:rFonts w:ascii="Verdana" w:hAnsi="Verdana" w:cs="Arial"/>
          <w:sz w:val="24"/>
          <w:szCs w:val="24"/>
        </w:rPr>
        <w:t>I don’t know</w:t>
      </w:r>
    </w:p>
    <w:p w14:paraId="1BBF4F5C" w14:textId="77777777" w:rsidR="00CF2A06" w:rsidRPr="00324FC7" w:rsidRDefault="00CF2A06" w:rsidP="00324FC7">
      <w:pPr>
        <w:spacing w:after="0" w:line="240" w:lineRule="auto"/>
        <w:rPr>
          <w:rFonts w:ascii="Verdana" w:hAnsi="Verdana" w:cs="Arial"/>
          <w:b/>
          <w:sz w:val="24"/>
          <w:szCs w:val="24"/>
        </w:rPr>
      </w:pPr>
    </w:p>
    <w:p w14:paraId="1554360B" w14:textId="1076332B"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If you answered yes, questions 1 to 14 are about pharmacies so please answer those if you use a pharmacy.</w:t>
      </w:r>
      <w:r w:rsidR="00324FC7">
        <w:rPr>
          <w:rFonts w:ascii="Verdana" w:hAnsi="Verdana" w:cs="Arial"/>
          <w:sz w:val="24"/>
          <w:szCs w:val="24"/>
        </w:rPr>
        <w:t xml:space="preserve"> </w:t>
      </w:r>
      <w:r w:rsidRPr="00324FC7">
        <w:rPr>
          <w:rFonts w:ascii="Verdana" w:hAnsi="Verdana" w:cs="Arial"/>
          <w:sz w:val="24"/>
          <w:szCs w:val="24"/>
        </w:rPr>
        <w:t>If you don’t use a pharmacy then please move to question 15.</w:t>
      </w:r>
    </w:p>
    <w:p w14:paraId="5AAA119F" w14:textId="77777777" w:rsidR="00CF2A06" w:rsidRPr="00324FC7" w:rsidRDefault="00CF2A06" w:rsidP="00324FC7">
      <w:pPr>
        <w:spacing w:after="0" w:line="240" w:lineRule="auto"/>
        <w:rPr>
          <w:rFonts w:ascii="Verdana" w:hAnsi="Verdana" w:cs="Arial"/>
          <w:sz w:val="24"/>
          <w:szCs w:val="24"/>
        </w:rPr>
      </w:pPr>
    </w:p>
    <w:p w14:paraId="4972E17E"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Preferred language</w:t>
      </w:r>
    </w:p>
    <w:p w14:paraId="57418BB8" w14:textId="77777777" w:rsidR="00CF2A06" w:rsidRPr="00324FC7" w:rsidRDefault="00CF2A06" w:rsidP="00324FC7">
      <w:pPr>
        <w:spacing w:after="0" w:line="240" w:lineRule="auto"/>
        <w:rPr>
          <w:rFonts w:ascii="Verdana" w:hAnsi="Verdana" w:cs="Arial"/>
          <w:sz w:val="24"/>
          <w:szCs w:val="24"/>
        </w:rPr>
      </w:pPr>
    </w:p>
    <w:p w14:paraId="0899EFBC" w14:textId="06488923"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The Welsh Language Standards are a set of statutory requirements which are relevant to the Health Board. They state clearly our responsibilities to provide bilingual services to patients and the public.</w:t>
      </w:r>
      <w:r w:rsidR="00324FC7">
        <w:rPr>
          <w:rFonts w:ascii="Verdana" w:hAnsi="Verdana" w:cs="Arial"/>
          <w:sz w:val="24"/>
          <w:szCs w:val="24"/>
        </w:rPr>
        <w:t xml:space="preserve"> </w:t>
      </w:r>
      <w:r w:rsidRPr="00324FC7">
        <w:rPr>
          <w:rFonts w:ascii="Verdana" w:hAnsi="Verdana" w:cs="Arial"/>
          <w:sz w:val="24"/>
          <w:szCs w:val="24"/>
        </w:rPr>
        <w:t>Please could you therefore tell us your preferred language when you access services at a pharmacy or GP practice?</w:t>
      </w:r>
    </w:p>
    <w:p w14:paraId="148EA344" w14:textId="77777777" w:rsidR="00CF2A06" w:rsidRPr="00324FC7" w:rsidRDefault="00CF2A06" w:rsidP="00324FC7">
      <w:pPr>
        <w:spacing w:after="0" w:line="240" w:lineRule="auto"/>
        <w:rPr>
          <w:rFonts w:ascii="Verdana" w:hAnsi="Verdana" w:cs="Arial"/>
          <w:sz w:val="24"/>
          <w:szCs w:val="24"/>
        </w:rPr>
      </w:pPr>
    </w:p>
    <w:p w14:paraId="3F1A225F" w14:textId="77777777" w:rsidR="00CF2A06" w:rsidRPr="00324FC7" w:rsidRDefault="00CF2A06" w:rsidP="00324FC7">
      <w:pPr>
        <w:numPr>
          <w:ilvl w:val="0"/>
          <w:numId w:val="73"/>
        </w:numPr>
        <w:spacing w:after="0" w:line="240" w:lineRule="auto"/>
        <w:rPr>
          <w:rFonts w:ascii="Verdana" w:hAnsi="Verdana" w:cs="Arial"/>
          <w:sz w:val="24"/>
          <w:szCs w:val="24"/>
        </w:rPr>
      </w:pPr>
      <w:r w:rsidRPr="00324FC7">
        <w:rPr>
          <w:rFonts w:ascii="Verdana" w:hAnsi="Verdana" w:cs="Arial"/>
          <w:sz w:val="24"/>
          <w:szCs w:val="24"/>
        </w:rPr>
        <w:t>Welsh</w:t>
      </w:r>
    </w:p>
    <w:p w14:paraId="68A578F7" w14:textId="77777777" w:rsidR="00CF2A06" w:rsidRPr="00324FC7" w:rsidRDefault="00CF2A06" w:rsidP="00324FC7">
      <w:pPr>
        <w:numPr>
          <w:ilvl w:val="0"/>
          <w:numId w:val="73"/>
        </w:numPr>
        <w:spacing w:after="0" w:line="240" w:lineRule="auto"/>
        <w:rPr>
          <w:rFonts w:ascii="Verdana" w:hAnsi="Verdana" w:cs="Arial"/>
          <w:sz w:val="24"/>
          <w:szCs w:val="24"/>
        </w:rPr>
      </w:pPr>
      <w:r w:rsidRPr="00324FC7">
        <w:rPr>
          <w:rFonts w:ascii="Verdana" w:hAnsi="Verdana" w:cs="Arial"/>
          <w:sz w:val="24"/>
          <w:szCs w:val="24"/>
        </w:rPr>
        <w:lastRenderedPageBreak/>
        <w:t>English</w:t>
      </w:r>
    </w:p>
    <w:p w14:paraId="2F1E8F7F" w14:textId="77777777" w:rsidR="00CF2A06" w:rsidRPr="00324FC7" w:rsidRDefault="00CF2A06" w:rsidP="00324FC7">
      <w:pPr>
        <w:numPr>
          <w:ilvl w:val="0"/>
          <w:numId w:val="73"/>
        </w:numPr>
        <w:spacing w:after="0" w:line="240" w:lineRule="auto"/>
        <w:rPr>
          <w:rFonts w:ascii="Verdana" w:hAnsi="Verdana" w:cs="Arial"/>
          <w:sz w:val="24"/>
          <w:szCs w:val="24"/>
        </w:rPr>
      </w:pPr>
      <w:r w:rsidRPr="00324FC7">
        <w:rPr>
          <w:rFonts w:ascii="Verdana" w:hAnsi="Verdana" w:cs="Arial"/>
          <w:sz w:val="24"/>
          <w:szCs w:val="24"/>
        </w:rPr>
        <w:t>Other [text box]</w:t>
      </w:r>
    </w:p>
    <w:p w14:paraId="4273C6F7" w14:textId="77777777" w:rsidR="00CF2A06" w:rsidRPr="00324FC7" w:rsidRDefault="00CF2A06" w:rsidP="00324FC7">
      <w:pPr>
        <w:spacing w:after="0" w:line="240" w:lineRule="auto"/>
        <w:rPr>
          <w:rFonts w:ascii="Verdana" w:hAnsi="Verdana" w:cs="Arial"/>
          <w:sz w:val="24"/>
          <w:szCs w:val="24"/>
        </w:rPr>
      </w:pPr>
    </w:p>
    <w:p w14:paraId="6EA4C4AC"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How you use your pharmacy - either in person or by having someone else go there for you</w:t>
      </w:r>
    </w:p>
    <w:p w14:paraId="4219FD9C" w14:textId="77777777" w:rsidR="00CF2A06" w:rsidRPr="00324FC7" w:rsidRDefault="00CF2A06" w:rsidP="00324FC7">
      <w:pPr>
        <w:spacing w:after="0" w:line="240" w:lineRule="auto"/>
        <w:rPr>
          <w:rFonts w:ascii="Verdana" w:hAnsi="Verdana" w:cs="Arial"/>
          <w:b/>
          <w:sz w:val="24"/>
          <w:szCs w:val="24"/>
        </w:rPr>
      </w:pPr>
    </w:p>
    <w:p w14:paraId="7A231EB6" w14:textId="77777777" w:rsidR="00CF2A06" w:rsidRPr="00324FC7" w:rsidRDefault="00CF2A06" w:rsidP="00324FC7">
      <w:pPr>
        <w:numPr>
          <w:ilvl w:val="0"/>
          <w:numId w:val="62"/>
        </w:numPr>
        <w:spacing w:after="0" w:line="240" w:lineRule="auto"/>
        <w:rPr>
          <w:rFonts w:ascii="Verdana" w:hAnsi="Verdana" w:cs="Arial"/>
          <w:b/>
          <w:sz w:val="24"/>
          <w:szCs w:val="24"/>
        </w:rPr>
      </w:pPr>
      <w:r w:rsidRPr="00324FC7">
        <w:rPr>
          <w:rFonts w:ascii="Verdana" w:hAnsi="Verdana" w:cs="Arial"/>
          <w:b/>
          <w:sz w:val="24"/>
          <w:szCs w:val="24"/>
        </w:rPr>
        <w:t>Why do you usually visit a pharmacy? Please tick any or all that apply.</w:t>
      </w:r>
    </w:p>
    <w:p w14:paraId="305E328A" w14:textId="77777777" w:rsidR="00CF2A06" w:rsidRPr="00324FC7" w:rsidRDefault="00CF2A06" w:rsidP="00324FC7">
      <w:pPr>
        <w:spacing w:after="0" w:line="240" w:lineRule="auto"/>
        <w:rPr>
          <w:rFonts w:ascii="Verdana" w:hAnsi="Verdana" w:cs="Arial"/>
          <w:b/>
          <w:sz w:val="24"/>
          <w:szCs w:val="24"/>
        </w:rPr>
      </w:pPr>
    </w:p>
    <w:p w14:paraId="28C5ACE1" w14:textId="77777777" w:rsidR="00CF2A06" w:rsidRPr="00324FC7" w:rsidRDefault="00CF2A06" w:rsidP="00324FC7">
      <w:pPr>
        <w:numPr>
          <w:ilvl w:val="0"/>
          <w:numId w:val="50"/>
        </w:numPr>
        <w:spacing w:after="0" w:line="240" w:lineRule="auto"/>
        <w:rPr>
          <w:rFonts w:ascii="Verdana" w:hAnsi="Verdana" w:cs="Arial"/>
          <w:sz w:val="24"/>
          <w:szCs w:val="24"/>
        </w:rPr>
      </w:pPr>
      <w:r w:rsidRPr="00324FC7">
        <w:rPr>
          <w:rFonts w:ascii="Verdana" w:hAnsi="Verdana" w:cs="Arial"/>
          <w:sz w:val="24"/>
          <w:szCs w:val="24"/>
        </w:rPr>
        <w:t>To get a prescription for myself</w:t>
      </w:r>
    </w:p>
    <w:p w14:paraId="4285F7EC" w14:textId="77777777" w:rsidR="00CF2A06" w:rsidRPr="00324FC7" w:rsidRDefault="00CF2A06" w:rsidP="00324FC7">
      <w:pPr>
        <w:numPr>
          <w:ilvl w:val="0"/>
          <w:numId w:val="50"/>
        </w:numPr>
        <w:spacing w:after="0" w:line="240" w:lineRule="auto"/>
        <w:rPr>
          <w:rFonts w:ascii="Verdana" w:hAnsi="Verdana" w:cs="Arial"/>
          <w:sz w:val="24"/>
          <w:szCs w:val="24"/>
        </w:rPr>
      </w:pPr>
      <w:r w:rsidRPr="00324FC7">
        <w:rPr>
          <w:rFonts w:ascii="Verdana" w:hAnsi="Verdana" w:cs="Arial"/>
          <w:sz w:val="24"/>
          <w:szCs w:val="24"/>
        </w:rPr>
        <w:t>To buy medicines for myself</w:t>
      </w:r>
    </w:p>
    <w:p w14:paraId="2884FDD0" w14:textId="77777777" w:rsidR="00CF2A06" w:rsidRPr="00324FC7" w:rsidRDefault="00CF2A06" w:rsidP="00324FC7">
      <w:pPr>
        <w:numPr>
          <w:ilvl w:val="0"/>
          <w:numId w:val="50"/>
        </w:numPr>
        <w:spacing w:after="0" w:line="240" w:lineRule="auto"/>
        <w:rPr>
          <w:rFonts w:ascii="Verdana" w:hAnsi="Verdana" w:cs="Arial"/>
          <w:sz w:val="24"/>
          <w:szCs w:val="24"/>
        </w:rPr>
      </w:pPr>
      <w:r w:rsidRPr="00324FC7">
        <w:rPr>
          <w:rFonts w:ascii="Verdana" w:hAnsi="Verdana" w:cs="Arial"/>
          <w:sz w:val="24"/>
          <w:szCs w:val="24"/>
        </w:rPr>
        <w:t>To get advice for myself</w:t>
      </w:r>
    </w:p>
    <w:p w14:paraId="1109EFAE" w14:textId="77777777" w:rsidR="00CF2A06" w:rsidRPr="00324FC7" w:rsidRDefault="00CF2A06" w:rsidP="00324FC7">
      <w:pPr>
        <w:numPr>
          <w:ilvl w:val="0"/>
          <w:numId w:val="50"/>
        </w:numPr>
        <w:spacing w:after="0" w:line="240" w:lineRule="auto"/>
        <w:rPr>
          <w:rFonts w:ascii="Verdana" w:hAnsi="Verdana" w:cs="Arial"/>
          <w:sz w:val="24"/>
          <w:szCs w:val="24"/>
        </w:rPr>
      </w:pPr>
      <w:r w:rsidRPr="00324FC7">
        <w:rPr>
          <w:rFonts w:ascii="Verdana" w:hAnsi="Verdana" w:cs="Arial"/>
          <w:sz w:val="24"/>
          <w:szCs w:val="24"/>
        </w:rPr>
        <w:t>To get a prescription for someone else</w:t>
      </w:r>
    </w:p>
    <w:p w14:paraId="453C94E4" w14:textId="77777777" w:rsidR="00CF2A06" w:rsidRPr="00324FC7" w:rsidRDefault="00CF2A06" w:rsidP="00324FC7">
      <w:pPr>
        <w:numPr>
          <w:ilvl w:val="0"/>
          <w:numId w:val="50"/>
        </w:numPr>
        <w:spacing w:after="0" w:line="240" w:lineRule="auto"/>
        <w:rPr>
          <w:rFonts w:ascii="Verdana" w:hAnsi="Verdana" w:cs="Arial"/>
          <w:sz w:val="24"/>
          <w:szCs w:val="24"/>
        </w:rPr>
      </w:pPr>
      <w:r w:rsidRPr="00324FC7">
        <w:rPr>
          <w:rFonts w:ascii="Verdana" w:hAnsi="Verdana" w:cs="Arial"/>
          <w:sz w:val="24"/>
          <w:szCs w:val="24"/>
        </w:rPr>
        <w:t>To buy medicines for someone else</w:t>
      </w:r>
    </w:p>
    <w:p w14:paraId="4028CEE3" w14:textId="77777777" w:rsidR="00CF2A06" w:rsidRPr="00324FC7" w:rsidRDefault="00CF2A06" w:rsidP="00324FC7">
      <w:pPr>
        <w:numPr>
          <w:ilvl w:val="0"/>
          <w:numId w:val="50"/>
        </w:numPr>
        <w:spacing w:after="0" w:line="240" w:lineRule="auto"/>
        <w:rPr>
          <w:rFonts w:ascii="Verdana" w:hAnsi="Verdana" w:cs="Arial"/>
          <w:sz w:val="24"/>
          <w:szCs w:val="24"/>
        </w:rPr>
      </w:pPr>
      <w:r w:rsidRPr="00324FC7">
        <w:rPr>
          <w:rFonts w:ascii="Verdana" w:hAnsi="Verdana" w:cs="Arial"/>
          <w:sz w:val="24"/>
          <w:szCs w:val="24"/>
        </w:rPr>
        <w:t>To get advice for someone else</w:t>
      </w:r>
    </w:p>
    <w:p w14:paraId="7895AF0E" w14:textId="77777777" w:rsidR="00CF2A06" w:rsidRPr="00324FC7" w:rsidRDefault="00CF2A06" w:rsidP="00324FC7">
      <w:pPr>
        <w:numPr>
          <w:ilvl w:val="0"/>
          <w:numId w:val="50"/>
        </w:numPr>
        <w:spacing w:after="0" w:line="240" w:lineRule="auto"/>
        <w:rPr>
          <w:rFonts w:ascii="Verdana" w:hAnsi="Verdana" w:cs="Arial"/>
          <w:sz w:val="24"/>
          <w:szCs w:val="24"/>
        </w:rPr>
      </w:pPr>
      <w:r w:rsidRPr="00324FC7">
        <w:rPr>
          <w:rFonts w:ascii="Verdana" w:hAnsi="Verdana" w:cs="Arial"/>
          <w:sz w:val="24"/>
          <w:szCs w:val="24"/>
        </w:rPr>
        <w:t>I don’t visit a pharmacy as I use an online/internet pharmacy</w:t>
      </w:r>
    </w:p>
    <w:p w14:paraId="2169AF10" w14:textId="77777777" w:rsidR="00CF2A06" w:rsidRPr="00324FC7" w:rsidRDefault="00CF2A06" w:rsidP="00324FC7">
      <w:pPr>
        <w:numPr>
          <w:ilvl w:val="0"/>
          <w:numId w:val="50"/>
        </w:numPr>
        <w:spacing w:after="0" w:line="240" w:lineRule="auto"/>
        <w:rPr>
          <w:rFonts w:ascii="Verdana" w:hAnsi="Verdana" w:cs="Arial"/>
          <w:sz w:val="24"/>
          <w:szCs w:val="24"/>
        </w:rPr>
      </w:pPr>
      <w:r w:rsidRPr="00324FC7">
        <w:rPr>
          <w:rFonts w:ascii="Verdana" w:hAnsi="Verdana" w:cs="Arial"/>
          <w:sz w:val="24"/>
          <w:szCs w:val="24"/>
        </w:rPr>
        <w:t>I don’t visit a pharmacy as my medicines are delivered to me</w:t>
      </w:r>
    </w:p>
    <w:p w14:paraId="6E6DBFC4" w14:textId="77777777" w:rsidR="00CF2A06" w:rsidRPr="00324FC7" w:rsidRDefault="00CF2A06" w:rsidP="00324FC7">
      <w:pPr>
        <w:numPr>
          <w:ilvl w:val="0"/>
          <w:numId w:val="50"/>
        </w:numPr>
        <w:spacing w:after="0" w:line="240" w:lineRule="auto"/>
        <w:rPr>
          <w:rFonts w:ascii="Verdana" w:hAnsi="Verdana" w:cs="Arial"/>
          <w:sz w:val="24"/>
          <w:szCs w:val="24"/>
        </w:rPr>
      </w:pPr>
      <w:r w:rsidRPr="00324FC7">
        <w:rPr>
          <w:rFonts w:ascii="Verdana" w:hAnsi="Verdana" w:cs="Arial"/>
          <w:sz w:val="24"/>
          <w:szCs w:val="24"/>
        </w:rPr>
        <w:t>I don’t go to a pharmacy; someone goes on my behalf</w:t>
      </w:r>
    </w:p>
    <w:p w14:paraId="0362C2EF" w14:textId="77777777" w:rsidR="00CF2A06" w:rsidRPr="00324FC7" w:rsidRDefault="00CF2A06" w:rsidP="00324FC7">
      <w:pPr>
        <w:numPr>
          <w:ilvl w:val="0"/>
          <w:numId w:val="50"/>
        </w:numPr>
        <w:spacing w:after="0" w:line="240" w:lineRule="auto"/>
        <w:rPr>
          <w:rFonts w:ascii="Verdana" w:hAnsi="Verdana" w:cs="Arial"/>
          <w:sz w:val="24"/>
          <w:szCs w:val="24"/>
        </w:rPr>
      </w:pPr>
      <w:r w:rsidRPr="00324FC7">
        <w:rPr>
          <w:rFonts w:ascii="Verdana" w:hAnsi="Verdana" w:cs="Arial"/>
          <w:sz w:val="24"/>
          <w:szCs w:val="24"/>
        </w:rPr>
        <w:t>Other [text box]</w:t>
      </w:r>
    </w:p>
    <w:p w14:paraId="7EDD00B2" w14:textId="77777777" w:rsidR="00CF2A06" w:rsidRPr="00324FC7" w:rsidRDefault="00CF2A06" w:rsidP="00324FC7">
      <w:pPr>
        <w:spacing w:after="0" w:line="240" w:lineRule="auto"/>
        <w:ind w:left="720"/>
        <w:rPr>
          <w:rFonts w:ascii="Verdana" w:hAnsi="Verdana" w:cs="Arial"/>
          <w:sz w:val="24"/>
          <w:szCs w:val="24"/>
        </w:rPr>
      </w:pPr>
    </w:p>
    <w:p w14:paraId="7F709D81"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2. How often do you use a pharmacy?</w:t>
      </w:r>
    </w:p>
    <w:p w14:paraId="1E574CFC" w14:textId="77777777" w:rsidR="00CF2A06" w:rsidRPr="00324FC7" w:rsidRDefault="00CF2A06" w:rsidP="00324FC7">
      <w:pPr>
        <w:spacing w:after="0" w:line="240" w:lineRule="auto"/>
        <w:rPr>
          <w:rFonts w:ascii="Verdana" w:hAnsi="Verdana" w:cs="Arial"/>
          <w:b/>
          <w:sz w:val="24"/>
          <w:szCs w:val="24"/>
        </w:rPr>
      </w:pPr>
    </w:p>
    <w:p w14:paraId="16312169" w14:textId="77777777" w:rsidR="00CF2A06" w:rsidRPr="00324FC7" w:rsidRDefault="00CF2A06" w:rsidP="00324FC7">
      <w:pPr>
        <w:numPr>
          <w:ilvl w:val="0"/>
          <w:numId w:val="57"/>
        </w:numPr>
        <w:spacing w:after="0" w:line="240" w:lineRule="auto"/>
        <w:rPr>
          <w:rFonts w:ascii="Verdana" w:hAnsi="Verdana" w:cs="Arial"/>
          <w:sz w:val="24"/>
          <w:szCs w:val="24"/>
        </w:rPr>
      </w:pPr>
      <w:r w:rsidRPr="00324FC7">
        <w:rPr>
          <w:rFonts w:ascii="Verdana" w:hAnsi="Verdana" w:cs="Arial"/>
          <w:sz w:val="24"/>
          <w:szCs w:val="24"/>
        </w:rPr>
        <w:t>Daily</w:t>
      </w:r>
    </w:p>
    <w:p w14:paraId="75DB8605" w14:textId="77777777" w:rsidR="00CF2A06" w:rsidRPr="00324FC7" w:rsidRDefault="00CF2A06" w:rsidP="00324FC7">
      <w:pPr>
        <w:numPr>
          <w:ilvl w:val="0"/>
          <w:numId w:val="57"/>
        </w:numPr>
        <w:spacing w:after="0" w:line="240" w:lineRule="auto"/>
        <w:rPr>
          <w:rFonts w:ascii="Verdana" w:hAnsi="Verdana" w:cs="Arial"/>
          <w:sz w:val="24"/>
          <w:szCs w:val="24"/>
        </w:rPr>
      </w:pPr>
      <w:r w:rsidRPr="00324FC7">
        <w:rPr>
          <w:rFonts w:ascii="Verdana" w:hAnsi="Verdana" w:cs="Arial"/>
          <w:sz w:val="24"/>
          <w:szCs w:val="24"/>
        </w:rPr>
        <w:t>Weekly</w:t>
      </w:r>
    </w:p>
    <w:p w14:paraId="01B15599" w14:textId="77777777" w:rsidR="00CF2A06" w:rsidRPr="00324FC7" w:rsidRDefault="00CF2A06" w:rsidP="00324FC7">
      <w:pPr>
        <w:numPr>
          <w:ilvl w:val="0"/>
          <w:numId w:val="57"/>
        </w:numPr>
        <w:spacing w:after="0" w:line="240" w:lineRule="auto"/>
        <w:rPr>
          <w:rFonts w:ascii="Verdana" w:hAnsi="Verdana" w:cs="Arial"/>
          <w:sz w:val="24"/>
          <w:szCs w:val="24"/>
        </w:rPr>
      </w:pPr>
      <w:r w:rsidRPr="00324FC7">
        <w:rPr>
          <w:rFonts w:ascii="Verdana" w:hAnsi="Verdana" w:cs="Arial"/>
          <w:sz w:val="24"/>
          <w:szCs w:val="24"/>
        </w:rPr>
        <w:t>Fortnightly</w:t>
      </w:r>
    </w:p>
    <w:p w14:paraId="0B2D71BA" w14:textId="77777777" w:rsidR="00CF2A06" w:rsidRPr="00324FC7" w:rsidRDefault="00CF2A06" w:rsidP="00324FC7">
      <w:pPr>
        <w:numPr>
          <w:ilvl w:val="0"/>
          <w:numId w:val="57"/>
        </w:numPr>
        <w:spacing w:after="0" w:line="240" w:lineRule="auto"/>
        <w:rPr>
          <w:rFonts w:ascii="Verdana" w:hAnsi="Verdana" w:cs="Arial"/>
          <w:sz w:val="24"/>
          <w:szCs w:val="24"/>
        </w:rPr>
      </w:pPr>
      <w:r w:rsidRPr="00324FC7">
        <w:rPr>
          <w:rFonts w:ascii="Verdana" w:hAnsi="Verdana" w:cs="Arial"/>
          <w:sz w:val="24"/>
          <w:szCs w:val="24"/>
        </w:rPr>
        <w:t>Monthly</w:t>
      </w:r>
    </w:p>
    <w:p w14:paraId="6970A750" w14:textId="77777777" w:rsidR="00CF2A06" w:rsidRPr="00324FC7" w:rsidRDefault="00CF2A06" w:rsidP="00324FC7">
      <w:pPr>
        <w:numPr>
          <w:ilvl w:val="0"/>
          <w:numId w:val="57"/>
        </w:numPr>
        <w:spacing w:after="0" w:line="240" w:lineRule="auto"/>
        <w:rPr>
          <w:rFonts w:ascii="Verdana" w:hAnsi="Verdana" w:cs="Arial"/>
          <w:sz w:val="24"/>
          <w:szCs w:val="24"/>
        </w:rPr>
      </w:pPr>
      <w:r w:rsidRPr="00324FC7">
        <w:rPr>
          <w:rFonts w:ascii="Verdana" w:hAnsi="Verdana" w:cs="Arial"/>
          <w:sz w:val="24"/>
          <w:szCs w:val="24"/>
        </w:rPr>
        <w:t>Quarterly</w:t>
      </w:r>
    </w:p>
    <w:p w14:paraId="21CFA87B" w14:textId="77777777" w:rsidR="00CF2A06" w:rsidRPr="00324FC7" w:rsidRDefault="00CF2A06" w:rsidP="00324FC7">
      <w:pPr>
        <w:numPr>
          <w:ilvl w:val="0"/>
          <w:numId w:val="57"/>
        </w:numPr>
        <w:spacing w:after="0" w:line="240" w:lineRule="auto"/>
        <w:rPr>
          <w:rFonts w:ascii="Verdana" w:hAnsi="Verdana" w:cs="Arial"/>
          <w:sz w:val="24"/>
          <w:szCs w:val="24"/>
        </w:rPr>
      </w:pPr>
      <w:r w:rsidRPr="00324FC7">
        <w:rPr>
          <w:rFonts w:ascii="Verdana" w:hAnsi="Verdana" w:cs="Arial"/>
          <w:sz w:val="24"/>
          <w:szCs w:val="24"/>
        </w:rPr>
        <w:t>I don’t use a pharmacy</w:t>
      </w:r>
    </w:p>
    <w:p w14:paraId="367F4DFA" w14:textId="77777777" w:rsidR="00CF2A06" w:rsidRPr="00324FC7" w:rsidRDefault="00CF2A06" w:rsidP="00324FC7">
      <w:pPr>
        <w:numPr>
          <w:ilvl w:val="0"/>
          <w:numId w:val="57"/>
        </w:numPr>
        <w:spacing w:after="0" w:line="240" w:lineRule="auto"/>
        <w:rPr>
          <w:rFonts w:ascii="Verdana" w:hAnsi="Verdana" w:cs="Arial"/>
          <w:sz w:val="24"/>
          <w:szCs w:val="24"/>
        </w:rPr>
      </w:pPr>
      <w:r w:rsidRPr="00324FC7">
        <w:rPr>
          <w:rFonts w:ascii="Verdana" w:hAnsi="Verdana" w:cs="Arial"/>
          <w:sz w:val="24"/>
          <w:szCs w:val="24"/>
        </w:rPr>
        <w:t>Other [text box]</w:t>
      </w:r>
    </w:p>
    <w:p w14:paraId="4CDF3AC0" w14:textId="77777777" w:rsidR="00CF2A06" w:rsidRPr="00324FC7" w:rsidRDefault="00CF2A06" w:rsidP="00324FC7">
      <w:pPr>
        <w:spacing w:after="0" w:line="240" w:lineRule="auto"/>
        <w:rPr>
          <w:rFonts w:ascii="Verdana" w:hAnsi="Verdana" w:cs="Arial"/>
          <w:sz w:val="24"/>
          <w:szCs w:val="24"/>
        </w:rPr>
      </w:pPr>
    </w:p>
    <w:p w14:paraId="2ADDA3CE"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 xml:space="preserve">3. What time is the most convenient for you to use a pharmacy? </w:t>
      </w:r>
    </w:p>
    <w:p w14:paraId="13E1D754" w14:textId="77777777" w:rsidR="00CF2A06" w:rsidRPr="00324FC7" w:rsidRDefault="00CF2A06" w:rsidP="00324FC7">
      <w:pPr>
        <w:spacing w:after="0" w:line="240" w:lineRule="auto"/>
        <w:rPr>
          <w:rFonts w:ascii="Verdana" w:hAnsi="Verdana" w:cs="Arial"/>
          <w:b/>
          <w:sz w:val="24"/>
          <w:szCs w:val="24"/>
        </w:rPr>
      </w:pPr>
    </w:p>
    <w:p w14:paraId="5A0E5B8D"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Before 7 am</w:t>
      </w:r>
    </w:p>
    <w:p w14:paraId="73DB063D"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7am to 9am</w:t>
      </w:r>
    </w:p>
    <w:p w14:paraId="348B4015"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9am to 12 noon</w:t>
      </w:r>
    </w:p>
    <w:p w14:paraId="5D262B16"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12 noon to 3pm</w:t>
      </w:r>
    </w:p>
    <w:p w14:paraId="1C4FD372"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3pm to 6pm</w:t>
      </w:r>
    </w:p>
    <w:p w14:paraId="3D6F77D5"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6pm to 9pm</w:t>
      </w:r>
    </w:p>
    <w:p w14:paraId="785501CA"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9pm to midnight</w:t>
      </w:r>
    </w:p>
    <w:p w14:paraId="7032934C"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I don’t have a preference</w:t>
      </w:r>
    </w:p>
    <w:p w14:paraId="5F49C09F" w14:textId="77777777" w:rsidR="00CB1B02" w:rsidRPr="00324FC7" w:rsidRDefault="00CB1B02" w:rsidP="00324FC7">
      <w:pPr>
        <w:spacing w:after="0" w:line="240" w:lineRule="auto"/>
        <w:rPr>
          <w:rFonts w:ascii="Verdana" w:hAnsi="Verdana" w:cs="Arial"/>
          <w:sz w:val="24"/>
          <w:szCs w:val="24"/>
        </w:rPr>
      </w:pPr>
    </w:p>
    <w:p w14:paraId="2B6F70E6"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 xml:space="preserve">4. What day is the most convenient for you to use a pharmacy? </w:t>
      </w:r>
    </w:p>
    <w:p w14:paraId="6D4AF8ED" w14:textId="77777777" w:rsidR="00CF2A06" w:rsidRPr="00324FC7" w:rsidRDefault="00CF2A06" w:rsidP="00324FC7">
      <w:pPr>
        <w:spacing w:after="0" w:line="240" w:lineRule="auto"/>
        <w:rPr>
          <w:rFonts w:ascii="Verdana" w:hAnsi="Verdana" w:cs="Arial"/>
          <w:b/>
          <w:sz w:val="24"/>
          <w:szCs w:val="24"/>
        </w:rPr>
      </w:pPr>
    </w:p>
    <w:p w14:paraId="703C7FF9"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Monday</w:t>
      </w:r>
    </w:p>
    <w:p w14:paraId="5C06789A"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Tuesday</w:t>
      </w:r>
    </w:p>
    <w:p w14:paraId="7F4DA39A"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Wednesday</w:t>
      </w:r>
    </w:p>
    <w:p w14:paraId="608A4E38"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Thursday</w:t>
      </w:r>
    </w:p>
    <w:p w14:paraId="34E79D2D"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Friday</w:t>
      </w:r>
    </w:p>
    <w:p w14:paraId="3485913A"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Saturday</w:t>
      </w:r>
    </w:p>
    <w:p w14:paraId="03213BA9"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Sunday</w:t>
      </w:r>
    </w:p>
    <w:p w14:paraId="2CFA70DA"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Weekdays in general</w:t>
      </w:r>
    </w:p>
    <w:p w14:paraId="1EC8265A"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Weekends in general</w:t>
      </w:r>
    </w:p>
    <w:p w14:paraId="7F741C4A" w14:textId="77777777" w:rsidR="00CF2A06" w:rsidRPr="00324FC7" w:rsidRDefault="00CF2A06" w:rsidP="00324FC7">
      <w:pPr>
        <w:numPr>
          <w:ilvl w:val="0"/>
          <w:numId w:val="61"/>
        </w:numPr>
        <w:spacing w:after="0" w:line="240" w:lineRule="auto"/>
        <w:rPr>
          <w:rFonts w:ascii="Verdana" w:hAnsi="Verdana" w:cs="Arial"/>
          <w:sz w:val="24"/>
          <w:szCs w:val="24"/>
        </w:rPr>
      </w:pPr>
      <w:r w:rsidRPr="00324FC7">
        <w:rPr>
          <w:rFonts w:ascii="Verdana" w:hAnsi="Verdana" w:cs="Arial"/>
          <w:sz w:val="24"/>
          <w:szCs w:val="24"/>
        </w:rPr>
        <w:t>I don’t have a preference</w:t>
      </w:r>
    </w:p>
    <w:p w14:paraId="246E3BAB" w14:textId="77777777" w:rsidR="00CF2A06" w:rsidRPr="00324FC7" w:rsidRDefault="00CF2A06" w:rsidP="00324FC7">
      <w:pPr>
        <w:spacing w:after="0" w:line="240" w:lineRule="auto"/>
        <w:rPr>
          <w:rFonts w:ascii="Verdana" w:hAnsi="Verdana" w:cs="Arial"/>
          <w:sz w:val="24"/>
          <w:szCs w:val="24"/>
        </w:rPr>
      </w:pPr>
    </w:p>
    <w:p w14:paraId="33F3E178"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 xml:space="preserve">5. Has there been a time recently when you were not able to use your normal pharmacy? </w:t>
      </w:r>
    </w:p>
    <w:p w14:paraId="2E1D83F9" w14:textId="77777777" w:rsidR="00CF2A06" w:rsidRPr="00324FC7" w:rsidRDefault="00CF2A06" w:rsidP="00324FC7">
      <w:pPr>
        <w:spacing w:after="0" w:line="240" w:lineRule="auto"/>
        <w:rPr>
          <w:rFonts w:ascii="Verdana" w:hAnsi="Verdana" w:cs="Arial"/>
          <w:b/>
          <w:sz w:val="24"/>
          <w:szCs w:val="24"/>
        </w:rPr>
      </w:pPr>
    </w:p>
    <w:p w14:paraId="3D5CB6F5" w14:textId="77777777" w:rsidR="00CF2A06" w:rsidRPr="00324FC7" w:rsidRDefault="00CF2A06" w:rsidP="00324FC7">
      <w:pPr>
        <w:numPr>
          <w:ilvl w:val="0"/>
          <w:numId w:val="69"/>
        </w:numPr>
        <w:spacing w:after="0" w:line="240" w:lineRule="auto"/>
        <w:rPr>
          <w:rFonts w:ascii="Verdana" w:hAnsi="Verdana" w:cs="Arial"/>
          <w:sz w:val="24"/>
          <w:szCs w:val="24"/>
        </w:rPr>
      </w:pPr>
      <w:r w:rsidRPr="00324FC7">
        <w:rPr>
          <w:rFonts w:ascii="Verdana" w:hAnsi="Verdana" w:cs="Arial"/>
          <w:sz w:val="24"/>
          <w:szCs w:val="24"/>
        </w:rPr>
        <w:t>Yes</w:t>
      </w:r>
    </w:p>
    <w:p w14:paraId="28E3A421" w14:textId="77777777" w:rsidR="00CF2A06" w:rsidRPr="00324FC7" w:rsidRDefault="00CF2A06" w:rsidP="00324FC7">
      <w:pPr>
        <w:numPr>
          <w:ilvl w:val="0"/>
          <w:numId w:val="69"/>
        </w:numPr>
        <w:spacing w:after="0" w:line="240" w:lineRule="auto"/>
        <w:rPr>
          <w:rFonts w:ascii="Verdana" w:hAnsi="Verdana" w:cs="Arial"/>
          <w:sz w:val="24"/>
          <w:szCs w:val="24"/>
        </w:rPr>
      </w:pPr>
      <w:r w:rsidRPr="00324FC7">
        <w:rPr>
          <w:rFonts w:ascii="Verdana" w:hAnsi="Verdana" w:cs="Arial"/>
          <w:sz w:val="24"/>
          <w:szCs w:val="24"/>
        </w:rPr>
        <w:t>No</w:t>
      </w:r>
    </w:p>
    <w:p w14:paraId="401C58A2" w14:textId="77777777" w:rsidR="00CF2A06" w:rsidRPr="00324FC7" w:rsidRDefault="00CF2A06" w:rsidP="00324FC7">
      <w:pPr>
        <w:numPr>
          <w:ilvl w:val="0"/>
          <w:numId w:val="69"/>
        </w:numPr>
        <w:spacing w:after="0" w:line="240" w:lineRule="auto"/>
        <w:rPr>
          <w:rFonts w:ascii="Verdana" w:hAnsi="Verdana" w:cs="Arial"/>
          <w:sz w:val="24"/>
          <w:szCs w:val="24"/>
        </w:rPr>
      </w:pPr>
      <w:r w:rsidRPr="00324FC7">
        <w:rPr>
          <w:rFonts w:ascii="Verdana" w:hAnsi="Verdana" w:cs="Arial"/>
          <w:sz w:val="24"/>
          <w:szCs w:val="24"/>
        </w:rPr>
        <w:t>Not applicable</w:t>
      </w:r>
    </w:p>
    <w:p w14:paraId="1A81261B" w14:textId="77777777" w:rsidR="00CF2A06" w:rsidRPr="00324FC7" w:rsidRDefault="00CF2A06" w:rsidP="00324FC7">
      <w:pPr>
        <w:spacing w:after="0" w:line="240" w:lineRule="auto"/>
        <w:rPr>
          <w:rFonts w:ascii="Verdana" w:hAnsi="Verdana" w:cs="Arial"/>
          <w:b/>
          <w:sz w:val="24"/>
          <w:szCs w:val="24"/>
        </w:rPr>
      </w:pPr>
    </w:p>
    <w:p w14:paraId="679F98D2"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lastRenderedPageBreak/>
        <w:t>6. If you answered ‘yes’ to question 5 can you tell us what you did? Please tick all statements that apply.</w:t>
      </w:r>
    </w:p>
    <w:p w14:paraId="70B6A746" w14:textId="77777777" w:rsidR="00CF2A06" w:rsidRPr="00324FC7" w:rsidRDefault="00CF2A06" w:rsidP="00324FC7">
      <w:pPr>
        <w:spacing w:after="0" w:line="240" w:lineRule="auto"/>
        <w:rPr>
          <w:rFonts w:ascii="Verdana" w:hAnsi="Verdana" w:cs="Arial"/>
          <w:b/>
          <w:sz w:val="24"/>
          <w:szCs w:val="24"/>
        </w:rPr>
      </w:pPr>
    </w:p>
    <w:p w14:paraId="2A3C135B" w14:textId="77777777" w:rsidR="00CF2A06" w:rsidRPr="00324FC7" w:rsidRDefault="00CF2A06" w:rsidP="00324FC7">
      <w:pPr>
        <w:numPr>
          <w:ilvl w:val="0"/>
          <w:numId w:val="56"/>
        </w:numPr>
        <w:spacing w:after="0" w:line="240" w:lineRule="auto"/>
        <w:rPr>
          <w:rFonts w:ascii="Verdana" w:hAnsi="Verdana" w:cs="Arial"/>
          <w:sz w:val="24"/>
          <w:szCs w:val="24"/>
        </w:rPr>
      </w:pPr>
      <w:r w:rsidRPr="00324FC7">
        <w:rPr>
          <w:rFonts w:ascii="Verdana" w:hAnsi="Verdana" w:cs="Arial"/>
          <w:sz w:val="24"/>
          <w:szCs w:val="24"/>
        </w:rPr>
        <w:t>I went to another pharmacy</w:t>
      </w:r>
    </w:p>
    <w:p w14:paraId="5DBF4553" w14:textId="77777777" w:rsidR="00CF2A06" w:rsidRPr="00324FC7" w:rsidRDefault="00CF2A06" w:rsidP="00324FC7">
      <w:pPr>
        <w:numPr>
          <w:ilvl w:val="0"/>
          <w:numId w:val="56"/>
        </w:numPr>
        <w:spacing w:after="0" w:line="240" w:lineRule="auto"/>
        <w:rPr>
          <w:rFonts w:ascii="Verdana" w:hAnsi="Verdana" w:cs="Arial"/>
          <w:sz w:val="24"/>
          <w:szCs w:val="24"/>
        </w:rPr>
      </w:pPr>
      <w:r w:rsidRPr="00324FC7">
        <w:rPr>
          <w:rFonts w:ascii="Verdana" w:hAnsi="Verdana" w:cs="Arial"/>
          <w:sz w:val="24"/>
          <w:szCs w:val="24"/>
        </w:rPr>
        <w:t>I waited until the pharmacy was open</w:t>
      </w:r>
    </w:p>
    <w:p w14:paraId="0DD374FF" w14:textId="77777777" w:rsidR="00CF2A06" w:rsidRPr="00324FC7" w:rsidRDefault="00CF2A06" w:rsidP="00324FC7">
      <w:pPr>
        <w:numPr>
          <w:ilvl w:val="0"/>
          <w:numId w:val="56"/>
        </w:numPr>
        <w:spacing w:after="0" w:line="240" w:lineRule="auto"/>
        <w:rPr>
          <w:rFonts w:ascii="Verdana" w:hAnsi="Verdana" w:cs="Arial"/>
          <w:sz w:val="24"/>
          <w:szCs w:val="24"/>
        </w:rPr>
      </w:pPr>
      <w:r w:rsidRPr="00324FC7">
        <w:rPr>
          <w:rFonts w:ascii="Verdana" w:hAnsi="Verdana" w:cs="Arial"/>
          <w:sz w:val="24"/>
          <w:szCs w:val="24"/>
        </w:rPr>
        <w:t>I went to my GP</w:t>
      </w:r>
    </w:p>
    <w:p w14:paraId="043C0713" w14:textId="77777777" w:rsidR="00CF2A06" w:rsidRPr="00324FC7" w:rsidRDefault="00CF2A06" w:rsidP="00324FC7">
      <w:pPr>
        <w:numPr>
          <w:ilvl w:val="0"/>
          <w:numId w:val="56"/>
        </w:numPr>
        <w:spacing w:after="0" w:line="240" w:lineRule="auto"/>
        <w:rPr>
          <w:rFonts w:ascii="Verdana" w:hAnsi="Verdana" w:cs="Arial"/>
          <w:sz w:val="24"/>
          <w:szCs w:val="24"/>
        </w:rPr>
      </w:pPr>
      <w:r w:rsidRPr="00324FC7">
        <w:rPr>
          <w:rFonts w:ascii="Verdana" w:hAnsi="Verdana" w:cs="Arial"/>
          <w:sz w:val="24"/>
          <w:szCs w:val="24"/>
        </w:rPr>
        <w:t>I went to the general hospital</w:t>
      </w:r>
    </w:p>
    <w:p w14:paraId="0DE80C5E" w14:textId="77777777" w:rsidR="00CF2A06" w:rsidRPr="00324FC7" w:rsidRDefault="00CF2A06" w:rsidP="00324FC7">
      <w:pPr>
        <w:numPr>
          <w:ilvl w:val="0"/>
          <w:numId w:val="56"/>
        </w:numPr>
        <w:spacing w:after="0" w:line="240" w:lineRule="auto"/>
        <w:rPr>
          <w:rFonts w:ascii="Verdana" w:hAnsi="Verdana" w:cs="Arial"/>
          <w:sz w:val="24"/>
          <w:szCs w:val="24"/>
        </w:rPr>
      </w:pPr>
      <w:r w:rsidRPr="00324FC7">
        <w:rPr>
          <w:rFonts w:ascii="Verdana" w:hAnsi="Verdana" w:cs="Arial"/>
          <w:sz w:val="24"/>
          <w:szCs w:val="24"/>
        </w:rPr>
        <w:t>I went to a minor injury unit</w:t>
      </w:r>
    </w:p>
    <w:p w14:paraId="1A2F28EC" w14:textId="77777777" w:rsidR="00CF2A06" w:rsidRPr="00324FC7" w:rsidRDefault="00CF2A06" w:rsidP="00324FC7">
      <w:pPr>
        <w:numPr>
          <w:ilvl w:val="0"/>
          <w:numId w:val="56"/>
        </w:numPr>
        <w:spacing w:after="0" w:line="240" w:lineRule="auto"/>
        <w:rPr>
          <w:rFonts w:ascii="Verdana" w:hAnsi="Verdana" w:cs="Arial"/>
          <w:sz w:val="24"/>
          <w:szCs w:val="24"/>
        </w:rPr>
      </w:pPr>
      <w:r w:rsidRPr="00324FC7">
        <w:rPr>
          <w:rFonts w:ascii="Verdana" w:hAnsi="Verdana" w:cs="Arial"/>
          <w:sz w:val="24"/>
          <w:szCs w:val="24"/>
        </w:rPr>
        <w:t>I contacted the GP Out of Hours (OOH) service</w:t>
      </w:r>
    </w:p>
    <w:p w14:paraId="1E41B71C" w14:textId="77777777" w:rsidR="00CF2A06" w:rsidRPr="00324FC7" w:rsidRDefault="00CF2A06" w:rsidP="00324FC7">
      <w:pPr>
        <w:numPr>
          <w:ilvl w:val="0"/>
          <w:numId w:val="56"/>
        </w:numPr>
        <w:spacing w:after="0" w:line="240" w:lineRule="auto"/>
        <w:rPr>
          <w:rFonts w:ascii="Verdana" w:hAnsi="Verdana" w:cs="Arial"/>
          <w:sz w:val="24"/>
          <w:szCs w:val="24"/>
        </w:rPr>
      </w:pPr>
      <w:r w:rsidRPr="00324FC7">
        <w:rPr>
          <w:rFonts w:ascii="Verdana" w:hAnsi="Verdana" w:cs="Arial"/>
          <w:sz w:val="24"/>
          <w:szCs w:val="24"/>
        </w:rPr>
        <w:t>I called NHS 111 Wales</w:t>
      </w:r>
    </w:p>
    <w:p w14:paraId="5A1A6AB0" w14:textId="77777777" w:rsidR="00CF2A06" w:rsidRPr="00324FC7" w:rsidRDefault="00CF2A06" w:rsidP="00324FC7">
      <w:pPr>
        <w:numPr>
          <w:ilvl w:val="0"/>
          <w:numId w:val="56"/>
        </w:numPr>
        <w:spacing w:after="0" w:line="240" w:lineRule="auto"/>
        <w:rPr>
          <w:rFonts w:ascii="Verdana" w:hAnsi="Verdana" w:cs="Arial"/>
          <w:sz w:val="24"/>
          <w:szCs w:val="24"/>
        </w:rPr>
      </w:pPr>
      <w:r w:rsidRPr="00324FC7">
        <w:rPr>
          <w:rFonts w:ascii="Verdana" w:hAnsi="Verdana" w:cs="Arial"/>
          <w:sz w:val="24"/>
          <w:szCs w:val="24"/>
        </w:rPr>
        <w:t>Other [text box]</w:t>
      </w:r>
    </w:p>
    <w:p w14:paraId="427BC0A6" w14:textId="77777777" w:rsidR="00CF2A06" w:rsidRPr="00324FC7" w:rsidRDefault="00CF2A06" w:rsidP="00324FC7">
      <w:pPr>
        <w:spacing w:after="0" w:line="240" w:lineRule="auto"/>
        <w:rPr>
          <w:rFonts w:ascii="Verdana" w:hAnsi="Verdana" w:cs="Arial"/>
          <w:sz w:val="24"/>
          <w:szCs w:val="24"/>
        </w:rPr>
      </w:pPr>
    </w:p>
    <w:p w14:paraId="209A6A90"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Your choice of pharmacy</w:t>
      </w:r>
    </w:p>
    <w:p w14:paraId="5EF6CA03" w14:textId="77777777" w:rsidR="00CF2A06" w:rsidRPr="00324FC7" w:rsidRDefault="00CF2A06" w:rsidP="00324FC7">
      <w:pPr>
        <w:spacing w:after="0" w:line="240" w:lineRule="auto"/>
        <w:rPr>
          <w:rFonts w:ascii="Verdana" w:hAnsi="Verdana" w:cs="Arial"/>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799"/>
      </w:tblGrid>
      <w:tr w:rsidR="00CF2A06" w:rsidRPr="00324FC7" w14:paraId="4E83E5BB" w14:textId="77777777" w:rsidTr="00424C7B">
        <w:tc>
          <w:tcPr>
            <w:tcW w:w="8217" w:type="dxa"/>
          </w:tcPr>
          <w:p w14:paraId="3CB0BBAB" w14:textId="77777777" w:rsidR="00CF2A06" w:rsidRPr="00324FC7" w:rsidRDefault="00CF2A06" w:rsidP="00324FC7">
            <w:pPr>
              <w:rPr>
                <w:rFonts w:ascii="Verdana" w:hAnsi="Verdana" w:cs="Arial"/>
                <w:b/>
                <w:sz w:val="24"/>
                <w:szCs w:val="24"/>
              </w:rPr>
            </w:pPr>
            <w:r w:rsidRPr="00324FC7">
              <w:rPr>
                <w:rFonts w:ascii="Verdana" w:hAnsi="Verdana" w:cs="Arial"/>
                <w:b/>
                <w:sz w:val="24"/>
                <w:szCs w:val="24"/>
              </w:rPr>
              <w:t>7. Please could you tell us whether you:</w:t>
            </w:r>
          </w:p>
          <w:p w14:paraId="631C5C25" w14:textId="77777777" w:rsidR="00CF2A06" w:rsidRPr="00324FC7" w:rsidRDefault="00CF2A06" w:rsidP="00324FC7">
            <w:pPr>
              <w:rPr>
                <w:rFonts w:ascii="Verdana" w:hAnsi="Verdana" w:cs="Arial"/>
                <w:sz w:val="24"/>
                <w:szCs w:val="24"/>
              </w:rPr>
            </w:pPr>
          </w:p>
          <w:p w14:paraId="5207ED27" w14:textId="77777777" w:rsidR="00CF2A06" w:rsidRPr="00324FC7" w:rsidRDefault="00CF2A06" w:rsidP="00324FC7">
            <w:pPr>
              <w:numPr>
                <w:ilvl w:val="0"/>
                <w:numId w:val="59"/>
              </w:numPr>
              <w:rPr>
                <w:rFonts w:ascii="Verdana" w:hAnsi="Verdana" w:cs="Arial"/>
                <w:sz w:val="24"/>
                <w:szCs w:val="24"/>
              </w:rPr>
            </w:pPr>
            <w:r w:rsidRPr="00324FC7">
              <w:rPr>
                <w:rFonts w:ascii="Verdana" w:hAnsi="Verdana" w:cs="Arial"/>
                <w:sz w:val="24"/>
                <w:szCs w:val="24"/>
              </w:rPr>
              <w:t>Always use the same pharmacy?</w:t>
            </w:r>
          </w:p>
        </w:tc>
        <w:tc>
          <w:tcPr>
            <w:tcW w:w="799" w:type="dxa"/>
          </w:tcPr>
          <w:p w14:paraId="1521D8B9" w14:textId="77777777" w:rsidR="00CF2A06" w:rsidRPr="00324FC7" w:rsidRDefault="00CF2A06" w:rsidP="00324FC7">
            <w:pPr>
              <w:rPr>
                <w:rFonts w:ascii="Verdana" w:hAnsi="Verdana" w:cs="Arial"/>
                <w:b/>
                <w:sz w:val="24"/>
                <w:szCs w:val="24"/>
              </w:rPr>
            </w:pPr>
          </w:p>
        </w:tc>
      </w:tr>
      <w:tr w:rsidR="00CF2A06" w:rsidRPr="00324FC7" w14:paraId="47D2CDDB" w14:textId="77777777" w:rsidTr="00424C7B">
        <w:tc>
          <w:tcPr>
            <w:tcW w:w="8217" w:type="dxa"/>
          </w:tcPr>
          <w:p w14:paraId="35111D70" w14:textId="77777777" w:rsidR="00CF2A06" w:rsidRPr="00324FC7" w:rsidRDefault="00CF2A06" w:rsidP="00324FC7">
            <w:pPr>
              <w:numPr>
                <w:ilvl w:val="0"/>
                <w:numId w:val="58"/>
              </w:numPr>
              <w:rPr>
                <w:rFonts w:ascii="Verdana" w:hAnsi="Verdana" w:cs="Arial"/>
                <w:sz w:val="24"/>
                <w:szCs w:val="24"/>
              </w:rPr>
            </w:pPr>
            <w:r w:rsidRPr="00324FC7">
              <w:rPr>
                <w:rFonts w:ascii="Verdana" w:hAnsi="Verdana" w:cs="Arial"/>
                <w:sz w:val="24"/>
                <w:szCs w:val="24"/>
              </w:rPr>
              <w:t>Use different pharmacies but I prefer to visit one most often?</w:t>
            </w:r>
          </w:p>
        </w:tc>
        <w:tc>
          <w:tcPr>
            <w:tcW w:w="799" w:type="dxa"/>
          </w:tcPr>
          <w:p w14:paraId="6CA317BE" w14:textId="77777777" w:rsidR="00CF2A06" w:rsidRPr="00324FC7" w:rsidRDefault="00CF2A06" w:rsidP="00324FC7">
            <w:pPr>
              <w:rPr>
                <w:rFonts w:ascii="Verdana" w:hAnsi="Verdana" w:cs="Arial"/>
                <w:b/>
                <w:sz w:val="24"/>
                <w:szCs w:val="24"/>
              </w:rPr>
            </w:pPr>
          </w:p>
        </w:tc>
      </w:tr>
      <w:tr w:rsidR="00CF2A06" w:rsidRPr="00324FC7" w14:paraId="7E4DC5D4" w14:textId="77777777" w:rsidTr="00424C7B">
        <w:tc>
          <w:tcPr>
            <w:tcW w:w="8217" w:type="dxa"/>
          </w:tcPr>
          <w:p w14:paraId="7D3031E2" w14:textId="77777777" w:rsidR="00CF2A06" w:rsidRPr="00324FC7" w:rsidRDefault="00CF2A06" w:rsidP="00324FC7">
            <w:pPr>
              <w:numPr>
                <w:ilvl w:val="0"/>
                <w:numId w:val="58"/>
              </w:numPr>
              <w:rPr>
                <w:rFonts w:ascii="Verdana" w:hAnsi="Verdana" w:cs="Arial"/>
                <w:sz w:val="24"/>
                <w:szCs w:val="24"/>
              </w:rPr>
            </w:pPr>
            <w:r w:rsidRPr="00324FC7">
              <w:rPr>
                <w:rFonts w:ascii="Verdana" w:hAnsi="Verdana" w:cs="Arial"/>
                <w:sz w:val="24"/>
                <w:szCs w:val="24"/>
              </w:rPr>
              <w:t>Always use different pharmacies?</w:t>
            </w:r>
          </w:p>
          <w:p w14:paraId="3CF69773" w14:textId="77777777" w:rsidR="00CF2A06" w:rsidRPr="00324FC7" w:rsidRDefault="00CF2A06" w:rsidP="00324FC7">
            <w:pPr>
              <w:numPr>
                <w:ilvl w:val="0"/>
                <w:numId w:val="58"/>
              </w:numPr>
              <w:rPr>
                <w:rFonts w:ascii="Verdana" w:hAnsi="Verdana" w:cs="Arial"/>
                <w:sz w:val="24"/>
                <w:szCs w:val="24"/>
              </w:rPr>
            </w:pPr>
            <w:r w:rsidRPr="00324FC7">
              <w:rPr>
                <w:rFonts w:ascii="Verdana" w:hAnsi="Verdana" w:cs="Arial"/>
                <w:sz w:val="24"/>
                <w:szCs w:val="24"/>
              </w:rPr>
              <w:t>Rarely use a pharmacy?</w:t>
            </w:r>
          </w:p>
        </w:tc>
        <w:tc>
          <w:tcPr>
            <w:tcW w:w="799" w:type="dxa"/>
          </w:tcPr>
          <w:p w14:paraId="5B1CE36D" w14:textId="77777777" w:rsidR="00CF2A06" w:rsidRPr="00324FC7" w:rsidRDefault="00CF2A06" w:rsidP="00324FC7">
            <w:pPr>
              <w:rPr>
                <w:rFonts w:ascii="Verdana" w:hAnsi="Verdana" w:cs="Arial"/>
                <w:b/>
                <w:sz w:val="24"/>
                <w:szCs w:val="24"/>
              </w:rPr>
            </w:pPr>
          </w:p>
        </w:tc>
      </w:tr>
      <w:tr w:rsidR="00CF2A06" w:rsidRPr="00324FC7" w14:paraId="4BF3209E" w14:textId="77777777" w:rsidTr="00424C7B">
        <w:tc>
          <w:tcPr>
            <w:tcW w:w="8217" w:type="dxa"/>
          </w:tcPr>
          <w:p w14:paraId="08AB522D" w14:textId="77777777" w:rsidR="00CF2A06" w:rsidRPr="00324FC7" w:rsidRDefault="00CF2A06" w:rsidP="00324FC7">
            <w:pPr>
              <w:numPr>
                <w:ilvl w:val="0"/>
                <w:numId w:val="58"/>
              </w:numPr>
              <w:rPr>
                <w:rFonts w:ascii="Verdana" w:hAnsi="Verdana" w:cs="Arial"/>
                <w:sz w:val="24"/>
                <w:szCs w:val="24"/>
              </w:rPr>
            </w:pPr>
            <w:r w:rsidRPr="00324FC7">
              <w:rPr>
                <w:rFonts w:ascii="Verdana" w:hAnsi="Verdana" w:cs="Arial"/>
                <w:sz w:val="24"/>
                <w:szCs w:val="24"/>
              </w:rPr>
              <w:t>Never use a pharmacy?</w:t>
            </w:r>
          </w:p>
        </w:tc>
        <w:tc>
          <w:tcPr>
            <w:tcW w:w="799" w:type="dxa"/>
          </w:tcPr>
          <w:p w14:paraId="2F7C3B13" w14:textId="77777777" w:rsidR="00CF2A06" w:rsidRPr="00324FC7" w:rsidRDefault="00CF2A06" w:rsidP="00324FC7">
            <w:pPr>
              <w:rPr>
                <w:rFonts w:ascii="Verdana" w:hAnsi="Verdana" w:cs="Arial"/>
                <w:b/>
                <w:sz w:val="24"/>
                <w:szCs w:val="24"/>
              </w:rPr>
            </w:pPr>
          </w:p>
        </w:tc>
      </w:tr>
      <w:tr w:rsidR="00CF2A06" w:rsidRPr="00324FC7" w14:paraId="77B9AE47" w14:textId="77777777" w:rsidTr="00424C7B">
        <w:tc>
          <w:tcPr>
            <w:tcW w:w="8217" w:type="dxa"/>
          </w:tcPr>
          <w:p w14:paraId="493729A3" w14:textId="77777777" w:rsidR="00CF2A06" w:rsidRPr="00324FC7" w:rsidRDefault="00CF2A06" w:rsidP="00324FC7">
            <w:pPr>
              <w:rPr>
                <w:rFonts w:ascii="Verdana" w:hAnsi="Verdana" w:cs="Arial"/>
                <w:b/>
                <w:sz w:val="24"/>
                <w:szCs w:val="24"/>
              </w:rPr>
            </w:pPr>
          </w:p>
          <w:p w14:paraId="64451CB1" w14:textId="77777777" w:rsidR="00CB1B02" w:rsidRPr="00324FC7" w:rsidRDefault="00CB1B02" w:rsidP="00324FC7">
            <w:pPr>
              <w:rPr>
                <w:rFonts w:ascii="Verdana" w:hAnsi="Verdana" w:cs="Arial"/>
                <w:b/>
                <w:sz w:val="24"/>
                <w:szCs w:val="24"/>
              </w:rPr>
            </w:pPr>
          </w:p>
        </w:tc>
        <w:tc>
          <w:tcPr>
            <w:tcW w:w="799" w:type="dxa"/>
          </w:tcPr>
          <w:p w14:paraId="4A6AA145" w14:textId="77777777" w:rsidR="00CF2A06" w:rsidRPr="00324FC7" w:rsidRDefault="00CF2A06" w:rsidP="00324FC7">
            <w:pPr>
              <w:rPr>
                <w:rFonts w:ascii="Verdana" w:hAnsi="Verdana" w:cs="Arial"/>
                <w:b/>
                <w:sz w:val="24"/>
                <w:szCs w:val="24"/>
              </w:rPr>
            </w:pPr>
          </w:p>
        </w:tc>
      </w:tr>
    </w:tbl>
    <w:p w14:paraId="295FCE4F"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8. We would like to know what influences your choice of pharmacy. Please could you tell us why you use this pharmacy? Please tick all the statements that apply to you.</w:t>
      </w:r>
    </w:p>
    <w:p w14:paraId="5B7A718F" w14:textId="77777777" w:rsidR="00CF2A06" w:rsidRPr="00324FC7" w:rsidRDefault="00CF2A06" w:rsidP="00324FC7">
      <w:pPr>
        <w:spacing w:after="0" w:line="240" w:lineRule="auto"/>
        <w:rPr>
          <w:rFonts w:ascii="Verdana" w:hAnsi="Verdana" w:cs="Arial"/>
          <w:b/>
          <w:sz w:val="24"/>
          <w:szCs w:val="24"/>
        </w:rPr>
      </w:pPr>
    </w:p>
    <w:p w14:paraId="03635205"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Close to my home</w:t>
      </w:r>
    </w:p>
    <w:p w14:paraId="144E3FD8"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Close to work</w:t>
      </w:r>
    </w:p>
    <w:p w14:paraId="18F3F386"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Close to my doctor</w:t>
      </w:r>
    </w:p>
    <w:p w14:paraId="61D21C0B"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Close to children’s school or nursery</w:t>
      </w:r>
    </w:p>
    <w:p w14:paraId="548AACF5"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Close to other shops</w:t>
      </w:r>
    </w:p>
    <w:p w14:paraId="671A2079"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The pharmacy delivers my medicines</w:t>
      </w:r>
    </w:p>
    <w:p w14:paraId="705CAA41"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The location of the pharmacy is easy to get to</w:t>
      </w:r>
    </w:p>
    <w:p w14:paraId="2DFC79D3"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lastRenderedPageBreak/>
        <w:t>It is easy to park at the pharmacy</w:t>
      </w:r>
    </w:p>
    <w:p w14:paraId="49DA5105"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I just like the pharmacy</w:t>
      </w:r>
    </w:p>
    <w:p w14:paraId="5762FD97"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I can speak to the staff in my preferred language</w:t>
      </w:r>
    </w:p>
    <w:p w14:paraId="0BA75C5B"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I trust the staff who work there</w:t>
      </w:r>
    </w:p>
    <w:p w14:paraId="2E8EC203"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The staff know me and look after me</w:t>
      </w:r>
    </w:p>
    <w:p w14:paraId="35B5B459"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 xml:space="preserve">The staff don’t know me </w:t>
      </w:r>
    </w:p>
    <w:p w14:paraId="16D48A35"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I’ve always used this pharmacy</w:t>
      </w:r>
    </w:p>
    <w:p w14:paraId="72C6DEDB"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The service is quick</w:t>
      </w:r>
    </w:p>
    <w:p w14:paraId="52605BF6"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They usually have what I need in stock</w:t>
      </w:r>
    </w:p>
    <w:p w14:paraId="55B4D57E"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The pharmacy has good opening hours</w:t>
      </w:r>
    </w:p>
    <w:p w14:paraId="156F168C"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The pharmacy collects my prescription and delivers my medicines</w:t>
      </w:r>
    </w:p>
    <w:p w14:paraId="61C0AF2E"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The pharmacy was recommended to me</w:t>
      </w:r>
    </w:p>
    <w:p w14:paraId="380D6C00"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 xml:space="preserve">The pharmacy </w:t>
      </w:r>
      <w:proofErr w:type="gramStart"/>
      <w:r w:rsidRPr="00324FC7">
        <w:rPr>
          <w:rFonts w:ascii="Verdana" w:hAnsi="Verdana" w:cs="Arial"/>
          <w:sz w:val="24"/>
          <w:szCs w:val="24"/>
        </w:rPr>
        <w:t>provide</w:t>
      </w:r>
      <w:proofErr w:type="gramEnd"/>
      <w:r w:rsidRPr="00324FC7">
        <w:rPr>
          <w:rFonts w:ascii="Verdana" w:hAnsi="Verdana" w:cs="Arial"/>
          <w:sz w:val="24"/>
          <w:szCs w:val="24"/>
        </w:rPr>
        <w:t xml:space="preserve"> good advice &amp; information</w:t>
      </w:r>
    </w:p>
    <w:p w14:paraId="75F5123D"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The customer service</w:t>
      </w:r>
    </w:p>
    <w:p w14:paraId="55C9B0FC"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It is very accessible i.e. wheelchair/baby buggy friendly</w:t>
      </w:r>
    </w:p>
    <w:p w14:paraId="35979315"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It’s a well-known big chain</w:t>
      </w:r>
    </w:p>
    <w:p w14:paraId="12F256D0"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It’s not one of the big chains</w:t>
      </w:r>
    </w:p>
    <w:p w14:paraId="75F9164B"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There is a private area if I need to talk to the pharmacist</w:t>
      </w:r>
    </w:p>
    <w:p w14:paraId="6FD925F1"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It’s an online/internet pharmacy</w:t>
      </w:r>
    </w:p>
    <w:p w14:paraId="78918190"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It’s not an online/internet pharmacy and so I can visit it and talk to the staff face-to-face</w:t>
      </w:r>
    </w:p>
    <w:p w14:paraId="01246AA0"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I can order my repeat medicines using their app</w:t>
      </w:r>
    </w:p>
    <w:p w14:paraId="6D1B3298" w14:textId="77777777" w:rsidR="00CF2A06" w:rsidRPr="00324FC7" w:rsidRDefault="00CF2A06" w:rsidP="00324FC7">
      <w:pPr>
        <w:numPr>
          <w:ilvl w:val="0"/>
          <w:numId w:val="51"/>
        </w:numPr>
        <w:spacing w:after="0" w:line="240" w:lineRule="auto"/>
        <w:rPr>
          <w:rFonts w:ascii="Verdana" w:hAnsi="Verdana" w:cs="Arial"/>
          <w:sz w:val="24"/>
          <w:szCs w:val="24"/>
        </w:rPr>
      </w:pPr>
      <w:r w:rsidRPr="00324FC7">
        <w:rPr>
          <w:rFonts w:ascii="Verdana" w:hAnsi="Verdana" w:cs="Arial"/>
          <w:sz w:val="24"/>
          <w:szCs w:val="24"/>
        </w:rPr>
        <w:t>Other [text box]</w:t>
      </w:r>
    </w:p>
    <w:p w14:paraId="4770F372" w14:textId="77777777" w:rsidR="00CF2A06" w:rsidRPr="00324FC7" w:rsidRDefault="00CF2A06" w:rsidP="00324FC7">
      <w:pPr>
        <w:spacing w:after="0" w:line="240" w:lineRule="auto"/>
        <w:rPr>
          <w:rFonts w:ascii="Verdana" w:hAnsi="Verdana" w:cs="Arial"/>
          <w:sz w:val="24"/>
          <w:szCs w:val="24"/>
        </w:rPr>
      </w:pPr>
    </w:p>
    <w:p w14:paraId="533835F4"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9. Is there a more convenient and/or closer pharmacy that you don’t use?</w:t>
      </w:r>
    </w:p>
    <w:p w14:paraId="2E7AADCE" w14:textId="77777777" w:rsidR="00CF2A06" w:rsidRPr="00324FC7" w:rsidRDefault="00CF2A06" w:rsidP="00324FC7">
      <w:pPr>
        <w:spacing w:after="0" w:line="240" w:lineRule="auto"/>
        <w:rPr>
          <w:rFonts w:ascii="Verdana" w:hAnsi="Verdana" w:cs="Arial"/>
          <w:b/>
          <w:sz w:val="24"/>
          <w:szCs w:val="24"/>
        </w:rPr>
      </w:pPr>
    </w:p>
    <w:p w14:paraId="336A7B59" w14:textId="77777777" w:rsidR="00CF2A06" w:rsidRPr="00324FC7" w:rsidRDefault="00CF2A06" w:rsidP="00324FC7">
      <w:pPr>
        <w:numPr>
          <w:ilvl w:val="0"/>
          <w:numId w:val="63"/>
        </w:numPr>
        <w:spacing w:after="0" w:line="240" w:lineRule="auto"/>
        <w:rPr>
          <w:rFonts w:ascii="Verdana" w:hAnsi="Verdana" w:cs="Arial"/>
          <w:sz w:val="24"/>
          <w:szCs w:val="24"/>
        </w:rPr>
      </w:pPr>
      <w:r w:rsidRPr="00324FC7">
        <w:rPr>
          <w:rFonts w:ascii="Verdana" w:hAnsi="Verdana" w:cs="Arial"/>
          <w:sz w:val="24"/>
          <w:szCs w:val="24"/>
        </w:rPr>
        <w:t>Yes</w:t>
      </w:r>
    </w:p>
    <w:p w14:paraId="170AD210" w14:textId="77777777" w:rsidR="00CF2A06" w:rsidRPr="00324FC7" w:rsidRDefault="00CF2A06" w:rsidP="00324FC7">
      <w:pPr>
        <w:numPr>
          <w:ilvl w:val="0"/>
          <w:numId w:val="63"/>
        </w:numPr>
        <w:spacing w:after="0" w:line="240" w:lineRule="auto"/>
        <w:rPr>
          <w:rFonts w:ascii="Verdana" w:hAnsi="Verdana" w:cs="Arial"/>
          <w:sz w:val="24"/>
          <w:szCs w:val="24"/>
        </w:rPr>
      </w:pPr>
      <w:r w:rsidRPr="00324FC7">
        <w:rPr>
          <w:rFonts w:ascii="Verdana" w:hAnsi="Verdana" w:cs="Arial"/>
          <w:sz w:val="24"/>
          <w:szCs w:val="24"/>
        </w:rPr>
        <w:t>No</w:t>
      </w:r>
    </w:p>
    <w:p w14:paraId="1529634B" w14:textId="77777777" w:rsidR="00CF2A06" w:rsidRPr="00324FC7" w:rsidRDefault="00CF2A06" w:rsidP="00324FC7">
      <w:pPr>
        <w:numPr>
          <w:ilvl w:val="0"/>
          <w:numId w:val="63"/>
        </w:numPr>
        <w:spacing w:after="0" w:line="240" w:lineRule="auto"/>
        <w:rPr>
          <w:rFonts w:ascii="Verdana" w:hAnsi="Verdana" w:cs="Arial"/>
          <w:sz w:val="24"/>
          <w:szCs w:val="24"/>
        </w:rPr>
      </w:pPr>
      <w:r w:rsidRPr="00324FC7">
        <w:rPr>
          <w:rFonts w:ascii="Verdana" w:hAnsi="Verdana" w:cs="Arial"/>
          <w:sz w:val="24"/>
          <w:szCs w:val="24"/>
        </w:rPr>
        <w:t>Don’t know</w:t>
      </w:r>
    </w:p>
    <w:p w14:paraId="6FD2DF8D" w14:textId="77777777" w:rsidR="00CF2A06" w:rsidRPr="00324FC7" w:rsidRDefault="00CF2A06" w:rsidP="00324FC7">
      <w:pPr>
        <w:spacing w:after="0" w:line="240" w:lineRule="auto"/>
        <w:rPr>
          <w:rFonts w:ascii="Verdana" w:hAnsi="Verdana" w:cs="Arial"/>
          <w:sz w:val="24"/>
          <w:szCs w:val="24"/>
        </w:rPr>
      </w:pPr>
    </w:p>
    <w:p w14:paraId="07D723FB"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lastRenderedPageBreak/>
        <w:t>10. ...and if you have answered yes to question 9, please could you tell us why you do not use that pharmacy?</w:t>
      </w:r>
    </w:p>
    <w:p w14:paraId="638BFC1E" w14:textId="77777777" w:rsidR="00CF2A06" w:rsidRPr="00324FC7" w:rsidRDefault="00CF2A06" w:rsidP="00324FC7">
      <w:pPr>
        <w:spacing w:after="0" w:line="240" w:lineRule="auto"/>
        <w:rPr>
          <w:rFonts w:ascii="Verdana" w:hAnsi="Verdana" w:cs="Arial"/>
          <w:b/>
          <w:sz w:val="24"/>
          <w:szCs w:val="24"/>
        </w:rPr>
      </w:pPr>
    </w:p>
    <w:p w14:paraId="0C5403FC" w14:textId="77777777" w:rsidR="00CF2A06" w:rsidRPr="00324FC7" w:rsidRDefault="00CF2A06" w:rsidP="00324FC7">
      <w:pPr>
        <w:numPr>
          <w:ilvl w:val="0"/>
          <w:numId w:val="52"/>
        </w:numPr>
        <w:spacing w:after="0" w:line="240" w:lineRule="auto"/>
        <w:rPr>
          <w:rFonts w:ascii="Verdana" w:hAnsi="Verdana" w:cs="Arial"/>
          <w:sz w:val="24"/>
          <w:szCs w:val="24"/>
        </w:rPr>
      </w:pPr>
      <w:r w:rsidRPr="00324FC7">
        <w:rPr>
          <w:rFonts w:ascii="Verdana" w:hAnsi="Verdana" w:cs="Arial"/>
          <w:sz w:val="24"/>
          <w:szCs w:val="24"/>
        </w:rPr>
        <w:t>It is not easy to park at the pharmacy</w:t>
      </w:r>
    </w:p>
    <w:p w14:paraId="0E29A268" w14:textId="77777777" w:rsidR="00CF2A06" w:rsidRPr="00324FC7" w:rsidRDefault="00CF2A06" w:rsidP="00324FC7">
      <w:pPr>
        <w:numPr>
          <w:ilvl w:val="0"/>
          <w:numId w:val="52"/>
        </w:numPr>
        <w:spacing w:after="0" w:line="240" w:lineRule="auto"/>
        <w:rPr>
          <w:rFonts w:ascii="Verdana" w:hAnsi="Verdana" w:cs="Arial"/>
          <w:sz w:val="24"/>
          <w:szCs w:val="24"/>
        </w:rPr>
      </w:pPr>
      <w:r w:rsidRPr="00324FC7">
        <w:rPr>
          <w:rFonts w:ascii="Verdana" w:hAnsi="Verdana" w:cs="Arial"/>
          <w:sz w:val="24"/>
          <w:szCs w:val="24"/>
        </w:rPr>
        <w:t>I have had a bad experience in the past</w:t>
      </w:r>
    </w:p>
    <w:p w14:paraId="6E482AAC" w14:textId="77777777" w:rsidR="00CF2A06" w:rsidRPr="00324FC7" w:rsidRDefault="00CF2A06" w:rsidP="00324FC7">
      <w:pPr>
        <w:numPr>
          <w:ilvl w:val="0"/>
          <w:numId w:val="52"/>
        </w:numPr>
        <w:spacing w:after="0" w:line="240" w:lineRule="auto"/>
        <w:rPr>
          <w:rFonts w:ascii="Verdana" w:hAnsi="Verdana" w:cs="Arial"/>
          <w:sz w:val="24"/>
          <w:szCs w:val="24"/>
        </w:rPr>
      </w:pPr>
      <w:r w:rsidRPr="00324FC7">
        <w:rPr>
          <w:rFonts w:ascii="Verdana" w:hAnsi="Verdana" w:cs="Arial"/>
          <w:sz w:val="24"/>
          <w:szCs w:val="24"/>
        </w:rPr>
        <w:t>The service is too slow</w:t>
      </w:r>
    </w:p>
    <w:p w14:paraId="6199FFD8" w14:textId="77777777" w:rsidR="00CF2A06" w:rsidRPr="00324FC7" w:rsidRDefault="00CF2A06" w:rsidP="00324FC7">
      <w:pPr>
        <w:numPr>
          <w:ilvl w:val="0"/>
          <w:numId w:val="52"/>
        </w:numPr>
        <w:spacing w:after="0" w:line="240" w:lineRule="auto"/>
        <w:rPr>
          <w:rFonts w:ascii="Verdana" w:hAnsi="Verdana" w:cs="Arial"/>
          <w:sz w:val="24"/>
          <w:szCs w:val="24"/>
        </w:rPr>
      </w:pPr>
      <w:r w:rsidRPr="00324FC7">
        <w:rPr>
          <w:rFonts w:ascii="Verdana" w:hAnsi="Verdana" w:cs="Arial"/>
          <w:sz w:val="24"/>
          <w:szCs w:val="24"/>
        </w:rPr>
        <w:t>The staff are always changing</w:t>
      </w:r>
    </w:p>
    <w:p w14:paraId="6BF8E8F1" w14:textId="77777777" w:rsidR="00CF2A06" w:rsidRPr="00324FC7" w:rsidRDefault="00CF2A06" w:rsidP="00324FC7">
      <w:pPr>
        <w:numPr>
          <w:ilvl w:val="0"/>
          <w:numId w:val="52"/>
        </w:numPr>
        <w:spacing w:after="0" w:line="240" w:lineRule="auto"/>
        <w:rPr>
          <w:rFonts w:ascii="Verdana" w:hAnsi="Verdana" w:cs="Arial"/>
          <w:sz w:val="24"/>
          <w:szCs w:val="24"/>
        </w:rPr>
      </w:pPr>
      <w:r w:rsidRPr="00324FC7">
        <w:rPr>
          <w:rFonts w:ascii="Verdana" w:hAnsi="Verdana" w:cs="Arial"/>
          <w:sz w:val="24"/>
          <w:szCs w:val="24"/>
        </w:rPr>
        <w:t>The staff don’t know me</w:t>
      </w:r>
    </w:p>
    <w:p w14:paraId="470D5FD5" w14:textId="77777777" w:rsidR="00CF2A06" w:rsidRPr="00324FC7" w:rsidRDefault="00CF2A06" w:rsidP="00324FC7">
      <w:pPr>
        <w:numPr>
          <w:ilvl w:val="0"/>
          <w:numId w:val="52"/>
        </w:numPr>
        <w:spacing w:after="0" w:line="240" w:lineRule="auto"/>
        <w:rPr>
          <w:rFonts w:ascii="Verdana" w:hAnsi="Verdana" w:cs="Arial"/>
          <w:sz w:val="24"/>
          <w:szCs w:val="24"/>
        </w:rPr>
      </w:pPr>
      <w:r w:rsidRPr="00324FC7">
        <w:rPr>
          <w:rFonts w:ascii="Verdana" w:hAnsi="Verdana" w:cs="Arial"/>
          <w:sz w:val="24"/>
          <w:szCs w:val="24"/>
        </w:rPr>
        <w:t>I know the staff and would prefer them not to know what medicines I am taking</w:t>
      </w:r>
    </w:p>
    <w:p w14:paraId="67225900" w14:textId="77777777" w:rsidR="00CF2A06" w:rsidRPr="00324FC7" w:rsidRDefault="00CF2A06" w:rsidP="00324FC7">
      <w:pPr>
        <w:numPr>
          <w:ilvl w:val="0"/>
          <w:numId w:val="52"/>
        </w:numPr>
        <w:spacing w:after="0" w:line="240" w:lineRule="auto"/>
        <w:rPr>
          <w:rFonts w:ascii="Verdana" w:hAnsi="Verdana" w:cs="Arial"/>
          <w:sz w:val="24"/>
          <w:szCs w:val="24"/>
        </w:rPr>
      </w:pPr>
      <w:r w:rsidRPr="00324FC7">
        <w:rPr>
          <w:rFonts w:ascii="Verdana" w:hAnsi="Verdana" w:cs="Arial"/>
          <w:sz w:val="24"/>
          <w:szCs w:val="24"/>
        </w:rPr>
        <w:t>They don’t have what I need in stock</w:t>
      </w:r>
    </w:p>
    <w:p w14:paraId="2BBD410C" w14:textId="77777777" w:rsidR="00CF2A06" w:rsidRPr="00324FC7" w:rsidRDefault="00CF2A06" w:rsidP="00324FC7">
      <w:pPr>
        <w:numPr>
          <w:ilvl w:val="0"/>
          <w:numId w:val="52"/>
        </w:numPr>
        <w:spacing w:after="0" w:line="240" w:lineRule="auto"/>
        <w:rPr>
          <w:rFonts w:ascii="Verdana" w:hAnsi="Verdana" w:cs="Arial"/>
          <w:sz w:val="24"/>
          <w:szCs w:val="24"/>
        </w:rPr>
      </w:pPr>
      <w:r w:rsidRPr="00324FC7">
        <w:rPr>
          <w:rFonts w:ascii="Verdana" w:hAnsi="Verdana" w:cs="Arial"/>
          <w:sz w:val="24"/>
          <w:szCs w:val="24"/>
        </w:rPr>
        <w:t>The pharmacy does not deliver medicines</w:t>
      </w:r>
    </w:p>
    <w:p w14:paraId="1675405B" w14:textId="77777777" w:rsidR="00CF2A06" w:rsidRPr="00324FC7" w:rsidRDefault="00CF2A06" w:rsidP="00324FC7">
      <w:pPr>
        <w:numPr>
          <w:ilvl w:val="0"/>
          <w:numId w:val="52"/>
        </w:numPr>
        <w:spacing w:after="0" w:line="240" w:lineRule="auto"/>
        <w:rPr>
          <w:rFonts w:ascii="Verdana" w:hAnsi="Verdana" w:cs="Arial"/>
          <w:sz w:val="24"/>
          <w:szCs w:val="24"/>
        </w:rPr>
      </w:pPr>
      <w:r w:rsidRPr="00324FC7">
        <w:rPr>
          <w:rFonts w:ascii="Verdana" w:hAnsi="Verdana" w:cs="Arial"/>
          <w:sz w:val="24"/>
          <w:szCs w:val="24"/>
        </w:rPr>
        <w:t>There is not enough privacy</w:t>
      </w:r>
    </w:p>
    <w:p w14:paraId="2B32921D" w14:textId="77777777" w:rsidR="00CF2A06" w:rsidRPr="00324FC7" w:rsidRDefault="00CF2A06" w:rsidP="00324FC7">
      <w:pPr>
        <w:numPr>
          <w:ilvl w:val="0"/>
          <w:numId w:val="52"/>
        </w:numPr>
        <w:spacing w:after="0" w:line="240" w:lineRule="auto"/>
        <w:rPr>
          <w:rFonts w:ascii="Verdana" w:hAnsi="Verdana" w:cs="Arial"/>
          <w:sz w:val="24"/>
          <w:szCs w:val="24"/>
        </w:rPr>
      </w:pPr>
      <w:r w:rsidRPr="00324FC7">
        <w:rPr>
          <w:rFonts w:ascii="Verdana" w:hAnsi="Verdana" w:cs="Arial"/>
          <w:sz w:val="24"/>
          <w:szCs w:val="24"/>
        </w:rPr>
        <w:t>It’s not open when I need it</w:t>
      </w:r>
    </w:p>
    <w:p w14:paraId="4E1C3F12" w14:textId="77777777" w:rsidR="00CF2A06" w:rsidRPr="00324FC7" w:rsidRDefault="00CF2A06" w:rsidP="00324FC7">
      <w:pPr>
        <w:numPr>
          <w:ilvl w:val="0"/>
          <w:numId w:val="52"/>
        </w:numPr>
        <w:spacing w:after="0" w:line="240" w:lineRule="auto"/>
        <w:rPr>
          <w:rFonts w:ascii="Verdana" w:hAnsi="Verdana" w:cs="Arial"/>
          <w:sz w:val="24"/>
          <w:szCs w:val="24"/>
        </w:rPr>
      </w:pPr>
      <w:r w:rsidRPr="00324FC7">
        <w:rPr>
          <w:rFonts w:ascii="Verdana" w:hAnsi="Verdana" w:cs="Arial"/>
          <w:sz w:val="24"/>
          <w:szCs w:val="24"/>
        </w:rPr>
        <w:t>It’s not wheelchair/baby buggy friendly</w:t>
      </w:r>
    </w:p>
    <w:p w14:paraId="2CAC7BE5" w14:textId="77777777" w:rsidR="00CF2A06" w:rsidRPr="00324FC7" w:rsidRDefault="00CF2A06" w:rsidP="00324FC7">
      <w:pPr>
        <w:numPr>
          <w:ilvl w:val="0"/>
          <w:numId w:val="52"/>
        </w:numPr>
        <w:spacing w:after="0" w:line="240" w:lineRule="auto"/>
        <w:rPr>
          <w:rFonts w:ascii="Verdana" w:hAnsi="Verdana" w:cs="Arial"/>
          <w:sz w:val="24"/>
          <w:szCs w:val="24"/>
        </w:rPr>
      </w:pPr>
      <w:r w:rsidRPr="00324FC7">
        <w:rPr>
          <w:rFonts w:ascii="Verdana" w:hAnsi="Verdana" w:cs="Arial"/>
          <w:sz w:val="24"/>
          <w:szCs w:val="24"/>
        </w:rPr>
        <w:t>Other [text box]</w:t>
      </w:r>
    </w:p>
    <w:p w14:paraId="7019B84F" w14:textId="77777777" w:rsidR="00CF2A06" w:rsidRPr="00324FC7" w:rsidRDefault="00CF2A06" w:rsidP="00324FC7">
      <w:pPr>
        <w:spacing w:after="0" w:line="240" w:lineRule="auto"/>
        <w:rPr>
          <w:rFonts w:ascii="Verdana" w:hAnsi="Verdana" w:cs="Arial"/>
          <w:sz w:val="24"/>
          <w:szCs w:val="24"/>
        </w:rPr>
      </w:pPr>
    </w:p>
    <w:p w14:paraId="25C0B0C7"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Travelling to a pharmacy</w:t>
      </w:r>
    </w:p>
    <w:p w14:paraId="6C4A825B" w14:textId="77777777" w:rsidR="00CF2A06" w:rsidRPr="00324FC7" w:rsidRDefault="00CF2A06" w:rsidP="00324FC7">
      <w:pPr>
        <w:spacing w:after="0" w:line="240" w:lineRule="auto"/>
        <w:rPr>
          <w:rFonts w:ascii="Verdana" w:hAnsi="Verdana" w:cs="Arial"/>
          <w:sz w:val="24"/>
          <w:szCs w:val="24"/>
        </w:rPr>
      </w:pPr>
    </w:p>
    <w:p w14:paraId="0177C284"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11. If you go to the pharmacy by yourself or with someone, how do you usually get there?</w:t>
      </w:r>
    </w:p>
    <w:p w14:paraId="6A6DF354" w14:textId="77777777" w:rsidR="00CF2A06" w:rsidRPr="00324FC7" w:rsidRDefault="00CF2A06" w:rsidP="00324FC7">
      <w:pPr>
        <w:spacing w:after="0" w:line="240" w:lineRule="auto"/>
        <w:rPr>
          <w:rFonts w:ascii="Verdana" w:hAnsi="Verdana" w:cs="Arial"/>
          <w:b/>
          <w:sz w:val="24"/>
          <w:szCs w:val="24"/>
        </w:rPr>
      </w:pPr>
    </w:p>
    <w:p w14:paraId="171CD242" w14:textId="77777777" w:rsidR="00CF2A06" w:rsidRPr="00324FC7" w:rsidRDefault="00CF2A06" w:rsidP="00324FC7">
      <w:pPr>
        <w:numPr>
          <w:ilvl w:val="0"/>
          <w:numId w:val="53"/>
        </w:numPr>
        <w:spacing w:after="0" w:line="240" w:lineRule="auto"/>
        <w:rPr>
          <w:rFonts w:ascii="Verdana" w:hAnsi="Verdana" w:cs="Arial"/>
          <w:sz w:val="24"/>
          <w:szCs w:val="24"/>
        </w:rPr>
      </w:pPr>
      <w:r w:rsidRPr="00324FC7">
        <w:rPr>
          <w:rFonts w:ascii="Verdana" w:hAnsi="Verdana" w:cs="Arial"/>
          <w:sz w:val="24"/>
          <w:szCs w:val="24"/>
        </w:rPr>
        <w:t>On foot</w:t>
      </w:r>
    </w:p>
    <w:p w14:paraId="47BAECC4" w14:textId="77777777" w:rsidR="00CF2A06" w:rsidRPr="00324FC7" w:rsidRDefault="00CF2A06" w:rsidP="00324FC7">
      <w:pPr>
        <w:numPr>
          <w:ilvl w:val="0"/>
          <w:numId w:val="53"/>
        </w:numPr>
        <w:spacing w:after="0" w:line="240" w:lineRule="auto"/>
        <w:rPr>
          <w:rFonts w:ascii="Verdana" w:hAnsi="Verdana" w:cs="Arial"/>
          <w:sz w:val="24"/>
          <w:szCs w:val="24"/>
        </w:rPr>
      </w:pPr>
      <w:r w:rsidRPr="00324FC7">
        <w:rPr>
          <w:rFonts w:ascii="Verdana" w:hAnsi="Verdana" w:cs="Arial"/>
          <w:sz w:val="24"/>
          <w:szCs w:val="24"/>
        </w:rPr>
        <w:t>By bus</w:t>
      </w:r>
    </w:p>
    <w:p w14:paraId="6919FD48" w14:textId="77777777" w:rsidR="00CF2A06" w:rsidRPr="00324FC7" w:rsidRDefault="00CF2A06" w:rsidP="00324FC7">
      <w:pPr>
        <w:numPr>
          <w:ilvl w:val="0"/>
          <w:numId w:val="53"/>
        </w:numPr>
        <w:spacing w:after="0" w:line="240" w:lineRule="auto"/>
        <w:rPr>
          <w:rFonts w:ascii="Verdana" w:hAnsi="Verdana" w:cs="Arial"/>
          <w:sz w:val="24"/>
          <w:szCs w:val="24"/>
        </w:rPr>
      </w:pPr>
      <w:r w:rsidRPr="00324FC7">
        <w:rPr>
          <w:rFonts w:ascii="Verdana" w:hAnsi="Verdana" w:cs="Arial"/>
          <w:sz w:val="24"/>
          <w:szCs w:val="24"/>
        </w:rPr>
        <w:t>By car</w:t>
      </w:r>
    </w:p>
    <w:p w14:paraId="2516AA72" w14:textId="77777777" w:rsidR="00CF2A06" w:rsidRPr="00324FC7" w:rsidRDefault="00CF2A06" w:rsidP="00324FC7">
      <w:pPr>
        <w:numPr>
          <w:ilvl w:val="0"/>
          <w:numId w:val="53"/>
        </w:numPr>
        <w:spacing w:after="0" w:line="240" w:lineRule="auto"/>
        <w:rPr>
          <w:rFonts w:ascii="Verdana" w:hAnsi="Verdana" w:cs="Arial"/>
          <w:sz w:val="24"/>
          <w:szCs w:val="24"/>
        </w:rPr>
      </w:pPr>
      <w:r w:rsidRPr="00324FC7">
        <w:rPr>
          <w:rFonts w:ascii="Verdana" w:hAnsi="Verdana" w:cs="Arial"/>
          <w:sz w:val="24"/>
          <w:szCs w:val="24"/>
        </w:rPr>
        <w:t>By bike</w:t>
      </w:r>
    </w:p>
    <w:p w14:paraId="7195917B" w14:textId="77777777" w:rsidR="00CF2A06" w:rsidRPr="00324FC7" w:rsidRDefault="00CF2A06" w:rsidP="00324FC7">
      <w:pPr>
        <w:numPr>
          <w:ilvl w:val="0"/>
          <w:numId w:val="53"/>
        </w:numPr>
        <w:spacing w:after="0" w:line="240" w:lineRule="auto"/>
        <w:rPr>
          <w:rFonts w:ascii="Verdana" w:hAnsi="Verdana" w:cs="Arial"/>
          <w:sz w:val="24"/>
          <w:szCs w:val="24"/>
        </w:rPr>
      </w:pPr>
      <w:r w:rsidRPr="00324FC7">
        <w:rPr>
          <w:rFonts w:ascii="Verdana" w:hAnsi="Verdana" w:cs="Arial"/>
          <w:sz w:val="24"/>
          <w:szCs w:val="24"/>
        </w:rPr>
        <w:t>By taxi</w:t>
      </w:r>
    </w:p>
    <w:p w14:paraId="11FB131F" w14:textId="77777777" w:rsidR="00CF2A06" w:rsidRPr="00324FC7" w:rsidRDefault="00CF2A06" w:rsidP="00324FC7">
      <w:pPr>
        <w:numPr>
          <w:ilvl w:val="0"/>
          <w:numId w:val="53"/>
        </w:numPr>
        <w:spacing w:after="0" w:line="240" w:lineRule="auto"/>
        <w:rPr>
          <w:rFonts w:ascii="Verdana" w:hAnsi="Verdana" w:cs="Arial"/>
          <w:sz w:val="24"/>
          <w:szCs w:val="24"/>
        </w:rPr>
      </w:pPr>
      <w:r w:rsidRPr="00324FC7">
        <w:rPr>
          <w:rFonts w:ascii="Verdana" w:hAnsi="Verdana" w:cs="Arial"/>
          <w:sz w:val="24"/>
          <w:szCs w:val="24"/>
        </w:rPr>
        <w:t>Other [text box]</w:t>
      </w:r>
    </w:p>
    <w:p w14:paraId="6819546A" w14:textId="77777777" w:rsidR="00CF2A06" w:rsidRPr="00324FC7" w:rsidRDefault="00CF2A06" w:rsidP="00324FC7">
      <w:pPr>
        <w:spacing w:after="0" w:line="240" w:lineRule="auto"/>
        <w:rPr>
          <w:rFonts w:ascii="Verdana" w:hAnsi="Verdana" w:cs="Arial"/>
          <w:sz w:val="24"/>
          <w:szCs w:val="24"/>
        </w:rPr>
      </w:pPr>
    </w:p>
    <w:p w14:paraId="2EC863A4"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12. ...and how long does it usually take to get there?</w:t>
      </w:r>
    </w:p>
    <w:p w14:paraId="58A34B17" w14:textId="77777777" w:rsidR="00CF2A06" w:rsidRPr="00324FC7" w:rsidRDefault="00CF2A06" w:rsidP="00324FC7">
      <w:pPr>
        <w:spacing w:after="0" w:line="240" w:lineRule="auto"/>
        <w:rPr>
          <w:rFonts w:ascii="Verdana" w:hAnsi="Verdana" w:cs="Arial"/>
          <w:b/>
          <w:sz w:val="24"/>
          <w:szCs w:val="24"/>
        </w:rPr>
      </w:pPr>
    </w:p>
    <w:p w14:paraId="0B849A42" w14:textId="77777777" w:rsidR="00CF2A06" w:rsidRPr="00324FC7" w:rsidRDefault="00CF2A06" w:rsidP="00324FC7">
      <w:pPr>
        <w:numPr>
          <w:ilvl w:val="0"/>
          <w:numId w:val="54"/>
        </w:numPr>
        <w:spacing w:after="0" w:line="240" w:lineRule="auto"/>
        <w:rPr>
          <w:rFonts w:ascii="Verdana" w:hAnsi="Verdana" w:cs="Arial"/>
          <w:sz w:val="24"/>
          <w:szCs w:val="24"/>
        </w:rPr>
      </w:pPr>
      <w:r w:rsidRPr="00324FC7">
        <w:rPr>
          <w:rFonts w:ascii="Verdana" w:hAnsi="Verdana" w:cs="Arial"/>
          <w:sz w:val="24"/>
          <w:szCs w:val="24"/>
        </w:rPr>
        <w:lastRenderedPageBreak/>
        <w:t>Less than 5 minutes</w:t>
      </w:r>
    </w:p>
    <w:p w14:paraId="791E94D7" w14:textId="77777777" w:rsidR="00CF2A06" w:rsidRPr="00324FC7" w:rsidRDefault="00CF2A06" w:rsidP="00324FC7">
      <w:pPr>
        <w:numPr>
          <w:ilvl w:val="0"/>
          <w:numId w:val="54"/>
        </w:numPr>
        <w:spacing w:after="0" w:line="240" w:lineRule="auto"/>
        <w:rPr>
          <w:rFonts w:ascii="Verdana" w:hAnsi="Verdana" w:cs="Arial"/>
          <w:sz w:val="24"/>
          <w:szCs w:val="24"/>
        </w:rPr>
      </w:pPr>
      <w:r w:rsidRPr="00324FC7">
        <w:rPr>
          <w:rFonts w:ascii="Verdana" w:hAnsi="Verdana" w:cs="Arial"/>
          <w:sz w:val="24"/>
          <w:szCs w:val="24"/>
        </w:rPr>
        <w:t>Between 5 and 15 minutes</w:t>
      </w:r>
    </w:p>
    <w:p w14:paraId="2540E528" w14:textId="77777777" w:rsidR="00CF2A06" w:rsidRPr="00324FC7" w:rsidRDefault="00CF2A06" w:rsidP="00324FC7">
      <w:pPr>
        <w:numPr>
          <w:ilvl w:val="0"/>
          <w:numId w:val="54"/>
        </w:numPr>
        <w:spacing w:after="0" w:line="240" w:lineRule="auto"/>
        <w:rPr>
          <w:rFonts w:ascii="Verdana" w:hAnsi="Verdana" w:cs="Arial"/>
          <w:sz w:val="24"/>
          <w:szCs w:val="24"/>
        </w:rPr>
      </w:pPr>
      <w:r w:rsidRPr="00324FC7">
        <w:rPr>
          <w:rFonts w:ascii="Verdana" w:hAnsi="Verdana" w:cs="Arial"/>
          <w:sz w:val="24"/>
          <w:szCs w:val="24"/>
        </w:rPr>
        <w:t>More than 15 minutes but less than 20 minutes</w:t>
      </w:r>
    </w:p>
    <w:p w14:paraId="45A3FC7C" w14:textId="77777777" w:rsidR="00CF2A06" w:rsidRPr="00324FC7" w:rsidRDefault="00CF2A06" w:rsidP="00324FC7">
      <w:pPr>
        <w:numPr>
          <w:ilvl w:val="0"/>
          <w:numId w:val="54"/>
        </w:numPr>
        <w:spacing w:after="0" w:line="240" w:lineRule="auto"/>
        <w:rPr>
          <w:rFonts w:ascii="Verdana" w:hAnsi="Verdana" w:cs="Arial"/>
          <w:sz w:val="24"/>
          <w:szCs w:val="24"/>
        </w:rPr>
      </w:pPr>
      <w:r w:rsidRPr="00324FC7">
        <w:rPr>
          <w:rFonts w:ascii="Verdana" w:hAnsi="Verdana" w:cs="Arial"/>
          <w:sz w:val="24"/>
          <w:szCs w:val="24"/>
        </w:rPr>
        <w:t>More than 20 minutes</w:t>
      </w:r>
    </w:p>
    <w:p w14:paraId="3F19E96E" w14:textId="77777777" w:rsidR="00CF2A06" w:rsidRPr="00324FC7" w:rsidRDefault="00CF2A06" w:rsidP="00324FC7">
      <w:pPr>
        <w:spacing w:after="0" w:line="240" w:lineRule="auto"/>
        <w:rPr>
          <w:rFonts w:ascii="Verdana" w:hAnsi="Verdana" w:cs="Arial"/>
          <w:sz w:val="24"/>
          <w:szCs w:val="24"/>
        </w:rPr>
      </w:pPr>
    </w:p>
    <w:p w14:paraId="601CE645"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13. Would you say that you have difficulty in getting to a pharmacy?</w:t>
      </w:r>
    </w:p>
    <w:p w14:paraId="4FBABF94" w14:textId="77777777" w:rsidR="00CF2A06" w:rsidRPr="00324FC7" w:rsidRDefault="00CF2A06" w:rsidP="00324FC7">
      <w:pPr>
        <w:spacing w:after="0" w:line="240" w:lineRule="auto"/>
        <w:rPr>
          <w:rFonts w:ascii="Verdana" w:hAnsi="Verdana" w:cs="Arial"/>
          <w:sz w:val="24"/>
          <w:szCs w:val="24"/>
        </w:rPr>
      </w:pPr>
    </w:p>
    <w:p w14:paraId="4A547ACA" w14:textId="77777777" w:rsidR="00CF2A06" w:rsidRPr="00324FC7" w:rsidRDefault="00CF2A06" w:rsidP="00324FC7">
      <w:pPr>
        <w:numPr>
          <w:ilvl w:val="0"/>
          <w:numId w:val="71"/>
        </w:numPr>
        <w:spacing w:after="0" w:line="240" w:lineRule="auto"/>
        <w:rPr>
          <w:rFonts w:ascii="Verdana" w:hAnsi="Verdana" w:cs="Arial"/>
          <w:sz w:val="24"/>
          <w:szCs w:val="24"/>
        </w:rPr>
      </w:pPr>
      <w:r w:rsidRPr="00324FC7">
        <w:rPr>
          <w:rFonts w:ascii="Verdana" w:hAnsi="Verdana" w:cs="Arial"/>
          <w:sz w:val="24"/>
          <w:szCs w:val="24"/>
        </w:rPr>
        <w:t>Yes</w:t>
      </w:r>
    </w:p>
    <w:p w14:paraId="25F7720C" w14:textId="77777777" w:rsidR="00CF2A06" w:rsidRPr="00324FC7" w:rsidRDefault="00CF2A06" w:rsidP="00324FC7">
      <w:pPr>
        <w:numPr>
          <w:ilvl w:val="0"/>
          <w:numId w:val="71"/>
        </w:numPr>
        <w:spacing w:after="0" w:line="240" w:lineRule="auto"/>
        <w:rPr>
          <w:rFonts w:ascii="Verdana" w:hAnsi="Verdana" w:cs="Arial"/>
          <w:sz w:val="24"/>
          <w:szCs w:val="24"/>
        </w:rPr>
      </w:pPr>
      <w:r w:rsidRPr="00324FC7">
        <w:rPr>
          <w:rFonts w:ascii="Verdana" w:hAnsi="Verdana" w:cs="Arial"/>
          <w:sz w:val="24"/>
          <w:szCs w:val="24"/>
        </w:rPr>
        <w:t>No</w:t>
      </w:r>
    </w:p>
    <w:p w14:paraId="20DF07F5" w14:textId="77777777" w:rsidR="00CF2A06" w:rsidRPr="00324FC7" w:rsidRDefault="00CF2A06" w:rsidP="00324FC7">
      <w:pPr>
        <w:spacing w:after="0" w:line="240" w:lineRule="auto"/>
        <w:rPr>
          <w:rFonts w:ascii="Verdana" w:hAnsi="Verdana" w:cs="Arial"/>
          <w:sz w:val="24"/>
          <w:szCs w:val="24"/>
        </w:rPr>
      </w:pPr>
    </w:p>
    <w:p w14:paraId="2741146D" w14:textId="4D80E5C4"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14.</w:t>
      </w:r>
      <w:r w:rsidR="00324FC7">
        <w:rPr>
          <w:rFonts w:ascii="Verdana" w:hAnsi="Verdana" w:cs="Arial"/>
          <w:b/>
          <w:sz w:val="24"/>
          <w:szCs w:val="24"/>
        </w:rPr>
        <w:t xml:space="preserve"> </w:t>
      </w:r>
      <w:r w:rsidRPr="00324FC7">
        <w:rPr>
          <w:rFonts w:ascii="Verdana" w:hAnsi="Verdana" w:cs="Arial"/>
          <w:b/>
          <w:sz w:val="24"/>
          <w:szCs w:val="24"/>
        </w:rPr>
        <w:t>If you have difficulty getting to a pharmacy please tell us why.</w:t>
      </w:r>
    </w:p>
    <w:p w14:paraId="06B96BF3" w14:textId="77777777" w:rsidR="00CF2A06" w:rsidRPr="00324FC7" w:rsidRDefault="00CF2A06" w:rsidP="00324FC7">
      <w:pPr>
        <w:spacing w:after="0" w:line="240" w:lineRule="auto"/>
        <w:rPr>
          <w:rFonts w:ascii="Verdana" w:hAnsi="Verdana" w:cs="Arial"/>
          <w:sz w:val="24"/>
          <w:szCs w:val="24"/>
        </w:rPr>
      </w:pPr>
    </w:p>
    <w:p w14:paraId="126EEE4C"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[Text box]</w:t>
      </w:r>
    </w:p>
    <w:p w14:paraId="44B882BF" w14:textId="77777777" w:rsidR="00CB1B02" w:rsidRPr="00324FC7" w:rsidRDefault="00CB1B02" w:rsidP="00324FC7">
      <w:pPr>
        <w:spacing w:after="0" w:line="240" w:lineRule="auto"/>
        <w:rPr>
          <w:rFonts w:ascii="Verdana" w:hAnsi="Verdana" w:cs="Arial"/>
          <w:sz w:val="24"/>
          <w:szCs w:val="24"/>
        </w:rPr>
      </w:pPr>
    </w:p>
    <w:p w14:paraId="26D21E9C"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Travelling to your GP practice for your medication</w:t>
      </w:r>
    </w:p>
    <w:p w14:paraId="65ED132C" w14:textId="77777777" w:rsidR="00CF2A06" w:rsidRPr="00324FC7" w:rsidRDefault="00CF2A06" w:rsidP="00324FC7">
      <w:pPr>
        <w:spacing w:after="0" w:line="240" w:lineRule="auto"/>
        <w:rPr>
          <w:rFonts w:ascii="Verdana" w:hAnsi="Verdana" w:cs="Arial"/>
          <w:sz w:val="24"/>
          <w:szCs w:val="24"/>
        </w:rPr>
      </w:pPr>
    </w:p>
    <w:p w14:paraId="53056A48"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15. If your GP practice dispenses your medication for you, how do you usually get to your practice to pick up your medicines?</w:t>
      </w:r>
    </w:p>
    <w:p w14:paraId="11CB2A32" w14:textId="77777777" w:rsidR="00CF2A06" w:rsidRPr="00324FC7" w:rsidRDefault="00CF2A06" w:rsidP="00324FC7">
      <w:pPr>
        <w:spacing w:after="0" w:line="240" w:lineRule="auto"/>
        <w:rPr>
          <w:rFonts w:ascii="Verdana" w:hAnsi="Verdana" w:cs="Arial"/>
          <w:sz w:val="24"/>
          <w:szCs w:val="24"/>
        </w:rPr>
      </w:pPr>
    </w:p>
    <w:p w14:paraId="3A1E7211" w14:textId="77777777" w:rsidR="00CF2A06" w:rsidRPr="00324FC7" w:rsidRDefault="00CF2A06" w:rsidP="00324FC7">
      <w:pPr>
        <w:numPr>
          <w:ilvl w:val="0"/>
          <w:numId w:val="53"/>
        </w:numPr>
        <w:spacing w:after="0" w:line="240" w:lineRule="auto"/>
        <w:rPr>
          <w:rFonts w:ascii="Verdana" w:hAnsi="Verdana" w:cs="Arial"/>
          <w:sz w:val="24"/>
          <w:szCs w:val="24"/>
        </w:rPr>
      </w:pPr>
      <w:r w:rsidRPr="00324FC7">
        <w:rPr>
          <w:rFonts w:ascii="Verdana" w:hAnsi="Verdana" w:cs="Arial"/>
          <w:sz w:val="24"/>
          <w:szCs w:val="24"/>
        </w:rPr>
        <w:t>On foot</w:t>
      </w:r>
    </w:p>
    <w:p w14:paraId="3D0ACEF7" w14:textId="77777777" w:rsidR="00CF2A06" w:rsidRPr="00324FC7" w:rsidRDefault="00CF2A06" w:rsidP="00324FC7">
      <w:pPr>
        <w:numPr>
          <w:ilvl w:val="0"/>
          <w:numId w:val="53"/>
        </w:numPr>
        <w:spacing w:after="0" w:line="240" w:lineRule="auto"/>
        <w:rPr>
          <w:rFonts w:ascii="Verdana" w:hAnsi="Verdana" w:cs="Arial"/>
          <w:sz w:val="24"/>
          <w:szCs w:val="24"/>
        </w:rPr>
      </w:pPr>
      <w:r w:rsidRPr="00324FC7">
        <w:rPr>
          <w:rFonts w:ascii="Verdana" w:hAnsi="Verdana" w:cs="Arial"/>
          <w:sz w:val="24"/>
          <w:szCs w:val="24"/>
        </w:rPr>
        <w:t>By bus</w:t>
      </w:r>
    </w:p>
    <w:p w14:paraId="62B2BCEF" w14:textId="77777777" w:rsidR="00CF2A06" w:rsidRPr="00324FC7" w:rsidRDefault="00CF2A06" w:rsidP="00324FC7">
      <w:pPr>
        <w:numPr>
          <w:ilvl w:val="0"/>
          <w:numId w:val="53"/>
        </w:numPr>
        <w:spacing w:after="0" w:line="240" w:lineRule="auto"/>
        <w:rPr>
          <w:rFonts w:ascii="Verdana" w:hAnsi="Verdana" w:cs="Arial"/>
          <w:sz w:val="24"/>
          <w:szCs w:val="24"/>
        </w:rPr>
      </w:pPr>
      <w:r w:rsidRPr="00324FC7">
        <w:rPr>
          <w:rFonts w:ascii="Verdana" w:hAnsi="Verdana" w:cs="Arial"/>
          <w:sz w:val="24"/>
          <w:szCs w:val="24"/>
        </w:rPr>
        <w:t>By car</w:t>
      </w:r>
    </w:p>
    <w:p w14:paraId="7E07098B" w14:textId="77777777" w:rsidR="00CF2A06" w:rsidRPr="00324FC7" w:rsidRDefault="00CF2A06" w:rsidP="00324FC7">
      <w:pPr>
        <w:numPr>
          <w:ilvl w:val="0"/>
          <w:numId w:val="53"/>
        </w:numPr>
        <w:spacing w:after="0" w:line="240" w:lineRule="auto"/>
        <w:rPr>
          <w:rFonts w:ascii="Verdana" w:hAnsi="Verdana" w:cs="Arial"/>
          <w:sz w:val="24"/>
          <w:szCs w:val="24"/>
        </w:rPr>
      </w:pPr>
      <w:r w:rsidRPr="00324FC7">
        <w:rPr>
          <w:rFonts w:ascii="Verdana" w:hAnsi="Verdana" w:cs="Arial"/>
          <w:sz w:val="24"/>
          <w:szCs w:val="24"/>
        </w:rPr>
        <w:t>By bike</w:t>
      </w:r>
    </w:p>
    <w:p w14:paraId="6F0608D6" w14:textId="77777777" w:rsidR="00CF2A06" w:rsidRPr="00324FC7" w:rsidRDefault="00CF2A06" w:rsidP="00324FC7">
      <w:pPr>
        <w:numPr>
          <w:ilvl w:val="0"/>
          <w:numId w:val="53"/>
        </w:numPr>
        <w:spacing w:after="0" w:line="240" w:lineRule="auto"/>
        <w:rPr>
          <w:rFonts w:ascii="Verdana" w:hAnsi="Verdana" w:cs="Arial"/>
          <w:sz w:val="24"/>
          <w:szCs w:val="24"/>
        </w:rPr>
      </w:pPr>
      <w:r w:rsidRPr="00324FC7">
        <w:rPr>
          <w:rFonts w:ascii="Verdana" w:hAnsi="Verdana" w:cs="Arial"/>
          <w:sz w:val="24"/>
          <w:szCs w:val="24"/>
        </w:rPr>
        <w:t>By taxi</w:t>
      </w:r>
    </w:p>
    <w:p w14:paraId="558DF6F2" w14:textId="77777777" w:rsidR="00CF2A06" w:rsidRPr="00324FC7" w:rsidRDefault="00CF2A06" w:rsidP="00324FC7">
      <w:pPr>
        <w:numPr>
          <w:ilvl w:val="0"/>
          <w:numId w:val="53"/>
        </w:numPr>
        <w:spacing w:after="0" w:line="240" w:lineRule="auto"/>
        <w:rPr>
          <w:rFonts w:ascii="Verdana" w:hAnsi="Verdana" w:cs="Arial"/>
          <w:sz w:val="24"/>
          <w:szCs w:val="24"/>
        </w:rPr>
      </w:pPr>
      <w:r w:rsidRPr="00324FC7">
        <w:rPr>
          <w:rFonts w:ascii="Verdana" w:hAnsi="Verdana" w:cs="Arial"/>
          <w:sz w:val="24"/>
          <w:szCs w:val="24"/>
        </w:rPr>
        <w:t>Other [text box]</w:t>
      </w:r>
    </w:p>
    <w:p w14:paraId="42478FD6" w14:textId="77777777" w:rsidR="00CF2A06" w:rsidRPr="00324FC7" w:rsidRDefault="00CF2A06" w:rsidP="00324FC7">
      <w:pPr>
        <w:spacing w:after="0" w:line="240" w:lineRule="auto"/>
        <w:rPr>
          <w:rFonts w:ascii="Verdana" w:hAnsi="Verdana" w:cs="Arial"/>
          <w:sz w:val="24"/>
          <w:szCs w:val="24"/>
        </w:rPr>
      </w:pPr>
    </w:p>
    <w:p w14:paraId="4E65CA20"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16. ...and how long does it usually take to get there?</w:t>
      </w:r>
    </w:p>
    <w:p w14:paraId="32080F1C" w14:textId="77777777" w:rsidR="00CF2A06" w:rsidRPr="00324FC7" w:rsidRDefault="00CF2A06" w:rsidP="00324FC7">
      <w:pPr>
        <w:spacing w:after="0" w:line="240" w:lineRule="auto"/>
        <w:rPr>
          <w:rFonts w:ascii="Verdana" w:hAnsi="Verdana" w:cs="Arial"/>
          <w:b/>
          <w:sz w:val="24"/>
          <w:szCs w:val="24"/>
        </w:rPr>
      </w:pPr>
    </w:p>
    <w:p w14:paraId="7A3864B5" w14:textId="77777777" w:rsidR="00CF2A06" w:rsidRPr="00324FC7" w:rsidRDefault="00CF2A06" w:rsidP="00324FC7">
      <w:pPr>
        <w:numPr>
          <w:ilvl w:val="0"/>
          <w:numId w:val="54"/>
        </w:numPr>
        <w:spacing w:after="0" w:line="240" w:lineRule="auto"/>
        <w:rPr>
          <w:rFonts w:ascii="Verdana" w:hAnsi="Verdana" w:cs="Arial"/>
          <w:sz w:val="24"/>
          <w:szCs w:val="24"/>
        </w:rPr>
      </w:pPr>
      <w:r w:rsidRPr="00324FC7">
        <w:rPr>
          <w:rFonts w:ascii="Verdana" w:hAnsi="Verdana" w:cs="Arial"/>
          <w:sz w:val="24"/>
          <w:szCs w:val="24"/>
        </w:rPr>
        <w:t>Less than 5 minutes</w:t>
      </w:r>
    </w:p>
    <w:p w14:paraId="607C7527" w14:textId="77777777" w:rsidR="00CF2A06" w:rsidRPr="00324FC7" w:rsidRDefault="00CF2A06" w:rsidP="00324FC7">
      <w:pPr>
        <w:numPr>
          <w:ilvl w:val="0"/>
          <w:numId w:val="54"/>
        </w:numPr>
        <w:spacing w:after="0" w:line="240" w:lineRule="auto"/>
        <w:rPr>
          <w:rFonts w:ascii="Verdana" w:hAnsi="Verdana" w:cs="Arial"/>
          <w:sz w:val="24"/>
          <w:szCs w:val="24"/>
        </w:rPr>
      </w:pPr>
      <w:r w:rsidRPr="00324FC7">
        <w:rPr>
          <w:rFonts w:ascii="Verdana" w:hAnsi="Verdana" w:cs="Arial"/>
          <w:sz w:val="24"/>
          <w:szCs w:val="24"/>
        </w:rPr>
        <w:t>Between 5 and 15 minutes</w:t>
      </w:r>
    </w:p>
    <w:p w14:paraId="21A74DAF" w14:textId="77777777" w:rsidR="00CF2A06" w:rsidRPr="00324FC7" w:rsidRDefault="00CF2A06" w:rsidP="00324FC7">
      <w:pPr>
        <w:numPr>
          <w:ilvl w:val="0"/>
          <w:numId w:val="54"/>
        </w:numPr>
        <w:spacing w:after="0" w:line="240" w:lineRule="auto"/>
        <w:rPr>
          <w:rFonts w:ascii="Verdana" w:hAnsi="Verdana" w:cs="Arial"/>
          <w:sz w:val="24"/>
          <w:szCs w:val="24"/>
        </w:rPr>
      </w:pPr>
      <w:r w:rsidRPr="00324FC7">
        <w:rPr>
          <w:rFonts w:ascii="Verdana" w:hAnsi="Verdana" w:cs="Arial"/>
          <w:sz w:val="24"/>
          <w:szCs w:val="24"/>
        </w:rPr>
        <w:lastRenderedPageBreak/>
        <w:t>More than 15 minutes but less than 20 minutes</w:t>
      </w:r>
    </w:p>
    <w:p w14:paraId="2A5BF75C" w14:textId="77777777" w:rsidR="00CF2A06" w:rsidRPr="00324FC7" w:rsidRDefault="00CF2A06" w:rsidP="00324FC7">
      <w:pPr>
        <w:numPr>
          <w:ilvl w:val="0"/>
          <w:numId w:val="54"/>
        </w:numPr>
        <w:spacing w:after="0" w:line="240" w:lineRule="auto"/>
        <w:rPr>
          <w:rFonts w:ascii="Verdana" w:hAnsi="Verdana" w:cs="Arial"/>
          <w:sz w:val="24"/>
          <w:szCs w:val="24"/>
        </w:rPr>
      </w:pPr>
      <w:r w:rsidRPr="00324FC7">
        <w:rPr>
          <w:rFonts w:ascii="Verdana" w:hAnsi="Verdana" w:cs="Arial"/>
          <w:sz w:val="24"/>
          <w:szCs w:val="24"/>
        </w:rPr>
        <w:t>More than 20 minutes</w:t>
      </w:r>
    </w:p>
    <w:p w14:paraId="252D5486" w14:textId="77777777" w:rsidR="00CF2A06" w:rsidRPr="00324FC7" w:rsidRDefault="00CF2A06" w:rsidP="00324FC7">
      <w:pPr>
        <w:spacing w:after="0" w:line="240" w:lineRule="auto"/>
        <w:rPr>
          <w:rFonts w:ascii="Verdana" w:hAnsi="Verdana" w:cs="Arial"/>
          <w:sz w:val="24"/>
          <w:szCs w:val="24"/>
        </w:rPr>
      </w:pPr>
    </w:p>
    <w:p w14:paraId="571052D3"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17. Would you say that you have difficulty in getting to your GP practice’s dispensary, i.e. the area within your GP practice’s premises where drugs are dispensed?</w:t>
      </w:r>
    </w:p>
    <w:p w14:paraId="284640B2" w14:textId="77777777" w:rsidR="00CF2A06" w:rsidRPr="00324FC7" w:rsidRDefault="00CF2A06" w:rsidP="00324FC7">
      <w:pPr>
        <w:spacing w:after="0" w:line="240" w:lineRule="auto"/>
        <w:rPr>
          <w:rFonts w:ascii="Verdana" w:hAnsi="Verdana" w:cs="Arial"/>
          <w:sz w:val="24"/>
          <w:szCs w:val="24"/>
        </w:rPr>
      </w:pPr>
    </w:p>
    <w:p w14:paraId="2A2CB08D" w14:textId="77777777" w:rsidR="00CF2A06" w:rsidRPr="00324FC7" w:rsidRDefault="00CF2A06" w:rsidP="00324FC7">
      <w:pPr>
        <w:numPr>
          <w:ilvl w:val="0"/>
          <w:numId w:val="71"/>
        </w:numPr>
        <w:spacing w:after="0" w:line="240" w:lineRule="auto"/>
        <w:rPr>
          <w:rFonts w:ascii="Verdana" w:hAnsi="Verdana" w:cs="Arial"/>
          <w:sz w:val="24"/>
          <w:szCs w:val="24"/>
        </w:rPr>
      </w:pPr>
      <w:r w:rsidRPr="00324FC7">
        <w:rPr>
          <w:rFonts w:ascii="Verdana" w:hAnsi="Verdana" w:cs="Arial"/>
          <w:sz w:val="24"/>
          <w:szCs w:val="24"/>
        </w:rPr>
        <w:t>Yes</w:t>
      </w:r>
    </w:p>
    <w:p w14:paraId="0F7DDA6E" w14:textId="77777777" w:rsidR="00CF2A06" w:rsidRPr="00324FC7" w:rsidRDefault="00CF2A06" w:rsidP="00324FC7">
      <w:pPr>
        <w:numPr>
          <w:ilvl w:val="0"/>
          <w:numId w:val="71"/>
        </w:numPr>
        <w:spacing w:after="0" w:line="240" w:lineRule="auto"/>
        <w:rPr>
          <w:rFonts w:ascii="Verdana" w:hAnsi="Verdana" w:cs="Arial"/>
          <w:sz w:val="24"/>
          <w:szCs w:val="24"/>
        </w:rPr>
      </w:pPr>
      <w:r w:rsidRPr="00324FC7">
        <w:rPr>
          <w:rFonts w:ascii="Verdana" w:hAnsi="Verdana" w:cs="Arial"/>
          <w:sz w:val="24"/>
          <w:szCs w:val="24"/>
        </w:rPr>
        <w:t>No</w:t>
      </w:r>
    </w:p>
    <w:p w14:paraId="6A317331" w14:textId="77777777" w:rsidR="00CF2A06" w:rsidRPr="00324FC7" w:rsidRDefault="00CF2A06" w:rsidP="00324FC7">
      <w:pPr>
        <w:spacing w:after="0" w:line="240" w:lineRule="auto"/>
        <w:rPr>
          <w:rFonts w:ascii="Verdana" w:hAnsi="Verdana" w:cs="Arial"/>
          <w:sz w:val="24"/>
          <w:szCs w:val="24"/>
        </w:rPr>
      </w:pPr>
    </w:p>
    <w:p w14:paraId="061D18B7" w14:textId="1C7BF588"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18.</w:t>
      </w:r>
      <w:r w:rsidR="00324FC7">
        <w:rPr>
          <w:rFonts w:ascii="Verdana" w:hAnsi="Verdana" w:cs="Arial"/>
          <w:b/>
          <w:sz w:val="24"/>
          <w:szCs w:val="24"/>
        </w:rPr>
        <w:t xml:space="preserve"> </w:t>
      </w:r>
      <w:r w:rsidRPr="00324FC7">
        <w:rPr>
          <w:rFonts w:ascii="Verdana" w:hAnsi="Verdana" w:cs="Arial"/>
          <w:b/>
          <w:sz w:val="24"/>
          <w:szCs w:val="24"/>
        </w:rPr>
        <w:t>If you have difficulty getting to your GP practice’s dispensary please tell us why.</w:t>
      </w:r>
    </w:p>
    <w:p w14:paraId="2549C5E7" w14:textId="77777777" w:rsidR="00CF2A06" w:rsidRPr="00324FC7" w:rsidRDefault="00CF2A06" w:rsidP="00324FC7">
      <w:pPr>
        <w:spacing w:after="0" w:line="240" w:lineRule="auto"/>
        <w:rPr>
          <w:rFonts w:ascii="Verdana" w:hAnsi="Verdana" w:cs="Arial"/>
          <w:sz w:val="24"/>
          <w:szCs w:val="24"/>
        </w:rPr>
      </w:pPr>
    </w:p>
    <w:p w14:paraId="1A39E2D9"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[Text box]</w:t>
      </w:r>
    </w:p>
    <w:p w14:paraId="39C04D97" w14:textId="77777777" w:rsidR="00CF2A06" w:rsidRPr="00324FC7" w:rsidRDefault="00CF2A06" w:rsidP="00324FC7">
      <w:pPr>
        <w:spacing w:after="0" w:line="240" w:lineRule="auto"/>
        <w:rPr>
          <w:rFonts w:ascii="Verdana" w:hAnsi="Verdana" w:cs="Arial"/>
          <w:sz w:val="24"/>
          <w:szCs w:val="24"/>
        </w:rPr>
      </w:pPr>
    </w:p>
    <w:p w14:paraId="216D5A85"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Pharmacy services in general</w:t>
      </w:r>
    </w:p>
    <w:p w14:paraId="7B3670C9" w14:textId="77777777" w:rsidR="00CF2A06" w:rsidRPr="00324FC7" w:rsidRDefault="00CF2A06" w:rsidP="00324FC7">
      <w:pPr>
        <w:spacing w:after="0" w:line="240" w:lineRule="auto"/>
        <w:rPr>
          <w:rFonts w:ascii="Verdana" w:hAnsi="Verdana" w:cs="Arial"/>
          <w:sz w:val="24"/>
          <w:szCs w:val="24"/>
        </w:rPr>
      </w:pPr>
    </w:p>
    <w:p w14:paraId="7291D25E"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19. We would like to know how you find out information about a pharmacy such as opening times or the service being offered. Please tick any or all that apply.</w:t>
      </w:r>
    </w:p>
    <w:p w14:paraId="5F404A05" w14:textId="77777777" w:rsidR="00CF2A06" w:rsidRPr="00324FC7" w:rsidRDefault="00CF2A06" w:rsidP="00324FC7">
      <w:pPr>
        <w:spacing w:after="0" w:line="240" w:lineRule="auto"/>
        <w:rPr>
          <w:rFonts w:ascii="Verdana" w:hAnsi="Verdana" w:cs="Arial"/>
          <w:sz w:val="24"/>
          <w:szCs w:val="24"/>
        </w:rPr>
      </w:pPr>
    </w:p>
    <w:p w14:paraId="406494FB" w14:textId="77777777" w:rsidR="00CF2A06" w:rsidRPr="00324FC7" w:rsidRDefault="00CF2A06" w:rsidP="00324FC7">
      <w:pPr>
        <w:numPr>
          <w:ilvl w:val="0"/>
          <w:numId w:val="55"/>
        </w:numPr>
        <w:spacing w:after="0" w:line="240" w:lineRule="auto"/>
        <w:rPr>
          <w:rFonts w:ascii="Verdana" w:hAnsi="Verdana" w:cs="Arial"/>
          <w:sz w:val="24"/>
          <w:szCs w:val="24"/>
        </w:rPr>
      </w:pPr>
      <w:r w:rsidRPr="00324FC7">
        <w:rPr>
          <w:rFonts w:ascii="Verdana" w:hAnsi="Verdana" w:cs="Arial"/>
          <w:sz w:val="24"/>
          <w:szCs w:val="24"/>
        </w:rPr>
        <w:t>I would call them</w:t>
      </w:r>
    </w:p>
    <w:p w14:paraId="6DB441FD" w14:textId="77777777" w:rsidR="00CF2A06" w:rsidRPr="00324FC7" w:rsidRDefault="00CF2A06" w:rsidP="00324FC7">
      <w:pPr>
        <w:numPr>
          <w:ilvl w:val="0"/>
          <w:numId w:val="55"/>
        </w:numPr>
        <w:spacing w:after="0" w:line="240" w:lineRule="auto"/>
        <w:rPr>
          <w:rFonts w:ascii="Verdana" w:hAnsi="Verdana" w:cs="Arial"/>
          <w:sz w:val="24"/>
          <w:szCs w:val="24"/>
        </w:rPr>
      </w:pPr>
      <w:r w:rsidRPr="00324FC7">
        <w:rPr>
          <w:rFonts w:ascii="Verdana" w:hAnsi="Verdana" w:cs="Arial"/>
          <w:sz w:val="24"/>
          <w:szCs w:val="24"/>
        </w:rPr>
        <w:t>I would call NHS 111 Wales or use their website</w:t>
      </w:r>
    </w:p>
    <w:p w14:paraId="37547AD3" w14:textId="77777777" w:rsidR="00CF2A06" w:rsidRPr="00324FC7" w:rsidRDefault="00CF2A06" w:rsidP="00324FC7">
      <w:pPr>
        <w:numPr>
          <w:ilvl w:val="0"/>
          <w:numId w:val="55"/>
        </w:numPr>
        <w:spacing w:after="0" w:line="240" w:lineRule="auto"/>
        <w:rPr>
          <w:rFonts w:ascii="Verdana" w:hAnsi="Verdana" w:cs="Arial"/>
          <w:sz w:val="24"/>
          <w:szCs w:val="24"/>
        </w:rPr>
      </w:pPr>
      <w:r w:rsidRPr="00324FC7">
        <w:rPr>
          <w:rFonts w:ascii="Verdana" w:hAnsi="Verdana" w:cs="Arial"/>
          <w:sz w:val="24"/>
          <w:szCs w:val="24"/>
        </w:rPr>
        <w:t>I would search the internet</w:t>
      </w:r>
    </w:p>
    <w:p w14:paraId="3EF8CA7E" w14:textId="77777777" w:rsidR="00CF2A06" w:rsidRPr="00324FC7" w:rsidRDefault="00CF2A06" w:rsidP="00324FC7">
      <w:pPr>
        <w:numPr>
          <w:ilvl w:val="0"/>
          <w:numId w:val="55"/>
        </w:numPr>
        <w:spacing w:after="0" w:line="240" w:lineRule="auto"/>
        <w:rPr>
          <w:rFonts w:ascii="Verdana" w:hAnsi="Verdana" w:cs="Arial"/>
          <w:sz w:val="24"/>
          <w:szCs w:val="24"/>
        </w:rPr>
      </w:pPr>
      <w:r w:rsidRPr="00324FC7">
        <w:rPr>
          <w:rFonts w:ascii="Verdana" w:hAnsi="Verdana" w:cs="Arial"/>
          <w:sz w:val="24"/>
          <w:szCs w:val="24"/>
        </w:rPr>
        <w:t>I would use social media</w:t>
      </w:r>
    </w:p>
    <w:p w14:paraId="697D1571" w14:textId="77777777" w:rsidR="00CF2A06" w:rsidRPr="00324FC7" w:rsidRDefault="00CF2A06" w:rsidP="00324FC7">
      <w:pPr>
        <w:numPr>
          <w:ilvl w:val="0"/>
          <w:numId w:val="55"/>
        </w:numPr>
        <w:spacing w:after="0" w:line="240" w:lineRule="auto"/>
        <w:rPr>
          <w:rFonts w:ascii="Verdana" w:hAnsi="Verdana" w:cs="Arial"/>
          <w:sz w:val="24"/>
          <w:szCs w:val="24"/>
        </w:rPr>
      </w:pPr>
      <w:r w:rsidRPr="00324FC7">
        <w:rPr>
          <w:rFonts w:ascii="Verdana" w:hAnsi="Verdana" w:cs="Arial"/>
          <w:sz w:val="24"/>
          <w:szCs w:val="24"/>
        </w:rPr>
        <w:t>I would ask a friend</w:t>
      </w:r>
    </w:p>
    <w:p w14:paraId="7EAC8FCD" w14:textId="77777777" w:rsidR="00CF2A06" w:rsidRPr="00324FC7" w:rsidRDefault="00CF2A06" w:rsidP="00324FC7">
      <w:pPr>
        <w:numPr>
          <w:ilvl w:val="0"/>
          <w:numId w:val="55"/>
        </w:numPr>
        <w:spacing w:after="0" w:line="240" w:lineRule="auto"/>
        <w:rPr>
          <w:rFonts w:ascii="Verdana" w:hAnsi="Verdana" w:cs="Arial"/>
          <w:sz w:val="24"/>
          <w:szCs w:val="24"/>
        </w:rPr>
      </w:pPr>
      <w:r w:rsidRPr="00324FC7">
        <w:rPr>
          <w:rFonts w:ascii="Verdana" w:hAnsi="Verdana" w:cs="Arial"/>
          <w:sz w:val="24"/>
          <w:szCs w:val="24"/>
        </w:rPr>
        <w:t xml:space="preserve">I would just pop in and ask them </w:t>
      </w:r>
    </w:p>
    <w:p w14:paraId="3D15A010" w14:textId="77777777" w:rsidR="00CF2A06" w:rsidRPr="00324FC7" w:rsidRDefault="00CF2A06" w:rsidP="00324FC7">
      <w:pPr>
        <w:numPr>
          <w:ilvl w:val="0"/>
          <w:numId w:val="55"/>
        </w:numPr>
        <w:spacing w:after="0" w:line="240" w:lineRule="auto"/>
        <w:rPr>
          <w:rFonts w:ascii="Verdana" w:hAnsi="Verdana" w:cs="Arial"/>
          <w:sz w:val="24"/>
          <w:szCs w:val="24"/>
        </w:rPr>
      </w:pPr>
      <w:r w:rsidRPr="00324FC7">
        <w:rPr>
          <w:rFonts w:ascii="Verdana" w:hAnsi="Verdana" w:cs="Arial"/>
          <w:sz w:val="24"/>
          <w:szCs w:val="24"/>
        </w:rPr>
        <w:t xml:space="preserve">Look in the window </w:t>
      </w:r>
    </w:p>
    <w:p w14:paraId="01AA5192" w14:textId="77777777" w:rsidR="00CF2A06" w:rsidRPr="00324FC7" w:rsidRDefault="00CF2A06" w:rsidP="00324FC7">
      <w:pPr>
        <w:numPr>
          <w:ilvl w:val="0"/>
          <w:numId w:val="55"/>
        </w:numPr>
        <w:spacing w:after="0" w:line="240" w:lineRule="auto"/>
        <w:rPr>
          <w:rFonts w:ascii="Verdana" w:hAnsi="Verdana" w:cs="Arial"/>
          <w:sz w:val="24"/>
          <w:szCs w:val="24"/>
        </w:rPr>
      </w:pPr>
      <w:r w:rsidRPr="00324FC7">
        <w:rPr>
          <w:rFonts w:ascii="Verdana" w:hAnsi="Verdana" w:cs="Arial"/>
          <w:sz w:val="24"/>
          <w:szCs w:val="24"/>
        </w:rPr>
        <w:t>I would find out from reading the local newspaper or magazine</w:t>
      </w:r>
    </w:p>
    <w:p w14:paraId="7E07F3A6" w14:textId="77777777" w:rsidR="00CF2A06" w:rsidRPr="00324FC7" w:rsidRDefault="00CF2A06" w:rsidP="00324FC7">
      <w:pPr>
        <w:numPr>
          <w:ilvl w:val="0"/>
          <w:numId w:val="55"/>
        </w:numPr>
        <w:spacing w:after="0" w:line="240" w:lineRule="auto"/>
        <w:rPr>
          <w:rFonts w:ascii="Verdana" w:hAnsi="Verdana" w:cs="Arial"/>
          <w:sz w:val="24"/>
          <w:szCs w:val="24"/>
        </w:rPr>
      </w:pPr>
      <w:r w:rsidRPr="00324FC7">
        <w:rPr>
          <w:rFonts w:ascii="Verdana" w:hAnsi="Verdana" w:cs="Arial"/>
          <w:sz w:val="24"/>
          <w:szCs w:val="24"/>
        </w:rPr>
        <w:t>Not applicable</w:t>
      </w:r>
    </w:p>
    <w:p w14:paraId="121B2E8E" w14:textId="77777777" w:rsidR="00CF2A06" w:rsidRPr="00324FC7" w:rsidRDefault="00CF2A06" w:rsidP="00324FC7">
      <w:pPr>
        <w:numPr>
          <w:ilvl w:val="0"/>
          <w:numId w:val="55"/>
        </w:numPr>
        <w:spacing w:after="0" w:line="240" w:lineRule="auto"/>
        <w:rPr>
          <w:rFonts w:ascii="Verdana" w:hAnsi="Verdana" w:cs="Arial"/>
          <w:sz w:val="24"/>
          <w:szCs w:val="24"/>
        </w:rPr>
      </w:pPr>
      <w:r w:rsidRPr="00324FC7">
        <w:rPr>
          <w:rFonts w:ascii="Verdana" w:hAnsi="Verdana" w:cs="Arial"/>
          <w:sz w:val="24"/>
          <w:szCs w:val="24"/>
        </w:rPr>
        <w:t>Other [text box]</w:t>
      </w:r>
    </w:p>
    <w:p w14:paraId="37D5B75B" w14:textId="77777777" w:rsidR="00CF2A06" w:rsidRPr="00324FC7" w:rsidRDefault="00CF2A06" w:rsidP="00324FC7">
      <w:pPr>
        <w:spacing w:after="0" w:line="240" w:lineRule="auto"/>
        <w:rPr>
          <w:rFonts w:ascii="Verdana" w:hAnsi="Verdana" w:cs="Arial"/>
          <w:sz w:val="24"/>
          <w:szCs w:val="24"/>
        </w:rPr>
      </w:pPr>
    </w:p>
    <w:p w14:paraId="1CE7F9A0"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20. Do you feel able to discuss something private with your pharmacist?</w:t>
      </w:r>
    </w:p>
    <w:p w14:paraId="0A602141" w14:textId="77777777" w:rsidR="00CF2A06" w:rsidRPr="00324FC7" w:rsidRDefault="00CF2A06" w:rsidP="00324FC7">
      <w:pPr>
        <w:spacing w:after="0" w:line="240" w:lineRule="auto"/>
        <w:rPr>
          <w:rFonts w:ascii="Verdana" w:hAnsi="Verdana" w:cs="Arial"/>
          <w:b/>
          <w:sz w:val="24"/>
          <w:szCs w:val="24"/>
        </w:rPr>
      </w:pPr>
    </w:p>
    <w:p w14:paraId="24E881F2" w14:textId="77777777" w:rsidR="00CF2A06" w:rsidRPr="00324FC7" w:rsidRDefault="00CF2A06" w:rsidP="00324FC7">
      <w:pPr>
        <w:numPr>
          <w:ilvl w:val="0"/>
          <w:numId w:val="60"/>
        </w:numPr>
        <w:spacing w:after="0" w:line="240" w:lineRule="auto"/>
        <w:rPr>
          <w:rFonts w:ascii="Verdana" w:hAnsi="Verdana" w:cs="Arial"/>
          <w:sz w:val="24"/>
          <w:szCs w:val="24"/>
        </w:rPr>
      </w:pPr>
      <w:r w:rsidRPr="00324FC7">
        <w:rPr>
          <w:rFonts w:ascii="Verdana" w:hAnsi="Verdana" w:cs="Arial"/>
          <w:sz w:val="24"/>
          <w:szCs w:val="24"/>
        </w:rPr>
        <w:t>Yes</w:t>
      </w:r>
    </w:p>
    <w:p w14:paraId="06CDF7C3" w14:textId="77777777" w:rsidR="00CF2A06" w:rsidRPr="00324FC7" w:rsidRDefault="00CF2A06" w:rsidP="00324FC7">
      <w:pPr>
        <w:numPr>
          <w:ilvl w:val="0"/>
          <w:numId w:val="60"/>
        </w:numPr>
        <w:spacing w:after="0" w:line="240" w:lineRule="auto"/>
        <w:rPr>
          <w:rFonts w:ascii="Verdana" w:hAnsi="Verdana" w:cs="Arial"/>
          <w:sz w:val="24"/>
          <w:szCs w:val="24"/>
        </w:rPr>
      </w:pPr>
      <w:r w:rsidRPr="00324FC7">
        <w:rPr>
          <w:rFonts w:ascii="Verdana" w:hAnsi="Verdana" w:cs="Arial"/>
          <w:sz w:val="24"/>
          <w:szCs w:val="24"/>
        </w:rPr>
        <w:t>No</w:t>
      </w:r>
    </w:p>
    <w:p w14:paraId="26A694F6" w14:textId="77777777" w:rsidR="00CF2A06" w:rsidRPr="00324FC7" w:rsidRDefault="00CF2A06" w:rsidP="00324FC7">
      <w:pPr>
        <w:numPr>
          <w:ilvl w:val="0"/>
          <w:numId w:val="60"/>
        </w:numPr>
        <w:spacing w:after="0" w:line="240" w:lineRule="auto"/>
        <w:rPr>
          <w:rFonts w:ascii="Verdana" w:hAnsi="Verdana" w:cs="Arial"/>
          <w:sz w:val="24"/>
          <w:szCs w:val="24"/>
        </w:rPr>
      </w:pPr>
      <w:r w:rsidRPr="00324FC7">
        <w:rPr>
          <w:rFonts w:ascii="Verdana" w:hAnsi="Verdana" w:cs="Arial"/>
          <w:sz w:val="24"/>
          <w:szCs w:val="24"/>
        </w:rPr>
        <w:t>Never needed to</w:t>
      </w:r>
    </w:p>
    <w:p w14:paraId="5FAD5FC8" w14:textId="77777777" w:rsidR="00CF2A06" w:rsidRPr="00324FC7" w:rsidRDefault="00CF2A06" w:rsidP="00324FC7">
      <w:pPr>
        <w:numPr>
          <w:ilvl w:val="0"/>
          <w:numId w:val="60"/>
        </w:numPr>
        <w:spacing w:after="0" w:line="240" w:lineRule="auto"/>
        <w:rPr>
          <w:rFonts w:ascii="Verdana" w:hAnsi="Verdana" w:cs="Arial"/>
          <w:sz w:val="24"/>
          <w:szCs w:val="24"/>
        </w:rPr>
      </w:pPr>
      <w:r w:rsidRPr="00324FC7">
        <w:rPr>
          <w:rFonts w:ascii="Verdana" w:hAnsi="Verdana" w:cs="Arial"/>
          <w:sz w:val="24"/>
          <w:szCs w:val="24"/>
        </w:rPr>
        <w:t>Don’t know</w:t>
      </w:r>
    </w:p>
    <w:p w14:paraId="19406143" w14:textId="77777777" w:rsidR="00CF2A06" w:rsidRPr="00324FC7" w:rsidRDefault="00CF2A06" w:rsidP="00324FC7">
      <w:pPr>
        <w:spacing w:after="0" w:line="240" w:lineRule="auto"/>
        <w:rPr>
          <w:rFonts w:ascii="Verdana" w:hAnsi="Verdana" w:cs="Arial"/>
          <w:sz w:val="24"/>
          <w:szCs w:val="24"/>
        </w:rPr>
      </w:pPr>
    </w:p>
    <w:p w14:paraId="55E00681"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b/>
          <w:sz w:val="24"/>
          <w:szCs w:val="24"/>
        </w:rPr>
        <w:t>21. Are you aware that you may be able to access the following services from pharmacies as part of the NHS? Please select those that you are aware of.</w:t>
      </w:r>
    </w:p>
    <w:p w14:paraId="0E66616D" w14:textId="77777777" w:rsidR="00CF2A06" w:rsidRPr="00324FC7" w:rsidRDefault="00CF2A06" w:rsidP="00324FC7">
      <w:pPr>
        <w:spacing w:after="0" w:line="240" w:lineRule="auto"/>
        <w:rPr>
          <w:rFonts w:ascii="Verdana" w:hAnsi="Verdana" w:cs="Arial"/>
          <w:b/>
          <w:sz w:val="24"/>
          <w:szCs w:val="24"/>
        </w:rPr>
      </w:pPr>
    </w:p>
    <w:p w14:paraId="08B44EEB" w14:textId="77777777" w:rsidR="00CF2A06" w:rsidRPr="00324FC7" w:rsidRDefault="00CF2A06" w:rsidP="00324FC7">
      <w:pPr>
        <w:numPr>
          <w:ilvl w:val="0"/>
          <w:numId w:val="72"/>
        </w:numPr>
        <w:spacing w:after="0" w:line="240" w:lineRule="auto"/>
        <w:rPr>
          <w:rFonts w:ascii="Verdana" w:hAnsi="Verdana" w:cs="Arial"/>
          <w:b/>
          <w:sz w:val="24"/>
          <w:szCs w:val="24"/>
        </w:rPr>
      </w:pPr>
      <w:r w:rsidRPr="00324FC7">
        <w:rPr>
          <w:rFonts w:ascii="Verdana" w:hAnsi="Verdana" w:cs="Arial"/>
          <w:sz w:val="24"/>
          <w:szCs w:val="24"/>
        </w:rPr>
        <w:t xml:space="preserve">Flu vaccinations (for those who are in one of the </w:t>
      </w:r>
      <w:proofErr w:type="gramStart"/>
      <w:r w:rsidRPr="00324FC7">
        <w:rPr>
          <w:rFonts w:ascii="Verdana" w:hAnsi="Verdana" w:cs="Arial"/>
          <w:sz w:val="24"/>
          <w:szCs w:val="24"/>
        </w:rPr>
        <w:t>at risk</w:t>
      </w:r>
      <w:proofErr w:type="gramEnd"/>
      <w:r w:rsidRPr="00324FC7">
        <w:rPr>
          <w:rFonts w:ascii="Verdana" w:hAnsi="Verdana" w:cs="Arial"/>
          <w:sz w:val="24"/>
          <w:szCs w:val="24"/>
        </w:rPr>
        <w:t xml:space="preserve"> groups) </w:t>
      </w:r>
    </w:p>
    <w:p w14:paraId="08444951" w14:textId="77777777" w:rsidR="00CF2A06" w:rsidRPr="00324FC7" w:rsidRDefault="00CF2A06" w:rsidP="00324FC7">
      <w:pPr>
        <w:numPr>
          <w:ilvl w:val="0"/>
          <w:numId w:val="72"/>
        </w:numPr>
        <w:spacing w:after="0" w:line="240" w:lineRule="auto"/>
        <w:rPr>
          <w:rFonts w:ascii="Verdana" w:hAnsi="Verdana" w:cs="Arial"/>
          <w:b/>
          <w:sz w:val="24"/>
          <w:szCs w:val="24"/>
        </w:rPr>
      </w:pPr>
      <w:r w:rsidRPr="00324FC7">
        <w:rPr>
          <w:rFonts w:ascii="Verdana" w:hAnsi="Verdana" w:cs="Arial"/>
          <w:sz w:val="24"/>
          <w:szCs w:val="24"/>
        </w:rPr>
        <w:t>Medicines use review service – this is an opportunity for you to sit down with the pharmacist and discuss all the medicines you are taking to help you get the maximum benefit from them.</w:t>
      </w:r>
    </w:p>
    <w:p w14:paraId="3EBD67E4" w14:textId="77777777" w:rsidR="00CF2A06" w:rsidRPr="00324FC7" w:rsidRDefault="00CF2A06" w:rsidP="00324FC7">
      <w:pPr>
        <w:numPr>
          <w:ilvl w:val="0"/>
          <w:numId w:val="72"/>
        </w:numPr>
        <w:spacing w:after="0" w:line="240" w:lineRule="auto"/>
        <w:rPr>
          <w:rFonts w:ascii="Verdana" w:hAnsi="Verdana" w:cs="Arial"/>
          <w:sz w:val="24"/>
          <w:szCs w:val="24"/>
        </w:rPr>
      </w:pPr>
      <w:r w:rsidRPr="00324FC7">
        <w:rPr>
          <w:rFonts w:ascii="Verdana" w:hAnsi="Verdana" w:cs="Arial"/>
          <w:sz w:val="24"/>
          <w:szCs w:val="24"/>
        </w:rPr>
        <w:t>Discharge medicines review service – this service is for people whose medicines have changed during a hospital stay, to help them understand the changes that have been made and to make sure future prescriptions are for the right medicines.</w:t>
      </w:r>
    </w:p>
    <w:p w14:paraId="034769E7" w14:textId="77777777" w:rsidR="00CF2A06" w:rsidRPr="00324FC7" w:rsidRDefault="00CF2A06" w:rsidP="00324FC7">
      <w:pPr>
        <w:numPr>
          <w:ilvl w:val="0"/>
          <w:numId w:val="72"/>
        </w:numPr>
        <w:spacing w:after="0" w:line="240" w:lineRule="auto"/>
        <w:rPr>
          <w:rFonts w:ascii="Verdana" w:hAnsi="Verdana" w:cs="Arial"/>
          <w:b/>
          <w:sz w:val="24"/>
          <w:szCs w:val="24"/>
        </w:rPr>
      </w:pPr>
      <w:r w:rsidRPr="00324FC7">
        <w:rPr>
          <w:rFonts w:ascii="Verdana" w:hAnsi="Verdana" w:cs="Arial"/>
          <w:sz w:val="24"/>
          <w:szCs w:val="24"/>
        </w:rPr>
        <w:t>Appliance use review service - this is an opportunity to discuss appliances such as those for stomas and colostomies with a pharmacist or a specialist nurse to ensure your appliances are doing what you need them to do.</w:t>
      </w:r>
    </w:p>
    <w:p w14:paraId="65B66EC0" w14:textId="77777777" w:rsidR="00CF2A06" w:rsidRPr="00324FC7" w:rsidRDefault="00CF2A06" w:rsidP="00324FC7">
      <w:pPr>
        <w:numPr>
          <w:ilvl w:val="0"/>
          <w:numId w:val="72"/>
        </w:numPr>
        <w:spacing w:after="0" w:line="240" w:lineRule="auto"/>
        <w:rPr>
          <w:rFonts w:ascii="Verdana" w:hAnsi="Verdana" w:cs="Arial"/>
          <w:b/>
          <w:sz w:val="24"/>
          <w:szCs w:val="24"/>
        </w:rPr>
      </w:pPr>
      <w:r w:rsidRPr="00324FC7">
        <w:rPr>
          <w:rFonts w:ascii="Verdana" w:hAnsi="Verdana" w:cs="Arial"/>
          <w:sz w:val="24"/>
          <w:szCs w:val="24"/>
        </w:rPr>
        <w:t>Emergency hormonal contraception, also referred to as the ‘morning after pill’</w:t>
      </w:r>
    </w:p>
    <w:p w14:paraId="22C39F8F" w14:textId="77777777" w:rsidR="00CF2A06" w:rsidRPr="00324FC7" w:rsidRDefault="00CF2A06" w:rsidP="00324FC7">
      <w:pPr>
        <w:numPr>
          <w:ilvl w:val="0"/>
          <w:numId w:val="72"/>
        </w:numPr>
        <w:spacing w:after="0" w:line="240" w:lineRule="auto"/>
        <w:rPr>
          <w:rFonts w:ascii="Verdana" w:hAnsi="Verdana" w:cs="Arial"/>
          <w:sz w:val="24"/>
          <w:szCs w:val="24"/>
        </w:rPr>
      </w:pPr>
      <w:r w:rsidRPr="00324FC7">
        <w:rPr>
          <w:rFonts w:ascii="Verdana" w:hAnsi="Verdana" w:cs="Arial"/>
          <w:sz w:val="24"/>
          <w:szCs w:val="24"/>
        </w:rPr>
        <w:t>Help to stop smoking</w:t>
      </w:r>
    </w:p>
    <w:p w14:paraId="45CCF954" w14:textId="77777777" w:rsidR="00CF2A06" w:rsidRPr="00324FC7" w:rsidRDefault="00CF2A06" w:rsidP="00324FC7">
      <w:pPr>
        <w:numPr>
          <w:ilvl w:val="0"/>
          <w:numId w:val="72"/>
        </w:numPr>
        <w:spacing w:after="0" w:line="240" w:lineRule="auto"/>
        <w:rPr>
          <w:rFonts w:ascii="Verdana" w:hAnsi="Verdana" w:cs="Arial"/>
          <w:sz w:val="24"/>
          <w:szCs w:val="24"/>
        </w:rPr>
      </w:pPr>
      <w:r w:rsidRPr="00324FC7">
        <w:rPr>
          <w:rFonts w:ascii="Verdana" w:hAnsi="Verdana" w:cs="Arial"/>
          <w:sz w:val="24"/>
          <w:szCs w:val="24"/>
        </w:rPr>
        <w:t>Common ailments scheme – pharmacists can provide you with advice and free treatment for common minor illnesses and ailments so that you do not need to see a GP.</w:t>
      </w:r>
    </w:p>
    <w:p w14:paraId="6385F730" w14:textId="77777777" w:rsidR="00CF2A06" w:rsidRPr="00324FC7" w:rsidRDefault="00CF2A06" w:rsidP="00324FC7">
      <w:pPr>
        <w:spacing w:after="0" w:line="240" w:lineRule="auto"/>
        <w:rPr>
          <w:rFonts w:ascii="Verdana" w:hAnsi="Verdana" w:cs="Arial"/>
          <w:b/>
          <w:sz w:val="24"/>
          <w:szCs w:val="24"/>
        </w:rPr>
      </w:pPr>
    </w:p>
    <w:p w14:paraId="2568C6F4"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22. Have you used any of the services listed in question 21?</w:t>
      </w:r>
    </w:p>
    <w:p w14:paraId="3FA5424D" w14:textId="77777777" w:rsidR="00CF2A06" w:rsidRPr="00324FC7" w:rsidRDefault="00CF2A06" w:rsidP="00324FC7">
      <w:pPr>
        <w:spacing w:after="0" w:line="240" w:lineRule="auto"/>
        <w:rPr>
          <w:rFonts w:ascii="Verdana" w:hAnsi="Verdana" w:cs="Arial"/>
          <w:b/>
          <w:sz w:val="24"/>
          <w:szCs w:val="24"/>
        </w:rPr>
      </w:pPr>
    </w:p>
    <w:p w14:paraId="41ED5EA3" w14:textId="77777777" w:rsidR="00CF2A06" w:rsidRPr="00324FC7" w:rsidRDefault="00CF2A06" w:rsidP="00324FC7">
      <w:pPr>
        <w:numPr>
          <w:ilvl w:val="0"/>
          <w:numId w:val="72"/>
        </w:numPr>
        <w:spacing w:after="0" w:line="240" w:lineRule="auto"/>
        <w:rPr>
          <w:rFonts w:ascii="Verdana" w:hAnsi="Verdana" w:cs="Arial"/>
          <w:b/>
          <w:sz w:val="24"/>
          <w:szCs w:val="24"/>
        </w:rPr>
      </w:pPr>
      <w:r w:rsidRPr="00324FC7">
        <w:rPr>
          <w:rFonts w:ascii="Verdana" w:hAnsi="Verdana" w:cs="Arial"/>
          <w:sz w:val="24"/>
          <w:szCs w:val="24"/>
        </w:rPr>
        <w:t xml:space="preserve">Flu vaccinations (for those who are in one of the </w:t>
      </w:r>
      <w:proofErr w:type="gramStart"/>
      <w:r w:rsidRPr="00324FC7">
        <w:rPr>
          <w:rFonts w:ascii="Verdana" w:hAnsi="Verdana" w:cs="Arial"/>
          <w:sz w:val="24"/>
          <w:szCs w:val="24"/>
        </w:rPr>
        <w:t>at risk</w:t>
      </w:r>
      <w:proofErr w:type="gramEnd"/>
      <w:r w:rsidRPr="00324FC7">
        <w:rPr>
          <w:rFonts w:ascii="Verdana" w:hAnsi="Verdana" w:cs="Arial"/>
          <w:sz w:val="24"/>
          <w:szCs w:val="24"/>
        </w:rPr>
        <w:t xml:space="preserve"> groups) </w:t>
      </w:r>
    </w:p>
    <w:p w14:paraId="4A5464D0" w14:textId="77777777" w:rsidR="00CF2A06" w:rsidRPr="00324FC7" w:rsidRDefault="00CF2A06" w:rsidP="00324FC7">
      <w:pPr>
        <w:numPr>
          <w:ilvl w:val="0"/>
          <w:numId w:val="72"/>
        </w:numPr>
        <w:spacing w:after="0" w:line="240" w:lineRule="auto"/>
        <w:rPr>
          <w:rFonts w:ascii="Verdana" w:hAnsi="Verdana" w:cs="Arial"/>
          <w:b/>
          <w:sz w:val="24"/>
          <w:szCs w:val="24"/>
        </w:rPr>
      </w:pPr>
      <w:r w:rsidRPr="00324FC7">
        <w:rPr>
          <w:rFonts w:ascii="Verdana" w:hAnsi="Verdana" w:cs="Arial"/>
          <w:sz w:val="24"/>
          <w:szCs w:val="24"/>
        </w:rPr>
        <w:t>Medicines use review service</w:t>
      </w:r>
    </w:p>
    <w:p w14:paraId="22AC51FC" w14:textId="77777777" w:rsidR="00CF2A06" w:rsidRPr="00324FC7" w:rsidRDefault="00CF2A06" w:rsidP="00324FC7">
      <w:pPr>
        <w:numPr>
          <w:ilvl w:val="0"/>
          <w:numId w:val="72"/>
        </w:numPr>
        <w:spacing w:after="0" w:line="240" w:lineRule="auto"/>
        <w:rPr>
          <w:rFonts w:ascii="Verdana" w:hAnsi="Verdana" w:cs="Arial"/>
          <w:b/>
          <w:sz w:val="24"/>
          <w:szCs w:val="24"/>
        </w:rPr>
      </w:pPr>
      <w:r w:rsidRPr="00324FC7">
        <w:rPr>
          <w:rFonts w:ascii="Verdana" w:hAnsi="Verdana" w:cs="Arial"/>
          <w:sz w:val="24"/>
          <w:szCs w:val="24"/>
        </w:rPr>
        <w:t>Discharge medicines review service</w:t>
      </w:r>
    </w:p>
    <w:p w14:paraId="47D202E5" w14:textId="77777777" w:rsidR="00CF2A06" w:rsidRPr="00324FC7" w:rsidRDefault="00CF2A06" w:rsidP="00324FC7">
      <w:pPr>
        <w:numPr>
          <w:ilvl w:val="0"/>
          <w:numId w:val="72"/>
        </w:numPr>
        <w:spacing w:after="0" w:line="240" w:lineRule="auto"/>
        <w:rPr>
          <w:rFonts w:ascii="Verdana" w:hAnsi="Verdana" w:cs="Arial"/>
          <w:b/>
          <w:sz w:val="24"/>
          <w:szCs w:val="24"/>
        </w:rPr>
      </w:pPr>
      <w:r w:rsidRPr="00324FC7">
        <w:rPr>
          <w:rFonts w:ascii="Verdana" w:hAnsi="Verdana" w:cs="Arial"/>
          <w:sz w:val="24"/>
          <w:szCs w:val="24"/>
        </w:rPr>
        <w:t xml:space="preserve">Appliance use review service </w:t>
      </w:r>
    </w:p>
    <w:p w14:paraId="5EC5D691" w14:textId="77777777" w:rsidR="00CF2A06" w:rsidRPr="00324FC7" w:rsidRDefault="00CF2A06" w:rsidP="00324FC7">
      <w:pPr>
        <w:numPr>
          <w:ilvl w:val="0"/>
          <w:numId w:val="72"/>
        </w:numPr>
        <w:spacing w:after="0" w:line="240" w:lineRule="auto"/>
        <w:rPr>
          <w:rFonts w:ascii="Verdana" w:hAnsi="Verdana" w:cs="Arial"/>
          <w:b/>
          <w:sz w:val="24"/>
          <w:szCs w:val="24"/>
        </w:rPr>
      </w:pPr>
      <w:r w:rsidRPr="00324FC7">
        <w:rPr>
          <w:rFonts w:ascii="Verdana" w:hAnsi="Verdana" w:cs="Arial"/>
          <w:sz w:val="24"/>
          <w:szCs w:val="24"/>
        </w:rPr>
        <w:t>Emergency hormonal contraception, also referred to as the ‘morning after pill’</w:t>
      </w:r>
    </w:p>
    <w:p w14:paraId="66C56E89" w14:textId="77777777" w:rsidR="00CF2A06" w:rsidRPr="00324FC7" w:rsidRDefault="00CF2A06" w:rsidP="00324FC7">
      <w:pPr>
        <w:numPr>
          <w:ilvl w:val="0"/>
          <w:numId w:val="72"/>
        </w:numPr>
        <w:spacing w:after="0" w:line="240" w:lineRule="auto"/>
        <w:rPr>
          <w:rFonts w:ascii="Verdana" w:hAnsi="Verdana" w:cs="Arial"/>
          <w:sz w:val="24"/>
          <w:szCs w:val="24"/>
        </w:rPr>
      </w:pPr>
      <w:r w:rsidRPr="00324FC7">
        <w:rPr>
          <w:rFonts w:ascii="Verdana" w:hAnsi="Verdana" w:cs="Arial"/>
          <w:sz w:val="24"/>
          <w:szCs w:val="24"/>
        </w:rPr>
        <w:t>Help to stop smoking</w:t>
      </w:r>
    </w:p>
    <w:p w14:paraId="3F2E7342" w14:textId="77777777" w:rsidR="00CF2A06" w:rsidRPr="00324FC7" w:rsidRDefault="00CF2A06" w:rsidP="00324FC7">
      <w:pPr>
        <w:numPr>
          <w:ilvl w:val="0"/>
          <w:numId w:val="72"/>
        </w:numPr>
        <w:spacing w:after="0" w:line="240" w:lineRule="auto"/>
        <w:rPr>
          <w:rFonts w:ascii="Verdana" w:hAnsi="Verdana" w:cs="Arial"/>
          <w:b/>
          <w:sz w:val="24"/>
          <w:szCs w:val="24"/>
        </w:rPr>
      </w:pPr>
      <w:r w:rsidRPr="00324FC7">
        <w:rPr>
          <w:rFonts w:ascii="Verdana" w:hAnsi="Verdana" w:cs="Arial"/>
          <w:sz w:val="24"/>
          <w:szCs w:val="24"/>
        </w:rPr>
        <w:t>Common ailments scheme</w:t>
      </w:r>
    </w:p>
    <w:p w14:paraId="74087D9F" w14:textId="77777777" w:rsidR="00CF2A06" w:rsidRPr="00324FC7" w:rsidRDefault="00CF2A06" w:rsidP="00324FC7">
      <w:pPr>
        <w:spacing w:after="0" w:line="240" w:lineRule="auto"/>
        <w:rPr>
          <w:rFonts w:ascii="Verdana" w:hAnsi="Verdana" w:cs="Arial"/>
          <w:b/>
          <w:sz w:val="24"/>
          <w:szCs w:val="24"/>
        </w:rPr>
      </w:pPr>
    </w:p>
    <w:p w14:paraId="04C82404"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23. Is there anything else you would like to tell us about your experience of your local pharmacy or GP dispensing services?</w:t>
      </w:r>
    </w:p>
    <w:p w14:paraId="0D1A6C9F" w14:textId="77777777" w:rsidR="00CF2A06" w:rsidRPr="00324FC7" w:rsidRDefault="00CF2A06" w:rsidP="00324FC7">
      <w:pPr>
        <w:spacing w:after="0" w:line="240" w:lineRule="auto"/>
        <w:rPr>
          <w:rFonts w:ascii="Verdana" w:hAnsi="Verdana" w:cs="Arial"/>
          <w:b/>
          <w:sz w:val="24"/>
          <w:szCs w:val="24"/>
        </w:rPr>
      </w:pPr>
    </w:p>
    <w:p w14:paraId="49C5C7F5"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[Text box]</w:t>
      </w:r>
    </w:p>
    <w:p w14:paraId="5EA07090" w14:textId="77777777" w:rsidR="00BC3EA5" w:rsidRPr="00324FC7" w:rsidRDefault="00BC3EA5" w:rsidP="00324FC7">
      <w:pPr>
        <w:spacing w:after="0" w:line="240" w:lineRule="auto"/>
        <w:rPr>
          <w:rFonts w:ascii="Verdana" w:hAnsi="Verdana" w:cs="Arial"/>
          <w:b/>
          <w:sz w:val="24"/>
          <w:szCs w:val="24"/>
        </w:rPr>
      </w:pPr>
    </w:p>
    <w:p w14:paraId="4C0B3EBF"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24. Are there any barriers to you accessing services at your pharmacy or your GP dispensary that you have not mentioned?</w:t>
      </w:r>
    </w:p>
    <w:p w14:paraId="6672F795" w14:textId="77777777" w:rsidR="00CF2A06" w:rsidRPr="00324FC7" w:rsidRDefault="00CF2A06" w:rsidP="00324FC7">
      <w:pPr>
        <w:spacing w:after="0" w:line="240" w:lineRule="auto"/>
        <w:rPr>
          <w:rFonts w:ascii="Verdana" w:hAnsi="Verdana" w:cs="Arial"/>
          <w:b/>
          <w:sz w:val="24"/>
          <w:szCs w:val="24"/>
        </w:rPr>
      </w:pPr>
    </w:p>
    <w:p w14:paraId="6390F2EE"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[Text box]</w:t>
      </w:r>
    </w:p>
    <w:p w14:paraId="4AC49291" w14:textId="7C40B757" w:rsidR="00CF2A06" w:rsidRDefault="00CF2A06" w:rsidP="00324FC7">
      <w:pPr>
        <w:spacing w:after="0" w:line="240" w:lineRule="auto"/>
        <w:rPr>
          <w:rFonts w:ascii="Verdana" w:hAnsi="Verdana" w:cs="Arial"/>
          <w:b/>
          <w:sz w:val="24"/>
          <w:szCs w:val="24"/>
        </w:rPr>
      </w:pPr>
    </w:p>
    <w:p w14:paraId="59C68182" w14:textId="2F6350A3" w:rsidR="00855456" w:rsidRDefault="00855456" w:rsidP="00324FC7">
      <w:pPr>
        <w:spacing w:after="0" w:line="240" w:lineRule="auto"/>
        <w:rPr>
          <w:rFonts w:ascii="Verdana" w:hAnsi="Verdana" w:cs="Arial"/>
          <w:b/>
          <w:sz w:val="24"/>
          <w:szCs w:val="24"/>
        </w:rPr>
      </w:pPr>
    </w:p>
    <w:p w14:paraId="10195316" w14:textId="77777777" w:rsidR="00855456" w:rsidRPr="00324FC7" w:rsidRDefault="00855456" w:rsidP="00324FC7">
      <w:pPr>
        <w:spacing w:after="0" w:line="240" w:lineRule="auto"/>
        <w:rPr>
          <w:rFonts w:ascii="Verdana" w:hAnsi="Verdana" w:cs="Arial"/>
          <w:b/>
          <w:sz w:val="24"/>
          <w:szCs w:val="24"/>
        </w:rPr>
      </w:pPr>
    </w:p>
    <w:p w14:paraId="7237930C"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Services during Covid-19</w:t>
      </w:r>
    </w:p>
    <w:p w14:paraId="59113369" w14:textId="77777777" w:rsidR="00CF2A06" w:rsidRPr="00324FC7" w:rsidRDefault="00CF2A06" w:rsidP="00324FC7">
      <w:pPr>
        <w:spacing w:after="0" w:line="240" w:lineRule="auto"/>
        <w:rPr>
          <w:rFonts w:ascii="Verdana" w:hAnsi="Verdana" w:cs="Arial"/>
          <w:b/>
          <w:sz w:val="24"/>
          <w:szCs w:val="24"/>
        </w:rPr>
      </w:pPr>
    </w:p>
    <w:p w14:paraId="03EE2D52"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25. Did you receive a letter advising you to shield?</w:t>
      </w:r>
    </w:p>
    <w:p w14:paraId="634D6506" w14:textId="77777777" w:rsidR="00CF2A06" w:rsidRPr="00324FC7" w:rsidRDefault="00CF2A06" w:rsidP="00324FC7">
      <w:pPr>
        <w:spacing w:after="0" w:line="240" w:lineRule="auto"/>
        <w:rPr>
          <w:rFonts w:ascii="Verdana" w:hAnsi="Verdana" w:cs="Arial"/>
          <w:b/>
          <w:sz w:val="24"/>
          <w:szCs w:val="24"/>
        </w:rPr>
      </w:pPr>
    </w:p>
    <w:p w14:paraId="2B2986E6" w14:textId="77777777" w:rsidR="00CF2A06" w:rsidRPr="00324FC7" w:rsidRDefault="00CF2A06" w:rsidP="00324FC7">
      <w:pPr>
        <w:numPr>
          <w:ilvl w:val="0"/>
          <w:numId w:val="60"/>
        </w:numPr>
        <w:spacing w:after="0" w:line="240" w:lineRule="auto"/>
        <w:rPr>
          <w:rFonts w:ascii="Verdana" w:hAnsi="Verdana" w:cs="Arial"/>
          <w:sz w:val="24"/>
          <w:szCs w:val="24"/>
        </w:rPr>
      </w:pPr>
      <w:r w:rsidRPr="00324FC7">
        <w:rPr>
          <w:rFonts w:ascii="Verdana" w:hAnsi="Verdana" w:cs="Arial"/>
          <w:sz w:val="24"/>
          <w:szCs w:val="24"/>
        </w:rPr>
        <w:t>Yes</w:t>
      </w:r>
    </w:p>
    <w:p w14:paraId="7328F8B9" w14:textId="77777777" w:rsidR="00CF2A06" w:rsidRPr="00324FC7" w:rsidRDefault="00CF2A06" w:rsidP="00324FC7">
      <w:pPr>
        <w:numPr>
          <w:ilvl w:val="0"/>
          <w:numId w:val="60"/>
        </w:numPr>
        <w:spacing w:after="0" w:line="240" w:lineRule="auto"/>
        <w:rPr>
          <w:rFonts w:ascii="Verdana" w:hAnsi="Verdana" w:cs="Arial"/>
          <w:sz w:val="24"/>
          <w:szCs w:val="24"/>
        </w:rPr>
      </w:pPr>
      <w:r w:rsidRPr="00324FC7">
        <w:rPr>
          <w:rFonts w:ascii="Verdana" w:hAnsi="Verdana" w:cs="Arial"/>
          <w:sz w:val="24"/>
          <w:szCs w:val="24"/>
        </w:rPr>
        <w:t>No (please move to question 28)</w:t>
      </w:r>
    </w:p>
    <w:p w14:paraId="05DAC2E1" w14:textId="77777777" w:rsidR="00CF2A06" w:rsidRPr="00324FC7" w:rsidRDefault="00CF2A06" w:rsidP="00324FC7">
      <w:pPr>
        <w:spacing w:after="0" w:line="240" w:lineRule="auto"/>
        <w:rPr>
          <w:rFonts w:ascii="Verdana" w:hAnsi="Verdana" w:cs="Arial"/>
          <w:b/>
          <w:sz w:val="24"/>
          <w:szCs w:val="24"/>
        </w:rPr>
      </w:pPr>
    </w:p>
    <w:p w14:paraId="3472D3FB"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lastRenderedPageBreak/>
        <w:t>26. If you answered yes to question 25, please can you tell us where you (and this could include a friend, family member or a volunteer) got your medicines from?</w:t>
      </w:r>
    </w:p>
    <w:p w14:paraId="343B1E66" w14:textId="77777777" w:rsidR="00CF2A06" w:rsidRPr="00324FC7" w:rsidRDefault="00CF2A06" w:rsidP="00324FC7">
      <w:pPr>
        <w:spacing w:after="0" w:line="240" w:lineRule="auto"/>
        <w:rPr>
          <w:rFonts w:ascii="Verdana" w:hAnsi="Verdana" w:cs="Arial"/>
          <w:sz w:val="24"/>
          <w:szCs w:val="24"/>
        </w:rPr>
      </w:pPr>
    </w:p>
    <w:p w14:paraId="5B09FD34" w14:textId="77777777" w:rsidR="00CF2A06" w:rsidRPr="00324FC7" w:rsidRDefault="00CF2A06" w:rsidP="00324FC7">
      <w:pPr>
        <w:numPr>
          <w:ilvl w:val="0"/>
          <w:numId w:val="68"/>
        </w:numPr>
        <w:spacing w:after="0" w:line="240" w:lineRule="auto"/>
        <w:rPr>
          <w:rFonts w:ascii="Verdana" w:hAnsi="Verdana" w:cs="Arial"/>
          <w:sz w:val="24"/>
          <w:szCs w:val="24"/>
        </w:rPr>
      </w:pPr>
      <w:r w:rsidRPr="00324FC7">
        <w:rPr>
          <w:rFonts w:ascii="Verdana" w:hAnsi="Verdana" w:cs="Arial"/>
          <w:sz w:val="24"/>
          <w:szCs w:val="24"/>
        </w:rPr>
        <w:t>A pharmacy</w:t>
      </w:r>
    </w:p>
    <w:p w14:paraId="29439F0A" w14:textId="77777777" w:rsidR="00CF2A06" w:rsidRPr="00324FC7" w:rsidRDefault="00CF2A06" w:rsidP="00324FC7">
      <w:pPr>
        <w:numPr>
          <w:ilvl w:val="0"/>
          <w:numId w:val="68"/>
        </w:numPr>
        <w:spacing w:after="0" w:line="240" w:lineRule="auto"/>
        <w:rPr>
          <w:rFonts w:ascii="Verdana" w:hAnsi="Verdana" w:cs="Arial"/>
          <w:sz w:val="24"/>
          <w:szCs w:val="24"/>
        </w:rPr>
      </w:pPr>
      <w:r w:rsidRPr="00324FC7">
        <w:rPr>
          <w:rFonts w:ascii="Verdana" w:hAnsi="Verdana" w:cs="Arial"/>
          <w:sz w:val="24"/>
          <w:szCs w:val="24"/>
        </w:rPr>
        <w:t xml:space="preserve">My GP </w:t>
      </w:r>
      <w:proofErr w:type="gramStart"/>
      <w:r w:rsidRPr="00324FC7">
        <w:rPr>
          <w:rFonts w:ascii="Verdana" w:hAnsi="Verdana" w:cs="Arial"/>
          <w:sz w:val="24"/>
          <w:szCs w:val="24"/>
        </w:rPr>
        <w:t>practice</w:t>
      </w:r>
      <w:proofErr w:type="gramEnd"/>
    </w:p>
    <w:p w14:paraId="223912BC" w14:textId="77777777" w:rsidR="00CF2A06" w:rsidRPr="00324FC7" w:rsidRDefault="00CF2A06" w:rsidP="00324FC7">
      <w:pPr>
        <w:spacing w:after="0" w:line="240" w:lineRule="auto"/>
        <w:rPr>
          <w:rFonts w:ascii="Verdana" w:hAnsi="Verdana" w:cs="Arial"/>
          <w:b/>
          <w:sz w:val="24"/>
          <w:szCs w:val="24"/>
        </w:rPr>
      </w:pPr>
    </w:p>
    <w:p w14:paraId="02907072"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27. If you answered yes to question 25, please can you tell us about your experience of getting your medicines whilst you were shielding?</w:t>
      </w:r>
    </w:p>
    <w:p w14:paraId="7A367717" w14:textId="77777777" w:rsidR="00CF2A06" w:rsidRPr="00324FC7" w:rsidRDefault="00CF2A06" w:rsidP="00324FC7">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9242"/>
      </w:tblGrid>
      <w:tr w:rsidR="00CF2A06" w:rsidRPr="00324FC7" w14:paraId="4D93F24E" w14:textId="77777777" w:rsidTr="00424C7B">
        <w:tc>
          <w:tcPr>
            <w:tcW w:w="9242" w:type="dxa"/>
          </w:tcPr>
          <w:p w14:paraId="1683979C" w14:textId="77777777" w:rsidR="00CF2A06" w:rsidRPr="00324FC7" w:rsidRDefault="00CF2A06" w:rsidP="00324FC7">
            <w:pPr>
              <w:rPr>
                <w:rFonts w:ascii="Verdana" w:hAnsi="Verdana" w:cs="Arial"/>
                <w:sz w:val="24"/>
                <w:szCs w:val="24"/>
              </w:rPr>
            </w:pPr>
          </w:p>
          <w:p w14:paraId="515BF597" w14:textId="77777777" w:rsidR="00CF2A06" w:rsidRPr="00324FC7" w:rsidRDefault="00CF2A06" w:rsidP="00324FC7">
            <w:pPr>
              <w:rPr>
                <w:rFonts w:ascii="Verdana" w:hAnsi="Verdana" w:cs="Arial"/>
                <w:sz w:val="24"/>
                <w:szCs w:val="24"/>
              </w:rPr>
            </w:pPr>
          </w:p>
          <w:p w14:paraId="4FE98B5B" w14:textId="77777777" w:rsidR="00CF2A06" w:rsidRPr="00324FC7" w:rsidRDefault="00CF2A06" w:rsidP="00324FC7">
            <w:pPr>
              <w:rPr>
                <w:rFonts w:ascii="Verdana" w:hAnsi="Verdana" w:cs="Arial"/>
                <w:sz w:val="24"/>
                <w:szCs w:val="24"/>
              </w:rPr>
            </w:pPr>
          </w:p>
        </w:tc>
      </w:tr>
    </w:tbl>
    <w:p w14:paraId="3FC388C8" w14:textId="77777777" w:rsidR="00CF2A06" w:rsidRPr="00324FC7" w:rsidRDefault="00CF2A06" w:rsidP="00324FC7">
      <w:pPr>
        <w:spacing w:after="0" w:line="240" w:lineRule="auto"/>
        <w:rPr>
          <w:rFonts w:ascii="Verdana" w:hAnsi="Verdana" w:cs="Arial"/>
          <w:sz w:val="24"/>
          <w:szCs w:val="24"/>
        </w:rPr>
      </w:pPr>
    </w:p>
    <w:p w14:paraId="4B633074"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28. If you were not a shielding patient, please can you tell us about your experience of getting your medicines during the COVID 19 pandemic lockdown?</w:t>
      </w:r>
    </w:p>
    <w:p w14:paraId="3746BD24" w14:textId="77777777" w:rsidR="00CF2A06" w:rsidRPr="00324FC7" w:rsidRDefault="00CF2A06" w:rsidP="00324FC7">
      <w:pPr>
        <w:spacing w:after="0" w:line="240" w:lineRule="auto"/>
        <w:rPr>
          <w:rFonts w:ascii="Verdana" w:hAnsi="Verdana" w:cs="Arial"/>
          <w:b/>
          <w:sz w:val="24"/>
          <w:szCs w:val="24"/>
        </w:rPr>
      </w:pPr>
    </w:p>
    <w:tbl>
      <w:tblPr>
        <w:tblStyle w:val="TableGrid"/>
        <w:tblW w:w="0" w:type="auto"/>
        <w:tblLook w:val="04A0" w:firstRow="1" w:lastRow="0" w:firstColumn="1" w:lastColumn="0" w:noHBand="0" w:noVBand="1"/>
      </w:tblPr>
      <w:tblGrid>
        <w:gridCol w:w="9242"/>
      </w:tblGrid>
      <w:tr w:rsidR="00CF2A06" w:rsidRPr="00324FC7" w14:paraId="22F95B1E" w14:textId="77777777" w:rsidTr="00424C7B">
        <w:tc>
          <w:tcPr>
            <w:tcW w:w="9242" w:type="dxa"/>
          </w:tcPr>
          <w:p w14:paraId="2FD2D03E" w14:textId="77777777" w:rsidR="00CF2A06" w:rsidRPr="00324FC7" w:rsidRDefault="00CF2A06" w:rsidP="00324FC7">
            <w:pPr>
              <w:rPr>
                <w:rFonts w:ascii="Verdana" w:hAnsi="Verdana" w:cs="Arial"/>
                <w:b/>
                <w:sz w:val="24"/>
                <w:szCs w:val="24"/>
              </w:rPr>
            </w:pPr>
          </w:p>
          <w:p w14:paraId="458B9CE9" w14:textId="77777777" w:rsidR="00CF2A06" w:rsidRPr="00324FC7" w:rsidRDefault="00CF2A06" w:rsidP="00324FC7">
            <w:pPr>
              <w:rPr>
                <w:rFonts w:ascii="Verdana" w:hAnsi="Verdana" w:cs="Arial"/>
                <w:b/>
                <w:sz w:val="24"/>
                <w:szCs w:val="24"/>
              </w:rPr>
            </w:pPr>
          </w:p>
          <w:p w14:paraId="180F6DF0" w14:textId="77777777" w:rsidR="00CF2A06" w:rsidRPr="00324FC7" w:rsidRDefault="00CF2A06" w:rsidP="00324FC7">
            <w:pPr>
              <w:rPr>
                <w:rFonts w:ascii="Verdana" w:hAnsi="Verdana" w:cs="Arial"/>
                <w:b/>
                <w:sz w:val="24"/>
                <w:szCs w:val="24"/>
              </w:rPr>
            </w:pPr>
          </w:p>
        </w:tc>
      </w:tr>
    </w:tbl>
    <w:p w14:paraId="532959F3" w14:textId="77777777" w:rsidR="00CF2A06" w:rsidRPr="00324FC7" w:rsidRDefault="00CF2A06" w:rsidP="00324FC7">
      <w:pPr>
        <w:spacing w:after="0" w:line="240" w:lineRule="auto"/>
        <w:rPr>
          <w:rFonts w:ascii="Verdana" w:hAnsi="Verdana" w:cs="Arial"/>
          <w:b/>
          <w:sz w:val="24"/>
          <w:szCs w:val="24"/>
        </w:rPr>
      </w:pPr>
    </w:p>
    <w:p w14:paraId="746CA720"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b/>
          <w:sz w:val="24"/>
          <w:szCs w:val="24"/>
        </w:rPr>
        <w:t xml:space="preserve">Equality monitoring </w:t>
      </w:r>
    </w:p>
    <w:p w14:paraId="07546D64" w14:textId="77777777" w:rsidR="00CF2A06" w:rsidRPr="00324FC7" w:rsidRDefault="00CF2A06" w:rsidP="00324FC7">
      <w:pPr>
        <w:spacing w:after="0" w:line="240" w:lineRule="auto"/>
        <w:rPr>
          <w:rFonts w:ascii="Verdana" w:hAnsi="Verdana" w:cs="Arial"/>
          <w:sz w:val="24"/>
          <w:szCs w:val="24"/>
        </w:rPr>
      </w:pPr>
    </w:p>
    <w:p w14:paraId="4CF5450F"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 xml:space="preserve">In order to monitor the effectiveness of our Equality Policy and practice, and to ensure our services are delivered in a way that is fair to all and free from bias, we would appreciate your cooperation in providing, on an entirely voluntary basis, the information as requested below. The information is confidential and anonymous, and will be used solely for statistical monitoring purposes. It is separated from any correspondence received from you and will be securely destroyed after we have captured the information. </w:t>
      </w:r>
    </w:p>
    <w:p w14:paraId="78671EF9" w14:textId="77777777" w:rsidR="00CF2A06" w:rsidRPr="00324FC7" w:rsidRDefault="00CF2A06" w:rsidP="00324FC7">
      <w:pPr>
        <w:spacing w:after="0" w:line="240" w:lineRule="auto"/>
        <w:rPr>
          <w:rFonts w:ascii="Verdana" w:hAnsi="Verdana" w:cs="Arial"/>
          <w:sz w:val="24"/>
          <w:szCs w:val="24"/>
        </w:rPr>
      </w:pPr>
    </w:p>
    <w:p w14:paraId="271C1E16"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sz w:val="24"/>
          <w:szCs w:val="24"/>
        </w:rPr>
        <w:t>In submitting this form, I hereby acknowledge and give explicit consent to Powys Teaching Health Board to use my personal data, including all sensitive equality data (e.g. sexual orientation/ gender reassignment) freely provided by me for the purposes of lawfully monitoring and reporting to comply with equality legislation.</w:t>
      </w:r>
    </w:p>
    <w:p w14:paraId="7CBAED8F" w14:textId="77777777" w:rsidR="00CF2A06" w:rsidRPr="00324FC7" w:rsidRDefault="00CF2A06" w:rsidP="00324FC7">
      <w:pPr>
        <w:spacing w:after="0" w:line="240" w:lineRule="auto"/>
        <w:rPr>
          <w:rFonts w:ascii="Verdana" w:hAnsi="Verdana" w:cs="Arial"/>
          <w:sz w:val="24"/>
          <w:szCs w:val="24"/>
        </w:rPr>
      </w:pPr>
    </w:p>
    <w:p w14:paraId="2A38704D" w14:textId="77777777" w:rsidR="00CF2A06" w:rsidRPr="00324FC7" w:rsidRDefault="00CF2A06" w:rsidP="00324FC7">
      <w:pPr>
        <w:spacing w:after="0" w:line="240" w:lineRule="auto"/>
        <w:rPr>
          <w:rFonts w:ascii="Verdana" w:hAnsi="Verdana" w:cs="Arial"/>
          <w:sz w:val="24"/>
          <w:szCs w:val="24"/>
        </w:rPr>
      </w:pPr>
      <w:r w:rsidRPr="00324FC7">
        <w:rPr>
          <w:rFonts w:ascii="Verdana" w:hAnsi="Verdana" w:cs="Arial"/>
          <w:b/>
          <w:sz w:val="24"/>
          <w:szCs w:val="24"/>
        </w:rPr>
        <w:t>Age: Please indicate your age range by ticking the appropriate box</w:t>
      </w:r>
    </w:p>
    <w:p w14:paraId="5238FC6F" w14:textId="77777777" w:rsidR="00CF2A06" w:rsidRPr="00324FC7" w:rsidRDefault="00CF2A06" w:rsidP="00324FC7">
      <w:pPr>
        <w:spacing w:after="0" w:line="240" w:lineRule="auto"/>
        <w:ind w:left="720"/>
        <w:rPr>
          <w:rFonts w:ascii="Verdana" w:hAnsi="Verdana" w:cs="Arial"/>
          <w:sz w:val="24"/>
          <w:szCs w:val="24"/>
        </w:rPr>
      </w:pPr>
    </w:p>
    <w:p w14:paraId="6F390C95" w14:textId="77777777" w:rsidR="00CF2A06" w:rsidRPr="00324FC7" w:rsidRDefault="00CF2A06" w:rsidP="00324FC7">
      <w:pPr>
        <w:numPr>
          <w:ilvl w:val="0"/>
          <w:numId w:val="74"/>
        </w:numPr>
        <w:spacing w:after="0" w:line="240" w:lineRule="auto"/>
        <w:rPr>
          <w:rFonts w:ascii="Verdana" w:hAnsi="Verdana" w:cs="Arial"/>
          <w:sz w:val="24"/>
          <w:szCs w:val="24"/>
        </w:rPr>
      </w:pPr>
      <w:r w:rsidRPr="00324FC7">
        <w:rPr>
          <w:rFonts w:ascii="Verdana" w:hAnsi="Verdana" w:cs="Arial"/>
          <w:sz w:val="24"/>
          <w:szCs w:val="24"/>
        </w:rPr>
        <w:t>0-15 years</w:t>
      </w:r>
    </w:p>
    <w:p w14:paraId="7AA49D4C" w14:textId="77777777" w:rsidR="00CF2A06" w:rsidRPr="00324FC7" w:rsidRDefault="00CF2A06" w:rsidP="00324FC7">
      <w:pPr>
        <w:numPr>
          <w:ilvl w:val="0"/>
          <w:numId w:val="74"/>
        </w:numPr>
        <w:spacing w:after="0" w:line="240" w:lineRule="auto"/>
        <w:rPr>
          <w:rFonts w:ascii="Verdana" w:hAnsi="Verdana" w:cs="Arial"/>
          <w:sz w:val="24"/>
          <w:szCs w:val="24"/>
        </w:rPr>
      </w:pPr>
      <w:r w:rsidRPr="00324FC7">
        <w:rPr>
          <w:rFonts w:ascii="Verdana" w:hAnsi="Verdana" w:cs="Arial"/>
          <w:sz w:val="24"/>
          <w:szCs w:val="24"/>
        </w:rPr>
        <w:t>16-24 years</w:t>
      </w:r>
    </w:p>
    <w:p w14:paraId="18335F7A" w14:textId="77777777" w:rsidR="00CF2A06" w:rsidRPr="00324FC7" w:rsidRDefault="00CF2A06" w:rsidP="00324FC7">
      <w:pPr>
        <w:numPr>
          <w:ilvl w:val="0"/>
          <w:numId w:val="74"/>
        </w:numPr>
        <w:spacing w:after="0" w:line="240" w:lineRule="auto"/>
        <w:rPr>
          <w:rFonts w:ascii="Verdana" w:hAnsi="Verdana" w:cs="Arial"/>
          <w:sz w:val="24"/>
          <w:szCs w:val="24"/>
        </w:rPr>
      </w:pPr>
      <w:r w:rsidRPr="00324FC7">
        <w:rPr>
          <w:rFonts w:ascii="Verdana" w:hAnsi="Verdana" w:cs="Arial"/>
          <w:sz w:val="24"/>
          <w:szCs w:val="24"/>
        </w:rPr>
        <w:t>25-34 years</w:t>
      </w:r>
    </w:p>
    <w:p w14:paraId="05E29055" w14:textId="77777777" w:rsidR="00CF2A06" w:rsidRPr="00324FC7" w:rsidRDefault="00CF2A06" w:rsidP="00324FC7">
      <w:pPr>
        <w:numPr>
          <w:ilvl w:val="0"/>
          <w:numId w:val="74"/>
        </w:numPr>
        <w:spacing w:after="0" w:line="240" w:lineRule="auto"/>
        <w:rPr>
          <w:rFonts w:ascii="Verdana" w:hAnsi="Verdana" w:cs="Arial"/>
          <w:sz w:val="24"/>
          <w:szCs w:val="24"/>
        </w:rPr>
      </w:pPr>
      <w:r w:rsidRPr="00324FC7">
        <w:rPr>
          <w:rFonts w:ascii="Verdana" w:hAnsi="Verdana" w:cs="Arial"/>
          <w:sz w:val="24"/>
          <w:szCs w:val="24"/>
        </w:rPr>
        <w:t>35-44 years</w:t>
      </w:r>
    </w:p>
    <w:p w14:paraId="5FC7CB84" w14:textId="77777777" w:rsidR="00CF2A06" w:rsidRPr="00324FC7" w:rsidRDefault="00CF2A06" w:rsidP="00324FC7">
      <w:pPr>
        <w:numPr>
          <w:ilvl w:val="0"/>
          <w:numId w:val="74"/>
        </w:numPr>
        <w:spacing w:after="0" w:line="240" w:lineRule="auto"/>
        <w:rPr>
          <w:rFonts w:ascii="Verdana" w:hAnsi="Verdana" w:cs="Arial"/>
          <w:sz w:val="24"/>
          <w:szCs w:val="24"/>
        </w:rPr>
      </w:pPr>
      <w:r w:rsidRPr="00324FC7">
        <w:rPr>
          <w:rFonts w:ascii="Verdana" w:hAnsi="Verdana" w:cs="Arial"/>
          <w:sz w:val="24"/>
          <w:szCs w:val="24"/>
        </w:rPr>
        <w:t>45-54 years</w:t>
      </w:r>
    </w:p>
    <w:p w14:paraId="0ED78177" w14:textId="77777777" w:rsidR="00CF2A06" w:rsidRPr="00324FC7" w:rsidRDefault="00CF2A06" w:rsidP="00324FC7">
      <w:pPr>
        <w:numPr>
          <w:ilvl w:val="0"/>
          <w:numId w:val="74"/>
        </w:numPr>
        <w:spacing w:after="0" w:line="240" w:lineRule="auto"/>
        <w:rPr>
          <w:rFonts w:ascii="Verdana" w:hAnsi="Verdana" w:cs="Arial"/>
          <w:sz w:val="24"/>
          <w:szCs w:val="24"/>
        </w:rPr>
      </w:pPr>
      <w:r w:rsidRPr="00324FC7">
        <w:rPr>
          <w:rFonts w:ascii="Verdana" w:hAnsi="Verdana" w:cs="Arial"/>
          <w:sz w:val="24"/>
          <w:szCs w:val="24"/>
        </w:rPr>
        <w:t>55-64 years</w:t>
      </w:r>
    </w:p>
    <w:p w14:paraId="7C8E6507" w14:textId="77777777" w:rsidR="00CF2A06" w:rsidRPr="00324FC7" w:rsidRDefault="00CF2A06" w:rsidP="00324FC7">
      <w:pPr>
        <w:numPr>
          <w:ilvl w:val="0"/>
          <w:numId w:val="74"/>
        </w:numPr>
        <w:spacing w:after="0" w:line="240" w:lineRule="auto"/>
        <w:rPr>
          <w:rFonts w:ascii="Verdana" w:hAnsi="Verdana" w:cs="Arial"/>
          <w:sz w:val="24"/>
          <w:szCs w:val="24"/>
        </w:rPr>
      </w:pPr>
      <w:r w:rsidRPr="00324FC7">
        <w:rPr>
          <w:rFonts w:ascii="Verdana" w:hAnsi="Verdana" w:cs="Arial"/>
          <w:sz w:val="24"/>
          <w:szCs w:val="24"/>
        </w:rPr>
        <w:t>65-74 years</w:t>
      </w:r>
    </w:p>
    <w:p w14:paraId="7DC6C396" w14:textId="77777777" w:rsidR="00CF2A06" w:rsidRPr="00324FC7" w:rsidRDefault="00CF2A06" w:rsidP="00324FC7">
      <w:pPr>
        <w:numPr>
          <w:ilvl w:val="0"/>
          <w:numId w:val="74"/>
        </w:numPr>
        <w:spacing w:after="0" w:line="240" w:lineRule="auto"/>
        <w:rPr>
          <w:rFonts w:ascii="Verdana" w:hAnsi="Verdana" w:cs="Arial"/>
          <w:sz w:val="24"/>
          <w:szCs w:val="24"/>
        </w:rPr>
      </w:pPr>
      <w:r w:rsidRPr="00324FC7">
        <w:rPr>
          <w:rFonts w:ascii="Verdana" w:hAnsi="Verdana" w:cs="Arial"/>
          <w:sz w:val="24"/>
          <w:szCs w:val="24"/>
        </w:rPr>
        <w:t>75 and above</w:t>
      </w:r>
    </w:p>
    <w:p w14:paraId="4D4A500C" w14:textId="77777777" w:rsidR="00CF2A06" w:rsidRPr="00324FC7" w:rsidRDefault="00CF2A06" w:rsidP="00324FC7">
      <w:pPr>
        <w:spacing w:after="0" w:line="240" w:lineRule="auto"/>
        <w:rPr>
          <w:rFonts w:ascii="Verdana" w:hAnsi="Verdana" w:cs="Arial"/>
          <w:sz w:val="24"/>
          <w:szCs w:val="24"/>
        </w:rPr>
      </w:pPr>
    </w:p>
    <w:p w14:paraId="36EDAE42"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 xml:space="preserve">Gender Identity: At birth </w:t>
      </w:r>
      <w:proofErr w:type="gramStart"/>
      <w:r w:rsidRPr="00324FC7">
        <w:rPr>
          <w:rFonts w:ascii="Verdana" w:hAnsi="Verdana" w:cs="Arial"/>
          <w:b/>
          <w:sz w:val="24"/>
          <w:szCs w:val="24"/>
        </w:rPr>
        <w:t>were</w:t>
      </w:r>
      <w:proofErr w:type="gramEnd"/>
      <w:r w:rsidRPr="00324FC7">
        <w:rPr>
          <w:rFonts w:ascii="Verdana" w:hAnsi="Verdana" w:cs="Arial"/>
          <w:b/>
          <w:sz w:val="24"/>
          <w:szCs w:val="24"/>
        </w:rPr>
        <w:t xml:space="preserve"> you described as</w:t>
      </w:r>
    </w:p>
    <w:p w14:paraId="5742E1E8" w14:textId="77777777" w:rsidR="00CF2A06" w:rsidRPr="00324FC7" w:rsidRDefault="00CF2A06" w:rsidP="00324FC7">
      <w:pPr>
        <w:spacing w:after="0" w:line="240" w:lineRule="auto"/>
        <w:rPr>
          <w:rFonts w:ascii="Verdana" w:hAnsi="Verdana" w:cs="Arial"/>
          <w:b/>
          <w:sz w:val="24"/>
          <w:szCs w:val="24"/>
        </w:rPr>
      </w:pPr>
    </w:p>
    <w:p w14:paraId="3BE16982" w14:textId="77777777" w:rsidR="00CF2A06" w:rsidRPr="00324FC7" w:rsidRDefault="00CF2A06" w:rsidP="00324FC7">
      <w:pPr>
        <w:numPr>
          <w:ilvl w:val="0"/>
          <w:numId w:val="75"/>
        </w:numPr>
        <w:spacing w:after="0" w:line="240" w:lineRule="auto"/>
        <w:rPr>
          <w:rFonts w:ascii="Verdana" w:hAnsi="Verdana" w:cs="Arial"/>
          <w:sz w:val="24"/>
          <w:szCs w:val="24"/>
        </w:rPr>
      </w:pPr>
      <w:r w:rsidRPr="00324FC7">
        <w:rPr>
          <w:rFonts w:ascii="Verdana" w:hAnsi="Verdana" w:cs="Arial"/>
          <w:sz w:val="24"/>
          <w:szCs w:val="24"/>
        </w:rPr>
        <w:t>Male</w:t>
      </w:r>
    </w:p>
    <w:p w14:paraId="51996D1A" w14:textId="77777777" w:rsidR="00CF2A06" w:rsidRPr="00324FC7" w:rsidRDefault="00CF2A06" w:rsidP="00324FC7">
      <w:pPr>
        <w:numPr>
          <w:ilvl w:val="0"/>
          <w:numId w:val="75"/>
        </w:numPr>
        <w:spacing w:after="0" w:line="240" w:lineRule="auto"/>
        <w:rPr>
          <w:rFonts w:ascii="Verdana" w:hAnsi="Verdana" w:cs="Arial"/>
          <w:sz w:val="24"/>
          <w:szCs w:val="24"/>
        </w:rPr>
      </w:pPr>
      <w:r w:rsidRPr="00324FC7">
        <w:rPr>
          <w:rFonts w:ascii="Verdana" w:hAnsi="Verdana" w:cs="Arial"/>
          <w:sz w:val="24"/>
          <w:szCs w:val="24"/>
        </w:rPr>
        <w:t>Female</w:t>
      </w:r>
    </w:p>
    <w:p w14:paraId="05FB663A" w14:textId="77777777" w:rsidR="00CF2A06" w:rsidRPr="00324FC7" w:rsidRDefault="00CF2A06" w:rsidP="00324FC7">
      <w:pPr>
        <w:numPr>
          <w:ilvl w:val="0"/>
          <w:numId w:val="75"/>
        </w:numPr>
        <w:spacing w:after="0" w:line="240" w:lineRule="auto"/>
        <w:rPr>
          <w:rFonts w:ascii="Verdana" w:hAnsi="Verdana" w:cs="Arial"/>
          <w:sz w:val="24"/>
          <w:szCs w:val="24"/>
        </w:rPr>
      </w:pPr>
      <w:r w:rsidRPr="00324FC7">
        <w:rPr>
          <w:rFonts w:ascii="Verdana" w:hAnsi="Verdana" w:cs="Arial"/>
          <w:sz w:val="24"/>
          <w:szCs w:val="24"/>
        </w:rPr>
        <w:t>Intersex</w:t>
      </w:r>
    </w:p>
    <w:p w14:paraId="188D6224" w14:textId="77777777" w:rsidR="00CF2A06" w:rsidRPr="00324FC7" w:rsidRDefault="00CF2A06" w:rsidP="00324FC7">
      <w:pPr>
        <w:numPr>
          <w:ilvl w:val="0"/>
          <w:numId w:val="75"/>
        </w:numPr>
        <w:spacing w:after="0" w:line="240" w:lineRule="auto"/>
        <w:rPr>
          <w:rFonts w:ascii="Verdana" w:hAnsi="Verdana" w:cs="Arial"/>
          <w:sz w:val="24"/>
          <w:szCs w:val="24"/>
        </w:rPr>
      </w:pPr>
      <w:r w:rsidRPr="00324FC7">
        <w:rPr>
          <w:rFonts w:ascii="Verdana" w:hAnsi="Verdana" w:cs="Arial"/>
          <w:sz w:val="24"/>
          <w:szCs w:val="24"/>
        </w:rPr>
        <w:t>Prefer not to say</w:t>
      </w:r>
    </w:p>
    <w:p w14:paraId="02FAB2DC" w14:textId="77777777" w:rsidR="00CF2A06" w:rsidRPr="00324FC7" w:rsidRDefault="00CF2A06" w:rsidP="00324FC7">
      <w:pPr>
        <w:numPr>
          <w:ilvl w:val="0"/>
          <w:numId w:val="75"/>
        </w:numPr>
        <w:spacing w:after="0" w:line="240" w:lineRule="auto"/>
        <w:rPr>
          <w:rFonts w:ascii="Verdana" w:hAnsi="Verdana" w:cs="Arial"/>
          <w:sz w:val="24"/>
          <w:szCs w:val="24"/>
        </w:rPr>
      </w:pPr>
      <w:r w:rsidRPr="00324FC7">
        <w:rPr>
          <w:rFonts w:ascii="Verdana" w:hAnsi="Verdana" w:cs="Arial"/>
          <w:sz w:val="24"/>
          <w:szCs w:val="24"/>
        </w:rPr>
        <w:t>Other (please state): [text box]</w:t>
      </w:r>
    </w:p>
    <w:p w14:paraId="66AC42BD" w14:textId="77777777" w:rsidR="00CF2A06" w:rsidRPr="00324FC7" w:rsidRDefault="00CF2A06" w:rsidP="00324FC7">
      <w:pPr>
        <w:spacing w:after="0" w:line="240" w:lineRule="auto"/>
        <w:rPr>
          <w:rFonts w:ascii="Verdana" w:hAnsi="Verdana" w:cs="Arial"/>
          <w:sz w:val="24"/>
          <w:szCs w:val="24"/>
        </w:rPr>
      </w:pPr>
    </w:p>
    <w:p w14:paraId="79893BEE"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Gender Identity: Which of the following describes how you think of yourself</w:t>
      </w:r>
    </w:p>
    <w:p w14:paraId="20CD0031" w14:textId="77777777" w:rsidR="00CF2A06" w:rsidRPr="00324FC7" w:rsidRDefault="00CF2A06" w:rsidP="00324FC7">
      <w:pPr>
        <w:spacing w:after="0" w:line="240" w:lineRule="auto"/>
        <w:rPr>
          <w:rFonts w:ascii="Verdana" w:hAnsi="Verdana" w:cs="Arial"/>
          <w:sz w:val="24"/>
          <w:szCs w:val="24"/>
        </w:rPr>
      </w:pPr>
    </w:p>
    <w:p w14:paraId="738D0C79" w14:textId="77777777" w:rsidR="00CF2A06" w:rsidRPr="00324FC7" w:rsidRDefault="00CF2A06" w:rsidP="00324FC7">
      <w:pPr>
        <w:numPr>
          <w:ilvl w:val="0"/>
          <w:numId w:val="75"/>
        </w:numPr>
        <w:spacing w:after="0" w:line="240" w:lineRule="auto"/>
        <w:rPr>
          <w:rFonts w:ascii="Verdana" w:hAnsi="Verdana" w:cs="Arial"/>
          <w:sz w:val="24"/>
          <w:szCs w:val="24"/>
        </w:rPr>
      </w:pPr>
      <w:r w:rsidRPr="00324FC7">
        <w:rPr>
          <w:rFonts w:ascii="Verdana" w:hAnsi="Verdana" w:cs="Arial"/>
          <w:sz w:val="24"/>
          <w:szCs w:val="24"/>
        </w:rPr>
        <w:t>Male</w:t>
      </w:r>
    </w:p>
    <w:p w14:paraId="05247266" w14:textId="77777777" w:rsidR="00CF2A06" w:rsidRPr="00324FC7" w:rsidRDefault="00CF2A06" w:rsidP="00324FC7">
      <w:pPr>
        <w:numPr>
          <w:ilvl w:val="0"/>
          <w:numId w:val="75"/>
        </w:numPr>
        <w:spacing w:after="0" w:line="240" w:lineRule="auto"/>
        <w:rPr>
          <w:rFonts w:ascii="Verdana" w:hAnsi="Verdana" w:cs="Arial"/>
          <w:sz w:val="24"/>
          <w:szCs w:val="24"/>
        </w:rPr>
      </w:pPr>
      <w:r w:rsidRPr="00324FC7">
        <w:rPr>
          <w:rFonts w:ascii="Verdana" w:hAnsi="Verdana" w:cs="Arial"/>
          <w:sz w:val="24"/>
          <w:szCs w:val="24"/>
        </w:rPr>
        <w:t>Female</w:t>
      </w:r>
    </w:p>
    <w:p w14:paraId="62457105" w14:textId="77777777" w:rsidR="00CF2A06" w:rsidRPr="00324FC7" w:rsidRDefault="00CF2A06" w:rsidP="00324FC7">
      <w:pPr>
        <w:numPr>
          <w:ilvl w:val="0"/>
          <w:numId w:val="75"/>
        </w:numPr>
        <w:spacing w:after="0" w:line="240" w:lineRule="auto"/>
        <w:rPr>
          <w:rFonts w:ascii="Verdana" w:hAnsi="Verdana" w:cs="Arial"/>
          <w:sz w:val="24"/>
          <w:szCs w:val="24"/>
        </w:rPr>
      </w:pPr>
      <w:r w:rsidRPr="00324FC7">
        <w:rPr>
          <w:rFonts w:ascii="Verdana" w:hAnsi="Verdana" w:cs="Arial"/>
          <w:sz w:val="24"/>
          <w:szCs w:val="24"/>
        </w:rPr>
        <w:lastRenderedPageBreak/>
        <w:t>Intersex</w:t>
      </w:r>
    </w:p>
    <w:p w14:paraId="1D0DAEFA" w14:textId="77777777" w:rsidR="00CF2A06" w:rsidRPr="00324FC7" w:rsidRDefault="00CF2A06" w:rsidP="00324FC7">
      <w:pPr>
        <w:numPr>
          <w:ilvl w:val="0"/>
          <w:numId w:val="75"/>
        </w:numPr>
        <w:spacing w:after="0" w:line="240" w:lineRule="auto"/>
        <w:rPr>
          <w:rFonts w:ascii="Verdana" w:hAnsi="Verdana" w:cs="Arial"/>
          <w:sz w:val="24"/>
          <w:szCs w:val="24"/>
        </w:rPr>
      </w:pPr>
      <w:r w:rsidRPr="00324FC7">
        <w:rPr>
          <w:rFonts w:ascii="Verdana" w:hAnsi="Verdana" w:cs="Arial"/>
          <w:sz w:val="24"/>
          <w:szCs w:val="24"/>
        </w:rPr>
        <w:t>Prefer not to say</w:t>
      </w:r>
    </w:p>
    <w:p w14:paraId="30FE5E59" w14:textId="77777777" w:rsidR="00CF2A06" w:rsidRPr="00324FC7" w:rsidRDefault="00CF2A06" w:rsidP="00324FC7">
      <w:pPr>
        <w:numPr>
          <w:ilvl w:val="0"/>
          <w:numId w:val="75"/>
        </w:numPr>
        <w:spacing w:after="0" w:line="240" w:lineRule="auto"/>
        <w:rPr>
          <w:rFonts w:ascii="Verdana" w:hAnsi="Verdana" w:cs="Arial"/>
          <w:sz w:val="24"/>
          <w:szCs w:val="24"/>
        </w:rPr>
      </w:pPr>
      <w:r w:rsidRPr="00324FC7">
        <w:rPr>
          <w:rFonts w:ascii="Verdana" w:hAnsi="Verdana" w:cs="Arial"/>
          <w:sz w:val="24"/>
          <w:szCs w:val="24"/>
        </w:rPr>
        <w:t>Other (please state): [text box]</w:t>
      </w:r>
    </w:p>
    <w:p w14:paraId="297658A5" w14:textId="77777777" w:rsidR="00CF2A06" w:rsidRPr="00324FC7" w:rsidRDefault="00CF2A06" w:rsidP="00324FC7">
      <w:pPr>
        <w:spacing w:after="0" w:line="240" w:lineRule="auto"/>
        <w:rPr>
          <w:rFonts w:ascii="Verdana" w:hAnsi="Verdana" w:cs="Arial"/>
          <w:sz w:val="24"/>
          <w:szCs w:val="24"/>
        </w:rPr>
      </w:pPr>
    </w:p>
    <w:p w14:paraId="3C338364"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Pregnancy and Maternity: Are you currently pregnant, or have you been pregnant in the last year?</w:t>
      </w:r>
    </w:p>
    <w:p w14:paraId="1F4457D1" w14:textId="77777777" w:rsidR="00CF2A06" w:rsidRPr="00324FC7" w:rsidRDefault="00CF2A06" w:rsidP="00324FC7">
      <w:pPr>
        <w:spacing w:after="0" w:line="240" w:lineRule="auto"/>
        <w:rPr>
          <w:rFonts w:ascii="Verdana" w:hAnsi="Verdana" w:cs="Arial"/>
          <w:b/>
          <w:sz w:val="24"/>
          <w:szCs w:val="24"/>
        </w:rPr>
      </w:pPr>
    </w:p>
    <w:p w14:paraId="1BE9A127" w14:textId="77777777" w:rsidR="00CF2A06" w:rsidRPr="00324FC7" w:rsidRDefault="00CF2A06" w:rsidP="00324FC7">
      <w:pPr>
        <w:numPr>
          <w:ilvl w:val="0"/>
          <w:numId w:val="76"/>
        </w:numPr>
        <w:spacing w:after="0" w:line="240" w:lineRule="auto"/>
        <w:rPr>
          <w:rFonts w:ascii="Verdana" w:hAnsi="Verdana" w:cs="Arial"/>
          <w:sz w:val="24"/>
          <w:szCs w:val="24"/>
        </w:rPr>
      </w:pPr>
      <w:r w:rsidRPr="00324FC7">
        <w:rPr>
          <w:rFonts w:ascii="Verdana" w:hAnsi="Verdana" w:cs="Arial"/>
          <w:sz w:val="24"/>
          <w:szCs w:val="24"/>
        </w:rPr>
        <w:t>Yes</w:t>
      </w:r>
    </w:p>
    <w:p w14:paraId="6CD81FCB" w14:textId="77777777" w:rsidR="00CF2A06" w:rsidRPr="00324FC7" w:rsidRDefault="00CF2A06" w:rsidP="00324FC7">
      <w:pPr>
        <w:numPr>
          <w:ilvl w:val="0"/>
          <w:numId w:val="76"/>
        </w:numPr>
        <w:spacing w:after="0" w:line="240" w:lineRule="auto"/>
        <w:rPr>
          <w:rFonts w:ascii="Verdana" w:hAnsi="Verdana" w:cs="Arial"/>
          <w:sz w:val="24"/>
          <w:szCs w:val="24"/>
        </w:rPr>
      </w:pPr>
      <w:r w:rsidRPr="00324FC7">
        <w:rPr>
          <w:rFonts w:ascii="Verdana" w:hAnsi="Verdana" w:cs="Arial"/>
          <w:sz w:val="24"/>
          <w:szCs w:val="24"/>
        </w:rPr>
        <w:t>No</w:t>
      </w:r>
    </w:p>
    <w:p w14:paraId="3A48ABA7" w14:textId="77777777" w:rsidR="00CF2A06" w:rsidRPr="00324FC7" w:rsidRDefault="00CF2A06" w:rsidP="00324FC7">
      <w:pPr>
        <w:numPr>
          <w:ilvl w:val="0"/>
          <w:numId w:val="76"/>
        </w:numPr>
        <w:spacing w:after="0" w:line="240" w:lineRule="auto"/>
        <w:rPr>
          <w:rFonts w:ascii="Verdana" w:hAnsi="Verdana" w:cs="Arial"/>
          <w:sz w:val="24"/>
          <w:szCs w:val="24"/>
        </w:rPr>
      </w:pPr>
      <w:r w:rsidRPr="00324FC7">
        <w:rPr>
          <w:rFonts w:ascii="Verdana" w:hAnsi="Verdana" w:cs="Arial"/>
          <w:sz w:val="24"/>
          <w:szCs w:val="24"/>
        </w:rPr>
        <w:t xml:space="preserve">Prefer Not </w:t>
      </w:r>
      <w:proofErr w:type="gramStart"/>
      <w:r w:rsidRPr="00324FC7">
        <w:rPr>
          <w:rFonts w:ascii="Verdana" w:hAnsi="Verdana" w:cs="Arial"/>
          <w:sz w:val="24"/>
          <w:szCs w:val="24"/>
        </w:rPr>
        <w:t>To</w:t>
      </w:r>
      <w:proofErr w:type="gramEnd"/>
      <w:r w:rsidRPr="00324FC7">
        <w:rPr>
          <w:rFonts w:ascii="Verdana" w:hAnsi="Verdana" w:cs="Arial"/>
          <w:sz w:val="24"/>
          <w:szCs w:val="24"/>
        </w:rPr>
        <w:t xml:space="preserve"> Say</w:t>
      </w:r>
    </w:p>
    <w:p w14:paraId="10EDF7B8" w14:textId="77777777" w:rsidR="00CF2A06" w:rsidRPr="00324FC7" w:rsidRDefault="00CF2A06" w:rsidP="00324FC7">
      <w:pPr>
        <w:spacing w:after="0" w:line="240" w:lineRule="auto"/>
        <w:rPr>
          <w:rFonts w:ascii="Verdana" w:hAnsi="Verdana" w:cs="Arial"/>
          <w:sz w:val="24"/>
          <w:szCs w:val="24"/>
        </w:rPr>
      </w:pPr>
    </w:p>
    <w:p w14:paraId="35B81F51"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Pregnancy and Maternity: Have you taken maternity leave within the past year?</w:t>
      </w:r>
    </w:p>
    <w:p w14:paraId="7396340C" w14:textId="77777777" w:rsidR="00CF2A06" w:rsidRPr="00324FC7" w:rsidRDefault="00CF2A06" w:rsidP="00324FC7">
      <w:pPr>
        <w:spacing w:after="0" w:line="240" w:lineRule="auto"/>
        <w:rPr>
          <w:rFonts w:ascii="Verdana" w:hAnsi="Verdana" w:cs="Arial"/>
          <w:b/>
          <w:sz w:val="24"/>
          <w:szCs w:val="24"/>
        </w:rPr>
      </w:pPr>
    </w:p>
    <w:p w14:paraId="6457B774" w14:textId="77777777" w:rsidR="00CF2A06" w:rsidRPr="00324FC7" w:rsidRDefault="00CF2A06" w:rsidP="00324FC7">
      <w:pPr>
        <w:numPr>
          <w:ilvl w:val="0"/>
          <w:numId w:val="77"/>
        </w:numPr>
        <w:spacing w:after="0" w:line="240" w:lineRule="auto"/>
        <w:rPr>
          <w:rFonts w:ascii="Verdana" w:hAnsi="Verdana" w:cs="Arial"/>
          <w:sz w:val="24"/>
          <w:szCs w:val="24"/>
        </w:rPr>
      </w:pPr>
      <w:r w:rsidRPr="00324FC7">
        <w:rPr>
          <w:rFonts w:ascii="Verdana" w:hAnsi="Verdana" w:cs="Arial"/>
          <w:sz w:val="24"/>
          <w:szCs w:val="24"/>
        </w:rPr>
        <w:t>Yes</w:t>
      </w:r>
    </w:p>
    <w:p w14:paraId="1425CA2A" w14:textId="77777777" w:rsidR="00CF2A06" w:rsidRPr="00324FC7" w:rsidRDefault="00CF2A06" w:rsidP="00324FC7">
      <w:pPr>
        <w:numPr>
          <w:ilvl w:val="0"/>
          <w:numId w:val="77"/>
        </w:numPr>
        <w:spacing w:after="0" w:line="240" w:lineRule="auto"/>
        <w:rPr>
          <w:rFonts w:ascii="Verdana" w:hAnsi="Verdana" w:cs="Arial"/>
          <w:sz w:val="24"/>
          <w:szCs w:val="24"/>
        </w:rPr>
      </w:pPr>
      <w:r w:rsidRPr="00324FC7">
        <w:rPr>
          <w:rFonts w:ascii="Verdana" w:hAnsi="Verdana" w:cs="Arial"/>
          <w:sz w:val="24"/>
          <w:szCs w:val="24"/>
        </w:rPr>
        <w:t>No</w:t>
      </w:r>
    </w:p>
    <w:p w14:paraId="08C96BC0" w14:textId="77777777" w:rsidR="00CF2A06" w:rsidRPr="00324FC7" w:rsidRDefault="00CF2A06" w:rsidP="00324FC7">
      <w:pPr>
        <w:numPr>
          <w:ilvl w:val="0"/>
          <w:numId w:val="77"/>
        </w:numPr>
        <w:spacing w:after="0" w:line="240" w:lineRule="auto"/>
        <w:rPr>
          <w:rFonts w:ascii="Verdana" w:hAnsi="Verdana" w:cs="Arial"/>
          <w:sz w:val="24"/>
          <w:szCs w:val="24"/>
        </w:rPr>
      </w:pPr>
      <w:r w:rsidRPr="00324FC7">
        <w:rPr>
          <w:rFonts w:ascii="Verdana" w:hAnsi="Verdana" w:cs="Arial"/>
          <w:sz w:val="24"/>
          <w:szCs w:val="24"/>
        </w:rPr>
        <w:t xml:space="preserve">Prefer Not </w:t>
      </w:r>
      <w:proofErr w:type="gramStart"/>
      <w:r w:rsidRPr="00324FC7">
        <w:rPr>
          <w:rFonts w:ascii="Verdana" w:hAnsi="Verdana" w:cs="Arial"/>
          <w:sz w:val="24"/>
          <w:szCs w:val="24"/>
        </w:rPr>
        <w:t>To</w:t>
      </w:r>
      <w:proofErr w:type="gramEnd"/>
      <w:r w:rsidRPr="00324FC7">
        <w:rPr>
          <w:rFonts w:ascii="Verdana" w:hAnsi="Verdana" w:cs="Arial"/>
          <w:sz w:val="24"/>
          <w:szCs w:val="24"/>
        </w:rPr>
        <w:t xml:space="preserve"> Say</w:t>
      </w:r>
    </w:p>
    <w:p w14:paraId="32376AF5" w14:textId="77777777" w:rsidR="00CF2A06" w:rsidRPr="00324FC7" w:rsidRDefault="00CF2A06" w:rsidP="00324FC7">
      <w:pPr>
        <w:spacing w:after="0" w:line="240" w:lineRule="auto"/>
        <w:rPr>
          <w:rFonts w:ascii="Verdana" w:hAnsi="Verdana" w:cs="Arial"/>
          <w:sz w:val="24"/>
          <w:szCs w:val="24"/>
        </w:rPr>
      </w:pPr>
    </w:p>
    <w:p w14:paraId="130F1A6A"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National Identity: How would you describe your national identity?</w:t>
      </w:r>
    </w:p>
    <w:p w14:paraId="45750D14" w14:textId="77777777" w:rsidR="00CF2A06" w:rsidRPr="00324FC7" w:rsidRDefault="00CF2A06" w:rsidP="00324FC7">
      <w:pPr>
        <w:spacing w:after="0" w:line="240" w:lineRule="auto"/>
        <w:rPr>
          <w:rFonts w:ascii="Verdana" w:hAnsi="Verdana" w:cs="Arial"/>
          <w:b/>
          <w:sz w:val="24"/>
          <w:szCs w:val="24"/>
        </w:rPr>
      </w:pPr>
    </w:p>
    <w:p w14:paraId="3683976D" w14:textId="77777777" w:rsidR="00CF2A06" w:rsidRPr="00324FC7" w:rsidRDefault="00CF2A06" w:rsidP="00324FC7">
      <w:pPr>
        <w:numPr>
          <w:ilvl w:val="0"/>
          <w:numId w:val="78"/>
        </w:numPr>
        <w:spacing w:after="0" w:line="240" w:lineRule="auto"/>
        <w:rPr>
          <w:rFonts w:ascii="Verdana" w:hAnsi="Verdana" w:cs="Arial"/>
          <w:sz w:val="24"/>
          <w:szCs w:val="24"/>
        </w:rPr>
      </w:pPr>
      <w:r w:rsidRPr="00324FC7">
        <w:rPr>
          <w:rFonts w:ascii="Verdana" w:hAnsi="Verdana" w:cs="Arial"/>
          <w:sz w:val="24"/>
          <w:szCs w:val="24"/>
        </w:rPr>
        <w:t>Welsh</w:t>
      </w:r>
    </w:p>
    <w:p w14:paraId="7154FE4C" w14:textId="77777777" w:rsidR="00CF2A06" w:rsidRPr="00324FC7" w:rsidRDefault="00CF2A06" w:rsidP="00324FC7">
      <w:pPr>
        <w:numPr>
          <w:ilvl w:val="0"/>
          <w:numId w:val="78"/>
        </w:numPr>
        <w:spacing w:after="0" w:line="240" w:lineRule="auto"/>
        <w:rPr>
          <w:rFonts w:ascii="Verdana" w:hAnsi="Verdana" w:cs="Arial"/>
          <w:sz w:val="24"/>
          <w:szCs w:val="24"/>
        </w:rPr>
      </w:pPr>
      <w:r w:rsidRPr="00324FC7">
        <w:rPr>
          <w:rFonts w:ascii="Verdana" w:hAnsi="Verdana" w:cs="Arial"/>
          <w:sz w:val="24"/>
          <w:szCs w:val="24"/>
        </w:rPr>
        <w:t>English</w:t>
      </w:r>
    </w:p>
    <w:p w14:paraId="64AC914F" w14:textId="77777777" w:rsidR="00CF2A06" w:rsidRPr="00324FC7" w:rsidRDefault="00CF2A06" w:rsidP="00324FC7">
      <w:pPr>
        <w:numPr>
          <w:ilvl w:val="0"/>
          <w:numId w:val="78"/>
        </w:numPr>
        <w:spacing w:after="0" w:line="240" w:lineRule="auto"/>
        <w:rPr>
          <w:rFonts w:ascii="Verdana" w:hAnsi="Verdana" w:cs="Arial"/>
          <w:sz w:val="24"/>
          <w:szCs w:val="24"/>
        </w:rPr>
      </w:pPr>
      <w:r w:rsidRPr="00324FC7">
        <w:rPr>
          <w:rFonts w:ascii="Verdana" w:hAnsi="Verdana" w:cs="Arial"/>
          <w:sz w:val="24"/>
          <w:szCs w:val="24"/>
        </w:rPr>
        <w:t>Scottish</w:t>
      </w:r>
    </w:p>
    <w:p w14:paraId="4B4F6C86" w14:textId="77777777" w:rsidR="00CF2A06" w:rsidRPr="00324FC7" w:rsidRDefault="00CF2A06" w:rsidP="00324FC7">
      <w:pPr>
        <w:numPr>
          <w:ilvl w:val="0"/>
          <w:numId w:val="78"/>
        </w:numPr>
        <w:spacing w:after="0" w:line="240" w:lineRule="auto"/>
        <w:rPr>
          <w:rFonts w:ascii="Verdana" w:hAnsi="Verdana" w:cs="Arial"/>
          <w:sz w:val="24"/>
          <w:szCs w:val="24"/>
        </w:rPr>
      </w:pPr>
      <w:r w:rsidRPr="00324FC7">
        <w:rPr>
          <w:rFonts w:ascii="Verdana" w:hAnsi="Verdana" w:cs="Arial"/>
          <w:sz w:val="24"/>
          <w:szCs w:val="24"/>
        </w:rPr>
        <w:t>Northern Irish</w:t>
      </w:r>
    </w:p>
    <w:p w14:paraId="41032EF1" w14:textId="77777777" w:rsidR="00CF2A06" w:rsidRPr="00324FC7" w:rsidRDefault="00CF2A06" w:rsidP="00324FC7">
      <w:pPr>
        <w:numPr>
          <w:ilvl w:val="0"/>
          <w:numId w:val="78"/>
        </w:numPr>
        <w:spacing w:after="0" w:line="240" w:lineRule="auto"/>
        <w:rPr>
          <w:rFonts w:ascii="Verdana" w:hAnsi="Verdana" w:cs="Arial"/>
          <w:sz w:val="24"/>
          <w:szCs w:val="24"/>
        </w:rPr>
      </w:pPr>
      <w:r w:rsidRPr="00324FC7">
        <w:rPr>
          <w:rFonts w:ascii="Verdana" w:hAnsi="Verdana" w:cs="Arial"/>
          <w:sz w:val="24"/>
          <w:szCs w:val="24"/>
        </w:rPr>
        <w:t>Irish</w:t>
      </w:r>
    </w:p>
    <w:p w14:paraId="322C9A5C" w14:textId="77777777" w:rsidR="00CF2A06" w:rsidRPr="00324FC7" w:rsidRDefault="00CF2A06" w:rsidP="00324FC7">
      <w:pPr>
        <w:numPr>
          <w:ilvl w:val="0"/>
          <w:numId w:val="78"/>
        </w:numPr>
        <w:spacing w:after="0" w:line="240" w:lineRule="auto"/>
        <w:rPr>
          <w:rFonts w:ascii="Verdana" w:hAnsi="Verdana" w:cs="Arial"/>
          <w:sz w:val="24"/>
          <w:szCs w:val="24"/>
        </w:rPr>
      </w:pPr>
      <w:r w:rsidRPr="00324FC7">
        <w:rPr>
          <w:rFonts w:ascii="Verdana" w:hAnsi="Verdana" w:cs="Arial"/>
          <w:sz w:val="24"/>
          <w:szCs w:val="24"/>
        </w:rPr>
        <w:t>British</w:t>
      </w:r>
    </w:p>
    <w:p w14:paraId="742A87D9" w14:textId="77777777" w:rsidR="00CF2A06" w:rsidRPr="00324FC7" w:rsidRDefault="00CF2A06" w:rsidP="00324FC7">
      <w:pPr>
        <w:numPr>
          <w:ilvl w:val="0"/>
          <w:numId w:val="78"/>
        </w:numPr>
        <w:spacing w:after="0" w:line="240" w:lineRule="auto"/>
        <w:rPr>
          <w:rFonts w:ascii="Verdana" w:hAnsi="Verdana" w:cs="Arial"/>
          <w:sz w:val="24"/>
          <w:szCs w:val="24"/>
        </w:rPr>
      </w:pPr>
      <w:r w:rsidRPr="00324FC7">
        <w:rPr>
          <w:rFonts w:ascii="Verdana" w:hAnsi="Verdana" w:cs="Arial"/>
          <w:sz w:val="24"/>
          <w:szCs w:val="24"/>
        </w:rPr>
        <w:t xml:space="preserve">Prefer Not </w:t>
      </w:r>
      <w:proofErr w:type="gramStart"/>
      <w:r w:rsidRPr="00324FC7">
        <w:rPr>
          <w:rFonts w:ascii="Verdana" w:hAnsi="Verdana" w:cs="Arial"/>
          <w:sz w:val="24"/>
          <w:szCs w:val="24"/>
        </w:rPr>
        <w:t>To</w:t>
      </w:r>
      <w:proofErr w:type="gramEnd"/>
      <w:r w:rsidRPr="00324FC7">
        <w:rPr>
          <w:rFonts w:ascii="Verdana" w:hAnsi="Verdana" w:cs="Arial"/>
          <w:sz w:val="24"/>
          <w:szCs w:val="24"/>
        </w:rPr>
        <w:t xml:space="preserve"> Say</w:t>
      </w:r>
    </w:p>
    <w:p w14:paraId="1EAA742A" w14:textId="77777777" w:rsidR="00CF2A06" w:rsidRPr="00324FC7" w:rsidRDefault="00CF2A06" w:rsidP="00324FC7">
      <w:pPr>
        <w:numPr>
          <w:ilvl w:val="0"/>
          <w:numId w:val="78"/>
        </w:numPr>
        <w:spacing w:after="0" w:line="240" w:lineRule="auto"/>
        <w:rPr>
          <w:rFonts w:ascii="Verdana" w:hAnsi="Verdana" w:cs="Arial"/>
          <w:sz w:val="24"/>
          <w:szCs w:val="24"/>
        </w:rPr>
      </w:pPr>
      <w:r w:rsidRPr="00324FC7">
        <w:rPr>
          <w:rFonts w:ascii="Verdana" w:hAnsi="Verdana" w:cs="Arial"/>
          <w:sz w:val="24"/>
          <w:szCs w:val="24"/>
        </w:rPr>
        <w:t>Other (please state): [text box]</w:t>
      </w:r>
    </w:p>
    <w:p w14:paraId="0C372B21" w14:textId="77777777" w:rsidR="00CF2A06" w:rsidRPr="00324FC7" w:rsidRDefault="00CF2A06" w:rsidP="00324FC7">
      <w:pPr>
        <w:spacing w:after="0" w:line="240" w:lineRule="auto"/>
        <w:rPr>
          <w:rFonts w:ascii="Verdana" w:hAnsi="Verdana" w:cs="Arial"/>
          <w:sz w:val="24"/>
          <w:szCs w:val="24"/>
        </w:rPr>
      </w:pPr>
    </w:p>
    <w:p w14:paraId="3B7E497C"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Ethnic Group: What is your ethnic group?</w:t>
      </w:r>
    </w:p>
    <w:p w14:paraId="76D5F23C" w14:textId="77777777" w:rsidR="00CF2A06" w:rsidRPr="00324FC7" w:rsidRDefault="00CF2A06" w:rsidP="00324FC7">
      <w:pPr>
        <w:spacing w:after="0" w:line="240" w:lineRule="auto"/>
        <w:rPr>
          <w:rFonts w:ascii="Verdana" w:hAnsi="Verdana" w:cs="Arial"/>
          <w:b/>
          <w:sz w:val="24"/>
          <w:szCs w:val="24"/>
        </w:rPr>
      </w:pPr>
    </w:p>
    <w:p w14:paraId="08BADFFC" w14:textId="77777777" w:rsidR="00CF2A06" w:rsidRPr="00324FC7" w:rsidRDefault="00CF2A06" w:rsidP="00324FC7">
      <w:pPr>
        <w:numPr>
          <w:ilvl w:val="0"/>
          <w:numId w:val="79"/>
        </w:numPr>
        <w:spacing w:after="0" w:line="240" w:lineRule="auto"/>
        <w:rPr>
          <w:rFonts w:ascii="Verdana" w:hAnsi="Verdana" w:cs="Arial"/>
          <w:sz w:val="24"/>
          <w:szCs w:val="24"/>
        </w:rPr>
      </w:pPr>
      <w:r w:rsidRPr="00324FC7">
        <w:rPr>
          <w:rFonts w:ascii="Verdana" w:hAnsi="Verdana" w:cs="Arial"/>
          <w:sz w:val="24"/>
          <w:szCs w:val="24"/>
        </w:rPr>
        <w:lastRenderedPageBreak/>
        <w:t>White</w:t>
      </w:r>
    </w:p>
    <w:p w14:paraId="042F8784" w14:textId="77777777" w:rsidR="00CF2A06" w:rsidRPr="00324FC7" w:rsidRDefault="00CF2A06" w:rsidP="00324FC7">
      <w:pPr>
        <w:numPr>
          <w:ilvl w:val="0"/>
          <w:numId w:val="79"/>
        </w:numPr>
        <w:spacing w:after="0" w:line="240" w:lineRule="auto"/>
        <w:rPr>
          <w:rFonts w:ascii="Verdana" w:hAnsi="Verdana" w:cs="Arial"/>
          <w:sz w:val="24"/>
          <w:szCs w:val="24"/>
        </w:rPr>
      </w:pPr>
      <w:r w:rsidRPr="00324FC7">
        <w:rPr>
          <w:rFonts w:ascii="Verdana" w:hAnsi="Verdana" w:cs="Arial"/>
          <w:sz w:val="24"/>
          <w:szCs w:val="24"/>
        </w:rPr>
        <w:t>Mixed / Mixed British</w:t>
      </w:r>
    </w:p>
    <w:p w14:paraId="2E6E7293" w14:textId="77777777" w:rsidR="00CF2A06" w:rsidRPr="00324FC7" w:rsidRDefault="00CF2A06" w:rsidP="00324FC7">
      <w:pPr>
        <w:numPr>
          <w:ilvl w:val="0"/>
          <w:numId w:val="79"/>
        </w:numPr>
        <w:spacing w:after="0" w:line="240" w:lineRule="auto"/>
        <w:rPr>
          <w:rFonts w:ascii="Verdana" w:hAnsi="Verdana" w:cs="Arial"/>
          <w:sz w:val="24"/>
          <w:szCs w:val="24"/>
        </w:rPr>
      </w:pPr>
      <w:r w:rsidRPr="00324FC7">
        <w:rPr>
          <w:rFonts w:ascii="Verdana" w:hAnsi="Verdana" w:cs="Arial"/>
          <w:sz w:val="24"/>
          <w:szCs w:val="24"/>
        </w:rPr>
        <w:t>Black / Black British</w:t>
      </w:r>
    </w:p>
    <w:p w14:paraId="5E2E3DE7" w14:textId="77777777" w:rsidR="00CF2A06" w:rsidRPr="00324FC7" w:rsidRDefault="00CF2A06" w:rsidP="00324FC7">
      <w:pPr>
        <w:numPr>
          <w:ilvl w:val="0"/>
          <w:numId w:val="79"/>
        </w:numPr>
        <w:spacing w:after="0" w:line="240" w:lineRule="auto"/>
        <w:rPr>
          <w:rFonts w:ascii="Verdana" w:hAnsi="Verdana" w:cs="Arial"/>
          <w:sz w:val="24"/>
          <w:szCs w:val="24"/>
        </w:rPr>
      </w:pPr>
      <w:r w:rsidRPr="00324FC7">
        <w:rPr>
          <w:rFonts w:ascii="Verdana" w:hAnsi="Verdana" w:cs="Arial"/>
          <w:sz w:val="24"/>
          <w:szCs w:val="24"/>
        </w:rPr>
        <w:t>Asian / Asian British</w:t>
      </w:r>
    </w:p>
    <w:p w14:paraId="2F09B237" w14:textId="77777777" w:rsidR="00CF2A06" w:rsidRPr="00324FC7" w:rsidRDefault="00CF2A06" w:rsidP="00324FC7">
      <w:pPr>
        <w:numPr>
          <w:ilvl w:val="0"/>
          <w:numId w:val="79"/>
        </w:numPr>
        <w:spacing w:after="0" w:line="240" w:lineRule="auto"/>
        <w:rPr>
          <w:rFonts w:ascii="Verdana" w:hAnsi="Verdana" w:cs="Arial"/>
          <w:sz w:val="24"/>
          <w:szCs w:val="24"/>
        </w:rPr>
      </w:pPr>
      <w:r w:rsidRPr="00324FC7">
        <w:rPr>
          <w:rFonts w:ascii="Verdana" w:hAnsi="Verdana" w:cs="Arial"/>
          <w:sz w:val="24"/>
          <w:szCs w:val="24"/>
        </w:rPr>
        <w:t>Arab</w:t>
      </w:r>
    </w:p>
    <w:p w14:paraId="2206C605" w14:textId="77777777" w:rsidR="00CF2A06" w:rsidRPr="00324FC7" w:rsidRDefault="00CF2A06" w:rsidP="00324FC7">
      <w:pPr>
        <w:numPr>
          <w:ilvl w:val="0"/>
          <w:numId w:val="79"/>
        </w:numPr>
        <w:spacing w:after="0" w:line="240" w:lineRule="auto"/>
        <w:rPr>
          <w:rFonts w:ascii="Verdana" w:hAnsi="Verdana" w:cs="Arial"/>
          <w:sz w:val="24"/>
          <w:szCs w:val="24"/>
        </w:rPr>
      </w:pPr>
      <w:r w:rsidRPr="00324FC7">
        <w:rPr>
          <w:rFonts w:ascii="Verdana" w:hAnsi="Verdana" w:cs="Arial"/>
          <w:sz w:val="24"/>
          <w:szCs w:val="24"/>
        </w:rPr>
        <w:t xml:space="preserve">Prefer Not </w:t>
      </w:r>
      <w:proofErr w:type="gramStart"/>
      <w:r w:rsidRPr="00324FC7">
        <w:rPr>
          <w:rFonts w:ascii="Verdana" w:hAnsi="Verdana" w:cs="Arial"/>
          <w:sz w:val="24"/>
          <w:szCs w:val="24"/>
        </w:rPr>
        <w:t>To</w:t>
      </w:r>
      <w:proofErr w:type="gramEnd"/>
      <w:r w:rsidRPr="00324FC7">
        <w:rPr>
          <w:rFonts w:ascii="Verdana" w:hAnsi="Verdana" w:cs="Arial"/>
          <w:sz w:val="24"/>
          <w:szCs w:val="24"/>
        </w:rPr>
        <w:t xml:space="preserve"> Say</w:t>
      </w:r>
    </w:p>
    <w:p w14:paraId="78E75FB7" w14:textId="77777777" w:rsidR="00CF2A06" w:rsidRPr="00324FC7" w:rsidRDefault="00CF2A06" w:rsidP="00324FC7">
      <w:pPr>
        <w:numPr>
          <w:ilvl w:val="0"/>
          <w:numId w:val="79"/>
        </w:numPr>
        <w:spacing w:after="0" w:line="240" w:lineRule="auto"/>
        <w:rPr>
          <w:rFonts w:ascii="Verdana" w:hAnsi="Verdana" w:cs="Arial"/>
          <w:sz w:val="24"/>
          <w:szCs w:val="24"/>
        </w:rPr>
      </w:pPr>
      <w:r w:rsidRPr="00324FC7">
        <w:rPr>
          <w:rFonts w:ascii="Verdana" w:hAnsi="Verdana" w:cs="Arial"/>
          <w:sz w:val="24"/>
          <w:szCs w:val="24"/>
        </w:rPr>
        <w:t>Other (please state): [text box]</w:t>
      </w:r>
    </w:p>
    <w:p w14:paraId="5F4FEEA2" w14:textId="77777777" w:rsidR="00CF2A06" w:rsidRPr="00324FC7" w:rsidRDefault="00CF2A06" w:rsidP="00324FC7">
      <w:pPr>
        <w:spacing w:after="0" w:line="240" w:lineRule="auto"/>
        <w:ind w:left="720"/>
        <w:rPr>
          <w:rFonts w:ascii="Verdana" w:hAnsi="Verdana" w:cs="Arial"/>
          <w:sz w:val="24"/>
          <w:szCs w:val="24"/>
        </w:rPr>
      </w:pPr>
    </w:p>
    <w:p w14:paraId="1882A022"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Sexual Orientation: Which of the following options best describes how you think of yourself?</w:t>
      </w:r>
    </w:p>
    <w:p w14:paraId="664605AD" w14:textId="77777777" w:rsidR="00CF2A06" w:rsidRPr="00324FC7" w:rsidRDefault="00CF2A06" w:rsidP="00324FC7">
      <w:pPr>
        <w:spacing w:after="0" w:line="240" w:lineRule="auto"/>
        <w:rPr>
          <w:rFonts w:ascii="Verdana" w:hAnsi="Verdana" w:cs="Arial"/>
          <w:b/>
          <w:sz w:val="24"/>
          <w:szCs w:val="24"/>
        </w:rPr>
      </w:pPr>
    </w:p>
    <w:p w14:paraId="2754A912" w14:textId="77777777" w:rsidR="00CF2A06" w:rsidRPr="00324FC7" w:rsidRDefault="00CF2A06" w:rsidP="00324FC7">
      <w:pPr>
        <w:numPr>
          <w:ilvl w:val="0"/>
          <w:numId w:val="80"/>
        </w:numPr>
        <w:spacing w:after="0" w:line="240" w:lineRule="auto"/>
        <w:rPr>
          <w:rFonts w:ascii="Verdana" w:hAnsi="Verdana" w:cs="Arial"/>
          <w:sz w:val="24"/>
          <w:szCs w:val="24"/>
        </w:rPr>
      </w:pPr>
      <w:r w:rsidRPr="00324FC7">
        <w:rPr>
          <w:rFonts w:ascii="Verdana" w:hAnsi="Verdana" w:cs="Arial"/>
          <w:sz w:val="24"/>
          <w:szCs w:val="24"/>
        </w:rPr>
        <w:t>Heterosexual / Straight</w:t>
      </w:r>
    </w:p>
    <w:p w14:paraId="75E6EE9A" w14:textId="77777777" w:rsidR="00CF2A06" w:rsidRPr="00324FC7" w:rsidRDefault="00CF2A06" w:rsidP="00324FC7">
      <w:pPr>
        <w:numPr>
          <w:ilvl w:val="0"/>
          <w:numId w:val="80"/>
        </w:numPr>
        <w:spacing w:after="0" w:line="240" w:lineRule="auto"/>
        <w:rPr>
          <w:rFonts w:ascii="Verdana" w:hAnsi="Verdana" w:cs="Arial"/>
          <w:sz w:val="24"/>
          <w:szCs w:val="24"/>
        </w:rPr>
      </w:pPr>
      <w:r w:rsidRPr="00324FC7">
        <w:rPr>
          <w:rFonts w:ascii="Verdana" w:hAnsi="Verdana" w:cs="Arial"/>
          <w:sz w:val="24"/>
          <w:szCs w:val="24"/>
        </w:rPr>
        <w:t>Gay / Lesbian</w:t>
      </w:r>
    </w:p>
    <w:p w14:paraId="375C8CB2" w14:textId="77777777" w:rsidR="00CF2A06" w:rsidRPr="00324FC7" w:rsidRDefault="00CF2A06" w:rsidP="00324FC7">
      <w:pPr>
        <w:numPr>
          <w:ilvl w:val="0"/>
          <w:numId w:val="80"/>
        </w:numPr>
        <w:spacing w:after="0" w:line="240" w:lineRule="auto"/>
        <w:rPr>
          <w:rFonts w:ascii="Verdana" w:hAnsi="Verdana" w:cs="Arial"/>
          <w:sz w:val="24"/>
          <w:szCs w:val="24"/>
        </w:rPr>
      </w:pPr>
      <w:r w:rsidRPr="00324FC7">
        <w:rPr>
          <w:rFonts w:ascii="Verdana" w:hAnsi="Verdana" w:cs="Arial"/>
          <w:sz w:val="24"/>
          <w:szCs w:val="24"/>
        </w:rPr>
        <w:t>Bisexual</w:t>
      </w:r>
    </w:p>
    <w:p w14:paraId="748E6127" w14:textId="77777777" w:rsidR="00CF2A06" w:rsidRPr="00324FC7" w:rsidRDefault="00CF2A06" w:rsidP="00324FC7">
      <w:pPr>
        <w:numPr>
          <w:ilvl w:val="0"/>
          <w:numId w:val="80"/>
        </w:numPr>
        <w:spacing w:after="0" w:line="240" w:lineRule="auto"/>
        <w:rPr>
          <w:rFonts w:ascii="Verdana" w:hAnsi="Verdana" w:cs="Arial"/>
          <w:sz w:val="24"/>
          <w:szCs w:val="24"/>
        </w:rPr>
      </w:pPr>
      <w:r w:rsidRPr="00324FC7">
        <w:rPr>
          <w:rFonts w:ascii="Verdana" w:hAnsi="Verdana" w:cs="Arial"/>
          <w:sz w:val="24"/>
          <w:szCs w:val="24"/>
        </w:rPr>
        <w:t xml:space="preserve">Prefer Not </w:t>
      </w:r>
      <w:proofErr w:type="gramStart"/>
      <w:r w:rsidRPr="00324FC7">
        <w:rPr>
          <w:rFonts w:ascii="Verdana" w:hAnsi="Verdana" w:cs="Arial"/>
          <w:sz w:val="24"/>
          <w:szCs w:val="24"/>
        </w:rPr>
        <w:t>To</w:t>
      </w:r>
      <w:proofErr w:type="gramEnd"/>
      <w:r w:rsidRPr="00324FC7">
        <w:rPr>
          <w:rFonts w:ascii="Verdana" w:hAnsi="Verdana" w:cs="Arial"/>
          <w:sz w:val="24"/>
          <w:szCs w:val="24"/>
        </w:rPr>
        <w:t xml:space="preserve"> Say</w:t>
      </w:r>
    </w:p>
    <w:p w14:paraId="153202DE" w14:textId="77777777" w:rsidR="00CF2A06" w:rsidRPr="00324FC7" w:rsidRDefault="00CF2A06" w:rsidP="00324FC7">
      <w:pPr>
        <w:numPr>
          <w:ilvl w:val="0"/>
          <w:numId w:val="80"/>
        </w:numPr>
        <w:spacing w:after="0" w:line="240" w:lineRule="auto"/>
        <w:rPr>
          <w:rFonts w:ascii="Verdana" w:hAnsi="Verdana" w:cs="Arial"/>
          <w:sz w:val="24"/>
          <w:szCs w:val="24"/>
        </w:rPr>
      </w:pPr>
      <w:r w:rsidRPr="00324FC7">
        <w:rPr>
          <w:rFonts w:ascii="Verdana" w:hAnsi="Verdana" w:cs="Arial"/>
          <w:sz w:val="24"/>
          <w:szCs w:val="24"/>
        </w:rPr>
        <w:t>Other (please state): [text box]</w:t>
      </w:r>
    </w:p>
    <w:p w14:paraId="3AA4AF21" w14:textId="77777777" w:rsidR="00CF2A06" w:rsidRPr="00324FC7" w:rsidRDefault="00CF2A06" w:rsidP="00324FC7">
      <w:pPr>
        <w:spacing w:after="0" w:line="240" w:lineRule="auto"/>
        <w:ind w:left="720"/>
        <w:rPr>
          <w:rFonts w:ascii="Verdana" w:hAnsi="Verdana" w:cs="Arial"/>
          <w:sz w:val="24"/>
          <w:szCs w:val="24"/>
        </w:rPr>
      </w:pPr>
    </w:p>
    <w:p w14:paraId="5ADF4C78"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Religion or Belief: What is your religion?</w:t>
      </w:r>
    </w:p>
    <w:p w14:paraId="43857C5F" w14:textId="77777777" w:rsidR="00CF2A06" w:rsidRPr="00324FC7" w:rsidRDefault="00CF2A06" w:rsidP="00324FC7">
      <w:pPr>
        <w:spacing w:after="0" w:line="240" w:lineRule="auto"/>
        <w:rPr>
          <w:rFonts w:ascii="Verdana" w:hAnsi="Verdana" w:cs="Arial"/>
          <w:b/>
          <w:sz w:val="24"/>
          <w:szCs w:val="24"/>
        </w:rPr>
      </w:pPr>
    </w:p>
    <w:p w14:paraId="73012E1D" w14:textId="77777777" w:rsidR="00CF2A06" w:rsidRPr="00324FC7" w:rsidRDefault="00CF2A06" w:rsidP="00324FC7">
      <w:pPr>
        <w:numPr>
          <w:ilvl w:val="0"/>
          <w:numId w:val="81"/>
        </w:numPr>
        <w:spacing w:after="0" w:line="240" w:lineRule="auto"/>
        <w:rPr>
          <w:rFonts w:ascii="Verdana" w:hAnsi="Verdana" w:cs="Arial"/>
          <w:sz w:val="24"/>
          <w:szCs w:val="24"/>
        </w:rPr>
      </w:pPr>
      <w:r w:rsidRPr="00324FC7">
        <w:rPr>
          <w:rFonts w:ascii="Verdana" w:hAnsi="Verdana" w:cs="Arial"/>
          <w:sz w:val="24"/>
          <w:szCs w:val="24"/>
        </w:rPr>
        <w:t>Christian (all denominations)</w:t>
      </w:r>
    </w:p>
    <w:p w14:paraId="0F52F411" w14:textId="77777777" w:rsidR="00CF2A06" w:rsidRPr="00324FC7" w:rsidRDefault="00CF2A06" w:rsidP="00324FC7">
      <w:pPr>
        <w:numPr>
          <w:ilvl w:val="0"/>
          <w:numId w:val="81"/>
        </w:numPr>
        <w:spacing w:after="0" w:line="240" w:lineRule="auto"/>
        <w:rPr>
          <w:rFonts w:ascii="Verdana" w:hAnsi="Verdana" w:cs="Arial"/>
          <w:sz w:val="24"/>
          <w:szCs w:val="24"/>
        </w:rPr>
      </w:pPr>
      <w:r w:rsidRPr="00324FC7">
        <w:rPr>
          <w:rFonts w:ascii="Verdana" w:hAnsi="Verdana" w:cs="Arial"/>
          <w:sz w:val="24"/>
          <w:szCs w:val="24"/>
        </w:rPr>
        <w:t>Buddhist</w:t>
      </w:r>
    </w:p>
    <w:p w14:paraId="7C69E872" w14:textId="77777777" w:rsidR="00CF2A06" w:rsidRPr="00324FC7" w:rsidRDefault="00CF2A06" w:rsidP="00324FC7">
      <w:pPr>
        <w:numPr>
          <w:ilvl w:val="0"/>
          <w:numId w:val="81"/>
        </w:numPr>
        <w:spacing w:after="0" w:line="240" w:lineRule="auto"/>
        <w:rPr>
          <w:rFonts w:ascii="Verdana" w:hAnsi="Verdana" w:cs="Arial"/>
          <w:sz w:val="24"/>
          <w:szCs w:val="24"/>
        </w:rPr>
      </w:pPr>
      <w:r w:rsidRPr="00324FC7">
        <w:rPr>
          <w:rFonts w:ascii="Verdana" w:hAnsi="Verdana" w:cs="Arial"/>
          <w:sz w:val="24"/>
          <w:szCs w:val="24"/>
        </w:rPr>
        <w:t>Hindu</w:t>
      </w:r>
    </w:p>
    <w:p w14:paraId="06074711" w14:textId="77777777" w:rsidR="00CF2A06" w:rsidRPr="00324FC7" w:rsidRDefault="00CF2A06" w:rsidP="00324FC7">
      <w:pPr>
        <w:numPr>
          <w:ilvl w:val="0"/>
          <w:numId w:val="81"/>
        </w:numPr>
        <w:spacing w:after="0" w:line="240" w:lineRule="auto"/>
        <w:rPr>
          <w:rFonts w:ascii="Verdana" w:hAnsi="Verdana" w:cs="Arial"/>
          <w:sz w:val="24"/>
          <w:szCs w:val="24"/>
        </w:rPr>
      </w:pPr>
      <w:r w:rsidRPr="00324FC7">
        <w:rPr>
          <w:rFonts w:ascii="Verdana" w:hAnsi="Verdana" w:cs="Arial"/>
          <w:sz w:val="24"/>
          <w:szCs w:val="24"/>
        </w:rPr>
        <w:t>Muslim</w:t>
      </w:r>
    </w:p>
    <w:p w14:paraId="603E0F25" w14:textId="77777777" w:rsidR="00CF2A06" w:rsidRPr="00324FC7" w:rsidRDefault="00CF2A06" w:rsidP="00324FC7">
      <w:pPr>
        <w:numPr>
          <w:ilvl w:val="0"/>
          <w:numId w:val="81"/>
        </w:numPr>
        <w:spacing w:after="0" w:line="240" w:lineRule="auto"/>
        <w:rPr>
          <w:rFonts w:ascii="Verdana" w:hAnsi="Verdana" w:cs="Arial"/>
          <w:sz w:val="24"/>
          <w:szCs w:val="24"/>
        </w:rPr>
      </w:pPr>
      <w:r w:rsidRPr="00324FC7">
        <w:rPr>
          <w:rFonts w:ascii="Verdana" w:hAnsi="Verdana" w:cs="Arial"/>
          <w:sz w:val="24"/>
          <w:szCs w:val="24"/>
        </w:rPr>
        <w:t>Sikh</w:t>
      </w:r>
    </w:p>
    <w:p w14:paraId="47D7F295" w14:textId="77777777" w:rsidR="00CF2A06" w:rsidRPr="00324FC7" w:rsidRDefault="00CF2A06" w:rsidP="00324FC7">
      <w:pPr>
        <w:numPr>
          <w:ilvl w:val="0"/>
          <w:numId w:val="81"/>
        </w:numPr>
        <w:spacing w:after="0" w:line="240" w:lineRule="auto"/>
        <w:rPr>
          <w:rFonts w:ascii="Verdana" w:hAnsi="Verdana" w:cs="Arial"/>
          <w:sz w:val="24"/>
          <w:szCs w:val="24"/>
        </w:rPr>
      </w:pPr>
      <w:r w:rsidRPr="00324FC7">
        <w:rPr>
          <w:rFonts w:ascii="Verdana" w:hAnsi="Verdana" w:cs="Arial"/>
          <w:sz w:val="24"/>
          <w:szCs w:val="24"/>
        </w:rPr>
        <w:t>Jewish</w:t>
      </w:r>
    </w:p>
    <w:p w14:paraId="4282066F" w14:textId="77777777" w:rsidR="00CF2A06" w:rsidRPr="00324FC7" w:rsidRDefault="00CF2A06" w:rsidP="00324FC7">
      <w:pPr>
        <w:numPr>
          <w:ilvl w:val="0"/>
          <w:numId w:val="81"/>
        </w:numPr>
        <w:spacing w:after="0" w:line="240" w:lineRule="auto"/>
        <w:rPr>
          <w:rFonts w:ascii="Verdana" w:hAnsi="Verdana" w:cs="Arial"/>
          <w:sz w:val="24"/>
          <w:szCs w:val="24"/>
        </w:rPr>
      </w:pPr>
      <w:r w:rsidRPr="00324FC7">
        <w:rPr>
          <w:rFonts w:ascii="Verdana" w:hAnsi="Verdana" w:cs="Arial"/>
          <w:sz w:val="24"/>
          <w:szCs w:val="24"/>
        </w:rPr>
        <w:t>Atheist</w:t>
      </w:r>
    </w:p>
    <w:p w14:paraId="113DB508" w14:textId="77777777" w:rsidR="00CF2A06" w:rsidRPr="00324FC7" w:rsidRDefault="00CF2A06" w:rsidP="00324FC7">
      <w:pPr>
        <w:numPr>
          <w:ilvl w:val="0"/>
          <w:numId w:val="81"/>
        </w:numPr>
        <w:spacing w:after="0" w:line="240" w:lineRule="auto"/>
        <w:rPr>
          <w:rFonts w:ascii="Verdana" w:hAnsi="Verdana" w:cs="Arial"/>
          <w:sz w:val="24"/>
          <w:szCs w:val="24"/>
        </w:rPr>
      </w:pPr>
      <w:r w:rsidRPr="00324FC7">
        <w:rPr>
          <w:rFonts w:ascii="Verdana" w:hAnsi="Verdana" w:cs="Arial"/>
          <w:sz w:val="24"/>
          <w:szCs w:val="24"/>
        </w:rPr>
        <w:t>No Religion</w:t>
      </w:r>
    </w:p>
    <w:p w14:paraId="0756AC2E" w14:textId="77777777" w:rsidR="00CF2A06" w:rsidRPr="00324FC7" w:rsidRDefault="00CF2A06" w:rsidP="00324FC7">
      <w:pPr>
        <w:numPr>
          <w:ilvl w:val="0"/>
          <w:numId w:val="81"/>
        </w:numPr>
        <w:spacing w:after="0" w:line="240" w:lineRule="auto"/>
        <w:rPr>
          <w:rFonts w:ascii="Verdana" w:hAnsi="Verdana" w:cs="Arial"/>
          <w:sz w:val="24"/>
          <w:szCs w:val="24"/>
        </w:rPr>
      </w:pPr>
      <w:r w:rsidRPr="00324FC7">
        <w:rPr>
          <w:rFonts w:ascii="Verdana" w:hAnsi="Verdana" w:cs="Arial"/>
          <w:sz w:val="24"/>
          <w:szCs w:val="24"/>
        </w:rPr>
        <w:t xml:space="preserve">Prefer Not </w:t>
      </w:r>
      <w:proofErr w:type="gramStart"/>
      <w:r w:rsidRPr="00324FC7">
        <w:rPr>
          <w:rFonts w:ascii="Verdana" w:hAnsi="Verdana" w:cs="Arial"/>
          <w:sz w:val="24"/>
          <w:szCs w:val="24"/>
        </w:rPr>
        <w:t>To</w:t>
      </w:r>
      <w:proofErr w:type="gramEnd"/>
      <w:r w:rsidRPr="00324FC7">
        <w:rPr>
          <w:rFonts w:ascii="Verdana" w:hAnsi="Verdana" w:cs="Arial"/>
          <w:sz w:val="24"/>
          <w:szCs w:val="24"/>
        </w:rPr>
        <w:t xml:space="preserve"> Say</w:t>
      </w:r>
    </w:p>
    <w:p w14:paraId="23182400" w14:textId="77777777" w:rsidR="00CF2A06" w:rsidRPr="00324FC7" w:rsidRDefault="00CF2A06" w:rsidP="00324FC7">
      <w:pPr>
        <w:numPr>
          <w:ilvl w:val="0"/>
          <w:numId w:val="81"/>
        </w:numPr>
        <w:spacing w:after="0" w:line="240" w:lineRule="auto"/>
        <w:rPr>
          <w:rFonts w:ascii="Verdana" w:hAnsi="Verdana" w:cs="Arial"/>
          <w:sz w:val="24"/>
          <w:szCs w:val="24"/>
        </w:rPr>
      </w:pPr>
      <w:r w:rsidRPr="00324FC7">
        <w:rPr>
          <w:rFonts w:ascii="Verdana" w:hAnsi="Verdana" w:cs="Arial"/>
          <w:sz w:val="24"/>
          <w:szCs w:val="24"/>
        </w:rPr>
        <w:t>Other (please state): [text box]</w:t>
      </w:r>
    </w:p>
    <w:p w14:paraId="0E7D1D7F" w14:textId="77777777" w:rsidR="00BC3EA5" w:rsidRPr="00324FC7" w:rsidRDefault="00BC3EA5" w:rsidP="00324FC7">
      <w:pPr>
        <w:spacing w:after="0" w:line="240" w:lineRule="auto"/>
        <w:rPr>
          <w:rFonts w:ascii="Verdana" w:hAnsi="Verdana" w:cs="Arial"/>
          <w:sz w:val="24"/>
          <w:szCs w:val="24"/>
        </w:rPr>
      </w:pPr>
    </w:p>
    <w:p w14:paraId="70E13B52"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Marital Status: Are you married or in a civil partnership?</w:t>
      </w:r>
    </w:p>
    <w:p w14:paraId="0BAD9CBF" w14:textId="77777777" w:rsidR="00CF2A06" w:rsidRPr="00324FC7" w:rsidRDefault="00CF2A06" w:rsidP="00324FC7">
      <w:pPr>
        <w:spacing w:after="0" w:line="240" w:lineRule="auto"/>
        <w:rPr>
          <w:rFonts w:ascii="Verdana" w:hAnsi="Verdana" w:cs="Arial"/>
          <w:sz w:val="24"/>
          <w:szCs w:val="24"/>
        </w:rPr>
      </w:pPr>
    </w:p>
    <w:p w14:paraId="1E630ADA" w14:textId="77777777" w:rsidR="00CF2A06" w:rsidRPr="00324FC7" w:rsidRDefault="00CF2A06" w:rsidP="00324FC7">
      <w:pPr>
        <w:numPr>
          <w:ilvl w:val="0"/>
          <w:numId w:val="82"/>
        </w:numPr>
        <w:spacing w:after="0" w:line="240" w:lineRule="auto"/>
        <w:rPr>
          <w:rFonts w:ascii="Verdana" w:hAnsi="Verdana" w:cs="Arial"/>
          <w:sz w:val="24"/>
          <w:szCs w:val="24"/>
        </w:rPr>
      </w:pPr>
      <w:r w:rsidRPr="00324FC7">
        <w:rPr>
          <w:rFonts w:ascii="Verdana" w:hAnsi="Verdana" w:cs="Arial"/>
          <w:sz w:val="24"/>
          <w:szCs w:val="24"/>
        </w:rPr>
        <w:t>Yes</w:t>
      </w:r>
    </w:p>
    <w:p w14:paraId="58A42144" w14:textId="77777777" w:rsidR="00CF2A06" w:rsidRPr="00324FC7" w:rsidRDefault="00CF2A06" w:rsidP="00324FC7">
      <w:pPr>
        <w:numPr>
          <w:ilvl w:val="0"/>
          <w:numId w:val="82"/>
        </w:numPr>
        <w:spacing w:after="0" w:line="240" w:lineRule="auto"/>
        <w:rPr>
          <w:rFonts w:ascii="Verdana" w:hAnsi="Verdana" w:cs="Arial"/>
          <w:sz w:val="24"/>
          <w:szCs w:val="24"/>
        </w:rPr>
      </w:pPr>
      <w:r w:rsidRPr="00324FC7">
        <w:rPr>
          <w:rFonts w:ascii="Verdana" w:hAnsi="Verdana" w:cs="Arial"/>
          <w:sz w:val="24"/>
          <w:szCs w:val="24"/>
        </w:rPr>
        <w:t>No</w:t>
      </w:r>
    </w:p>
    <w:p w14:paraId="2B9CFFE7" w14:textId="77777777" w:rsidR="00CF2A06" w:rsidRPr="00324FC7" w:rsidRDefault="00CF2A06" w:rsidP="00324FC7">
      <w:pPr>
        <w:numPr>
          <w:ilvl w:val="0"/>
          <w:numId w:val="82"/>
        </w:numPr>
        <w:spacing w:after="0" w:line="240" w:lineRule="auto"/>
        <w:rPr>
          <w:rFonts w:ascii="Verdana" w:hAnsi="Verdana" w:cs="Arial"/>
          <w:sz w:val="24"/>
          <w:szCs w:val="24"/>
        </w:rPr>
      </w:pPr>
      <w:r w:rsidRPr="00324FC7">
        <w:rPr>
          <w:rFonts w:ascii="Verdana" w:hAnsi="Verdana" w:cs="Arial"/>
          <w:sz w:val="24"/>
          <w:szCs w:val="24"/>
        </w:rPr>
        <w:t xml:space="preserve">Prefer Not </w:t>
      </w:r>
      <w:proofErr w:type="gramStart"/>
      <w:r w:rsidRPr="00324FC7">
        <w:rPr>
          <w:rFonts w:ascii="Verdana" w:hAnsi="Verdana" w:cs="Arial"/>
          <w:sz w:val="24"/>
          <w:szCs w:val="24"/>
        </w:rPr>
        <w:t>To</w:t>
      </w:r>
      <w:proofErr w:type="gramEnd"/>
      <w:r w:rsidRPr="00324FC7">
        <w:rPr>
          <w:rFonts w:ascii="Verdana" w:hAnsi="Verdana" w:cs="Arial"/>
          <w:sz w:val="24"/>
          <w:szCs w:val="24"/>
        </w:rPr>
        <w:t xml:space="preserve"> Say</w:t>
      </w:r>
    </w:p>
    <w:p w14:paraId="4111FE5C" w14:textId="77777777" w:rsidR="00CF2A06" w:rsidRPr="00324FC7" w:rsidRDefault="00CF2A06" w:rsidP="00324FC7">
      <w:pPr>
        <w:spacing w:after="0" w:line="240" w:lineRule="auto"/>
        <w:rPr>
          <w:rFonts w:ascii="Verdana" w:hAnsi="Verdana" w:cs="Arial"/>
          <w:sz w:val="24"/>
          <w:szCs w:val="24"/>
        </w:rPr>
      </w:pPr>
    </w:p>
    <w:p w14:paraId="6A57E729"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Disability: Do you consider yourself to have a disability?</w:t>
      </w:r>
    </w:p>
    <w:p w14:paraId="494C04A2" w14:textId="77777777" w:rsidR="00CF2A06" w:rsidRPr="00324FC7" w:rsidRDefault="00CF2A06" w:rsidP="00324FC7">
      <w:pPr>
        <w:spacing w:after="0" w:line="240" w:lineRule="auto"/>
        <w:rPr>
          <w:rFonts w:ascii="Verdana" w:hAnsi="Verdana" w:cs="Arial"/>
          <w:b/>
          <w:sz w:val="24"/>
          <w:szCs w:val="24"/>
        </w:rPr>
      </w:pPr>
    </w:p>
    <w:p w14:paraId="045A948B" w14:textId="77777777" w:rsidR="00CF2A06" w:rsidRPr="00324FC7" w:rsidRDefault="00CF2A06" w:rsidP="00324FC7">
      <w:pPr>
        <w:numPr>
          <w:ilvl w:val="0"/>
          <w:numId w:val="83"/>
        </w:numPr>
        <w:spacing w:after="0" w:line="240" w:lineRule="auto"/>
        <w:rPr>
          <w:rFonts w:ascii="Verdana" w:hAnsi="Verdana" w:cs="Arial"/>
          <w:sz w:val="24"/>
          <w:szCs w:val="24"/>
        </w:rPr>
      </w:pPr>
      <w:r w:rsidRPr="00324FC7">
        <w:rPr>
          <w:rFonts w:ascii="Verdana" w:hAnsi="Verdana" w:cs="Arial"/>
          <w:sz w:val="24"/>
          <w:szCs w:val="24"/>
        </w:rPr>
        <w:t>Yes</w:t>
      </w:r>
    </w:p>
    <w:p w14:paraId="22015C3C" w14:textId="77777777" w:rsidR="00CF2A06" w:rsidRPr="00324FC7" w:rsidRDefault="00CF2A06" w:rsidP="00324FC7">
      <w:pPr>
        <w:numPr>
          <w:ilvl w:val="0"/>
          <w:numId w:val="83"/>
        </w:numPr>
        <w:spacing w:after="0" w:line="240" w:lineRule="auto"/>
        <w:rPr>
          <w:rFonts w:ascii="Verdana" w:hAnsi="Verdana" w:cs="Arial"/>
          <w:sz w:val="24"/>
          <w:szCs w:val="24"/>
        </w:rPr>
      </w:pPr>
      <w:r w:rsidRPr="00324FC7">
        <w:rPr>
          <w:rFonts w:ascii="Verdana" w:hAnsi="Verdana" w:cs="Arial"/>
          <w:sz w:val="24"/>
          <w:szCs w:val="24"/>
        </w:rPr>
        <w:t>No</w:t>
      </w:r>
    </w:p>
    <w:p w14:paraId="293C2511" w14:textId="77777777" w:rsidR="00CF2A06" w:rsidRPr="00324FC7" w:rsidRDefault="00CF2A06" w:rsidP="00324FC7">
      <w:pPr>
        <w:numPr>
          <w:ilvl w:val="0"/>
          <w:numId w:val="83"/>
        </w:numPr>
        <w:spacing w:after="0" w:line="240" w:lineRule="auto"/>
        <w:rPr>
          <w:rFonts w:ascii="Verdana" w:hAnsi="Verdana" w:cs="Arial"/>
          <w:sz w:val="24"/>
          <w:szCs w:val="24"/>
        </w:rPr>
      </w:pPr>
      <w:r w:rsidRPr="00324FC7">
        <w:rPr>
          <w:rFonts w:ascii="Verdana" w:hAnsi="Verdana" w:cs="Arial"/>
          <w:sz w:val="24"/>
          <w:szCs w:val="24"/>
        </w:rPr>
        <w:t xml:space="preserve">Prefer Not </w:t>
      </w:r>
      <w:proofErr w:type="gramStart"/>
      <w:r w:rsidRPr="00324FC7">
        <w:rPr>
          <w:rFonts w:ascii="Verdana" w:hAnsi="Verdana" w:cs="Arial"/>
          <w:sz w:val="24"/>
          <w:szCs w:val="24"/>
        </w:rPr>
        <w:t>To</w:t>
      </w:r>
      <w:proofErr w:type="gramEnd"/>
      <w:r w:rsidRPr="00324FC7">
        <w:rPr>
          <w:rFonts w:ascii="Verdana" w:hAnsi="Verdana" w:cs="Arial"/>
          <w:sz w:val="24"/>
          <w:szCs w:val="24"/>
        </w:rPr>
        <w:t xml:space="preserve"> Say</w:t>
      </w:r>
    </w:p>
    <w:p w14:paraId="0366CAA8" w14:textId="77777777" w:rsidR="00CF2A06" w:rsidRPr="00324FC7" w:rsidRDefault="00CF2A06" w:rsidP="00324FC7">
      <w:pPr>
        <w:spacing w:after="0" w:line="240" w:lineRule="auto"/>
        <w:rPr>
          <w:rFonts w:ascii="Verdana" w:hAnsi="Verdana" w:cs="Arial"/>
          <w:sz w:val="24"/>
          <w:szCs w:val="24"/>
        </w:rPr>
      </w:pPr>
    </w:p>
    <w:p w14:paraId="19793B77"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Language: What is your preferred language?</w:t>
      </w:r>
    </w:p>
    <w:p w14:paraId="5AEB130E" w14:textId="77777777" w:rsidR="00CF2A06" w:rsidRPr="00324FC7" w:rsidRDefault="00CF2A06" w:rsidP="00324FC7">
      <w:pPr>
        <w:spacing w:after="0" w:line="240" w:lineRule="auto"/>
        <w:rPr>
          <w:rFonts w:ascii="Verdana" w:hAnsi="Verdana" w:cs="Arial"/>
          <w:sz w:val="24"/>
          <w:szCs w:val="24"/>
        </w:rPr>
      </w:pPr>
    </w:p>
    <w:p w14:paraId="0746DD3A" w14:textId="77777777" w:rsidR="00CF2A06" w:rsidRPr="00324FC7" w:rsidRDefault="00CF2A06" w:rsidP="00324FC7">
      <w:pPr>
        <w:numPr>
          <w:ilvl w:val="0"/>
          <w:numId w:val="86"/>
        </w:numPr>
        <w:spacing w:after="0" w:line="240" w:lineRule="auto"/>
        <w:rPr>
          <w:rFonts w:ascii="Verdana" w:hAnsi="Verdana" w:cs="Arial"/>
          <w:sz w:val="24"/>
          <w:szCs w:val="24"/>
        </w:rPr>
      </w:pPr>
      <w:r w:rsidRPr="00324FC7">
        <w:rPr>
          <w:rFonts w:ascii="Verdana" w:hAnsi="Verdana" w:cs="Arial"/>
          <w:sz w:val="24"/>
          <w:szCs w:val="24"/>
        </w:rPr>
        <w:t>English</w:t>
      </w:r>
    </w:p>
    <w:p w14:paraId="44A1A514" w14:textId="77777777" w:rsidR="00CF2A06" w:rsidRPr="00324FC7" w:rsidRDefault="00CF2A06" w:rsidP="00324FC7">
      <w:pPr>
        <w:numPr>
          <w:ilvl w:val="0"/>
          <w:numId w:val="86"/>
        </w:numPr>
        <w:spacing w:after="0" w:line="240" w:lineRule="auto"/>
        <w:rPr>
          <w:rFonts w:ascii="Verdana" w:hAnsi="Verdana" w:cs="Arial"/>
          <w:sz w:val="24"/>
          <w:szCs w:val="24"/>
        </w:rPr>
      </w:pPr>
      <w:r w:rsidRPr="00324FC7">
        <w:rPr>
          <w:rFonts w:ascii="Verdana" w:hAnsi="Verdana" w:cs="Arial"/>
          <w:sz w:val="24"/>
          <w:szCs w:val="24"/>
        </w:rPr>
        <w:t>Welsh</w:t>
      </w:r>
    </w:p>
    <w:p w14:paraId="0846D426" w14:textId="77777777" w:rsidR="00CF2A06" w:rsidRPr="00324FC7" w:rsidRDefault="00CF2A06" w:rsidP="00324FC7">
      <w:pPr>
        <w:numPr>
          <w:ilvl w:val="0"/>
          <w:numId w:val="86"/>
        </w:numPr>
        <w:spacing w:after="0" w:line="240" w:lineRule="auto"/>
        <w:rPr>
          <w:rFonts w:ascii="Verdana" w:hAnsi="Verdana" w:cs="Arial"/>
          <w:sz w:val="24"/>
          <w:szCs w:val="24"/>
        </w:rPr>
      </w:pPr>
      <w:r w:rsidRPr="00324FC7">
        <w:rPr>
          <w:rFonts w:ascii="Verdana" w:hAnsi="Verdana" w:cs="Arial"/>
          <w:sz w:val="24"/>
          <w:szCs w:val="24"/>
        </w:rPr>
        <w:t xml:space="preserve">Prefer Not </w:t>
      </w:r>
      <w:proofErr w:type="gramStart"/>
      <w:r w:rsidRPr="00324FC7">
        <w:rPr>
          <w:rFonts w:ascii="Verdana" w:hAnsi="Verdana" w:cs="Arial"/>
          <w:sz w:val="24"/>
          <w:szCs w:val="24"/>
        </w:rPr>
        <w:t>To</w:t>
      </w:r>
      <w:proofErr w:type="gramEnd"/>
      <w:r w:rsidRPr="00324FC7">
        <w:rPr>
          <w:rFonts w:ascii="Verdana" w:hAnsi="Verdana" w:cs="Arial"/>
          <w:sz w:val="24"/>
          <w:szCs w:val="24"/>
        </w:rPr>
        <w:t xml:space="preserve"> Say</w:t>
      </w:r>
    </w:p>
    <w:p w14:paraId="20456E27" w14:textId="77777777" w:rsidR="00CF2A06" w:rsidRPr="00324FC7" w:rsidRDefault="00CF2A06" w:rsidP="00324FC7">
      <w:pPr>
        <w:numPr>
          <w:ilvl w:val="0"/>
          <w:numId w:val="86"/>
        </w:numPr>
        <w:spacing w:after="0" w:line="240" w:lineRule="auto"/>
        <w:rPr>
          <w:rFonts w:ascii="Verdana" w:hAnsi="Verdana" w:cs="Arial"/>
          <w:sz w:val="24"/>
          <w:szCs w:val="24"/>
        </w:rPr>
      </w:pPr>
      <w:r w:rsidRPr="00324FC7">
        <w:rPr>
          <w:rFonts w:ascii="Verdana" w:hAnsi="Verdana" w:cs="Arial"/>
          <w:sz w:val="24"/>
          <w:szCs w:val="24"/>
        </w:rPr>
        <w:t>Other (please state): [text box]</w:t>
      </w:r>
    </w:p>
    <w:p w14:paraId="229F986D" w14:textId="77777777" w:rsidR="00CF2A06" w:rsidRPr="00324FC7" w:rsidRDefault="00CF2A06" w:rsidP="00324FC7">
      <w:pPr>
        <w:spacing w:after="0" w:line="240" w:lineRule="auto"/>
        <w:rPr>
          <w:rFonts w:ascii="Verdana" w:hAnsi="Verdana" w:cs="Arial"/>
          <w:sz w:val="24"/>
          <w:szCs w:val="24"/>
        </w:rPr>
      </w:pPr>
    </w:p>
    <w:p w14:paraId="5FA7414C"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Language: Can you understand, speak, read or write Welsh?</w:t>
      </w:r>
    </w:p>
    <w:p w14:paraId="2E80E730" w14:textId="77777777" w:rsidR="00CF2A06" w:rsidRPr="00324FC7" w:rsidRDefault="00CF2A06" w:rsidP="00324FC7">
      <w:pPr>
        <w:spacing w:after="0" w:line="240" w:lineRule="auto"/>
        <w:rPr>
          <w:rFonts w:ascii="Verdana" w:hAnsi="Verdana" w:cs="Arial"/>
          <w:b/>
          <w:sz w:val="24"/>
          <w:szCs w:val="24"/>
        </w:rPr>
      </w:pPr>
    </w:p>
    <w:p w14:paraId="2231E977" w14:textId="77777777" w:rsidR="00CF2A06" w:rsidRPr="00324FC7" w:rsidRDefault="00CF2A06" w:rsidP="00324FC7">
      <w:pPr>
        <w:numPr>
          <w:ilvl w:val="0"/>
          <w:numId w:val="84"/>
        </w:numPr>
        <w:spacing w:after="0" w:line="240" w:lineRule="auto"/>
        <w:rPr>
          <w:rFonts w:ascii="Verdana" w:hAnsi="Verdana" w:cs="Arial"/>
          <w:sz w:val="24"/>
          <w:szCs w:val="24"/>
        </w:rPr>
      </w:pPr>
      <w:r w:rsidRPr="00324FC7">
        <w:rPr>
          <w:rFonts w:ascii="Verdana" w:hAnsi="Verdana" w:cs="Arial"/>
          <w:sz w:val="24"/>
          <w:szCs w:val="24"/>
        </w:rPr>
        <w:t>Understand Spoken Welsh</w:t>
      </w:r>
    </w:p>
    <w:p w14:paraId="6FD64994" w14:textId="77777777" w:rsidR="00CF2A06" w:rsidRPr="00324FC7" w:rsidRDefault="00CF2A06" w:rsidP="00324FC7">
      <w:pPr>
        <w:numPr>
          <w:ilvl w:val="0"/>
          <w:numId w:val="84"/>
        </w:numPr>
        <w:spacing w:after="0" w:line="240" w:lineRule="auto"/>
        <w:rPr>
          <w:rFonts w:ascii="Verdana" w:hAnsi="Verdana" w:cs="Arial"/>
          <w:sz w:val="24"/>
          <w:szCs w:val="24"/>
        </w:rPr>
      </w:pPr>
      <w:r w:rsidRPr="00324FC7">
        <w:rPr>
          <w:rFonts w:ascii="Verdana" w:hAnsi="Verdana" w:cs="Arial"/>
          <w:sz w:val="24"/>
          <w:szCs w:val="24"/>
        </w:rPr>
        <w:t>Speak Welsh</w:t>
      </w:r>
    </w:p>
    <w:p w14:paraId="0AD19A52" w14:textId="77777777" w:rsidR="00CF2A06" w:rsidRPr="00324FC7" w:rsidRDefault="00CF2A06" w:rsidP="00324FC7">
      <w:pPr>
        <w:numPr>
          <w:ilvl w:val="0"/>
          <w:numId w:val="84"/>
        </w:numPr>
        <w:spacing w:after="0" w:line="240" w:lineRule="auto"/>
        <w:rPr>
          <w:rFonts w:ascii="Verdana" w:hAnsi="Verdana" w:cs="Arial"/>
          <w:sz w:val="24"/>
          <w:szCs w:val="24"/>
        </w:rPr>
      </w:pPr>
      <w:r w:rsidRPr="00324FC7">
        <w:rPr>
          <w:rFonts w:ascii="Verdana" w:hAnsi="Verdana" w:cs="Arial"/>
          <w:sz w:val="24"/>
          <w:szCs w:val="24"/>
        </w:rPr>
        <w:t>Read Welsh</w:t>
      </w:r>
    </w:p>
    <w:p w14:paraId="2619F077" w14:textId="77777777" w:rsidR="00CF2A06" w:rsidRPr="00324FC7" w:rsidRDefault="00CF2A06" w:rsidP="00324FC7">
      <w:pPr>
        <w:numPr>
          <w:ilvl w:val="0"/>
          <w:numId w:val="84"/>
        </w:numPr>
        <w:spacing w:after="0" w:line="240" w:lineRule="auto"/>
        <w:rPr>
          <w:rFonts w:ascii="Verdana" w:hAnsi="Verdana" w:cs="Arial"/>
          <w:sz w:val="24"/>
          <w:szCs w:val="24"/>
        </w:rPr>
      </w:pPr>
      <w:r w:rsidRPr="00324FC7">
        <w:rPr>
          <w:rFonts w:ascii="Verdana" w:hAnsi="Verdana" w:cs="Arial"/>
          <w:sz w:val="24"/>
          <w:szCs w:val="24"/>
        </w:rPr>
        <w:t>Write Welsh</w:t>
      </w:r>
    </w:p>
    <w:p w14:paraId="4C2AD34E" w14:textId="77777777" w:rsidR="00CF2A06" w:rsidRPr="00324FC7" w:rsidRDefault="00CF2A06" w:rsidP="00324FC7">
      <w:pPr>
        <w:numPr>
          <w:ilvl w:val="0"/>
          <w:numId w:val="84"/>
        </w:numPr>
        <w:spacing w:after="0" w:line="240" w:lineRule="auto"/>
        <w:rPr>
          <w:rFonts w:ascii="Verdana" w:hAnsi="Verdana" w:cs="Arial"/>
          <w:sz w:val="24"/>
          <w:szCs w:val="24"/>
        </w:rPr>
      </w:pPr>
      <w:r w:rsidRPr="00324FC7">
        <w:rPr>
          <w:rFonts w:ascii="Verdana" w:hAnsi="Verdana" w:cs="Arial"/>
          <w:sz w:val="24"/>
          <w:szCs w:val="24"/>
        </w:rPr>
        <w:t xml:space="preserve">None </w:t>
      </w:r>
      <w:proofErr w:type="gramStart"/>
      <w:r w:rsidRPr="00324FC7">
        <w:rPr>
          <w:rFonts w:ascii="Verdana" w:hAnsi="Verdana" w:cs="Arial"/>
          <w:sz w:val="24"/>
          <w:szCs w:val="24"/>
        </w:rPr>
        <w:t>Of</w:t>
      </w:r>
      <w:proofErr w:type="gramEnd"/>
      <w:r w:rsidRPr="00324FC7">
        <w:rPr>
          <w:rFonts w:ascii="Verdana" w:hAnsi="Verdana" w:cs="Arial"/>
          <w:sz w:val="24"/>
          <w:szCs w:val="24"/>
        </w:rPr>
        <w:t xml:space="preserve"> The Above</w:t>
      </w:r>
    </w:p>
    <w:p w14:paraId="21F93B84" w14:textId="77777777" w:rsidR="00CF2A06" w:rsidRPr="00324FC7" w:rsidRDefault="00CF2A06" w:rsidP="00324FC7">
      <w:pPr>
        <w:numPr>
          <w:ilvl w:val="0"/>
          <w:numId w:val="84"/>
        </w:numPr>
        <w:spacing w:after="0" w:line="240" w:lineRule="auto"/>
        <w:rPr>
          <w:rFonts w:ascii="Verdana" w:hAnsi="Verdana" w:cs="Arial"/>
          <w:sz w:val="24"/>
          <w:szCs w:val="24"/>
        </w:rPr>
      </w:pPr>
      <w:r w:rsidRPr="00324FC7">
        <w:rPr>
          <w:rFonts w:ascii="Verdana" w:hAnsi="Verdana" w:cs="Arial"/>
          <w:sz w:val="24"/>
          <w:szCs w:val="24"/>
        </w:rPr>
        <w:t xml:space="preserve">Prefer Not </w:t>
      </w:r>
      <w:proofErr w:type="gramStart"/>
      <w:r w:rsidRPr="00324FC7">
        <w:rPr>
          <w:rFonts w:ascii="Verdana" w:hAnsi="Verdana" w:cs="Arial"/>
          <w:sz w:val="24"/>
          <w:szCs w:val="24"/>
        </w:rPr>
        <w:t>To</w:t>
      </w:r>
      <w:proofErr w:type="gramEnd"/>
      <w:r w:rsidRPr="00324FC7">
        <w:rPr>
          <w:rFonts w:ascii="Verdana" w:hAnsi="Verdana" w:cs="Arial"/>
          <w:sz w:val="24"/>
          <w:szCs w:val="24"/>
        </w:rPr>
        <w:t xml:space="preserve"> Say</w:t>
      </w:r>
    </w:p>
    <w:p w14:paraId="716D0B2B" w14:textId="77777777" w:rsidR="00CF2A06" w:rsidRPr="00324FC7" w:rsidRDefault="00CF2A06" w:rsidP="00324FC7">
      <w:pPr>
        <w:spacing w:after="0" w:line="240" w:lineRule="auto"/>
        <w:rPr>
          <w:rFonts w:ascii="Verdana" w:hAnsi="Verdana" w:cs="Arial"/>
          <w:b/>
          <w:sz w:val="24"/>
          <w:szCs w:val="24"/>
        </w:rPr>
      </w:pPr>
    </w:p>
    <w:p w14:paraId="7F52771D" w14:textId="77777777" w:rsidR="00CF2A06" w:rsidRPr="00324FC7" w:rsidRDefault="00CF2A06" w:rsidP="00324FC7">
      <w:pPr>
        <w:spacing w:after="0" w:line="240" w:lineRule="auto"/>
        <w:rPr>
          <w:rFonts w:ascii="Verdana" w:hAnsi="Verdana" w:cs="Arial"/>
          <w:b/>
          <w:sz w:val="24"/>
          <w:szCs w:val="24"/>
        </w:rPr>
      </w:pPr>
      <w:r w:rsidRPr="00324FC7">
        <w:rPr>
          <w:rFonts w:ascii="Verdana" w:hAnsi="Verdana" w:cs="Arial"/>
          <w:b/>
          <w:sz w:val="24"/>
          <w:szCs w:val="24"/>
        </w:rPr>
        <w:t>Caring Responsibilities: Do you look after or give help or support to family members, friends, neighbours or others because of either (a) long term physical or mental ill health or disability or (b) problems relating to old age?</w:t>
      </w:r>
    </w:p>
    <w:p w14:paraId="19B0958A" w14:textId="77777777" w:rsidR="00CF2A06" w:rsidRPr="00324FC7" w:rsidRDefault="00CF2A06" w:rsidP="00324FC7">
      <w:pPr>
        <w:spacing w:after="0" w:line="240" w:lineRule="auto"/>
        <w:rPr>
          <w:rFonts w:ascii="Verdana" w:hAnsi="Verdana" w:cs="Arial"/>
          <w:b/>
          <w:sz w:val="24"/>
          <w:szCs w:val="24"/>
        </w:rPr>
      </w:pPr>
    </w:p>
    <w:p w14:paraId="2665884E" w14:textId="77777777" w:rsidR="00CF2A06" w:rsidRPr="00324FC7" w:rsidRDefault="00CF2A06" w:rsidP="00324FC7">
      <w:pPr>
        <w:numPr>
          <w:ilvl w:val="0"/>
          <w:numId w:val="85"/>
        </w:numPr>
        <w:spacing w:after="0" w:line="240" w:lineRule="auto"/>
        <w:rPr>
          <w:rFonts w:ascii="Verdana" w:hAnsi="Verdana" w:cs="Arial"/>
          <w:sz w:val="24"/>
          <w:szCs w:val="24"/>
        </w:rPr>
      </w:pPr>
      <w:r w:rsidRPr="00324FC7">
        <w:rPr>
          <w:rFonts w:ascii="Verdana" w:hAnsi="Verdana" w:cs="Arial"/>
          <w:sz w:val="24"/>
          <w:szCs w:val="24"/>
        </w:rPr>
        <w:t>Yes</w:t>
      </w:r>
    </w:p>
    <w:p w14:paraId="202AE284" w14:textId="77777777" w:rsidR="00CF2A06" w:rsidRPr="00324FC7" w:rsidRDefault="00CF2A06" w:rsidP="00324FC7">
      <w:pPr>
        <w:numPr>
          <w:ilvl w:val="0"/>
          <w:numId w:val="85"/>
        </w:numPr>
        <w:spacing w:after="0" w:line="240" w:lineRule="auto"/>
        <w:rPr>
          <w:rFonts w:ascii="Verdana" w:hAnsi="Verdana" w:cs="Arial"/>
          <w:sz w:val="24"/>
          <w:szCs w:val="24"/>
        </w:rPr>
      </w:pPr>
      <w:r w:rsidRPr="00324FC7">
        <w:rPr>
          <w:rFonts w:ascii="Verdana" w:hAnsi="Verdana" w:cs="Arial"/>
          <w:sz w:val="24"/>
          <w:szCs w:val="24"/>
        </w:rPr>
        <w:t>No</w:t>
      </w:r>
    </w:p>
    <w:p w14:paraId="2840B50D" w14:textId="77777777" w:rsidR="00CF2A06" w:rsidRPr="00324FC7" w:rsidRDefault="00CF2A06" w:rsidP="00324FC7">
      <w:pPr>
        <w:numPr>
          <w:ilvl w:val="0"/>
          <w:numId w:val="85"/>
        </w:numPr>
        <w:spacing w:after="0" w:line="240" w:lineRule="auto"/>
        <w:rPr>
          <w:rFonts w:ascii="Verdana" w:hAnsi="Verdana" w:cs="Arial"/>
          <w:sz w:val="24"/>
          <w:szCs w:val="24"/>
        </w:rPr>
      </w:pPr>
      <w:r w:rsidRPr="00324FC7">
        <w:rPr>
          <w:rFonts w:ascii="Verdana" w:hAnsi="Verdana" w:cs="Arial"/>
          <w:sz w:val="24"/>
          <w:szCs w:val="24"/>
        </w:rPr>
        <w:t xml:space="preserve">Prefer Not </w:t>
      </w:r>
      <w:proofErr w:type="gramStart"/>
      <w:r w:rsidRPr="00324FC7">
        <w:rPr>
          <w:rFonts w:ascii="Verdana" w:hAnsi="Verdana" w:cs="Arial"/>
          <w:sz w:val="24"/>
          <w:szCs w:val="24"/>
        </w:rPr>
        <w:t>To</w:t>
      </w:r>
      <w:proofErr w:type="gramEnd"/>
      <w:r w:rsidRPr="00324FC7">
        <w:rPr>
          <w:rFonts w:ascii="Verdana" w:hAnsi="Verdana" w:cs="Arial"/>
          <w:sz w:val="24"/>
          <w:szCs w:val="24"/>
        </w:rPr>
        <w:t xml:space="preserve"> Say</w:t>
      </w:r>
    </w:p>
    <w:p w14:paraId="556E780E" w14:textId="77777777" w:rsidR="00D43C66" w:rsidRPr="00324FC7" w:rsidRDefault="00D43C66" w:rsidP="00324FC7">
      <w:pPr>
        <w:spacing w:after="0" w:line="240" w:lineRule="auto"/>
        <w:rPr>
          <w:rFonts w:ascii="Verdana" w:hAnsi="Verdana" w:cs="Arial"/>
          <w:sz w:val="24"/>
          <w:szCs w:val="24"/>
        </w:rPr>
      </w:pPr>
      <w:r w:rsidRPr="00324FC7">
        <w:rPr>
          <w:rFonts w:ascii="Verdana" w:hAnsi="Verdana" w:cs="Arial"/>
          <w:sz w:val="24"/>
          <w:szCs w:val="24"/>
        </w:rPr>
        <w:br w:type="page"/>
      </w:r>
    </w:p>
    <w:p w14:paraId="0A00A41B" w14:textId="77777777" w:rsidR="003A1198" w:rsidRPr="00324FC7" w:rsidRDefault="003A1198" w:rsidP="00324FC7">
      <w:pPr>
        <w:pStyle w:val="Heading1"/>
        <w:spacing w:before="0" w:line="240" w:lineRule="auto"/>
        <w:rPr>
          <w:rFonts w:ascii="Verdana" w:hAnsi="Verdana" w:cs="Arial"/>
          <w:color w:val="auto"/>
        </w:rPr>
      </w:pPr>
      <w:bookmarkStart w:id="26" w:name="_Toc81406120"/>
      <w:r w:rsidRPr="00324FC7">
        <w:rPr>
          <w:rFonts w:ascii="Verdana" w:hAnsi="Verdana" w:cs="Arial"/>
          <w:color w:val="auto"/>
        </w:rPr>
        <w:lastRenderedPageBreak/>
        <w:t>Appendix H – full results of the patient and public questionnaire</w:t>
      </w:r>
      <w:bookmarkEnd w:id="26"/>
    </w:p>
    <w:p w14:paraId="55A44C51" w14:textId="77777777" w:rsidR="002C1E14" w:rsidRPr="00324FC7" w:rsidRDefault="002C1E14" w:rsidP="00324FC7">
      <w:pPr>
        <w:spacing w:after="0" w:line="240" w:lineRule="auto"/>
        <w:rPr>
          <w:rFonts w:ascii="Verdana" w:hAnsi="Verdana" w:cs="Arial"/>
          <w:sz w:val="24"/>
          <w:szCs w:val="24"/>
        </w:rPr>
      </w:pPr>
    </w:p>
    <w:p w14:paraId="1B109539"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Please tell us your postcode.</w:t>
      </w:r>
    </w:p>
    <w:p w14:paraId="66395E5B" w14:textId="77777777" w:rsidR="00694BD4" w:rsidRPr="00324FC7" w:rsidRDefault="00694BD4" w:rsidP="00324FC7">
      <w:pPr>
        <w:spacing w:after="0" w:line="240" w:lineRule="auto"/>
        <w:rPr>
          <w:rFonts w:ascii="Verdana" w:hAnsi="Verdana" w:cs="Arial"/>
          <w:sz w:val="24"/>
          <w:szCs w:val="24"/>
        </w:rPr>
      </w:pPr>
    </w:p>
    <w:tbl>
      <w:tblPr>
        <w:tblW w:w="6536" w:type="dxa"/>
        <w:jc w:val="center"/>
        <w:tblLook w:val="04A0" w:firstRow="1" w:lastRow="0" w:firstColumn="1" w:lastColumn="0" w:noHBand="0" w:noVBand="1"/>
      </w:tblPr>
      <w:tblGrid>
        <w:gridCol w:w="3134"/>
        <w:gridCol w:w="3402"/>
      </w:tblGrid>
      <w:tr w:rsidR="00694BD4" w:rsidRPr="00324FC7" w14:paraId="2B1E5D4A" w14:textId="77777777" w:rsidTr="00231A0B">
        <w:trPr>
          <w:trHeight w:val="315"/>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E5C12B" w14:textId="77777777" w:rsidR="00694BD4" w:rsidRPr="00324FC7" w:rsidRDefault="00694BD4" w:rsidP="00324FC7">
            <w:pPr>
              <w:spacing w:after="0" w:line="240" w:lineRule="auto"/>
              <w:rPr>
                <w:rFonts w:ascii="Verdana" w:hAnsi="Verdana" w:cs="Arial"/>
                <w:b/>
                <w:bCs/>
                <w:sz w:val="24"/>
                <w:szCs w:val="24"/>
              </w:rPr>
            </w:pPr>
            <w:r w:rsidRPr="00324FC7">
              <w:rPr>
                <w:rFonts w:ascii="Verdana" w:hAnsi="Verdana" w:cs="Arial"/>
                <w:b/>
                <w:bCs/>
                <w:sz w:val="24"/>
                <w:szCs w:val="24"/>
              </w:rPr>
              <w:t>Postcode</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306EFB" w14:textId="77777777" w:rsidR="00694BD4" w:rsidRPr="00324FC7" w:rsidRDefault="00694BD4" w:rsidP="00324FC7">
            <w:pPr>
              <w:spacing w:after="0" w:line="240" w:lineRule="auto"/>
              <w:rPr>
                <w:rFonts w:ascii="Verdana" w:hAnsi="Verdana" w:cs="Arial"/>
                <w:b/>
                <w:bCs/>
                <w:sz w:val="24"/>
                <w:szCs w:val="24"/>
              </w:rPr>
            </w:pPr>
            <w:r w:rsidRPr="00324FC7">
              <w:rPr>
                <w:rFonts w:ascii="Verdana" w:hAnsi="Verdana" w:cs="Arial"/>
                <w:b/>
                <w:bCs/>
                <w:sz w:val="24"/>
                <w:szCs w:val="24"/>
              </w:rPr>
              <w:t>Number of responses</w:t>
            </w:r>
          </w:p>
        </w:tc>
      </w:tr>
      <w:tr w:rsidR="00231A0B" w:rsidRPr="00324FC7" w14:paraId="624A4222"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EDAC03"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HR3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ECB78C"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6</w:t>
            </w:r>
          </w:p>
        </w:tc>
      </w:tr>
      <w:tr w:rsidR="00231A0B" w:rsidRPr="00324FC7" w14:paraId="0F78ED66"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D80F1B"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LD1</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C86935"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22</w:t>
            </w:r>
          </w:p>
        </w:tc>
      </w:tr>
      <w:tr w:rsidR="00231A0B" w:rsidRPr="00324FC7" w14:paraId="2C2964C5"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381F0C"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LD2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0BE3A7"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9</w:t>
            </w:r>
          </w:p>
        </w:tc>
      </w:tr>
      <w:tr w:rsidR="00231A0B" w:rsidRPr="00324FC7" w14:paraId="7F42F506"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0BB102"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LD3</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927298"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45</w:t>
            </w:r>
          </w:p>
        </w:tc>
      </w:tr>
      <w:tr w:rsidR="00231A0B" w:rsidRPr="00324FC7" w14:paraId="3AD90F48"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BEF625"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LD4</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F5B2CC"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w:t>
            </w:r>
          </w:p>
        </w:tc>
      </w:tr>
      <w:tr w:rsidR="00231A0B" w:rsidRPr="00324FC7" w14:paraId="6B519F4C"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2C0876"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LD5</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4D5F67"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w:t>
            </w:r>
          </w:p>
        </w:tc>
      </w:tr>
      <w:tr w:rsidR="00231A0B" w:rsidRPr="00324FC7" w14:paraId="0DE98EF9"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591F3F"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LD6</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107872"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3</w:t>
            </w:r>
          </w:p>
        </w:tc>
      </w:tr>
      <w:tr w:rsidR="00231A0B" w:rsidRPr="00324FC7" w14:paraId="67AEECC1"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1EACF7"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LD7</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DE56A6"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14</w:t>
            </w:r>
          </w:p>
        </w:tc>
      </w:tr>
      <w:tr w:rsidR="00231A0B" w:rsidRPr="00324FC7" w14:paraId="5BA45D80"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BD88C5"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LD8</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34D38B"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22</w:t>
            </w:r>
          </w:p>
        </w:tc>
      </w:tr>
      <w:tr w:rsidR="00231A0B" w:rsidRPr="00324FC7" w14:paraId="486E3C62"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A3E7D1"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NP8</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01217A"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14</w:t>
            </w:r>
          </w:p>
        </w:tc>
      </w:tr>
      <w:tr w:rsidR="00231A0B" w:rsidRPr="00324FC7" w14:paraId="69B90E7A"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0F4721"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SA10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289A6D"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2</w:t>
            </w:r>
          </w:p>
        </w:tc>
      </w:tr>
      <w:tr w:rsidR="00231A0B" w:rsidRPr="00324FC7" w14:paraId="15CF1F7E"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6D5813"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SA9</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D8D77A"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14</w:t>
            </w:r>
          </w:p>
        </w:tc>
      </w:tr>
      <w:tr w:rsidR="00231A0B" w:rsidRPr="00324FC7" w14:paraId="65C0651A"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F7D2C8"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SY10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5E0A5D"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w:t>
            </w:r>
          </w:p>
        </w:tc>
      </w:tr>
      <w:tr w:rsidR="00231A0B" w:rsidRPr="00324FC7" w14:paraId="3CF51416"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F3960D"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SY15</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D03103"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2</w:t>
            </w:r>
          </w:p>
        </w:tc>
      </w:tr>
      <w:tr w:rsidR="00231A0B" w:rsidRPr="00324FC7" w14:paraId="09223D70"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105B39"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SY16</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885B46"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26</w:t>
            </w:r>
          </w:p>
        </w:tc>
      </w:tr>
      <w:tr w:rsidR="00231A0B" w:rsidRPr="00324FC7" w14:paraId="65276470"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9B9D3A"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SY17</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EB5BA3"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7</w:t>
            </w:r>
          </w:p>
        </w:tc>
      </w:tr>
      <w:tr w:rsidR="00231A0B" w:rsidRPr="00324FC7" w14:paraId="02084A15"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451B64"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SY18</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38AB15"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14</w:t>
            </w:r>
          </w:p>
        </w:tc>
      </w:tr>
      <w:tr w:rsidR="00231A0B" w:rsidRPr="00324FC7" w14:paraId="62D06AD9"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0EA813"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SY2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52AD55"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w:t>
            </w:r>
          </w:p>
        </w:tc>
      </w:tr>
      <w:tr w:rsidR="00231A0B" w:rsidRPr="00324FC7" w14:paraId="79CECD03"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9FDFEB"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SY20</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5E3973"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4</w:t>
            </w:r>
          </w:p>
        </w:tc>
      </w:tr>
      <w:tr w:rsidR="00231A0B" w:rsidRPr="00324FC7" w14:paraId="174C66EB"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9BDCEF"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SY21</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778595"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2</w:t>
            </w:r>
          </w:p>
        </w:tc>
      </w:tr>
      <w:tr w:rsidR="00231A0B" w:rsidRPr="00324FC7" w14:paraId="3194E55B"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150B47"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SY22</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5E8EB0"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6</w:t>
            </w:r>
          </w:p>
        </w:tc>
      </w:tr>
      <w:tr w:rsidR="00231A0B" w:rsidRPr="00324FC7" w14:paraId="5B47FCE2"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2FB1B8"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SY5</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C1BBA2"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w:t>
            </w:r>
          </w:p>
        </w:tc>
      </w:tr>
      <w:tr w:rsidR="00231A0B" w:rsidRPr="00324FC7" w14:paraId="69E82F4F" w14:textId="77777777" w:rsidTr="00231A0B">
        <w:trPr>
          <w:trHeight w:val="300"/>
          <w:jc w:val="center"/>
        </w:trPr>
        <w:tc>
          <w:tcPr>
            <w:tcW w:w="3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BD4B6E"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Chose not to provide</w:t>
            </w:r>
          </w:p>
        </w:tc>
        <w:tc>
          <w:tcPr>
            <w:tcW w:w="3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03B94A" w14:textId="77777777" w:rsidR="00231A0B" w:rsidRPr="00324FC7" w:rsidRDefault="00231A0B" w:rsidP="00324FC7">
            <w:pPr>
              <w:spacing w:after="0" w:line="240" w:lineRule="auto"/>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w:t>
            </w:r>
          </w:p>
        </w:tc>
      </w:tr>
    </w:tbl>
    <w:p w14:paraId="0B6BEB54" w14:textId="77777777" w:rsidR="00694BD4" w:rsidRPr="00324FC7" w:rsidRDefault="00694BD4" w:rsidP="00324FC7">
      <w:pPr>
        <w:spacing w:after="0" w:line="240" w:lineRule="auto"/>
        <w:rPr>
          <w:rFonts w:ascii="Verdana" w:hAnsi="Verdana" w:cs="Arial"/>
          <w:sz w:val="24"/>
          <w:szCs w:val="24"/>
        </w:rPr>
      </w:pPr>
    </w:p>
    <w:p w14:paraId="462FB222" w14:textId="0E89EC4F" w:rsidR="00231A0B" w:rsidRPr="00324FC7" w:rsidRDefault="00231A0B" w:rsidP="00324FC7">
      <w:pPr>
        <w:spacing w:after="0" w:line="240" w:lineRule="auto"/>
        <w:rPr>
          <w:rFonts w:ascii="Verdana" w:hAnsi="Verdana" w:cs="Arial"/>
          <w:b/>
          <w:sz w:val="24"/>
          <w:szCs w:val="24"/>
        </w:rPr>
      </w:pPr>
      <w:r w:rsidRPr="00324FC7">
        <w:rPr>
          <w:rFonts w:ascii="Verdana" w:hAnsi="Verdana" w:cs="Arial"/>
          <w:b/>
          <w:sz w:val="24"/>
          <w:szCs w:val="24"/>
        </w:rPr>
        <w:t>Some people have all or most of their medicines dispensed by their GP practice.</w:t>
      </w:r>
      <w:r w:rsidR="00324FC7">
        <w:rPr>
          <w:rFonts w:ascii="Verdana" w:hAnsi="Verdana" w:cs="Arial"/>
          <w:b/>
          <w:sz w:val="24"/>
          <w:szCs w:val="24"/>
        </w:rPr>
        <w:t xml:space="preserve"> </w:t>
      </w:r>
      <w:r w:rsidRPr="00324FC7">
        <w:rPr>
          <w:rFonts w:ascii="Verdana" w:hAnsi="Verdana" w:cs="Arial"/>
          <w:b/>
          <w:sz w:val="24"/>
          <w:szCs w:val="24"/>
        </w:rPr>
        <w:t>Does this apply to you?</w:t>
      </w:r>
    </w:p>
    <w:p w14:paraId="2ED19A2B" w14:textId="77777777" w:rsidR="00231A0B" w:rsidRPr="00324FC7" w:rsidRDefault="00231A0B" w:rsidP="00324FC7">
      <w:pPr>
        <w:spacing w:after="0" w:line="240" w:lineRule="auto"/>
        <w:rPr>
          <w:rFonts w:ascii="Verdana" w:hAnsi="Verdana" w:cs="Arial"/>
          <w:sz w:val="24"/>
          <w:szCs w:val="24"/>
        </w:rPr>
      </w:pPr>
    </w:p>
    <w:tbl>
      <w:tblPr>
        <w:tblW w:w="77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8"/>
        <w:gridCol w:w="3091"/>
      </w:tblGrid>
      <w:tr w:rsidR="00231A0B" w:rsidRPr="00324FC7" w14:paraId="31A21B15" w14:textId="77777777" w:rsidTr="00231A0B">
        <w:trPr>
          <w:trHeight w:val="300"/>
          <w:jc w:val="center"/>
        </w:trPr>
        <w:tc>
          <w:tcPr>
            <w:tcW w:w="4638" w:type="dxa"/>
            <w:shd w:val="clear" w:color="auto" w:fill="auto"/>
            <w:noWrap/>
            <w:vAlign w:val="bottom"/>
          </w:tcPr>
          <w:p w14:paraId="3A1438F7"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p>
        </w:tc>
        <w:tc>
          <w:tcPr>
            <w:tcW w:w="3091" w:type="dxa"/>
            <w:shd w:val="clear" w:color="auto" w:fill="auto"/>
            <w:noWrap/>
            <w:vAlign w:val="bottom"/>
          </w:tcPr>
          <w:p w14:paraId="34DA314D" w14:textId="77777777" w:rsidR="00231A0B" w:rsidRPr="00324FC7" w:rsidRDefault="00231A0B" w:rsidP="00324FC7">
            <w:pPr>
              <w:spacing w:after="0" w:line="240" w:lineRule="auto"/>
              <w:jc w:val="right"/>
              <w:rPr>
                <w:rFonts w:ascii="Verdana" w:eastAsia="Times New Roman" w:hAnsi="Verdana" w:cs="Calibri"/>
                <w:b/>
                <w:color w:val="000000"/>
                <w:sz w:val="24"/>
                <w:szCs w:val="24"/>
                <w:lang w:eastAsia="en-GB"/>
              </w:rPr>
            </w:pPr>
            <w:r w:rsidRPr="00324FC7">
              <w:rPr>
                <w:rFonts w:ascii="Verdana" w:eastAsia="Times New Roman" w:hAnsi="Verdana" w:cs="Calibri"/>
                <w:b/>
                <w:color w:val="000000"/>
                <w:sz w:val="24"/>
                <w:szCs w:val="24"/>
                <w:lang w:eastAsia="en-GB"/>
              </w:rPr>
              <w:t>Number of responses</w:t>
            </w:r>
          </w:p>
        </w:tc>
      </w:tr>
      <w:tr w:rsidR="00231A0B" w:rsidRPr="00324FC7" w14:paraId="4377D4DC" w14:textId="77777777" w:rsidTr="00231A0B">
        <w:trPr>
          <w:trHeight w:val="300"/>
          <w:jc w:val="center"/>
        </w:trPr>
        <w:tc>
          <w:tcPr>
            <w:tcW w:w="4638" w:type="dxa"/>
            <w:shd w:val="clear" w:color="auto" w:fill="auto"/>
            <w:noWrap/>
            <w:vAlign w:val="bottom"/>
            <w:hideMark/>
          </w:tcPr>
          <w:p w14:paraId="32F5D2BD"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Yes</w:t>
            </w:r>
          </w:p>
        </w:tc>
        <w:tc>
          <w:tcPr>
            <w:tcW w:w="3091" w:type="dxa"/>
            <w:shd w:val="clear" w:color="auto" w:fill="auto"/>
            <w:noWrap/>
            <w:vAlign w:val="bottom"/>
            <w:hideMark/>
          </w:tcPr>
          <w:p w14:paraId="1BA27BE6" w14:textId="77777777" w:rsidR="00231A0B" w:rsidRPr="00324FC7" w:rsidRDefault="00231A0B"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84</w:t>
            </w:r>
          </w:p>
        </w:tc>
      </w:tr>
      <w:tr w:rsidR="00231A0B" w:rsidRPr="00324FC7" w14:paraId="7AE11FC3" w14:textId="77777777" w:rsidTr="00231A0B">
        <w:trPr>
          <w:trHeight w:val="300"/>
          <w:jc w:val="center"/>
        </w:trPr>
        <w:tc>
          <w:tcPr>
            <w:tcW w:w="4638" w:type="dxa"/>
            <w:shd w:val="clear" w:color="auto" w:fill="auto"/>
            <w:noWrap/>
            <w:vAlign w:val="bottom"/>
            <w:hideMark/>
          </w:tcPr>
          <w:p w14:paraId="672DDF80"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No </w:t>
            </w:r>
          </w:p>
        </w:tc>
        <w:tc>
          <w:tcPr>
            <w:tcW w:w="3091" w:type="dxa"/>
            <w:shd w:val="clear" w:color="auto" w:fill="auto"/>
            <w:noWrap/>
            <w:vAlign w:val="bottom"/>
            <w:hideMark/>
          </w:tcPr>
          <w:p w14:paraId="65E41AB3" w14:textId="77777777" w:rsidR="00231A0B" w:rsidRPr="00324FC7" w:rsidRDefault="00231A0B"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128</w:t>
            </w:r>
          </w:p>
        </w:tc>
      </w:tr>
      <w:tr w:rsidR="00231A0B" w:rsidRPr="00324FC7" w14:paraId="1D43C81D" w14:textId="77777777" w:rsidTr="00231A0B">
        <w:trPr>
          <w:trHeight w:val="300"/>
          <w:jc w:val="center"/>
        </w:trPr>
        <w:tc>
          <w:tcPr>
            <w:tcW w:w="4638" w:type="dxa"/>
            <w:shd w:val="clear" w:color="auto" w:fill="auto"/>
            <w:noWrap/>
            <w:vAlign w:val="bottom"/>
            <w:hideMark/>
          </w:tcPr>
          <w:p w14:paraId="298C7AC5"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don't know</w:t>
            </w:r>
          </w:p>
        </w:tc>
        <w:tc>
          <w:tcPr>
            <w:tcW w:w="3091" w:type="dxa"/>
            <w:shd w:val="clear" w:color="auto" w:fill="auto"/>
            <w:noWrap/>
            <w:vAlign w:val="bottom"/>
            <w:hideMark/>
          </w:tcPr>
          <w:p w14:paraId="0D4EA605" w14:textId="77777777" w:rsidR="00231A0B" w:rsidRPr="00324FC7" w:rsidRDefault="00231A0B"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w:t>
            </w:r>
          </w:p>
        </w:tc>
      </w:tr>
      <w:tr w:rsidR="00231A0B" w:rsidRPr="00324FC7" w14:paraId="58741C84" w14:textId="77777777" w:rsidTr="00231A0B">
        <w:trPr>
          <w:trHeight w:val="300"/>
          <w:jc w:val="center"/>
        </w:trPr>
        <w:tc>
          <w:tcPr>
            <w:tcW w:w="4638" w:type="dxa"/>
            <w:shd w:val="clear" w:color="auto" w:fill="auto"/>
            <w:noWrap/>
            <w:vAlign w:val="bottom"/>
            <w:hideMark/>
          </w:tcPr>
          <w:p w14:paraId="4C60C026"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Chose not to answer</w:t>
            </w:r>
          </w:p>
        </w:tc>
        <w:tc>
          <w:tcPr>
            <w:tcW w:w="3091" w:type="dxa"/>
            <w:shd w:val="clear" w:color="auto" w:fill="auto"/>
            <w:noWrap/>
            <w:vAlign w:val="bottom"/>
            <w:hideMark/>
          </w:tcPr>
          <w:p w14:paraId="36B853D0" w14:textId="77777777" w:rsidR="00231A0B" w:rsidRPr="00324FC7" w:rsidRDefault="00231A0B" w:rsidP="00324FC7">
            <w:pPr>
              <w:spacing w:after="0" w:line="240" w:lineRule="auto"/>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5</w:t>
            </w:r>
          </w:p>
        </w:tc>
      </w:tr>
    </w:tbl>
    <w:p w14:paraId="7976D881" w14:textId="77777777" w:rsidR="00231A0B" w:rsidRPr="00324FC7" w:rsidRDefault="00231A0B" w:rsidP="00324FC7">
      <w:pPr>
        <w:spacing w:after="0" w:line="240" w:lineRule="auto"/>
        <w:rPr>
          <w:rFonts w:ascii="Verdana" w:hAnsi="Verdana" w:cs="Arial"/>
          <w:sz w:val="24"/>
          <w:szCs w:val="24"/>
        </w:rPr>
      </w:pPr>
    </w:p>
    <w:p w14:paraId="5F5CC3EC" w14:textId="77777777" w:rsidR="00694BD4" w:rsidRPr="00324FC7" w:rsidRDefault="00694BD4" w:rsidP="00324FC7">
      <w:pPr>
        <w:spacing w:after="0" w:line="240" w:lineRule="auto"/>
        <w:rPr>
          <w:rFonts w:ascii="Verdana" w:hAnsi="Verdana" w:cs="Arial"/>
          <w:b/>
          <w:sz w:val="24"/>
          <w:szCs w:val="24"/>
        </w:rPr>
      </w:pPr>
      <w:r w:rsidRPr="00324FC7">
        <w:rPr>
          <w:rFonts w:ascii="Verdana" w:hAnsi="Verdana" w:cs="Arial"/>
          <w:b/>
          <w:sz w:val="24"/>
          <w:szCs w:val="24"/>
        </w:rPr>
        <w:t>Preferred language</w:t>
      </w:r>
    </w:p>
    <w:p w14:paraId="04D526B4" w14:textId="77777777" w:rsidR="00694BD4" w:rsidRPr="00324FC7" w:rsidRDefault="00694BD4" w:rsidP="00324FC7">
      <w:pPr>
        <w:spacing w:after="0" w:line="240" w:lineRule="auto"/>
        <w:rPr>
          <w:rFonts w:ascii="Verdana" w:hAnsi="Verdana" w:cs="Arial"/>
          <w:sz w:val="24"/>
          <w:szCs w:val="24"/>
        </w:rPr>
      </w:pPr>
    </w:p>
    <w:p w14:paraId="003A856F" w14:textId="673F9231"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The Welsh Language Standards are a set of statutory requirements which are relevant to the Health Board. They state clearly our responsibilities to provide bilingual services to patients and the public.</w:t>
      </w:r>
      <w:r w:rsidR="00324FC7">
        <w:rPr>
          <w:rFonts w:ascii="Verdana" w:hAnsi="Verdana" w:cs="Arial"/>
          <w:sz w:val="24"/>
          <w:szCs w:val="24"/>
        </w:rPr>
        <w:t xml:space="preserve"> </w:t>
      </w:r>
      <w:r w:rsidRPr="00324FC7">
        <w:rPr>
          <w:rFonts w:ascii="Verdana" w:hAnsi="Verdana" w:cs="Arial"/>
          <w:sz w:val="24"/>
          <w:szCs w:val="24"/>
        </w:rPr>
        <w:t>Please could you therefore tell us your preferred language when you access services at a pharmacy or GP practice?</w:t>
      </w:r>
    </w:p>
    <w:p w14:paraId="601DB615" w14:textId="77777777" w:rsidR="00694BD4" w:rsidRPr="00324FC7" w:rsidRDefault="00694BD4" w:rsidP="00324FC7">
      <w:pPr>
        <w:spacing w:after="0" w:line="240" w:lineRule="auto"/>
        <w:rPr>
          <w:rFonts w:ascii="Verdana" w:hAnsi="Verdana" w:cs="Arial"/>
          <w:sz w:val="24"/>
          <w:szCs w:val="24"/>
        </w:rPr>
      </w:pPr>
    </w:p>
    <w:tbl>
      <w:tblPr>
        <w:tblW w:w="8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3"/>
        <w:gridCol w:w="3686"/>
      </w:tblGrid>
      <w:tr w:rsidR="00694BD4" w:rsidRPr="00324FC7" w14:paraId="1B007637" w14:textId="77777777" w:rsidTr="00A86B90">
        <w:trPr>
          <w:trHeight w:val="399"/>
          <w:jc w:val="center"/>
        </w:trPr>
        <w:tc>
          <w:tcPr>
            <w:tcW w:w="4693" w:type="dxa"/>
            <w:shd w:val="clear" w:color="auto" w:fill="auto"/>
            <w:vAlign w:val="bottom"/>
            <w:hideMark/>
          </w:tcPr>
          <w:p w14:paraId="6EDF3DC3" w14:textId="77777777" w:rsidR="00694BD4" w:rsidRPr="00324FC7" w:rsidRDefault="00694BD4" w:rsidP="00324FC7">
            <w:pPr>
              <w:spacing w:after="0" w:line="240" w:lineRule="auto"/>
              <w:rPr>
                <w:rFonts w:ascii="Verdana" w:hAnsi="Verdana" w:cs="Arial"/>
                <w:b/>
                <w:bCs/>
                <w:sz w:val="24"/>
                <w:szCs w:val="24"/>
              </w:rPr>
            </w:pPr>
            <w:r w:rsidRPr="00324FC7">
              <w:rPr>
                <w:rFonts w:ascii="Verdana" w:hAnsi="Verdana" w:cs="Arial"/>
                <w:b/>
                <w:bCs/>
                <w:sz w:val="24"/>
                <w:szCs w:val="24"/>
              </w:rPr>
              <w:t>Preferred language</w:t>
            </w:r>
          </w:p>
        </w:tc>
        <w:tc>
          <w:tcPr>
            <w:tcW w:w="3686" w:type="dxa"/>
            <w:shd w:val="clear" w:color="auto" w:fill="auto"/>
            <w:noWrap/>
            <w:vAlign w:val="bottom"/>
            <w:hideMark/>
          </w:tcPr>
          <w:p w14:paraId="05514CEB" w14:textId="77777777" w:rsidR="00694BD4" w:rsidRPr="00324FC7" w:rsidRDefault="00694BD4"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694BD4" w:rsidRPr="00324FC7" w14:paraId="3B36D8E6" w14:textId="77777777" w:rsidTr="00A86B90">
        <w:trPr>
          <w:trHeight w:val="300"/>
          <w:jc w:val="center"/>
        </w:trPr>
        <w:tc>
          <w:tcPr>
            <w:tcW w:w="4693" w:type="dxa"/>
            <w:shd w:val="clear" w:color="auto" w:fill="auto"/>
            <w:noWrap/>
            <w:vAlign w:val="bottom"/>
          </w:tcPr>
          <w:p w14:paraId="7BC3E136"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English</w:t>
            </w:r>
          </w:p>
        </w:tc>
        <w:tc>
          <w:tcPr>
            <w:tcW w:w="3686" w:type="dxa"/>
            <w:shd w:val="clear" w:color="auto" w:fill="auto"/>
            <w:noWrap/>
            <w:vAlign w:val="bottom"/>
          </w:tcPr>
          <w:p w14:paraId="24A3CE87" w14:textId="77777777" w:rsidR="00694BD4" w:rsidRPr="00324FC7" w:rsidRDefault="00231A0B" w:rsidP="00324FC7">
            <w:pPr>
              <w:spacing w:after="0" w:line="240" w:lineRule="auto"/>
              <w:jc w:val="center"/>
              <w:rPr>
                <w:rFonts w:ascii="Verdana" w:hAnsi="Verdana" w:cs="Arial"/>
                <w:sz w:val="24"/>
                <w:szCs w:val="24"/>
              </w:rPr>
            </w:pPr>
            <w:r w:rsidRPr="00324FC7">
              <w:rPr>
                <w:rFonts w:ascii="Verdana" w:hAnsi="Verdana" w:cs="Arial"/>
                <w:sz w:val="24"/>
                <w:szCs w:val="24"/>
              </w:rPr>
              <w:t>197</w:t>
            </w:r>
          </w:p>
        </w:tc>
      </w:tr>
      <w:tr w:rsidR="00694BD4" w:rsidRPr="00324FC7" w14:paraId="7E7B3159" w14:textId="77777777" w:rsidTr="00A86B90">
        <w:trPr>
          <w:trHeight w:val="300"/>
          <w:jc w:val="center"/>
        </w:trPr>
        <w:tc>
          <w:tcPr>
            <w:tcW w:w="4693" w:type="dxa"/>
            <w:shd w:val="clear" w:color="auto" w:fill="auto"/>
            <w:noWrap/>
            <w:vAlign w:val="bottom"/>
          </w:tcPr>
          <w:p w14:paraId="422BD0D0"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Welsh</w:t>
            </w:r>
          </w:p>
        </w:tc>
        <w:tc>
          <w:tcPr>
            <w:tcW w:w="3686" w:type="dxa"/>
            <w:shd w:val="clear" w:color="auto" w:fill="auto"/>
            <w:noWrap/>
            <w:vAlign w:val="bottom"/>
          </w:tcPr>
          <w:p w14:paraId="25F68C90" w14:textId="77777777" w:rsidR="00694BD4" w:rsidRPr="00324FC7" w:rsidRDefault="00231A0B" w:rsidP="00324FC7">
            <w:pPr>
              <w:spacing w:after="0" w:line="240" w:lineRule="auto"/>
              <w:jc w:val="center"/>
              <w:rPr>
                <w:rFonts w:ascii="Verdana" w:hAnsi="Verdana" w:cs="Arial"/>
                <w:sz w:val="24"/>
                <w:szCs w:val="24"/>
              </w:rPr>
            </w:pPr>
            <w:r w:rsidRPr="00324FC7">
              <w:rPr>
                <w:rFonts w:ascii="Verdana" w:hAnsi="Verdana" w:cs="Arial"/>
                <w:sz w:val="24"/>
                <w:szCs w:val="24"/>
              </w:rPr>
              <w:t>3</w:t>
            </w:r>
          </w:p>
        </w:tc>
      </w:tr>
      <w:tr w:rsidR="00694BD4" w:rsidRPr="00324FC7" w14:paraId="4F00531E" w14:textId="77777777" w:rsidTr="00A86B90">
        <w:trPr>
          <w:trHeight w:val="300"/>
          <w:jc w:val="center"/>
        </w:trPr>
        <w:tc>
          <w:tcPr>
            <w:tcW w:w="4693" w:type="dxa"/>
            <w:shd w:val="clear" w:color="auto" w:fill="auto"/>
            <w:noWrap/>
            <w:vAlign w:val="bottom"/>
          </w:tcPr>
          <w:p w14:paraId="572116A5"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Other</w:t>
            </w:r>
          </w:p>
        </w:tc>
        <w:tc>
          <w:tcPr>
            <w:tcW w:w="3686" w:type="dxa"/>
            <w:shd w:val="clear" w:color="auto" w:fill="auto"/>
            <w:noWrap/>
            <w:vAlign w:val="bottom"/>
          </w:tcPr>
          <w:p w14:paraId="2B6EA6C3" w14:textId="77777777" w:rsidR="00694BD4" w:rsidRPr="00324FC7" w:rsidRDefault="00231A0B" w:rsidP="00324FC7">
            <w:pPr>
              <w:spacing w:after="0" w:line="240" w:lineRule="auto"/>
              <w:jc w:val="center"/>
              <w:rPr>
                <w:rFonts w:ascii="Verdana" w:hAnsi="Verdana" w:cs="Arial"/>
                <w:sz w:val="24"/>
                <w:szCs w:val="24"/>
              </w:rPr>
            </w:pPr>
            <w:r w:rsidRPr="00324FC7">
              <w:rPr>
                <w:rFonts w:ascii="Verdana" w:hAnsi="Verdana" w:cs="Arial"/>
                <w:sz w:val="24"/>
                <w:szCs w:val="24"/>
              </w:rPr>
              <w:t>1 (British Sign Language)</w:t>
            </w:r>
          </w:p>
        </w:tc>
      </w:tr>
      <w:tr w:rsidR="00694BD4" w:rsidRPr="00324FC7" w14:paraId="2F2C5A4D" w14:textId="77777777" w:rsidTr="00A86B90">
        <w:trPr>
          <w:trHeight w:val="315"/>
          <w:jc w:val="center"/>
        </w:trPr>
        <w:tc>
          <w:tcPr>
            <w:tcW w:w="4693" w:type="dxa"/>
            <w:shd w:val="clear" w:color="auto" w:fill="auto"/>
            <w:noWrap/>
            <w:vAlign w:val="bottom"/>
            <w:hideMark/>
          </w:tcPr>
          <w:p w14:paraId="5A817C4A"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3686" w:type="dxa"/>
            <w:shd w:val="clear" w:color="auto" w:fill="auto"/>
            <w:noWrap/>
            <w:vAlign w:val="bottom"/>
          </w:tcPr>
          <w:p w14:paraId="348A0D48" w14:textId="77777777" w:rsidR="00694BD4" w:rsidRPr="00324FC7" w:rsidRDefault="00231A0B" w:rsidP="00324FC7">
            <w:pPr>
              <w:spacing w:after="0" w:line="240" w:lineRule="auto"/>
              <w:jc w:val="center"/>
              <w:rPr>
                <w:rFonts w:ascii="Verdana" w:hAnsi="Verdana" w:cs="Arial"/>
                <w:sz w:val="24"/>
                <w:szCs w:val="24"/>
              </w:rPr>
            </w:pPr>
            <w:r w:rsidRPr="00324FC7">
              <w:rPr>
                <w:rFonts w:ascii="Verdana" w:hAnsi="Verdana" w:cs="Arial"/>
                <w:sz w:val="24"/>
                <w:szCs w:val="24"/>
              </w:rPr>
              <w:t>17</w:t>
            </w:r>
          </w:p>
        </w:tc>
      </w:tr>
    </w:tbl>
    <w:p w14:paraId="5390F8F7" w14:textId="77777777" w:rsidR="00694BD4" w:rsidRPr="00324FC7" w:rsidRDefault="00694BD4" w:rsidP="00324FC7">
      <w:pPr>
        <w:spacing w:after="0" w:line="240" w:lineRule="auto"/>
        <w:rPr>
          <w:rFonts w:ascii="Verdana" w:hAnsi="Verdana" w:cs="Arial"/>
          <w:sz w:val="24"/>
          <w:szCs w:val="24"/>
        </w:rPr>
      </w:pPr>
    </w:p>
    <w:p w14:paraId="7BABF005" w14:textId="77777777" w:rsidR="00694BD4" w:rsidRPr="00324FC7" w:rsidRDefault="00694BD4" w:rsidP="00324FC7">
      <w:pPr>
        <w:spacing w:after="0" w:line="240" w:lineRule="auto"/>
        <w:rPr>
          <w:rFonts w:ascii="Verdana" w:hAnsi="Verdana" w:cs="Arial"/>
          <w:b/>
          <w:sz w:val="24"/>
          <w:szCs w:val="24"/>
        </w:rPr>
      </w:pPr>
      <w:r w:rsidRPr="00324FC7">
        <w:rPr>
          <w:rFonts w:ascii="Verdana" w:hAnsi="Verdana" w:cs="Arial"/>
          <w:b/>
          <w:sz w:val="24"/>
          <w:szCs w:val="24"/>
        </w:rPr>
        <w:t>Q1. Why do you usually visit a pharmacy?</w:t>
      </w:r>
      <w:r w:rsidRPr="00324FC7">
        <w:rPr>
          <w:rFonts w:ascii="Verdana" w:hAnsi="Verdana" w:cs="Arial"/>
          <w:b/>
          <w:sz w:val="24"/>
          <w:szCs w:val="24"/>
        </w:rPr>
        <w:br/>
      </w:r>
    </w:p>
    <w:tbl>
      <w:tblPr>
        <w:tblStyle w:val="TableGrid"/>
        <w:tblW w:w="0" w:type="auto"/>
        <w:jc w:val="center"/>
        <w:tblLook w:val="04A0" w:firstRow="1" w:lastRow="0" w:firstColumn="1" w:lastColumn="0" w:noHBand="0" w:noVBand="1"/>
      </w:tblPr>
      <w:tblGrid>
        <w:gridCol w:w="6100"/>
        <w:gridCol w:w="2140"/>
      </w:tblGrid>
      <w:tr w:rsidR="00694BD4" w:rsidRPr="00324FC7" w14:paraId="63A9E872" w14:textId="77777777" w:rsidTr="00A86B90">
        <w:trPr>
          <w:trHeight w:val="300"/>
          <w:jc w:val="center"/>
        </w:trPr>
        <w:tc>
          <w:tcPr>
            <w:tcW w:w="6100" w:type="dxa"/>
            <w:noWrap/>
            <w:hideMark/>
          </w:tcPr>
          <w:p w14:paraId="0E23FD49" w14:textId="77777777" w:rsidR="00694BD4" w:rsidRPr="00324FC7" w:rsidRDefault="00694BD4" w:rsidP="00324FC7">
            <w:pPr>
              <w:rPr>
                <w:rFonts w:ascii="Verdana" w:hAnsi="Verdana" w:cs="Arial"/>
                <w:b/>
                <w:bCs/>
                <w:sz w:val="24"/>
                <w:szCs w:val="24"/>
              </w:rPr>
            </w:pPr>
          </w:p>
        </w:tc>
        <w:tc>
          <w:tcPr>
            <w:tcW w:w="2140" w:type="dxa"/>
            <w:noWrap/>
            <w:hideMark/>
          </w:tcPr>
          <w:p w14:paraId="15B88A9A" w14:textId="77777777" w:rsidR="00694BD4" w:rsidRPr="00324FC7" w:rsidRDefault="00694BD4" w:rsidP="00324FC7">
            <w:pPr>
              <w:rPr>
                <w:rFonts w:ascii="Verdana" w:hAnsi="Verdana" w:cs="Arial"/>
                <w:b/>
                <w:bCs/>
                <w:sz w:val="24"/>
                <w:szCs w:val="24"/>
              </w:rPr>
            </w:pPr>
            <w:r w:rsidRPr="00324FC7">
              <w:rPr>
                <w:rFonts w:ascii="Verdana" w:hAnsi="Verdana" w:cs="Arial"/>
                <w:b/>
                <w:bCs/>
                <w:sz w:val="24"/>
                <w:szCs w:val="24"/>
              </w:rPr>
              <w:t>Number of responses</w:t>
            </w:r>
          </w:p>
        </w:tc>
      </w:tr>
      <w:tr w:rsidR="00231A0B" w:rsidRPr="00324FC7" w14:paraId="4FFF1813" w14:textId="77777777" w:rsidTr="00A86B90">
        <w:trPr>
          <w:trHeight w:val="300"/>
          <w:jc w:val="center"/>
        </w:trPr>
        <w:tc>
          <w:tcPr>
            <w:tcW w:w="6100" w:type="dxa"/>
            <w:noWrap/>
            <w:hideMark/>
          </w:tcPr>
          <w:p w14:paraId="08474797"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To get a prescription for myself</w:t>
            </w:r>
          </w:p>
        </w:tc>
        <w:tc>
          <w:tcPr>
            <w:tcW w:w="2140" w:type="dxa"/>
            <w:noWrap/>
            <w:hideMark/>
          </w:tcPr>
          <w:p w14:paraId="31922E18"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169</w:t>
            </w:r>
          </w:p>
        </w:tc>
      </w:tr>
      <w:tr w:rsidR="00231A0B" w:rsidRPr="00324FC7" w14:paraId="0A20D1CA" w14:textId="77777777" w:rsidTr="00A86B90">
        <w:trPr>
          <w:trHeight w:val="300"/>
          <w:jc w:val="center"/>
        </w:trPr>
        <w:tc>
          <w:tcPr>
            <w:tcW w:w="6100" w:type="dxa"/>
            <w:noWrap/>
            <w:hideMark/>
          </w:tcPr>
          <w:p w14:paraId="084B6414"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To get a prescription for someone else</w:t>
            </w:r>
          </w:p>
        </w:tc>
        <w:tc>
          <w:tcPr>
            <w:tcW w:w="2140" w:type="dxa"/>
            <w:noWrap/>
            <w:hideMark/>
          </w:tcPr>
          <w:p w14:paraId="4F4AF834"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116</w:t>
            </w:r>
          </w:p>
        </w:tc>
      </w:tr>
      <w:tr w:rsidR="00231A0B" w:rsidRPr="00324FC7" w14:paraId="0D280C3C" w14:textId="77777777" w:rsidTr="00A86B90">
        <w:trPr>
          <w:trHeight w:val="300"/>
          <w:jc w:val="center"/>
        </w:trPr>
        <w:tc>
          <w:tcPr>
            <w:tcW w:w="6100" w:type="dxa"/>
            <w:noWrap/>
            <w:hideMark/>
          </w:tcPr>
          <w:p w14:paraId="281CDF44"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To buy medicines for myself</w:t>
            </w:r>
          </w:p>
        </w:tc>
        <w:tc>
          <w:tcPr>
            <w:tcW w:w="2140" w:type="dxa"/>
            <w:noWrap/>
            <w:hideMark/>
          </w:tcPr>
          <w:p w14:paraId="76AE05F9"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101</w:t>
            </w:r>
          </w:p>
        </w:tc>
      </w:tr>
      <w:tr w:rsidR="00231A0B" w:rsidRPr="00324FC7" w14:paraId="5B91BBCD" w14:textId="77777777" w:rsidTr="00A86B90">
        <w:trPr>
          <w:trHeight w:val="300"/>
          <w:jc w:val="center"/>
        </w:trPr>
        <w:tc>
          <w:tcPr>
            <w:tcW w:w="6100" w:type="dxa"/>
            <w:noWrap/>
            <w:hideMark/>
          </w:tcPr>
          <w:p w14:paraId="546A0721"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To get advice for myself</w:t>
            </w:r>
          </w:p>
        </w:tc>
        <w:tc>
          <w:tcPr>
            <w:tcW w:w="2140" w:type="dxa"/>
            <w:noWrap/>
            <w:hideMark/>
          </w:tcPr>
          <w:p w14:paraId="02A052B6"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85</w:t>
            </w:r>
          </w:p>
        </w:tc>
      </w:tr>
      <w:tr w:rsidR="00231A0B" w:rsidRPr="00324FC7" w14:paraId="038EB0C9" w14:textId="77777777" w:rsidTr="00A86B90">
        <w:trPr>
          <w:trHeight w:val="300"/>
          <w:jc w:val="center"/>
        </w:trPr>
        <w:tc>
          <w:tcPr>
            <w:tcW w:w="6100" w:type="dxa"/>
            <w:noWrap/>
            <w:hideMark/>
          </w:tcPr>
          <w:p w14:paraId="00DE7D59"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To buy medicines for someone else</w:t>
            </w:r>
          </w:p>
        </w:tc>
        <w:tc>
          <w:tcPr>
            <w:tcW w:w="2140" w:type="dxa"/>
            <w:noWrap/>
            <w:hideMark/>
          </w:tcPr>
          <w:p w14:paraId="727B6997"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56</w:t>
            </w:r>
          </w:p>
        </w:tc>
      </w:tr>
      <w:tr w:rsidR="00231A0B" w:rsidRPr="00324FC7" w14:paraId="0108F55D" w14:textId="77777777" w:rsidTr="00A86B90">
        <w:trPr>
          <w:trHeight w:val="300"/>
          <w:jc w:val="center"/>
        </w:trPr>
        <w:tc>
          <w:tcPr>
            <w:tcW w:w="6100" w:type="dxa"/>
            <w:noWrap/>
            <w:hideMark/>
          </w:tcPr>
          <w:p w14:paraId="1420AF77"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To get advice for someone else</w:t>
            </w:r>
          </w:p>
        </w:tc>
        <w:tc>
          <w:tcPr>
            <w:tcW w:w="2140" w:type="dxa"/>
            <w:noWrap/>
            <w:hideMark/>
          </w:tcPr>
          <w:p w14:paraId="44F834A8"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35</w:t>
            </w:r>
          </w:p>
        </w:tc>
      </w:tr>
      <w:tr w:rsidR="00231A0B" w:rsidRPr="00324FC7" w14:paraId="2A60F1CF" w14:textId="77777777" w:rsidTr="00A86B90">
        <w:trPr>
          <w:trHeight w:val="300"/>
          <w:jc w:val="center"/>
        </w:trPr>
        <w:tc>
          <w:tcPr>
            <w:tcW w:w="6100" w:type="dxa"/>
            <w:noWrap/>
            <w:hideMark/>
          </w:tcPr>
          <w:p w14:paraId="4FB9AC94" w14:textId="77777777" w:rsidR="00231A0B" w:rsidRPr="00324FC7" w:rsidRDefault="00C12783"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Chose not to reply</w:t>
            </w:r>
          </w:p>
        </w:tc>
        <w:tc>
          <w:tcPr>
            <w:tcW w:w="2140" w:type="dxa"/>
            <w:noWrap/>
            <w:hideMark/>
          </w:tcPr>
          <w:p w14:paraId="211E81A9"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18</w:t>
            </w:r>
          </w:p>
        </w:tc>
      </w:tr>
      <w:tr w:rsidR="00231A0B" w:rsidRPr="00324FC7" w14:paraId="06572CAD" w14:textId="77777777" w:rsidTr="00A86B90">
        <w:trPr>
          <w:trHeight w:val="300"/>
          <w:jc w:val="center"/>
        </w:trPr>
        <w:tc>
          <w:tcPr>
            <w:tcW w:w="6100" w:type="dxa"/>
            <w:noWrap/>
            <w:hideMark/>
          </w:tcPr>
          <w:p w14:paraId="64295BA1"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Other </w:t>
            </w:r>
          </w:p>
        </w:tc>
        <w:tc>
          <w:tcPr>
            <w:tcW w:w="2140" w:type="dxa"/>
            <w:noWrap/>
            <w:hideMark/>
          </w:tcPr>
          <w:p w14:paraId="21AD09A1"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7</w:t>
            </w:r>
          </w:p>
        </w:tc>
      </w:tr>
      <w:tr w:rsidR="00231A0B" w:rsidRPr="00324FC7" w14:paraId="0C5D15C1" w14:textId="77777777" w:rsidTr="00A86B90">
        <w:trPr>
          <w:trHeight w:val="300"/>
          <w:jc w:val="center"/>
        </w:trPr>
        <w:tc>
          <w:tcPr>
            <w:tcW w:w="6100" w:type="dxa"/>
            <w:noWrap/>
            <w:hideMark/>
          </w:tcPr>
          <w:p w14:paraId="59598B63"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don’t visit a pharmacy as my medicines are delivered to me</w:t>
            </w:r>
          </w:p>
        </w:tc>
        <w:tc>
          <w:tcPr>
            <w:tcW w:w="2140" w:type="dxa"/>
            <w:noWrap/>
            <w:hideMark/>
          </w:tcPr>
          <w:p w14:paraId="5B454B0D"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5</w:t>
            </w:r>
          </w:p>
        </w:tc>
      </w:tr>
      <w:tr w:rsidR="00231A0B" w:rsidRPr="00324FC7" w14:paraId="4D4190FD" w14:textId="77777777" w:rsidTr="00A86B90">
        <w:trPr>
          <w:trHeight w:val="300"/>
          <w:jc w:val="center"/>
        </w:trPr>
        <w:tc>
          <w:tcPr>
            <w:tcW w:w="6100" w:type="dxa"/>
            <w:noWrap/>
            <w:hideMark/>
          </w:tcPr>
          <w:p w14:paraId="6A185365"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don’t go to a pharmacy, someone goes on my behalf</w:t>
            </w:r>
          </w:p>
        </w:tc>
        <w:tc>
          <w:tcPr>
            <w:tcW w:w="2140" w:type="dxa"/>
            <w:noWrap/>
            <w:hideMark/>
          </w:tcPr>
          <w:p w14:paraId="42443211"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4</w:t>
            </w:r>
          </w:p>
        </w:tc>
      </w:tr>
      <w:tr w:rsidR="00231A0B" w:rsidRPr="00324FC7" w14:paraId="1F243E51" w14:textId="77777777" w:rsidTr="00A86B90">
        <w:trPr>
          <w:trHeight w:val="315"/>
          <w:jc w:val="center"/>
        </w:trPr>
        <w:tc>
          <w:tcPr>
            <w:tcW w:w="6100" w:type="dxa"/>
            <w:noWrap/>
            <w:hideMark/>
          </w:tcPr>
          <w:p w14:paraId="67641971"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don’t visit a pharmacy I use an online/internet pharmacy</w:t>
            </w:r>
          </w:p>
        </w:tc>
        <w:tc>
          <w:tcPr>
            <w:tcW w:w="2140" w:type="dxa"/>
            <w:noWrap/>
            <w:hideMark/>
          </w:tcPr>
          <w:p w14:paraId="0630F499" w14:textId="77777777" w:rsidR="00231A0B" w:rsidRPr="00324FC7" w:rsidRDefault="00231A0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w:t>
            </w:r>
          </w:p>
        </w:tc>
      </w:tr>
    </w:tbl>
    <w:p w14:paraId="4C776DC3" w14:textId="77777777" w:rsidR="00694BD4" w:rsidRPr="00324FC7" w:rsidRDefault="00694BD4" w:rsidP="00324FC7">
      <w:pPr>
        <w:spacing w:after="0" w:line="240" w:lineRule="auto"/>
        <w:rPr>
          <w:rFonts w:ascii="Verdana" w:hAnsi="Verdana" w:cs="Arial"/>
          <w:sz w:val="24"/>
          <w:szCs w:val="24"/>
        </w:rPr>
      </w:pPr>
    </w:p>
    <w:p w14:paraId="1CBA9E7E"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Where ‘Other</w:t>
      </w:r>
      <w:r w:rsidR="00A86B90" w:rsidRPr="00324FC7">
        <w:rPr>
          <w:rFonts w:ascii="Verdana" w:hAnsi="Verdana" w:cs="Arial"/>
          <w:sz w:val="24"/>
          <w:szCs w:val="24"/>
        </w:rPr>
        <w:t>’</w:t>
      </w:r>
      <w:r w:rsidRPr="00324FC7">
        <w:rPr>
          <w:rFonts w:ascii="Verdana" w:hAnsi="Verdana" w:cs="Arial"/>
          <w:sz w:val="24"/>
          <w:szCs w:val="24"/>
        </w:rPr>
        <w:t xml:space="preserve"> was selected the following additional information was provided:</w:t>
      </w:r>
    </w:p>
    <w:p w14:paraId="3E5F1AA5" w14:textId="77777777" w:rsidR="00694BD4" w:rsidRPr="00324FC7" w:rsidRDefault="00694BD4" w:rsidP="00324FC7">
      <w:pPr>
        <w:spacing w:after="0" w:line="240" w:lineRule="auto"/>
        <w:rPr>
          <w:rFonts w:ascii="Verdana" w:hAnsi="Verdana" w:cs="Arial"/>
          <w:sz w:val="24"/>
          <w:szCs w:val="24"/>
        </w:rPr>
      </w:pPr>
    </w:p>
    <w:tbl>
      <w:tblPr>
        <w:tblW w:w="8662" w:type="dxa"/>
        <w:tblInd w:w="93" w:type="dxa"/>
        <w:tblLook w:val="04A0" w:firstRow="1" w:lastRow="0" w:firstColumn="1" w:lastColumn="0" w:noHBand="0" w:noVBand="1"/>
      </w:tblPr>
      <w:tblGrid>
        <w:gridCol w:w="8662"/>
      </w:tblGrid>
      <w:tr w:rsidR="00231A0B" w:rsidRPr="00324FC7" w14:paraId="1FE56250" w14:textId="77777777" w:rsidTr="00231A0B">
        <w:trPr>
          <w:trHeight w:val="593"/>
        </w:trPr>
        <w:tc>
          <w:tcPr>
            <w:tcW w:w="8662" w:type="dxa"/>
            <w:tcBorders>
              <w:top w:val="single" w:sz="4" w:space="0" w:color="auto"/>
              <w:left w:val="single" w:sz="4" w:space="0" w:color="auto"/>
              <w:bottom w:val="single" w:sz="4" w:space="0" w:color="auto"/>
              <w:right w:val="single" w:sz="4" w:space="0" w:color="auto"/>
            </w:tcBorders>
            <w:shd w:val="clear" w:color="auto" w:fill="auto"/>
            <w:hideMark/>
          </w:tcPr>
          <w:p w14:paraId="618E01BC"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“since covid my husband has gone to fetch mine and my mother-in-law's prescriptions”</w:t>
            </w:r>
          </w:p>
        </w:tc>
      </w:tr>
      <w:tr w:rsidR="00231A0B" w:rsidRPr="00324FC7" w14:paraId="2436AD8F" w14:textId="77777777" w:rsidTr="00231A0B">
        <w:trPr>
          <w:trHeight w:val="275"/>
        </w:trPr>
        <w:tc>
          <w:tcPr>
            <w:tcW w:w="8662" w:type="dxa"/>
            <w:tcBorders>
              <w:top w:val="nil"/>
              <w:left w:val="single" w:sz="4" w:space="0" w:color="auto"/>
              <w:bottom w:val="single" w:sz="4" w:space="0" w:color="auto"/>
              <w:right w:val="single" w:sz="4" w:space="0" w:color="auto"/>
            </w:tcBorders>
            <w:shd w:val="clear" w:color="auto" w:fill="auto"/>
            <w:hideMark/>
          </w:tcPr>
          <w:p w14:paraId="3DF968CF"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“Flu vax”</w:t>
            </w:r>
          </w:p>
        </w:tc>
      </w:tr>
      <w:tr w:rsidR="00231A0B" w:rsidRPr="00324FC7" w14:paraId="6A741236" w14:textId="77777777" w:rsidTr="00231A0B">
        <w:trPr>
          <w:trHeight w:val="699"/>
        </w:trPr>
        <w:tc>
          <w:tcPr>
            <w:tcW w:w="8662" w:type="dxa"/>
            <w:tcBorders>
              <w:top w:val="nil"/>
              <w:left w:val="single" w:sz="4" w:space="0" w:color="auto"/>
              <w:bottom w:val="single" w:sz="4" w:space="0" w:color="auto"/>
              <w:right w:val="single" w:sz="4" w:space="0" w:color="auto"/>
            </w:tcBorders>
            <w:shd w:val="clear" w:color="auto" w:fill="auto"/>
            <w:hideMark/>
          </w:tcPr>
          <w:p w14:paraId="60AD110D"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“I try to buy other products while in the pharmacy such as </w:t>
            </w:r>
            <w:proofErr w:type="spellStart"/>
            <w:r w:rsidRPr="00324FC7">
              <w:rPr>
                <w:rFonts w:ascii="Verdana" w:eastAsia="Times New Roman" w:hAnsi="Verdana" w:cs="Calibri"/>
                <w:color w:val="000000"/>
                <w:sz w:val="24"/>
                <w:szCs w:val="24"/>
                <w:lang w:eastAsia="en-GB"/>
              </w:rPr>
              <w:t>toiltries</w:t>
            </w:r>
            <w:proofErr w:type="spellEnd"/>
            <w:r w:rsidRPr="00324FC7">
              <w:rPr>
                <w:rFonts w:ascii="Verdana" w:eastAsia="Times New Roman" w:hAnsi="Verdana" w:cs="Calibri"/>
                <w:color w:val="000000"/>
                <w:sz w:val="24"/>
                <w:szCs w:val="24"/>
                <w:lang w:eastAsia="en-GB"/>
              </w:rPr>
              <w:t xml:space="preserve"> as a </w:t>
            </w:r>
            <w:proofErr w:type="spellStart"/>
            <w:r w:rsidRPr="00324FC7">
              <w:rPr>
                <w:rFonts w:ascii="Verdana" w:eastAsia="Times New Roman" w:hAnsi="Verdana" w:cs="Calibri"/>
                <w:color w:val="000000"/>
                <w:sz w:val="24"/>
                <w:szCs w:val="24"/>
                <w:lang w:eastAsia="en-GB"/>
              </w:rPr>
              <w:t>gestyre</w:t>
            </w:r>
            <w:proofErr w:type="spellEnd"/>
            <w:r w:rsidRPr="00324FC7">
              <w:rPr>
                <w:rFonts w:ascii="Verdana" w:eastAsia="Times New Roman" w:hAnsi="Verdana" w:cs="Calibri"/>
                <w:color w:val="000000"/>
                <w:sz w:val="24"/>
                <w:szCs w:val="24"/>
                <w:lang w:eastAsia="en-GB"/>
              </w:rPr>
              <w:t xml:space="preserve"> to help keep the chemist viable on the high street”</w:t>
            </w:r>
          </w:p>
        </w:tc>
      </w:tr>
      <w:tr w:rsidR="00231A0B" w:rsidRPr="00324FC7" w14:paraId="4510E4F7" w14:textId="77777777" w:rsidTr="00231A0B">
        <w:trPr>
          <w:trHeight w:val="274"/>
        </w:trPr>
        <w:tc>
          <w:tcPr>
            <w:tcW w:w="8662" w:type="dxa"/>
            <w:tcBorders>
              <w:top w:val="nil"/>
              <w:left w:val="single" w:sz="4" w:space="0" w:color="auto"/>
              <w:bottom w:val="single" w:sz="4" w:space="0" w:color="auto"/>
              <w:right w:val="single" w:sz="4" w:space="0" w:color="auto"/>
            </w:tcBorders>
            <w:shd w:val="clear" w:color="auto" w:fill="auto"/>
            <w:hideMark/>
          </w:tcPr>
          <w:p w14:paraId="01EB9071"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“To use the </w:t>
            </w:r>
            <w:proofErr w:type="gramStart"/>
            <w:r w:rsidRPr="00324FC7">
              <w:rPr>
                <w:rFonts w:ascii="Verdana" w:eastAsia="Times New Roman" w:hAnsi="Verdana" w:cs="Calibri"/>
                <w:color w:val="000000"/>
                <w:sz w:val="24"/>
                <w:szCs w:val="24"/>
                <w:lang w:eastAsia="en-GB"/>
              </w:rPr>
              <w:t>services</w:t>
            </w:r>
            <w:proofErr w:type="gramEnd"/>
            <w:r w:rsidRPr="00324FC7">
              <w:rPr>
                <w:rFonts w:ascii="Verdana" w:eastAsia="Times New Roman" w:hAnsi="Verdana" w:cs="Calibri"/>
                <w:color w:val="000000"/>
                <w:sz w:val="24"/>
                <w:szCs w:val="24"/>
                <w:lang w:eastAsia="en-GB"/>
              </w:rPr>
              <w:t xml:space="preserve"> they provide like flu vaccinations”</w:t>
            </w:r>
          </w:p>
        </w:tc>
      </w:tr>
      <w:tr w:rsidR="00231A0B" w:rsidRPr="00324FC7" w14:paraId="3120DCAA" w14:textId="77777777" w:rsidTr="00231A0B">
        <w:trPr>
          <w:trHeight w:val="393"/>
        </w:trPr>
        <w:tc>
          <w:tcPr>
            <w:tcW w:w="8662" w:type="dxa"/>
            <w:tcBorders>
              <w:top w:val="nil"/>
              <w:left w:val="single" w:sz="4" w:space="0" w:color="auto"/>
              <w:bottom w:val="single" w:sz="4" w:space="0" w:color="auto"/>
              <w:right w:val="single" w:sz="4" w:space="0" w:color="auto"/>
            </w:tcBorders>
            <w:shd w:val="clear" w:color="auto" w:fill="auto"/>
            <w:hideMark/>
          </w:tcPr>
          <w:p w14:paraId="342CAE20"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collect prescriptions for other people”</w:t>
            </w:r>
          </w:p>
        </w:tc>
      </w:tr>
      <w:tr w:rsidR="00231A0B" w:rsidRPr="00324FC7" w14:paraId="1FD7568F" w14:textId="77777777" w:rsidTr="00231A0B">
        <w:trPr>
          <w:trHeight w:val="274"/>
        </w:trPr>
        <w:tc>
          <w:tcPr>
            <w:tcW w:w="8662" w:type="dxa"/>
            <w:tcBorders>
              <w:top w:val="nil"/>
              <w:left w:val="single" w:sz="4" w:space="0" w:color="auto"/>
              <w:bottom w:val="single" w:sz="4" w:space="0" w:color="auto"/>
              <w:right w:val="single" w:sz="4" w:space="0" w:color="auto"/>
            </w:tcBorders>
            <w:shd w:val="clear" w:color="auto" w:fill="auto"/>
            <w:hideMark/>
          </w:tcPr>
          <w:p w14:paraId="54BE33D5"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“Or a family member collects my script”</w:t>
            </w:r>
          </w:p>
        </w:tc>
      </w:tr>
      <w:tr w:rsidR="00231A0B" w:rsidRPr="00324FC7" w14:paraId="30E1D1C1" w14:textId="77777777" w:rsidTr="00231A0B">
        <w:trPr>
          <w:trHeight w:val="699"/>
        </w:trPr>
        <w:tc>
          <w:tcPr>
            <w:tcW w:w="8662" w:type="dxa"/>
            <w:tcBorders>
              <w:top w:val="nil"/>
              <w:left w:val="single" w:sz="4" w:space="0" w:color="auto"/>
              <w:bottom w:val="single" w:sz="4" w:space="0" w:color="auto"/>
              <w:right w:val="single" w:sz="4" w:space="0" w:color="auto"/>
            </w:tcBorders>
            <w:shd w:val="clear" w:color="auto" w:fill="auto"/>
            <w:hideMark/>
          </w:tcPr>
          <w:p w14:paraId="2320802C"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“To see the prescribing pharmacist instead of the </w:t>
            </w:r>
            <w:proofErr w:type="spellStart"/>
            <w:r w:rsidRPr="00324FC7">
              <w:rPr>
                <w:rFonts w:ascii="Verdana" w:eastAsia="Times New Roman" w:hAnsi="Verdana" w:cs="Calibri"/>
                <w:color w:val="000000"/>
                <w:sz w:val="24"/>
                <w:szCs w:val="24"/>
                <w:lang w:eastAsia="en-GB"/>
              </w:rPr>
              <w:t>dr</w:t>
            </w:r>
            <w:proofErr w:type="spellEnd"/>
            <w:r w:rsidRPr="00324FC7">
              <w:rPr>
                <w:rFonts w:ascii="Verdana" w:eastAsia="Times New Roman" w:hAnsi="Verdana" w:cs="Calibri"/>
                <w:color w:val="000000"/>
                <w:sz w:val="24"/>
                <w:szCs w:val="24"/>
                <w:lang w:eastAsia="en-GB"/>
              </w:rPr>
              <w:t xml:space="preserve"> for certain health issues”</w:t>
            </w:r>
          </w:p>
        </w:tc>
      </w:tr>
      <w:tr w:rsidR="00231A0B" w:rsidRPr="00324FC7" w14:paraId="34782957" w14:textId="77777777" w:rsidTr="00231A0B">
        <w:trPr>
          <w:trHeight w:val="416"/>
        </w:trPr>
        <w:tc>
          <w:tcPr>
            <w:tcW w:w="8662" w:type="dxa"/>
            <w:tcBorders>
              <w:top w:val="nil"/>
              <w:left w:val="single" w:sz="4" w:space="0" w:color="auto"/>
              <w:bottom w:val="single" w:sz="4" w:space="0" w:color="auto"/>
              <w:right w:val="single" w:sz="4" w:space="0" w:color="auto"/>
            </w:tcBorders>
            <w:shd w:val="clear" w:color="auto" w:fill="auto"/>
            <w:hideMark/>
          </w:tcPr>
          <w:p w14:paraId="6238B4AD"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“Sometimes I have used a volunteer to collect prescriptions.”</w:t>
            </w:r>
          </w:p>
        </w:tc>
      </w:tr>
      <w:tr w:rsidR="00231A0B" w:rsidRPr="00324FC7" w14:paraId="480E8F07" w14:textId="77777777" w:rsidTr="00231A0B">
        <w:trPr>
          <w:trHeight w:val="422"/>
        </w:trPr>
        <w:tc>
          <w:tcPr>
            <w:tcW w:w="8662" w:type="dxa"/>
            <w:tcBorders>
              <w:top w:val="nil"/>
              <w:left w:val="single" w:sz="4" w:space="0" w:color="auto"/>
              <w:bottom w:val="single" w:sz="4" w:space="0" w:color="auto"/>
              <w:right w:val="single" w:sz="4" w:space="0" w:color="auto"/>
            </w:tcBorders>
            <w:shd w:val="clear" w:color="auto" w:fill="auto"/>
            <w:hideMark/>
          </w:tcPr>
          <w:p w14:paraId="00D6B5F1"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“To buy other non-pharmaceutical items”</w:t>
            </w:r>
          </w:p>
        </w:tc>
      </w:tr>
      <w:tr w:rsidR="00231A0B" w:rsidRPr="00324FC7" w14:paraId="064CDF36" w14:textId="77777777" w:rsidTr="00231A0B">
        <w:trPr>
          <w:trHeight w:val="274"/>
        </w:trPr>
        <w:tc>
          <w:tcPr>
            <w:tcW w:w="8662" w:type="dxa"/>
            <w:tcBorders>
              <w:top w:val="single" w:sz="4" w:space="0" w:color="auto"/>
              <w:left w:val="single" w:sz="4" w:space="0" w:color="auto"/>
              <w:bottom w:val="single" w:sz="4" w:space="0" w:color="auto"/>
              <w:right w:val="single" w:sz="4" w:space="0" w:color="auto"/>
            </w:tcBorders>
            <w:shd w:val="clear" w:color="auto" w:fill="auto"/>
            <w:hideMark/>
          </w:tcPr>
          <w:p w14:paraId="7191ED63"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“By items other than medicines”</w:t>
            </w:r>
          </w:p>
        </w:tc>
      </w:tr>
      <w:tr w:rsidR="00231A0B" w:rsidRPr="00324FC7" w14:paraId="1C53B9AB" w14:textId="77777777" w:rsidTr="00231A0B">
        <w:trPr>
          <w:trHeight w:val="278"/>
        </w:trPr>
        <w:tc>
          <w:tcPr>
            <w:tcW w:w="8662" w:type="dxa"/>
            <w:tcBorders>
              <w:top w:val="nil"/>
              <w:left w:val="single" w:sz="4" w:space="0" w:color="auto"/>
              <w:bottom w:val="single" w:sz="4" w:space="0" w:color="auto"/>
              <w:right w:val="single" w:sz="4" w:space="0" w:color="auto"/>
            </w:tcBorders>
            <w:shd w:val="clear" w:color="auto" w:fill="auto"/>
            <w:hideMark/>
          </w:tcPr>
          <w:p w14:paraId="4E1BD1FD"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“Formerly for flu jabs.”</w:t>
            </w:r>
          </w:p>
        </w:tc>
      </w:tr>
    </w:tbl>
    <w:p w14:paraId="53069808" w14:textId="77777777" w:rsidR="00694BD4" w:rsidRPr="00324FC7" w:rsidRDefault="00694BD4" w:rsidP="00324FC7">
      <w:pPr>
        <w:spacing w:after="0" w:line="240" w:lineRule="auto"/>
        <w:rPr>
          <w:rFonts w:ascii="Verdana" w:hAnsi="Verdana" w:cs="Arial"/>
          <w:sz w:val="24"/>
          <w:szCs w:val="24"/>
        </w:rPr>
      </w:pPr>
    </w:p>
    <w:p w14:paraId="3F034C9D" w14:textId="77777777" w:rsidR="00694BD4" w:rsidRPr="00324FC7" w:rsidRDefault="00694BD4" w:rsidP="00324FC7">
      <w:pPr>
        <w:spacing w:after="0" w:line="240" w:lineRule="auto"/>
        <w:rPr>
          <w:rFonts w:ascii="Verdana" w:hAnsi="Verdana" w:cs="Arial"/>
          <w:b/>
          <w:sz w:val="24"/>
          <w:szCs w:val="24"/>
        </w:rPr>
      </w:pPr>
      <w:r w:rsidRPr="00324FC7">
        <w:rPr>
          <w:rFonts w:ascii="Verdana" w:hAnsi="Verdana" w:cs="Arial"/>
          <w:b/>
          <w:sz w:val="24"/>
          <w:szCs w:val="24"/>
        </w:rPr>
        <w:t>Q2. How often do you use a pharmacy?</w:t>
      </w:r>
    </w:p>
    <w:p w14:paraId="7C9EF77A" w14:textId="77777777" w:rsidR="00694BD4" w:rsidRPr="00324FC7" w:rsidRDefault="00694BD4" w:rsidP="00324FC7">
      <w:pPr>
        <w:spacing w:after="0" w:line="240" w:lineRule="auto"/>
        <w:rPr>
          <w:rFonts w:ascii="Verdana" w:hAnsi="Verdana" w:cs="Arial"/>
          <w:sz w:val="24"/>
          <w:szCs w:val="24"/>
        </w:rPr>
      </w:pPr>
    </w:p>
    <w:tbl>
      <w:tblPr>
        <w:tblStyle w:val="TableGrid"/>
        <w:tblW w:w="0" w:type="auto"/>
        <w:jc w:val="center"/>
        <w:tblLook w:val="04A0" w:firstRow="1" w:lastRow="0" w:firstColumn="1" w:lastColumn="0" w:noHBand="0" w:noVBand="1"/>
      </w:tblPr>
      <w:tblGrid>
        <w:gridCol w:w="3936"/>
        <w:gridCol w:w="3402"/>
      </w:tblGrid>
      <w:tr w:rsidR="00694BD4" w:rsidRPr="00324FC7" w14:paraId="7A065D30" w14:textId="77777777" w:rsidTr="00A86B90">
        <w:trPr>
          <w:trHeight w:val="315"/>
          <w:jc w:val="center"/>
        </w:trPr>
        <w:tc>
          <w:tcPr>
            <w:tcW w:w="3936" w:type="dxa"/>
            <w:noWrap/>
            <w:hideMark/>
          </w:tcPr>
          <w:p w14:paraId="7988F85B" w14:textId="77777777" w:rsidR="00694BD4" w:rsidRPr="00324FC7" w:rsidRDefault="00694BD4" w:rsidP="00324FC7">
            <w:pPr>
              <w:rPr>
                <w:rFonts w:ascii="Verdana" w:hAnsi="Verdana" w:cs="Arial"/>
                <w:b/>
                <w:bCs/>
                <w:sz w:val="24"/>
                <w:szCs w:val="24"/>
              </w:rPr>
            </w:pPr>
          </w:p>
        </w:tc>
        <w:tc>
          <w:tcPr>
            <w:tcW w:w="3402" w:type="dxa"/>
            <w:noWrap/>
            <w:hideMark/>
          </w:tcPr>
          <w:p w14:paraId="16ACB0C6" w14:textId="77777777" w:rsidR="00694BD4" w:rsidRPr="00324FC7" w:rsidRDefault="00694BD4"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A86B90" w:rsidRPr="00324FC7" w14:paraId="57ED6DAE" w14:textId="77777777" w:rsidTr="00A86B90">
        <w:trPr>
          <w:trHeight w:val="300"/>
          <w:jc w:val="center"/>
        </w:trPr>
        <w:tc>
          <w:tcPr>
            <w:tcW w:w="3936" w:type="dxa"/>
            <w:noWrap/>
            <w:hideMark/>
          </w:tcPr>
          <w:p w14:paraId="613202A8" w14:textId="77777777" w:rsidR="00A86B90" w:rsidRPr="00324FC7" w:rsidRDefault="00A86B90" w:rsidP="00324FC7">
            <w:pPr>
              <w:rPr>
                <w:rFonts w:ascii="Verdana" w:hAnsi="Verdana" w:cs="Arial"/>
                <w:sz w:val="24"/>
                <w:szCs w:val="24"/>
              </w:rPr>
            </w:pPr>
            <w:r w:rsidRPr="00324FC7">
              <w:rPr>
                <w:rFonts w:ascii="Verdana" w:hAnsi="Verdana" w:cs="Arial"/>
                <w:sz w:val="24"/>
                <w:szCs w:val="24"/>
              </w:rPr>
              <w:t>Daily</w:t>
            </w:r>
          </w:p>
        </w:tc>
        <w:tc>
          <w:tcPr>
            <w:tcW w:w="3402" w:type="dxa"/>
            <w:noWrap/>
            <w:vAlign w:val="bottom"/>
          </w:tcPr>
          <w:p w14:paraId="569CC990"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4</w:t>
            </w:r>
          </w:p>
        </w:tc>
      </w:tr>
      <w:tr w:rsidR="00A86B90" w:rsidRPr="00324FC7" w14:paraId="5C29148F" w14:textId="77777777" w:rsidTr="00A86B90">
        <w:trPr>
          <w:trHeight w:val="300"/>
          <w:jc w:val="center"/>
        </w:trPr>
        <w:tc>
          <w:tcPr>
            <w:tcW w:w="3936" w:type="dxa"/>
            <w:noWrap/>
            <w:hideMark/>
          </w:tcPr>
          <w:p w14:paraId="4A959A48" w14:textId="77777777" w:rsidR="00A86B90" w:rsidRPr="00324FC7" w:rsidRDefault="00A86B90" w:rsidP="00324FC7">
            <w:pPr>
              <w:rPr>
                <w:rFonts w:ascii="Verdana" w:hAnsi="Verdana" w:cs="Arial"/>
                <w:sz w:val="24"/>
                <w:szCs w:val="24"/>
              </w:rPr>
            </w:pPr>
            <w:r w:rsidRPr="00324FC7">
              <w:rPr>
                <w:rFonts w:ascii="Verdana" w:hAnsi="Verdana" w:cs="Arial"/>
                <w:sz w:val="24"/>
                <w:szCs w:val="24"/>
              </w:rPr>
              <w:t>Weekly</w:t>
            </w:r>
          </w:p>
        </w:tc>
        <w:tc>
          <w:tcPr>
            <w:tcW w:w="3402" w:type="dxa"/>
            <w:noWrap/>
            <w:vAlign w:val="bottom"/>
          </w:tcPr>
          <w:p w14:paraId="684C8F79"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24</w:t>
            </w:r>
          </w:p>
        </w:tc>
      </w:tr>
      <w:tr w:rsidR="00A86B90" w:rsidRPr="00324FC7" w14:paraId="7DEB2BC6" w14:textId="77777777" w:rsidTr="00A86B90">
        <w:trPr>
          <w:trHeight w:val="300"/>
          <w:jc w:val="center"/>
        </w:trPr>
        <w:tc>
          <w:tcPr>
            <w:tcW w:w="3936" w:type="dxa"/>
            <w:noWrap/>
            <w:hideMark/>
          </w:tcPr>
          <w:p w14:paraId="2F06989A" w14:textId="77777777" w:rsidR="00A86B90" w:rsidRPr="00324FC7" w:rsidRDefault="00A86B90" w:rsidP="00324FC7">
            <w:pPr>
              <w:rPr>
                <w:rFonts w:ascii="Verdana" w:hAnsi="Verdana" w:cs="Arial"/>
                <w:sz w:val="24"/>
                <w:szCs w:val="24"/>
              </w:rPr>
            </w:pPr>
            <w:r w:rsidRPr="00324FC7">
              <w:rPr>
                <w:rFonts w:ascii="Verdana" w:hAnsi="Verdana" w:cs="Arial"/>
                <w:sz w:val="24"/>
                <w:szCs w:val="24"/>
              </w:rPr>
              <w:t>Fortnightly</w:t>
            </w:r>
          </w:p>
        </w:tc>
        <w:tc>
          <w:tcPr>
            <w:tcW w:w="3402" w:type="dxa"/>
            <w:noWrap/>
            <w:vAlign w:val="bottom"/>
          </w:tcPr>
          <w:p w14:paraId="2B191FF1"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24</w:t>
            </w:r>
          </w:p>
        </w:tc>
      </w:tr>
      <w:tr w:rsidR="00A86B90" w:rsidRPr="00324FC7" w14:paraId="5EB147E2" w14:textId="77777777" w:rsidTr="00A86B90">
        <w:trPr>
          <w:trHeight w:val="300"/>
          <w:jc w:val="center"/>
        </w:trPr>
        <w:tc>
          <w:tcPr>
            <w:tcW w:w="3936" w:type="dxa"/>
            <w:noWrap/>
            <w:hideMark/>
          </w:tcPr>
          <w:p w14:paraId="41FB5938" w14:textId="77777777" w:rsidR="00A86B90" w:rsidRPr="00324FC7" w:rsidRDefault="00A86B90" w:rsidP="00324FC7">
            <w:pPr>
              <w:rPr>
                <w:rFonts w:ascii="Verdana" w:hAnsi="Verdana" w:cs="Arial"/>
                <w:sz w:val="24"/>
                <w:szCs w:val="24"/>
              </w:rPr>
            </w:pPr>
            <w:r w:rsidRPr="00324FC7">
              <w:rPr>
                <w:rFonts w:ascii="Verdana" w:hAnsi="Verdana" w:cs="Arial"/>
                <w:sz w:val="24"/>
                <w:szCs w:val="24"/>
              </w:rPr>
              <w:t>Monthly</w:t>
            </w:r>
          </w:p>
        </w:tc>
        <w:tc>
          <w:tcPr>
            <w:tcW w:w="3402" w:type="dxa"/>
            <w:noWrap/>
            <w:vAlign w:val="bottom"/>
          </w:tcPr>
          <w:p w14:paraId="629A90C9"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122</w:t>
            </w:r>
          </w:p>
        </w:tc>
      </w:tr>
      <w:tr w:rsidR="00A86B90" w:rsidRPr="00324FC7" w14:paraId="63037542" w14:textId="77777777" w:rsidTr="00A86B90">
        <w:trPr>
          <w:trHeight w:val="300"/>
          <w:jc w:val="center"/>
        </w:trPr>
        <w:tc>
          <w:tcPr>
            <w:tcW w:w="3936" w:type="dxa"/>
            <w:noWrap/>
            <w:hideMark/>
          </w:tcPr>
          <w:p w14:paraId="521F9346" w14:textId="77777777" w:rsidR="00A86B90" w:rsidRPr="00324FC7" w:rsidRDefault="00A86B90" w:rsidP="00324FC7">
            <w:pPr>
              <w:rPr>
                <w:rFonts w:ascii="Verdana" w:hAnsi="Verdana" w:cs="Arial"/>
                <w:sz w:val="24"/>
                <w:szCs w:val="24"/>
              </w:rPr>
            </w:pPr>
            <w:r w:rsidRPr="00324FC7">
              <w:rPr>
                <w:rFonts w:ascii="Verdana" w:hAnsi="Verdana" w:cs="Arial"/>
                <w:sz w:val="24"/>
                <w:szCs w:val="24"/>
              </w:rPr>
              <w:t>Quarterly</w:t>
            </w:r>
          </w:p>
        </w:tc>
        <w:tc>
          <w:tcPr>
            <w:tcW w:w="3402" w:type="dxa"/>
            <w:noWrap/>
            <w:vAlign w:val="bottom"/>
          </w:tcPr>
          <w:p w14:paraId="2061CD08"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19</w:t>
            </w:r>
          </w:p>
        </w:tc>
      </w:tr>
      <w:tr w:rsidR="00A86B90" w:rsidRPr="00324FC7" w14:paraId="609423B8" w14:textId="77777777" w:rsidTr="00A86B90">
        <w:trPr>
          <w:trHeight w:val="300"/>
          <w:jc w:val="center"/>
        </w:trPr>
        <w:tc>
          <w:tcPr>
            <w:tcW w:w="3936" w:type="dxa"/>
            <w:noWrap/>
            <w:hideMark/>
          </w:tcPr>
          <w:p w14:paraId="16B65E83" w14:textId="77777777" w:rsidR="00A86B90" w:rsidRPr="00324FC7" w:rsidRDefault="00A86B90" w:rsidP="00324FC7">
            <w:pPr>
              <w:rPr>
                <w:rFonts w:ascii="Verdana" w:hAnsi="Verdana" w:cs="Arial"/>
                <w:sz w:val="24"/>
                <w:szCs w:val="24"/>
              </w:rPr>
            </w:pPr>
            <w:r w:rsidRPr="00324FC7">
              <w:rPr>
                <w:rFonts w:ascii="Verdana" w:hAnsi="Verdana" w:cs="Arial"/>
                <w:sz w:val="24"/>
                <w:szCs w:val="24"/>
              </w:rPr>
              <w:t>I don’t use a pharmacy</w:t>
            </w:r>
          </w:p>
        </w:tc>
        <w:tc>
          <w:tcPr>
            <w:tcW w:w="3402" w:type="dxa"/>
            <w:noWrap/>
            <w:vAlign w:val="bottom"/>
          </w:tcPr>
          <w:p w14:paraId="6D5492E4"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1</w:t>
            </w:r>
          </w:p>
        </w:tc>
      </w:tr>
      <w:tr w:rsidR="00A86B90" w:rsidRPr="00324FC7" w14:paraId="1E3C25EB" w14:textId="77777777" w:rsidTr="00A86B90">
        <w:trPr>
          <w:trHeight w:val="300"/>
          <w:jc w:val="center"/>
        </w:trPr>
        <w:tc>
          <w:tcPr>
            <w:tcW w:w="3936" w:type="dxa"/>
            <w:noWrap/>
            <w:hideMark/>
          </w:tcPr>
          <w:p w14:paraId="2E2B4374" w14:textId="77777777" w:rsidR="00A86B90" w:rsidRPr="00324FC7" w:rsidRDefault="00A86B90" w:rsidP="00324FC7">
            <w:pPr>
              <w:rPr>
                <w:rFonts w:ascii="Verdana" w:hAnsi="Verdana" w:cs="Arial"/>
                <w:sz w:val="24"/>
                <w:szCs w:val="24"/>
              </w:rPr>
            </w:pPr>
            <w:r w:rsidRPr="00324FC7">
              <w:rPr>
                <w:rFonts w:ascii="Verdana" w:hAnsi="Verdana" w:cs="Arial"/>
                <w:sz w:val="24"/>
                <w:szCs w:val="24"/>
              </w:rPr>
              <w:t>Other</w:t>
            </w:r>
          </w:p>
        </w:tc>
        <w:tc>
          <w:tcPr>
            <w:tcW w:w="3402" w:type="dxa"/>
            <w:noWrap/>
          </w:tcPr>
          <w:p w14:paraId="4CC78B69" w14:textId="77777777" w:rsidR="00A86B90" w:rsidRPr="00324FC7" w:rsidRDefault="00A86B90" w:rsidP="00324FC7">
            <w:pPr>
              <w:jc w:val="center"/>
              <w:rPr>
                <w:rFonts w:ascii="Verdana" w:hAnsi="Verdana" w:cs="Arial"/>
                <w:sz w:val="24"/>
                <w:szCs w:val="24"/>
              </w:rPr>
            </w:pPr>
            <w:r w:rsidRPr="00324FC7">
              <w:rPr>
                <w:rFonts w:ascii="Verdana" w:hAnsi="Verdana" w:cs="Arial"/>
                <w:sz w:val="24"/>
                <w:szCs w:val="24"/>
              </w:rPr>
              <w:t>5</w:t>
            </w:r>
          </w:p>
        </w:tc>
      </w:tr>
      <w:tr w:rsidR="00A86B90" w:rsidRPr="00324FC7" w14:paraId="62D15258" w14:textId="77777777" w:rsidTr="00A86B90">
        <w:trPr>
          <w:trHeight w:val="315"/>
          <w:jc w:val="center"/>
        </w:trPr>
        <w:tc>
          <w:tcPr>
            <w:tcW w:w="3936" w:type="dxa"/>
            <w:noWrap/>
            <w:hideMark/>
          </w:tcPr>
          <w:p w14:paraId="04877BFF" w14:textId="77777777" w:rsidR="00A86B90" w:rsidRPr="00324FC7" w:rsidRDefault="00A86B90" w:rsidP="00324FC7">
            <w:pPr>
              <w:rPr>
                <w:rFonts w:ascii="Verdana" w:hAnsi="Verdana" w:cs="Arial"/>
                <w:sz w:val="24"/>
                <w:szCs w:val="24"/>
              </w:rPr>
            </w:pPr>
            <w:r w:rsidRPr="00324FC7">
              <w:rPr>
                <w:rFonts w:ascii="Verdana" w:hAnsi="Verdana" w:cs="Arial"/>
                <w:sz w:val="24"/>
                <w:szCs w:val="24"/>
              </w:rPr>
              <w:t>Chose to respond</w:t>
            </w:r>
          </w:p>
        </w:tc>
        <w:tc>
          <w:tcPr>
            <w:tcW w:w="3402" w:type="dxa"/>
            <w:noWrap/>
          </w:tcPr>
          <w:p w14:paraId="5CAC8E06" w14:textId="77777777" w:rsidR="00A86B90" w:rsidRPr="00324FC7" w:rsidRDefault="00A86B90" w:rsidP="00324FC7">
            <w:pPr>
              <w:jc w:val="center"/>
              <w:rPr>
                <w:rFonts w:ascii="Verdana" w:hAnsi="Verdana" w:cs="Arial"/>
                <w:sz w:val="24"/>
                <w:szCs w:val="24"/>
              </w:rPr>
            </w:pPr>
            <w:r w:rsidRPr="00324FC7">
              <w:rPr>
                <w:rFonts w:ascii="Verdana" w:hAnsi="Verdana" w:cs="Arial"/>
                <w:sz w:val="24"/>
                <w:szCs w:val="24"/>
              </w:rPr>
              <w:t>19</w:t>
            </w:r>
          </w:p>
        </w:tc>
      </w:tr>
    </w:tbl>
    <w:p w14:paraId="1350F5D4" w14:textId="77777777" w:rsidR="00694BD4" w:rsidRPr="00324FC7" w:rsidRDefault="00694BD4" w:rsidP="00324FC7">
      <w:pPr>
        <w:spacing w:after="0" w:line="240" w:lineRule="auto"/>
        <w:rPr>
          <w:rFonts w:ascii="Verdana" w:hAnsi="Verdana" w:cs="Arial"/>
          <w:sz w:val="24"/>
          <w:szCs w:val="24"/>
        </w:rPr>
      </w:pPr>
    </w:p>
    <w:p w14:paraId="23F38329"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Where ‘Other</w:t>
      </w:r>
      <w:r w:rsidR="00A86B90" w:rsidRPr="00324FC7">
        <w:rPr>
          <w:rFonts w:ascii="Verdana" w:hAnsi="Verdana" w:cs="Arial"/>
          <w:sz w:val="24"/>
          <w:szCs w:val="24"/>
        </w:rPr>
        <w:t>’ was selected</w:t>
      </w:r>
      <w:r w:rsidRPr="00324FC7">
        <w:rPr>
          <w:rFonts w:ascii="Verdana" w:hAnsi="Verdana" w:cs="Arial"/>
          <w:sz w:val="24"/>
          <w:szCs w:val="24"/>
        </w:rPr>
        <w:t xml:space="preserve"> the following additional information was provided:</w:t>
      </w:r>
    </w:p>
    <w:p w14:paraId="4FFB77C3" w14:textId="77777777" w:rsidR="00694BD4" w:rsidRPr="00324FC7" w:rsidRDefault="00694BD4" w:rsidP="00324FC7">
      <w:pPr>
        <w:spacing w:after="0" w:line="240" w:lineRule="auto"/>
        <w:rPr>
          <w:rFonts w:ascii="Verdana" w:hAnsi="Verdana" w:cs="Arial"/>
          <w:sz w:val="24"/>
          <w:szCs w:val="24"/>
        </w:rPr>
      </w:pPr>
    </w:p>
    <w:tbl>
      <w:tblPr>
        <w:tblW w:w="8662" w:type="dxa"/>
        <w:tblInd w:w="93" w:type="dxa"/>
        <w:tblLook w:val="04A0" w:firstRow="1" w:lastRow="0" w:firstColumn="1" w:lastColumn="0" w:noHBand="0" w:noVBand="1"/>
      </w:tblPr>
      <w:tblGrid>
        <w:gridCol w:w="8662"/>
      </w:tblGrid>
      <w:tr w:rsidR="00231A0B" w:rsidRPr="00324FC7" w14:paraId="75277537" w14:textId="77777777" w:rsidTr="00231A0B">
        <w:trPr>
          <w:trHeight w:val="735"/>
        </w:trPr>
        <w:tc>
          <w:tcPr>
            <w:tcW w:w="8662" w:type="dxa"/>
            <w:tcBorders>
              <w:top w:val="single" w:sz="4" w:space="0" w:color="auto"/>
              <w:left w:val="single" w:sz="4" w:space="0" w:color="auto"/>
              <w:bottom w:val="single" w:sz="4" w:space="0" w:color="auto"/>
              <w:right w:val="single" w:sz="4" w:space="0" w:color="auto"/>
            </w:tcBorders>
            <w:shd w:val="clear" w:color="auto" w:fill="auto"/>
            <w:hideMark/>
          </w:tcPr>
          <w:p w14:paraId="7D2E52B2"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often have to go back again as after queuing for an hour, my meds are usually not ready or incomplete”</w:t>
            </w:r>
          </w:p>
        </w:tc>
      </w:tr>
      <w:tr w:rsidR="00231A0B" w:rsidRPr="00324FC7" w14:paraId="002A8D89" w14:textId="77777777" w:rsidTr="00231A0B">
        <w:trPr>
          <w:trHeight w:val="419"/>
        </w:trPr>
        <w:tc>
          <w:tcPr>
            <w:tcW w:w="8662" w:type="dxa"/>
            <w:tcBorders>
              <w:top w:val="nil"/>
              <w:left w:val="single" w:sz="4" w:space="0" w:color="auto"/>
              <w:bottom w:val="single" w:sz="4" w:space="0" w:color="auto"/>
              <w:right w:val="single" w:sz="4" w:space="0" w:color="auto"/>
            </w:tcBorders>
            <w:shd w:val="clear" w:color="auto" w:fill="auto"/>
            <w:hideMark/>
          </w:tcPr>
          <w:p w14:paraId="05C8B73F"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“Monthly for prescriptions and when necessary”</w:t>
            </w:r>
          </w:p>
        </w:tc>
      </w:tr>
      <w:tr w:rsidR="00231A0B" w:rsidRPr="00324FC7" w14:paraId="20DFE3EB" w14:textId="77777777" w:rsidTr="00231A0B">
        <w:trPr>
          <w:trHeight w:val="553"/>
        </w:trPr>
        <w:tc>
          <w:tcPr>
            <w:tcW w:w="8662" w:type="dxa"/>
            <w:tcBorders>
              <w:top w:val="nil"/>
              <w:left w:val="single" w:sz="4" w:space="0" w:color="auto"/>
              <w:bottom w:val="single" w:sz="4" w:space="0" w:color="auto"/>
              <w:right w:val="single" w:sz="4" w:space="0" w:color="auto"/>
            </w:tcBorders>
            <w:shd w:val="clear" w:color="auto" w:fill="auto"/>
            <w:hideMark/>
          </w:tcPr>
          <w:p w14:paraId="7B84633C"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“As required mostly when the dispensing GP practice does not have the items prescribed”</w:t>
            </w:r>
          </w:p>
        </w:tc>
      </w:tr>
      <w:tr w:rsidR="00231A0B" w:rsidRPr="00324FC7" w14:paraId="140161D9" w14:textId="77777777" w:rsidTr="00231A0B">
        <w:trPr>
          <w:trHeight w:val="391"/>
        </w:trPr>
        <w:tc>
          <w:tcPr>
            <w:tcW w:w="8662" w:type="dxa"/>
            <w:tcBorders>
              <w:top w:val="nil"/>
              <w:left w:val="single" w:sz="4" w:space="0" w:color="auto"/>
              <w:bottom w:val="single" w:sz="4" w:space="0" w:color="auto"/>
              <w:right w:val="single" w:sz="4" w:space="0" w:color="auto"/>
            </w:tcBorders>
            <w:shd w:val="clear" w:color="auto" w:fill="auto"/>
            <w:hideMark/>
          </w:tcPr>
          <w:p w14:paraId="48377E9E" w14:textId="77777777" w:rsidR="00231A0B" w:rsidRPr="00324FC7" w:rsidRDefault="00231A0B"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“When necessary”</w:t>
            </w:r>
          </w:p>
        </w:tc>
      </w:tr>
      <w:tr w:rsidR="00231A0B" w:rsidRPr="00324FC7" w14:paraId="4806FAB3" w14:textId="77777777" w:rsidTr="00231A0B">
        <w:trPr>
          <w:trHeight w:val="424"/>
        </w:trPr>
        <w:tc>
          <w:tcPr>
            <w:tcW w:w="8662" w:type="dxa"/>
            <w:tcBorders>
              <w:top w:val="nil"/>
              <w:left w:val="single" w:sz="4" w:space="0" w:color="auto"/>
              <w:bottom w:val="single" w:sz="4" w:space="0" w:color="auto"/>
              <w:right w:val="single" w:sz="4" w:space="0" w:color="auto"/>
            </w:tcBorders>
            <w:shd w:val="clear" w:color="auto" w:fill="auto"/>
            <w:hideMark/>
          </w:tcPr>
          <w:p w14:paraId="14136B45" w14:textId="77777777" w:rsidR="00231A0B"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231A0B" w:rsidRPr="00324FC7">
              <w:rPr>
                <w:rFonts w:ascii="Verdana" w:eastAsia="Times New Roman" w:hAnsi="Verdana" w:cs="Calibri"/>
                <w:color w:val="000000"/>
                <w:sz w:val="24"/>
                <w:szCs w:val="24"/>
                <w:lang w:eastAsia="en-GB"/>
              </w:rPr>
              <w:t>As and when needed</w:t>
            </w:r>
            <w:r w:rsidRPr="00324FC7">
              <w:rPr>
                <w:rFonts w:ascii="Verdana" w:eastAsia="Times New Roman" w:hAnsi="Verdana" w:cs="Calibri"/>
                <w:color w:val="000000"/>
                <w:sz w:val="24"/>
                <w:szCs w:val="24"/>
                <w:lang w:eastAsia="en-GB"/>
              </w:rPr>
              <w:t>”</w:t>
            </w:r>
          </w:p>
        </w:tc>
      </w:tr>
      <w:tr w:rsidR="00231A0B" w:rsidRPr="00324FC7" w14:paraId="185F42FA" w14:textId="77777777" w:rsidTr="00A86B90">
        <w:trPr>
          <w:trHeight w:val="686"/>
        </w:trPr>
        <w:tc>
          <w:tcPr>
            <w:tcW w:w="8662" w:type="dxa"/>
            <w:tcBorders>
              <w:top w:val="nil"/>
              <w:left w:val="single" w:sz="4" w:space="0" w:color="auto"/>
              <w:bottom w:val="single" w:sz="4" w:space="0" w:color="auto"/>
              <w:right w:val="single" w:sz="4" w:space="0" w:color="auto"/>
            </w:tcBorders>
            <w:shd w:val="clear" w:color="auto" w:fill="auto"/>
            <w:hideMark/>
          </w:tcPr>
          <w:p w14:paraId="4ECC8D8D" w14:textId="77777777" w:rsidR="00231A0B"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231A0B" w:rsidRPr="00324FC7">
              <w:rPr>
                <w:rFonts w:ascii="Verdana" w:eastAsia="Times New Roman" w:hAnsi="Verdana" w:cs="Calibri"/>
                <w:color w:val="000000"/>
                <w:sz w:val="24"/>
                <w:szCs w:val="24"/>
                <w:lang w:eastAsia="en-GB"/>
              </w:rPr>
              <w:t>Occasionally more often but at least every 4 weeks for repeat prescriptions</w:t>
            </w:r>
            <w:r w:rsidRPr="00324FC7">
              <w:rPr>
                <w:rFonts w:ascii="Verdana" w:eastAsia="Times New Roman" w:hAnsi="Verdana" w:cs="Calibri"/>
                <w:color w:val="000000"/>
                <w:sz w:val="24"/>
                <w:szCs w:val="24"/>
                <w:lang w:eastAsia="en-GB"/>
              </w:rPr>
              <w:t>”</w:t>
            </w:r>
          </w:p>
        </w:tc>
      </w:tr>
    </w:tbl>
    <w:p w14:paraId="199921C0" w14:textId="77777777" w:rsidR="00694BD4" w:rsidRPr="00324FC7" w:rsidRDefault="00694BD4" w:rsidP="00324FC7">
      <w:pPr>
        <w:spacing w:after="0" w:line="240" w:lineRule="auto"/>
        <w:rPr>
          <w:rFonts w:ascii="Verdana" w:hAnsi="Verdana" w:cs="Arial"/>
          <w:sz w:val="24"/>
          <w:szCs w:val="24"/>
        </w:rPr>
      </w:pPr>
    </w:p>
    <w:p w14:paraId="22B08DAE" w14:textId="77777777" w:rsidR="00694BD4" w:rsidRPr="00324FC7" w:rsidRDefault="00694BD4" w:rsidP="00324FC7">
      <w:pPr>
        <w:spacing w:after="0" w:line="240" w:lineRule="auto"/>
        <w:rPr>
          <w:rFonts w:ascii="Verdana" w:hAnsi="Verdana" w:cs="Arial"/>
          <w:b/>
          <w:sz w:val="24"/>
          <w:szCs w:val="24"/>
        </w:rPr>
      </w:pPr>
      <w:r w:rsidRPr="00324FC7">
        <w:rPr>
          <w:rFonts w:ascii="Verdana" w:hAnsi="Verdana" w:cs="Arial"/>
          <w:b/>
          <w:sz w:val="24"/>
          <w:szCs w:val="24"/>
        </w:rPr>
        <w:t>Q3. What time is the most convenient for you to use a pharmacy?</w:t>
      </w:r>
    </w:p>
    <w:p w14:paraId="6A381843" w14:textId="77777777" w:rsidR="00694BD4" w:rsidRPr="00324FC7" w:rsidRDefault="00694BD4" w:rsidP="00324FC7">
      <w:pPr>
        <w:spacing w:after="0" w:line="240" w:lineRule="auto"/>
        <w:rPr>
          <w:rFonts w:ascii="Verdana" w:hAnsi="Verdana" w:cs="Arial"/>
          <w:sz w:val="24"/>
          <w:szCs w:val="24"/>
        </w:rPr>
      </w:pPr>
    </w:p>
    <w:tbl>
      <w:tblPr>
        <w:tblStyle w:val="TableGrid"/>
        <w:tblW w:w="0" w:type="auto"/>
        <w:jc w:val="center"/>
        <w:tblLook w:val="04A0" w:firstRow="1" w:lastRow="0" w:firstColumn="1" w:lastColumn="0" w:noHBand="0" w:noVBand="1"/>
      </w:tblPr>
      <w:tblGrid>
        <w:gridCol w:w="3652"/>
        <w:gridCol w:w="3686"/>
      </w:tblGrid>
      <w:tr w:rsidR="00694BD4" w:rsidRPr="00324FC7" w14:paraId="60DD7C8B" w14:textId="77777777" w:rsidTr="0088624B">
        <w:trPr>
          <w:trHeight w:val="315"/>
          <w:jc w:val="center"/>
        </w:trPr>
        <w:tc>
          <w:tcPr>
            <w:tcW w:w="3652" w:type="dxa"/>
            <w:noWrap/>
            <w:hideMark/>
          </w:tcPr>
          <w:p w14:paraId="0507AA32" w14:textId="77777777" w:rsidR="00694BD4" w:rsidRPr="00324FC7" w:rsidRDefault="00694BD4" w:rsidP="00324FC7">
            <w:pPr>
              <w:rPr>
                <w:rFonts w:ascii="Verdana" w:hAnsi="Verdana" w:cs="Arial"/>
                <w:b/>
                <w:bCs/>
                <w:sz w:val="24"/>
                <w:szCs w:val="24"/>
              </w:rPr>
            </w:pPr>
          </w:p>
        </w:tc>
        <w:tc>
          <w:tcPr>
            <w:tcW w:w="3686" w:type="dxa"/>
            <w:noWrap/>
            <w:hideMark/>
          </w:tcPr>
          <w:p w14:paraId="1218EA34" w14:textId="77777777" w:rsidR="00694BD4" w:rsidRPr="00324FC7" w:rsidRDefault="00694BD4"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A86B90" w:rsidRPr="00324FC7" w14:paraId="54103318" w14:textId="77777777" w:rsidTr="0088624B">
        <w:trPr>
          <w:trHeight w:val="300"/>
          <w:jc w:val="center"/>
        </w:trPr>
        <w:tc>
          <w:tcPr>
            <w:tcW w:w="3652" w:type="dxa"/>
            <w:noWrap/>
            <w:hideMark/>
          </w:tcPr>
          <w:p w14:paraId="2BFFCE6B" w14:textId="77777777" w:rsidR="00A86B90" w:rsidRPr="00324FC7" w:rsidRDefault="00A86B90" w:rsidP="00324FC7">
            <w:pPr>
              <w:rPr>
                <w:rFonts w:ascii="Verdana" w:hAnsi="Verdana" w:cs="Arial"/>
                <w:sz w:val="24"/>
                <w:szCs w:val="24"/>
              </w:rPr>
            </w:pPr>
            <w:r w:rsidRPr="00324FC7">
              <w:rPr>
                <w:rFonts w:ascii="Verdana" w:hAnsi="Verdana" w:cs="Arial"/>
                <w:sz w:val="24"/>
                <w:szCs w:val="24"/>
              </w:rPr>
              <w:t>Before 7am</w:t>
            </w:r>
          </w:p>
        </w:tc>
        <w:tc>
          <w:tcPr>
            <w:tcW w:w="3686" w:type="dxa"/>
            <w:noWrap/>
            <w:vAlign w:val="bottom"/>
          </w:tcPr>
          <w:p w14:paraId="0F9EA442"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0</w:t>
            </w:r>
          </w:p>
        </w:tc>
      </w:tr>
      <w:tr w:rsidR="00A86B90" w:rsidRPr="00324FC7" w14:paraId="2D74A98D" w14:textId="77777777" w:rsidTr="0088624B">
        <w:trPr>
          <w:trHeight w:val="300"/>
          <w:jc w:val="center"/>
        </w:trPr>
        <w:tc>
          <w:tcPr>
            <w:tcW w:w="3652" w:type="dxa"/>
            <w:noWrap/>
            <w:hideMark/>
          </w:tcPr>
          <w:p w14:paraId="0C8505A0" w14:textId="77777777" w:rsidR="00A86B90" w:rsidRPr="00324FC7" w:rsidRDefault="00A86B90" w:rsidP="00324FC7">
            <w:pPr>
              <w:rPr>
                <w:rFonts w:ascii="Verdana" w:hAnsi="Verdana" w:cs="Arial"/>
                <w:sz w:val="24"/>
                <w:szCs w:val="24"/>
              </w:rPr>
            </w:pPr>
            <w:r w:rsidRPr="00324FC7">
              <w:rPr>
                <w:rFonts w:ascii="Verdana" w:hAnsi="Verdana" w:cs="Arial"/>
                <w:sz w:val="24"/>
                <w:szCs w:val="24"/>
              </w:rPr>
              <w:t>7am to 9am</w:t>
            </w:r>
          </w:p>
        </w:tc>
        <w:tc>
          <w:tcPr>
            <w:tcW w:w="3686" w:type="dxa"/>
            <w:noWrap/>
            <w:vAlign w:val="bottom"/>
          </w:tcPr>
          <w:p w14:paraId="66357FCC"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6</w:t>
            </w:r>
          </w:p>
        </w:tc>
      </w:tr>
      <w:tr w:rsidR="00A86B90" w:rsidRPr="00324FC7" w14:paraId="123E1655" w14:textId="77777777" w:rsidTr="0088624B">
        <w:trPr>
          <w:trHeight w:val="300"/>
          <w:jc w:val="center"/>
        </w:trPr>
        <w:tc>
          <w:tcPr>
            <w:tcW w:w="3652" w:type="dxa"/>
            <w:noWrap/>
            <w:hideMark/>
          </w:tcPr>
          <w:p w14:paraId="6F994409" w14:textId="77777777" w:rsidR="00A86B90" w:rsidRPr="00324FC7" w:rsidRDefault="00A86B90" w:rsidP="00324FC7">
            <w:pPr>
              <w:rPr>
                <w:rFonts w:ascii="Verdana" w:hAnsi="Verdana" w:cs="Arial"/>
                <w:sz w:val="24"/>
                <w:szCs w:val="24"/>
              </w:rPr>
            </w:pPr>
            <w:r w:rsidRPr="00324FC7">
              <w:rPr>
                <w:rFonts w:ascii="Verdana" w:hAnsi="Verdana" w:cs="Arial"/>
                <w:sz w:val="24"/>
                <w:szCs w:val="24"/>
              </w:rPr>
              <w:t>9am to 12 noon</w:t>
            </w:r>
          </w:p>
        </w:tc>
        <w:tc>
          <w:tcPr>
            <w:tcW w:w="3686" w:type="dxa"/>
            <w:noWrap/>
            <w:vAlign w:val="bottom"/>
          </w:tcPr>
          <w:p w14:paraId="65D407DA"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51</w:t>
            </w:r>
          </w:p>
        </w:tc>
      </w:tr>
      <w:tr w:rsidR="00A86B90" w:rsidRPr="00324FC7" w14:paraId="665FE4E2" w14:textId="77777777" w:rsidTr="0088624B">
        <w:trPr>
          <w:trHeight w:val="300"/>
          <w:jc w:val="center"/>
        </w:trPr>
        <w:tc>
          <w:tcPr>
            <w:tcW w:w="3652" w:type="dxa"/>
            <w:noWrap/>
            <w:hideMark/>
          </w:tcPr>
          <w:p w14:paraId="72EB7013" w14:textId="77777777" w:rsidR="00A86B90" w:rsidRPr="00324FC7" w:rsidRDefault="00A86B90" w:rsidP="00324FC7">
            <w:pPr>
              <w:rPr>
                <w:rFonts w:ascii="Verdana" w:hAnsi="Verdana" w:cs="Arial"/>
                <w:sz w:val="24"/>
                <w:szCs w:val="24"/>
              </w:rPr>
            </w:pPr>
            <w:r w:rsidRPr="00324FC7">
              <w:rPr>
                <w:rFonts w:ascii="Verdana" w:hAnsi="Verdana" w:cs="Arial"/>
                <w:sz w:val="24"/>
                <w:szCs w:val="24"/>
              </w:rPr>
              <w:t>12 noon to 3pm</w:t>
            </w:r>
          </w:p>
        </w:tc>
        <w:tc>
          <w:tcPr>
            <w:tcW w:w="3686" w:type="dxa"/>
            <w:noWrap/>
            <w:vAlign w:val="bottom"/>
          </w:tcPr>
          <w:p w14:paraId="4D3787C1"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26</w:t>
            </w:r>
          </w:p>
        </w:tc>
      </w:tr>
      <w:tr w:rsidR="00A86B90" w:rsidRPr="00324FC7" w14:paraId="47B2464D" w14:textId="77777777" w:rsidTr="0088624B">
        <w:trPr>
          <w:trHeight w:val="300"/>
          <w:jc w:val="center"/>
        </w:trPr>
        <w:tc>
          <w:tcPr>
            <w:tcW w:w="3652" w:type="dxa"/>
            <w:noWrap/>
            <w:hideMark/>
          </w:tcPr>
          <w:p w14:paraId="07DC8FEA" w14:textId="77777777" w:rsidR="00A86B90" w:rsidRPr="00324FC7" w:rsidRDefault="00A86B90" w:rsidP="00324FC7">
            <w:pPr>
              <w:rPr>
                <w:rFonts w:ascii="Verdana" w:hAnsi="Verdana" w:cs="Arial"/>
                <w:sz w:val="24"/>
                <w:szCs w:val="24"/>
              </w:rPr>
            </w:pPr>
            <w:r w:rsidRPr="00324FC7">
              <w:rPr>
                <w:rFonts w:ascii="Verdana" w:hAnsi="Verdana" w:cs="Arial"/>
                <w:sz w:val="24"/>
                <w:szCs w:val="24"/>
              </w:rPr>
              <w:t>3pm to 6pm</w:t>
            </w:r>
          </w:p>
        </w:tc>
        <w:tc>
          <w:tcPr>
            <w:tcW w:w="3686" w:type="dxa"/>
            <w:noWrap/>
            <w:vAlign w:val="bottom"/>
          </w:tcPr>
          <w:p w14:paraId="3389C75F"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38</w:t>
            </w:r>
          </w:p>
        </w:tc>
      </w:tr>
      <w:tr w:rsidR="00A86B90" w:rsidRPr="00324FC7" w14:paraId="67485928" w14:textId="77777777" w:rsidTr="0088624B">
        <w:trPr>
          <w:trHeight w:val="300"/>
          <w:jc w:val="center"/>
        </w:trPr>
        <w:tc>
          <w:tcPr>
            <w:tcW w:w="3652" w:type="dxa"/>
            <w:noWrap/>
            <w:hideMark/>
          </w:tcPr>
          <w:p w14:paraId="1D3FDA0E" w14:textId="77777777" w:rsidR="00A86B90" w:rsidRPr="00324FC7" w:rsidRDefault="00A86B90" w:rsidP="00324FC7">
            <w:pPr>
              <w:rPr>
                <w:rFonts w:ascii="Verdana" w:hAnsi="Verdana" w:cs="Arial"/>
                <w:sz w:val="24"/>
                <w:szCs w:val="24"/>
              </w:rPr>
            </w:pPr>
            <w:r w:rsidRPr="00324FC7">
              <w:rPr>
                <w:rFonts w:ascii="Verdana" w:hAnsi="Verdana" w:cs="Arial"/>
                <w:sz w:val="24"/>
                <w:szCs w:val="24"/>
              </w:rPr>
              <w:t>6pm to 9pm</w:t>
            </w:r>
          </w:p>
        </w:tc>
        <w:tc>
          <w:tcPr>
            <w:tcW w:w="3686" w:type="dxa"/>
            <w:noWrap/>
            <w:vAlign w:val="bottom"/>
          </w:tcPr>
          <w:p w14:paraId="359D1C02"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11</w:t>
            </w:r>
          </w:p>
        </w:tc>
      </w:tr>
      <w:tr w:rsidR="00A86B90" w:rsidRPr="00324FC7" w14:paraId="56D6B246" w14:textId="77777777" w:rsidTr="0088624B">
        <w:trPr>
          <w:trHeight w:val="300"/>
          <w:jc w:val="center"/>
        </w:trPr>
        <w:tc>
          <w:tcPr>
            <w:tcW w:w="3652" w:type="dxa"/>
            <w:noWrap/>
            <w:hideMark/>
          </w:tcPr>
          <w:p w14:paraId="5D914AF7" w14:textId="77777777" w:rsidR="00A86B90" w:rsidRPr="00324FC7" w:rsidRDefault="00A86B90" w:rsidP="00324FC7">
            <w:pPr>
              <w:rPr>
                <w:rFonts w:ascii="Verdana" w:hAnsi="Verdana" w:cs="Arial"/>
                <w:sz w:val="24"/>
                <w:szCs w:val="24"/>
              </w:rPr>
            </w:pPr>
            <w:r w:rsidRPr="00324FC7">
              <w:rPr>
                <w:rFonts w:ascii="Verdana" w:hAnsi="Verdana" w:cs="Arial"/>
                <w:sz w:val="24"/>
                <w:szCs w:val="24"/>
              </w:rPr>
              <w:t>9pm to midnight</w:t>
            </w:r>
          </w:p>
        </w:tc>
        <w:tc>
          <w:tcPr>
            <w:tcW w:w="3686" w:type="dxa"/>
            <w:noWrap/>
            <w:vAlign w:val="bottom"/>
          </w:tcPr>
          <w:p w14:paraId="29F5D41A"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1</w:t>
            </w:r>
          </w:p>
        </w:tc>
      </w:tr>
      <w:tr w:rsidR="00A86B90" w:rsidRPr="00324FC7" w14:paraId="456FF5FF" w14:textId="77777777" w:rsidTr="0088624B">
        <w:trPr>
          <w:trHeight w:val="300"/>
          <w:jc w:val="center"/>
        </w:trPr>
        <w:tc>
          <w:tcPr>
            <w:tcW w:w="3652" w:type="dxa"/>
            <w:noWrap/>
            <w:hideMark/>
          </w:tcPr>
          <w:p w14:paraId="0582168D" w14:textId="77777777" w:rsidR="00A86B90" w:rsidRPr="00324FC7" w:rsidRDefault="00A86B90" w:rsidP="00324FC7">
            <w:pPr>
              <w:rPr>
                <w:rFonts w:ascii="Verdana" w:hAnsi="Verdana" w:cs="Arial"/>
                <w:sz w:val="24"/>
                <w:szCs w:val="24"/>
              </w:rPr>
            </w:pPr>
            <w:r w:rsidRPr="00324FC7">
              <w:rPr>
                <w:rFonts w:ascii="Verdana" w:hAnsi="Verdana" w:cs="Arial"/>
                <w:sz w:val="24"/>
                <w:szCs w:val="24"/>
              </w:rPr>
              <w:t>I don’t have a preference</w:t>
            </w:r>
          </w:p>
        </w:tc>
        <w:tc>
          <w:tcPr>
            <w:tcW w:w="3686" w:type="dxa"/>
            <w:noWrap/>
            <w:vAlign w:val="bottom"/>
          </w:tcPr>
          <w:p w14:paraId="6AA7E102"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67</w:t>
            </w:r>
          </w:p>
        </w:tc>
      </w:tr>
      <w:tr w:rsidR="00A86B90" w:rsidRPr="00324FC7" w14:paraId="22FE0764" w14:textId="77777777" w:rsidTr="0088624B">
        <w:trPr>
          <w:trHeight w:val="315"/>
          <w:jc w:val="center"/>
        </w:trPr>
        <w:tc>
          <w:tcPr>
            <w:tcW w:w="3652" w:type="dxa"/>
            <w:noWrap/>
            <w:hideMark/>
          </w:tcPr>
          <w:p w14:paraId="733D2388" w14:textId="77777777" w:rsidR="00A86B90" w:rsidRPr="00324FC7" w:rsidRDefault="00A86B90" w:rsidP="00324FC7">
            <w:pPr>
              <w:rPr>
                <w:rFonts w:ascii="Verdana" w:hAnsi="Verdana" w:cs="Arial"/>
                <w:sz w:val="24"/>
                <w:szCs w:val="24"/>
              </w:rPr>
            </w:pPr>
            <w:r w:rsidRPr="00324FC7">
              <w:rPr>
                <w:rFonts w:ascii="Verdana" w:hAnsi="Verdana" w:cs="Arial"/>
                <w:sz w:val="24"/>
                <w:szCs w:val="24"/>
              </w:rPr>
              <w:t>Chose not to respond</w:t>
            </w:r>
          </w:p>
        </w:tc>
        <w:tc>
          <w:tcPr>
            <w:tcW w:w="3686" w:type="dxa"/>
            <w:noWrap/>
            <w:vAlign w:val="bottom"/>
          </w:tcPr>
          <w:p w14:paraId="0B8907D4"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18</w:t>
            </w:r>
          </w:p>
        </w:tc>
      </w:tr>
    </w:tbl>
    <w:p w14:paraId="066E43B9" w14:textId="77777777" w:rsidR="00694BD4" w:rsidRPr="00324FC7" w:rsidRDefault="00694BD4" w:rsidP="00324FC7">
      <w:pPr>
        <w:spacing w:after="0" w:line="240" w:lineRule="auto"/>
        <w:rPr>
          <w:rFonts w:ascii="Verdana" w:hAnsi="Verdana" w:cs="Arial"/>
          <w:sz w:val="24"/>
          <w:szCs w:val="24"/>
        </w:rPr>
      </w:pPr>
    </w:p>
    <w:p w14:paraId="4F28D31E" w14:textId="77777777" w:rsidR="00616B62" w:rsidRPr="00324FC7" w:rsidRDefault="00616B62" w:rsidP="00324FC7">
      <w:pPr>
        <w:spacing w:after="0" w:line="240" w:lineRule="auto"/>
        <w:rPr>
          <w:rFonts w:ascii="Verdana" w:hAnsi="Verdana" w:cs="Arial"/>
          <w:sz w:val="24"/>
          <w:szCs w:val="24"/>
        </w:rPr>
      </w:pPr>
    </w:p>
    <w:p w14:paraId="6C38079A" w14:textId="77777777" w:rsidR="00694BD4" w:rsidRPr="00324FC7" w:rsidRDefault="00694BD4" w:rsidP="00324FC7">
      <w:pPr>
        <w:spacing w:after="0" w:line="240" w:lineRule="auto"/>
        <w:rPr>
          <w:rFonts w:ascii="Verdana" w:hAnsi="Verdana" w:cs="Arial"/>
          <w:b/>
          <w:sz w:val="24"/>
          <w:szCs w:val="24"/>
        </w:rPr>
      </w:pPr>
      <w:r w:rsidRPr="00324FC7">
        <w:rPr>
          <w:rFonts w:ascii="Verdana" w:hAnsi="Verdana" w:cs="Arial"/>
          <w:b/>
          <w:sz w:val="24"/>
          <w:szCs w:val="24"/>
        </w:rPr>
        <w:t>Q4. What day is the most convenient for you to use a pharmacy?</w:t>
      </w:r>
    </w:p>
    <w:p w14:paraId="3C8899C1" w14:textId="77777777" w:rsidR="00694BD4" w:rsidRPr="00324FC7" w:rsidRDefault="00694BD4" w:rsidP="00324FC7">
      <w:pPr>
        <w:spacing w:after="0" w:line="240" w:lineRule="auto"/>
        <w:rPr>
          <w:rFonts w:ascii="Verdana" w:hAnsi="Verdana" w:cs="Arial"/>
          <w:sz w:val="24"/>
          <w:szCs w:val="24"/>
        </w:rPr>
      </w:pPr>
    </w:p>
    <w:tbl>
      <w:tblPr>
        <w:tblStyle w:val="TableGrid"/>
        <w:tblW w:w="0" w:type="auto"/>
        <w:jc w:val="center"/>
        <w:tblLook w:val="04A0" w:firstRow="1" w:lastRow="0" w:firstColumn="1" w:lastColumn="0" w:noHBand="0" w:noVBand="1"/>
      </w:tblPr>
      <w:tblGrid>
        <w:gridCol w:w="4219"/>
        <w:gridCol w:w="3119"/>
      </w:tblGrid>
      <w:tr w:rsidR="00694BD4" w:rsidRPr="00324FC7" w14:paraId="364FE2A2" w14:textId="77777777" w:rsidTr="0088624B">
        <w:trPr>
          <w:trHeight w:val="315"/>
          <w:jc w:val="center"/>
        </w:trPr>
        <w:tc>
          <w:tcPr>
            <w:tcW w:w="4219" w:type="dxa"/>
            <w:noWrap/>
            <w:hideMark/>
          </w:tcPr>
          <w:p w14:paraId="5F7F4FDC" w14:textId="77777777" w:rsidR="00694BD4" w:rsidRPr="00324FC7" w:rsidRDefault="00694BD4" w:rsidP="00324FC7">
            <w:pPr>
              <w:rPr>
                <w:rFonts w:ascii="Verdana" w:hAnsi="Verdana" w:cs="Arial"/>
                <w:b/>
                <w:bCs/>
                <w:sz w:val="24"/>
                <w:szCs w:val="24"/>
              </w:rPr>
            </w:pPr>
          </w:p>
        </w:tc>
        <w:tc>
          <w:tcPr>
            <w:tcW w:w="3119" w:type="dxa"/>
            <w:noWrap/>
            <w:hideMark/>
          </w:tcPr>
          <w:p w14:paraId="3227A774" w14:textId="77777777" w:rsidR="00694BD4" w:rsidRPr="00324FC7" w:rsidRDefault="00694BD4" w:rsidP="00324FC7">
            <w:pPr>
              <w:rPr>
                <w:rFonts w:ascii="Verdana" w:hAnsi="Verdana" w:cs="Arial"/>
                <w:b/>
                <w:bCs/>
                <w:sz w:val="24"/>
                <w:szCs w:val="24"/>
              </w:rPr>
            </w:pPr>
            <w:r w:rsidRPr="00324FC7">
              <w:rPr>
                <w:rFonts w:ascii="Verdana" w:hAnsi="Verdana" w:cs="Arial"/>
                <w:b/>
                <w:bCs/>
                <w:sz w:val="24"/>
                <w:szCs w:val="24"/>
              </w:rPr>
              <w:t>Number of responses</w:t>
            </w:r>
          </w:p>
        </w:tc>
      </w:tr>
      <w:tr w:rsidR="00694BD4" w:rsidRPr="00324FC7" w14:paraId="37C7AABE" w14:textId="77777777" w:rsidTr="0088624B">
        <w:trPr>
          <w:trHeight w:val="300"/>
          <w:jc w:val="center"/>
        </w:trPr>
        <w:tc>
          <w:tcPr>
            <w:tcW w:w="4219" w:type="dxa"/>
            <w:noWrap/>
            <w:hideMark/>
          </w:tcPr>
          <w:p w14:paraId="31B6445C" w14:textId="77777777" w:rsidR="00694BD4" w:rsidRPr="00324FC7" w:rsidRDefault="00694BD4" w:rsidP="00324FC7">
            <w:pPr>
              <w:rPr>
                <w:rFonts w:ascii="Verdana" w:hAnsi="Verdana" w:cs="Arial"/>
                <w:sz w:val="24"/>
                <w:szCs w:val="24"/>
              </w:rPr>
            </w:pPr>
            <w:r w:rsidRPr="00324FC7">
              <w:rPr>
                <w:rFonts w:ascii="Verdana" w:hAnsi="Verdana" w:cs="Arial"/>
                <w:sz w:val="24"/>
                <w:szCs w:val="24"/>
              </w:rPr>
              <w:t>Monday</w:t>
            </w:r>
          </w:p>
        </w:tc>
        <w:tc>
          <w:tcPr>
            <w:tcW w:w="3119" w:type="dxa"/>
            <w:noWrap/>
          </w:tcPr>
          <w:p w14:paraId="3869394A" w14:textId="77777777" w:rsidR="00A86B90" w:rsidRPr="00324FC7" w:rsidRDefault="00A86B90" w:rsidP="00324FC7">
            <w:pPr>
              <w:jc w:val="center"/>
              <w:rPr>
                <w:rFonts w:ascii="Verdana" w:hAnsi="Verdana" w:cs="Arial"/>
                <w:sz w:val="24"/>
                <w:szCs w:val="24"/>
              </w:rPr>
            </w:pPr>
            <w:r w:rsidRPr="00324FC7">
              <w:rPr>
                <w:rFonts w:ascii="Verdana" w:hAnsi="Verdana" w:cs="Arial"/>
                <w:sz w:val="24"/>
                <w:szCs w:val="24"/>
              </w:rPr>
              <w:t>6</w:t>
            </w:r>
          </w:p>
        </w:tc>
      </w:tr>
      <w:tr w:rsidR="00694BD4" w:rsidRPr="00324FC7" w14:paraId="06FFFDCE" w14:textId="77777777" w:rsidTr="0088624B">
        <w:trPr>
          <w:trHeight w:val="300"/>
          <w:jc w:val="center"/>
        </w:trPr>
        <w:tc>
          <w:tcPr>
            <w:tcW w:w="4219" w:type="dxa"/>
            <w:noWrap/>
            <w:hideMark/>
          </w:tcPr>
          <w:p w14:paraId="01EE1338" w14:textId="77777777" w:rsidR="00694BD4" w:rsidRPr="00324FC7" w:rsidRDefault="00694BD4" w:rsidP="00324FC7">
            <w:pPr>
              <w:rPr>
                <w:rFonts w:ascii="Verdana" w:hAnsi="Verdana" w:cs="Arial"/>
                <w:sz w:val="24"/>
                <w:szCs w:val="24"/>
              </w:rPr>
            </w:pPr>
            <w:r w:rsidRPr="00324FC7">
              <w:rPr>
                <w:rFonts w:ascii="Verdana" w:hAnsi="Verdana" w:cs="Arial"/>
                <w:sz w:val="24"/>
                <w:szCs w:val="24"/>
              </w:rPr>
              <w:t>Tuesday</w:t>
            </w:r>
          </w:p>
        </w:tc>
        <w:tc>
          <w:tcPr>
            <w:tcW w:w="3119" w:type="dxa"/>
            <w:noWrap/>
          </w:tcPr>
          <w:p w14:paraId="2563F6CE" w14:textId="77777777" w:rsidR="00694BD4" w:rsidRPr="00324FC7" w:rsidRDefault="00A86B90" w:rsidP="00324FC7">
            <w:pPr>
              <w:jc w:val="center"/>
              <w:rPr>
                <w:rFonts w:ascii="Verdana" w:hAnsi="Verdana" w:cs="Arial"/>
                <w:sz w:val="24"/>
                <w:szCs w:val="24"/>
              </w:rPr>
            </w:pPr>
            <w:r w:rsidRPr="00324FC7">
              <w:rPr>
                <w:rFonts w:ascii="Verdana" w:hAnsi="Verdana" w:cs="Arial"/>
                <w:sz w:val="24"/>
                <w:szCs w:val="24"/>
              </w:rPr>
              <w:t>5</w:t>
            </w:r>
          </w:p>
        </w:tc>
      </w:tr>
      <w:tr w:rsidR="00694BD4" w:rsidRPr="00324FC7" w14:paraId="4EF4CE18" w14:textId="77777777" w:rsidTr="0088624B">
        <w:trPr>
          <w:trHeight w:val="300"/>
          <w:jc w:val="center"/>
        </w:trPr>
        <w:tc>
          <w:tcPr>
            <w:tcW w:w="4219" w:type="dxa"/>
            <w:noWrap/>
            <w:hideMark/>
          </w:tcPr>
          <w:p w14:paraId="25B87E76" w14:textId="77777777" w:rsidR="00694BD4" w:rsidRPr="00324FC7" w:rsidRDefault="00694BD4" w:rsidP="00324FC7">
            <w:pPr>
              <w:rPr>
                <w:rFonts w:ascii="Verdana" w:hAnsi="Verdana" w:cs="Arial"/>
                <w:sz w:val="24"/>
                <w:szCs w:val="24"/>
              </w:rPr>
            </w:pPr>
            <w:r w:rsidRPr="00324FC7">
              <w:rPr>
                <w:rFonts w:ascii="Verdana" w:hAnsi="Verdana" w:cs="Arial"/>
                <w:sz w:val="24"/>
                <w:szCs w:val="24"/>
              </w:rPr>
              <w:t>Wednesday</w:t>
            </w:r>
          </w:p>
        </w:tc>
        <w:tc>
          <w:tcPr>
            <w:tcW w:w="3119" w:type="dxa"/>
            <w:noWrap/>
          </w:tcPr>
          <w:p w14:paraId="31D8384E" w14:textId="77777777" w:rsidR="00694BD4" w:rsidRPr="00324FC7" w:rsidRDefault="00A86B90" w:rsidP="00324FC7">
            <w:pPr>
              <w:jc w:val="center"/>
              <w:rPr>
                <w:rFonts w:ascii="Verdana" w:hAnsi="Verdana" w:cs="Arial"/>
                <w:sz w:val="24"/>
                <w:szCs w:val="24"/>
              </w:rPr>
            </w:pPr>
            <w:r w:rsidRPr="00324FC7">
              <w:rPr>
                <w:rFonts w:ascii="Verdana" w:hAnsi="Verdana" w:cs="Arial"/>
                <w:sz w:val="24"/>
                <w:szCs w:val="24"/>
              </w:rPr>
              <w:t>6</w:t>
            </w:r>
          </w:p>
        </w:tc>
      </w:tr>
      <w:tr w:rsidR="00694BD4" w:rsidRPr="00324FC7" w14:paraId="44DBD823" w14:textId="77777777" w:rsidTr="0088624B">
        <w:trPr>
          <w:trHeight w:val="300"/>
          <w:jc w:val="center"/>
        </w:trPr>
        <w:tc>
          <w:tcPr>
            <w:tcW w:w="4219" w:type="dxa"/>
            <w:noWrap/>
            <w:hideMark/>
          </w:tcPr>
          <w:p w14:paraId="20934CAE" w14:textId="77777777" w:rsidR="00694BD4" w:rsidRPr="00324FC7" w:rsidRDefault="00694BD4" w:rsidP="00324FC7">
            <w:pPr>
              <w:rPr>
                <w:rFonts w:ascii="Verdana" w:hAnsi="Verdana" w:cs="Arial"/>
                <w:sz w:val="24"/>
                <w:szCs w:val="24"/>
              </w:rPr>
            </w:pPr>
            <w:r w:rsidRPr="00324FC7">
              <w:rPr>
                <w:rFonts w:ascii="Verdana" w:hAnsi="Verdana" w:cs="Arial"/>
                <w:sz w:val="24"/>
                <w:szCs w:val="24"/>
              </w:rPr>
              <w:t>Thursday</w:t>
            </w:r>
          </w:p>
        </w:tc>
        <w:tc>
          <w:tcPr>
            <w:tcW w:w="3119" w:type="dxa"/>
            <w:noWrap/>
          </w:tcPr>
          <w:p w14:paraId="4DF18082" w14:textId="77777777" w:rsidR="00694BD4" w:rsidRPr="00324FC7" w:rsidRDefault="00A86B90" w:rsidP="00324FC7">
            <w:pPr>
              <w:jc w:val="center"/>
              <w:rPr>
                <w:rFonts w:ascii="Verdana" w:hAnsi="Verdana" w:cs="Arial"/>
                <w:sz w:val="24"/>
                <w:szCs w:val="24"/>
              </w:rPr>
            </w:pPr>
            <w:r w:rsidRPr="00324FC7">
              <w:rPr>
                <w:rFonts w:ascii="Verdana" w:hAnsi="Verdana" w:cs="Arial"/>
                <w:sz w:val="24"/>
                <w:szCs w:val="24"/>
              </w:rPr>
              <w:t>4</w:t>
            </w:r>
          </w:p>
        </w:tc>
      </w:tr>
      <w:tr w:rsidR="00694BD4" w:rsidRPr="00324FC7" w14:paraId="5D29853E" w14:textId="77777777" w:rsidTr="0088624B">
        <w:trPr>
          <w:trHeight w:val="300"/>
          <w:jc w:val="center"/>
        </w:trPr>
        <w:tc>
          <w:tcPr>
            <w:tcW w:w="4219" w:type="dxa"/>
            <w:noWrap/>
            <w:hideMark/>
          </w:tcPr>
          <w:p w14:paraId="40FF998C" w14:textId="77777777" w:rsidR="00694BD4" w:rsidRPr="00324FC7" w:rsidRDefault="00694BD4" w:rsidP="00324FC7">
            <w:pPr>
              <w:rPr>
                <w:rFonts w:ascii="Verdana" w:hAnsi="Verdana" w:cs="Arial"/>
                <w:sz w:val="24"/>
                <w:szCs w:val="24"/>
              </w:rPr>
            </w:pPr>
            <w:r w:rsidRPr="00324FC7">
              <w:rPr>
                <w:rFonts w:ascii="Verdana" w:hAnsi="Verdana" w:cs="Arial"/>
                <w:sz w:val="24"/>
                <w:szCs w:val="24"/>
              </w:rPr>
              <w:t>Friday</w:t>
            </w:r>
          </w:p>
        </w:tc>
        <w:tc>
          <w:tcPr>
            <w:tcW w:w="3119" w:type="dxa"/>
            <w:noWrap/>
          </w:tcPr>
          <w:p w14:paraId="28B259BE" w14:textId="77777777" w:rsidR="00694BD4" w:rsidRPr="00324FC7" w:rsidRDefault="00A86B90" w:rsidP="00324FC7">
            <w:pPr>
              <w:jc w:val="center"/>
              <w:rPr>
                <w:rFonts w:ascii="Verdana" w:hAnsi="Verdana" w:cs="Arial"/>
                <w:sz w:val="24"/>
                <w:szCs w:val="24"/>
              </w:rPr>
            </w:pPr>
            <w:r w:rsidRPr="00324FC7">
              <w:rPr>
                <w:rFonts w:ascii="Verdana" w:hAnsi="Verdana" w:cs="Arial"/>
                <w:sz w:val="24"/>
                <w:szCs w:val="24"/>
              </w:rPr>
              <w:t>7</w:t>
            </w:r>
          </w:p>
        </w:tc>
      </w:tr>
      <w:tr w:rsidR="00694BD4" w:rsidRPr="00324FC7" w14:paraId="76906D3C" w14:textId="77777777" w:rsidTr="0088624B">
        <w:trPr>
          <w:trHeight w:val="300"/>
          <w:jc w:val="center"/>
        </w:trPr>
        <w:tc>
          <w:tcPr>
            <w:tcW w:w="4219" w:type="dxa"/>
            <w:noWrap/>
            <w:hideMark/>
          </w:tcPr>
          <w:p w14:paraId="1CE996B5" w14:textId="77777777" w:rsidR="00694BD4" w:rsidRPr="00324FC7" w:rsidRDefault="00694BD4" w:rsidP="00324FC7">
            <w:pPr>
              <w:rPr>
                <w:rFonts w:ascii="Verdana" w:hAnsi="Verdana" w:cs="Arial"/>
                <w:sz w:val="24"/>
                <w:szCs w:val="24"/>
              </w:rPr>
            </w:pPr>
            <w:r w:rsidRPr="00324FC7">
              <w:rPr>
                <w:rFonts w:ascii="Verdana" w:hAnsi="Verdana" w:cs="Arial"/>
                <w:sz w:val="24"/>
                <w:szCs w:val="24"/>
              </w:rPr>
              <w:t>Saturday</w:t>
            </w:r>
          </w:p>
        </w:tc>
        <w:tc>
          <w:tcPr>
            <w:tcW w:w="3119" w:type="dxa"/>
            <w:noWrap/>
          </w:tcPr>
          <w:p w14:paraId="484768E8" w14:textId="77777777" w:rsidR="00694BD4" w:rsidRPr="00324FC7" w:rsidRDefault="00A86B90" w:rsidP="00324FC7">
            <w:pPr>
              <w:jc w:val="center"/>
              <w:rPr>
                <w:rFonts w:ascii="Verdana" w:hAnsi="Verdana" w:cs="Arial"/>
                <w:sz w:val="24"/>
                <w:szCs w:val="24"/>
              </w:rPr>
            </w:pPr>
            <w:r w:rsidRPr="00324FC7">
              <w:rPr>
                <w:rFonts w:ascii="Verdana" w:hAnsi="Verdana" w:cs="Arial"/>
                <w:sz w:val="24"/>
                <w:szCs w:val="24"/>
              </w:rPr>
              <w:t>8</w:t>
            </w:r>
          </w:p>
        </w:tc>
      </w:tr>
      <w:tr w:rsidR="00694BD4" w:rsidRPr="00324FC7" w14:paraId="4FA91557" w14:textId="77777777" w:rsidTr="0088624B">
        <w:trPr>
          <w:trHeight w:val="300"/>
          <w:jc w:val="center"/>
        </w:trPr>
        <w:tc>
          <w:tcPr>
            <w:tcW w:w="4219" w:type="dxa"/>
            <w:noWrap/>
            <w:hideMark/>
          </w:tcPr>
          <w:p w14:paraId="1DBB98A6" w14:textId="77777777" w:rsidR="00694BD4" w:rsidRPr="00324FC7" w:rsidRDefault="00694BD4" w:rsidP="00324FC7">
            <w:pPr>
              <w:rPr>
                <w:rFonts w:ascii="Verdana" w:hAnsi="Verdana" w:cs="Arial"/>
                <w:sz w:val="24"/>
                <w:szCs w:val="24"/>
              </w:rPr>
            </w:pPr>
            <w:r w:rsidRPr="00324FC7">
              <w:rPr>
                <w:rFonts w:ascii="Verdana" w:hAnsi="Verdana" w:cs="Arial"/>
                <w:sz w:val="24"/>
                <w:szCs w:val="24"/>
              </w:rPr>
              <w:t>Sunday</w:t>
            </w:r>
          </w:p>
        </w:tc>
        <w:tc>
          <w:tcPr>
            <w:tcW w:w="3119" w:type="dxa"/>
            <w:noWrap/>
          </w:tcPr>
          <w:p w14:paraId="40DBE9E7" w14:textId="77777777" w:rsidR="00694BD4" w:rsidRPr="00324FC7" w:rsidRDefault="00A86B90" w:rsidP="00324FC7">
            <w:pPr>
              <w:jc w:val="center"/>
              <w:rPr>
                <w:rFonts w:ascii="Verdana" w:hAnsi="Verdana" w:cs="Arial"/>
                <w:sz w:val="24"/>
                <w:szCs w:val="24"/>
              </w:rPr>
            </w:pPr>
            <w:r w:rsidRPr="00324FC7">
              <w:rPr>
                <w:rFonts w:ascii="Verdana" w:hAnsi="Verdana" w:cs="Arial"/>
                <w:sz w:val="24"/>
                <w:szCs w:val="24"/>
              </w:rPr>
              <w:t>1</w:t>
            </w:r>
          </w:p>
        </w:tc>
      </w:tr>
      <w:tr w:rsidR="00694BD4" w:rsidRPr="00324FC7" w14:paraId="08555752" w14:textId="77777777" w:rsidTr="0088624B">
        <w:trPr>
          <w:trHeight w:val="300"/>
          <w:jc w:val="center"/>
        </w:trPr>
        <w:tc>
          <w:tcPr>
            <w:tcW w:w="4219" w:type="dxa"/>
            <w:noWrap/>
            <w:hideMark/>
          </w:tcPr>
          <w:p w14:paraId="24A47CF4" w14:textId="77777777" w:rsidR="00694BD4" w:rsidRPr="00324FC7" w:rsidRDefault="00694BD4" w:rsidP="00324FC7">
            <w:pPr>
              <w:rPr>
                <w:rFonts w:ascii="Verdana" w:hAnsi="Verdana" w:cs="Arial"/>
                <w:sz w:val="24"/>
                <w:szCs w:val="24"/>
              </w:rPr>
            </w:pPr>
            <w:r w:rsidRPr="00324FC7">
              <w:rPr>
                <w:rFonts w:ascii="Verdana" w:hAnsi="Verdana" w:cs="Arial"/>
                <w:sz w:val="24"/>
                <w:szCs w:val="24"/>
              </w:rPr>
              <w:t>Weekdays in general</w:t>
            </w:r>
          </w:p>
        </w:tc>
        <w:tc>
          <w:tcPr>
            <w:tcW w:w="3119" w:type="dxa"/>
            <w:noWrap/>
          </w:tcPr>
          <w:p w14:paraId="555A6804" w14:textId="77777777" w:rsidR="00694BD4" w:rsidRPr="00324FC7" w:rsidRDefault="00A86B90" w:rsidP="00324FC7">
            <w:pPr>
              <w:jc w:val="center"/>
              <w:rPr>
                <w:rFonts w:ascii="Verdana" w:hAnsi="Verdana" w:cs="Arial"/>
                <w:sz w:val="24"/>
                <w:szCs w:val="24"/>
              </w:rPr>
            </w:pPr>
            <w:r w:rsidRPr="00324FC7">
              <w:rPr>
                <w:rFonts w:ascii="Verdana" w:hAnsi="Verdana" w:cs="Arial"/>
                <w:sz w:val="24"/>
                <w:szCs w:val="24"/>
              </w:rPr>
              <w:t>57</w:t>
            </w:r>
          </w:p>
        </w:tc>
      </w:tr>
      <w:tr w:rsidR="00694BD4" w:rsidRPr="00324FC7" w14:paraId="4A7827E6" w14:textId="77777777" w:rsidTr="0088624B">
        <w:trPr>
          <w:trHeight w:val="300"/>
          <w:jc w:val="center"/>
        </w:trPr>
        <w:tc>
          <w:tcPr>
            <w:tcW w:w="4219" w:type="dxa"/>
            <w:noWrap/>
            <w:hideMark/>
          </w:tcPr>
          <w:p w14:paraId="4D038D8D" w14:textId="77777777" w:rsidR="00694BD4" w:rsidRPr="00324FC7" w:rsidRDefault="00694BD4" w:rsidP="00324FC7">
            <w:pPr>
              <w:rPr>
                <w:rFonts w:ascii="Verdana" w:hAnsi="Verdana" w:cs="Arial"/>
                <w:sz w:val="24"/>
                <w:szCs w:val="24"/>
              </w:rPr>
            </w:pPr>
            <w:r w:rsidRPr="00324FC7">
              <w:rPr>
                <w:rFonts w:ascii="Verdana" w:hAnsi="Verdana" w:cs="Arial"/>
                <w:sz w:val="24"/>
                <w:szCs w:val="24"/>
              </w:rPr>
              <w:t>Weekends in general</w:t>
            </w:r>
          </w:p>
        </w:tc>
        <w:tc>
          <w:tcPr>
            <w:tcW w:w="3119" w:type="dxa"/>
            <w:noWrap/>
          </w:tcPr>
          <w:p w14:paraId="1C5A2CDF" w14:textId="77777777" w:rsidR="00694BD4" w:rsidRPr="00324FC7" w:rsidRDefault="00A86B90" w:rsidP="00324FC7">
            <w:pPr>
              <w:jc w:val="center"/>
              <w:rPr>
                <w:rFonts w:ascii="Verdana" w:hAnsi="Verdana" w:cs="Arial"/>
                <w:sz w:val="24"/>
                <w:szCs w:val="24"/>
              </w:rPr>
            </w:pPr>
            <w:r w:rsidRPr="00324FC7">
              <w:rPr>
                <w:rFonts w:ascii="Verdana" w:hAnsi="Verdana" w:cs="Arial"/>
                <w:sz w:val="24"/>
                <w:szCs w:val="24"/>
              </w:rPr>
              <w:t>12</w:t>
            </w:r>
          </w:p>
        </w:tc>
      </w:tr>
      <w:tr w:rsidR="00694BD4" w:rsidRPr="00324FC7" w14:paraId="1E9A7C57" w14:textId="77777777" w:rsidTr="0088624B">
        <w:trPr>
          <w:trHeight w:val="300"/>
          <w:jc w:val="center"/>
        </w:trPr>
        <w:tc>
          <w:tcPr>
            <w:tcW w:w="4219" w:type="dxa"/>
            <w:noWrap/>
            <w:hideMark/>
          </w:tcPr>
          <w:p w14:paraId="7E9F87EE" w14:textId="77777777" w:rsidR="00694BD4" w:rsidRPr="00324FC7" w:rsidRDefault="00694BD4" w:rsidP="00324FC7">
            <w:pPr>
              <w:rPr>
                <w:rFonts w:ascii="Verdana" w:hAnsi="Verdana" w:cs="Arial"/>
                <w:sz w:val="24"/>
                <w:szCs w:val="24"/>
              </w:rPr>
            </w:pPr>
            <w:r w:rsidRPr="00324FC7">
              <w:rPr>
                <w:rFonts w:ascii="Verdana" w:hAnsi="Verdana" w:cs="Arial"/>
                <w:sz w:val="24"/>
                <w:szCs w:val="24"/>
              </w:rPr>
              <w:t>I don’t have a preference</w:t>
            </w:r>
          </w:p>
        </w:tc>
        <w:tc>
          <w:tcPr>
            <w:tcW w:w="3119" w:type="dxa"/>
            <w:noWrap/>
          </w:tcPr>
          <w:p w14:paraId="492EAC72" w14:textId="77777777" w:rsidR="00694BD4" w:rsidRPr="00324FC7" w:rsidRDefault="00A86B90" w:rsidP="00324FC7">
            <w:pPr>
              <w:jc w:val="center"/>
              <w:rPr>
                <w:rFonts w:ascii="Verdana" w:hAnsi="Verdana" w:cs="Arial"/>
                <w:sz w:val="24"/>
                <w:szCs w:val="24"/>
              </w:rPr>
            </w:pPr>
            <w:r w:rsidRPr="00324FC7">
              <w:rPr>
                <w:rFonts w:ascii="Verdana" w:hAnsi="Verdana" w:cs="Arial"/>
                <w:sz w:val="24"/>
                <w:szCs w:val="24"/>
              </w:rPr>
              <w:t>93</w:t>
            </w:r>
          </w:p>
        </w:tc>
      </w:tr>
      <w:tr w:rsidR="00694BD4" w:rsidRPr="00324FC7" w14:paraId="75868A19" w14:textId="77777777" w:rsidTr="0088624B">
        <w:trPr>
          <w:trHeight w:val="315"/>
          <w:jc w:val="center"/>
        </w:trPr>
        <w:tc>
          <w:tcPr>
            <w:tcW w:w="4219" w:type="dxa"/>
            <w:noWrap/>
            <w:hideMark/>
          </w:tcPr>
          <w:p w14:paraId="27A0D0CD" w14:textId="77777777" w:rsidR="00694BD4" w:rsidRPr="00324FC7" w:rsidRDefault="00694BD4" w:rsidP="00324FC7">
            <w:pPr>
              <w:rPr>
                <w:rFonts w:ascii="Verdana" w:hAnsi="Verdana" w:cs="Arial"/>
                <w:sz w:val="24"/>
                <w:szCs w:val="24"/>
              </w:rPr>
            </w:pPr>
            <w:r w:rsidRPr="00324FC7">
              <w:rPr>
                <w:rFonts w:ascii="Verdana" w:hAnsi="Verdana" w:cs="Arial"/>
                <w:sz w:val="24"/>
                <w:szCs w:val="24"/>
              </w:rPr>
              <w:t>Chose not to respond</w:t>
            </w:r>
          </w:p>
        </w:tc>
        <w:tc>
          <w:tcPr>
            <w:tcW w:w="3119" w:type="dxa"/>
            <w:noWrap/>
          </w:tcPr>
          <w:p w14:paraId="5F770EFB" w14:textId="77777777" w:rsidR="00694BD4" w:rsidRPr="00324FC7" w:rsidRDefault="00A86B90" w:rsidP="00324FC7">
            <w:pPr>
              <w:jc w:val="center"/>
              <w:rPr>
                <w:rFonts w:ascii="Verdana" w:hAnsi="Verdana" w:cs="Arial"/>
                <w:sz w:val="24"/>
                <w:szCs w:val="24"/>
              </w:rPr>
            </w:pPr>
            <w:r w:rsidRPr="00324FC7">
              <w:rPr>
                <w:rFonts w:ascii="Verdana" w:hAnsi="Verdana" w:cs="Arial"/>
                <w:sz w:val="24"/>
                <w:szCs w:val="24"/>
              </w:rPr>
              <w:t>19</w:t>
            </w:r>
          </w:p>
        </w:tc>
      </w:tr>
    </w:tbl>
    <w:p w14:paraId="456CD5E5" w14:textId="77777777" w:rsidR="00694BD4" w:rsidRPr="00324FC7" w:rsidRDefault="00694BD4" w:rsidP="00324FC7">
      <w:pPr>
        <w:spacing w:after="0" w:line="240" w:lineRule="auto"/>
        <w:rPr>
          <w:rFonts w:ascii="Verdana" w:hAnsi="Verdana" w:cs="Arial"/>
          <w:sz w:val="24"/>
          <w:szCs w:val="24"/>
        </w:rPr>
      </w:pPr>
    </w:p>
    <w:p w14:paraId="7B5692EC" w14:textId="77777777" w:rsidR="00694BD4" w:rsidRPr="00324FC7" w:rsidRDefault="00694BD4" w:rsidP="00324FC7">
      <w:pPr>
        <w:spacing w:after="0" w:line="240" w:lineRule="auto"/>
        <w:rPr>
          <w:rFonts w:ascii="Verdana" w:hAnsi="Verdana" w:cs="Arial"/>
          <w:b/>
          <w:sz w:val="24"/>
          <w:szCs w:val="24"/>
        </w:rPr>
      </w:pPr>
      <w:r w:rsidRPr="00324FC7">
        <w:rPr>
          <w:rFonts w:ascii="Verdana" w:hAnsi="Verdana" w:cs="Arial"/>
          <w:b/>
          <w:sz w:val="24"/>
          <w:szCs w:val="24"/>
        </w:rPr>
        <w:t>Q5. Has there been a time recently when you were not able to use your normal pharmacy?</w:t>
      </w:r>
    </w:p>
    <w:p w14:paraId="434F54AE" w14:textId="77777777" w:rsidR="00694BD4" w:rsidRPr="00324FC7" w:rsidRDefault="00694BD4" w:rsidP="00324FC7">
      <w:pPr>
        <w:spacing w:after="0" w:line="240" w:lineRule="auto"/>
        <w:rPr>
          <w:rFonts w:ascii="Verdana" w:hAnsi="Verdana" w:cs="Arial"/>
          <w:sz w:val="24"/>
          <w:szCs w:val="24"/>
        </w:rPr>
      </w:pPr>
    </w:p>
    <w:tbl>
      <w:tblPr>
        <w:tblStyle w:val="TableGrid"/>
        <w:tblW w:w="0" w:type="auto"/>
        <w:jc w:val="center"/>
        <w:tblLook w:val="04A0" w:firstRow="1" w:lastRow="0" w:firstColumn="1" w:lastColumn="0" w:noHBand="0" w:noVBand="1"/>
      </w:tblPr>
      <w:tblGrid>
        <w:gridCol w:w="5211"/>
        <w:gridCol w:w="3119"/>
      </w:tblGrid>
      <w:tr w:rsidR="00694BD4" w:rsidRPr="00324FC7" w14:paraId="27AE12F6" w14:textId="77777777" w:rsidTr="0088624B">
        <w:trPr>
          <w:trHeight w:val="424"/>
          <w:jc w:val="center"/>
        </w:trPr>
        <w:tc>
          <w:tcPr>
            <w:tcW w:w="5211" w:type="dxa"/>
            <w:hideMark/>
          </w:tcPr>
          <w:p w14:paraId="5570753F" w14:textId="77777777" w:rsidR="00694BD4" w:rsidRPr="00324FC7" w:rsidRDefault="00694BD4" w:rsidP="00324FC7">
            <w:pPr>
              <w:rPr>
                <w:rFonts w:ascii="Verdana" w:hAnsi="Verdana" w:cs="Arial"/>
                <w:b/>
                <w:bCs/>
                <w:sz w:val="24"/>
                <w:szCs w:val="24"/>
              </w:rPr>
            </w:pPr>
          </w:p>
        </w:tc>
        <w:tc>
          <w:tcPr>
            <w:tcW w:w="3119" w:type="dxa"/>
            <w:noWrap/>
            <w:hideMark/>
          </w:tcPr>
          <w:p w14:paraId="564ECA27" w14:textId="77777777" w:rsidR="00694BD4" w:rsidRPr="00324FC7" w:rsidRDefault="00694BD4" w:rsidP="00324FC7">
            <w:pPr>
              <w:rPr>
                <w:rFonts w:ascii="Verdana" w:hAnsi="Verdana" w:cs="Arial"/>
                <w:b/>
                <w:bCs/>
                <w:sz w:val="24"/>
                <w:szCs w:val="24"/>
              </w:rPr>
            </w:pPr>
            <w:r w:rsidRPr="00324FC7">
              <w:rPr>
                <w:rFonts w:ascii="Verdana" w:hAnsi="Verdana" w:cs="Arial"/>
                <w:b/>
                <w:bCs/>
                <w:sz w:val="24"/>
                <w:szCs w:val="24"/>
              </w:rPr>
              <w:t>Number of responses</w:t>
            </w:r>
          </w:p>
        </w:tc>
      </w:tr>
      <w:tr w:rsidR="00694BD4" w:rsidRPr="00324FC7" w14:paraId="03AECCCE" w14:textId="77777777" w:rsidTr="0088624B">
        <w:trPr>
          <w:trHeight w:val="300"/>
          <w:jc w:val="center"/>
        </w:trPr>
        <w:tc>
          <w:tcPr>
            <w:tcW w:w="5211" w:type="dxa"/>
            <w:noWrap/>
          </w:tcPr>
          <w:p w14:paraId="5C1A2435" w14:textId="77777777" w:rsidR="00694BD4" w:rsidRPr="00324FC7" w:rsidRDefault="00A86B90" w:rsidP="00324FC7">
            <w:pPr>
              <w:rPr>
                <w:rFonts w:ascii="Verdana" w:hAnsi="Verdana" w:cs="Arial"/>
                <w:sz w:val="24"/>
                <w:szCs w:val="24"/>
              </w:rPr>
            </w:pPr>
            <w:r w:rsidRPr="00324FC7">
              <w:rPr>
                <w:rFonts w:ascii="Verdana" w:hAnsi="Verdana" w:cs="Arial"/>
                <w:sz w:val="24"/>
                <w:szCs w:val="24"/>
              </w:rPr>
              <w:lastRenderedPageBreak/>
              <w:t>Yes</w:t>
            </w:r>
          </w:p>
        </w:tc>
        <w:tc>
          <w:tcPr>
            <w:tcW w:w="3119" w:type="dxa"/>
            <w:noWrap/>
          </w:tcPr>
          <w:p w14:paraId="71EBF1F9" w14:textId="77777777" w:rsidR="00694BD4" w:rsidRPr="00324FC7" w:rsidRDefault="00A86B90" w:rsidP="00324FC7">
            <w:pPr>
              <w:rPr>
                <w:rFonts w:ascii="Verdana" w:hAnsi="Verdana" w:cs="Arial"/>
                <w:sz w:val="24"/>
                <w:szCs w:val="24"/>
              </w:rPr>
            </w:pPr>
            <w:r w:rsidRPr="00324FC7">
              <w:rPr>
                <w:rFonts w:ascii="Verdana" w:hAnsi="Verdana" w:cs="Arial"/>
                <w:sz w:val="24"/>
                <w:szCs w:val="24"/>
              </w:rPr>
              <w:t>42</w:t>
            </w:r>
          </w:p>
        </w:tc>
      </w:tr>
      <w:tr w:rsidR="00694BD4" w:rsidRPr="00324FC7" w14:paraId="1A88EE10" w14:textId="77777777" w:rsidTr="0088624B">
        <w:trPr>
          <w:trHeight w:val="300"/>
          <w:jc w:val="center"/>
        </w:trPr>
        <w:tc>
          <w:tcPr>
            <w:tcW w:w="5211" w:type="dxa"/>
            <w:noWrap/>
          </w:tcPr>
          <w:p w14:paraId="63F3AB50" w14:textId="77777777" w:rsidR="00694BD4" w:rsidRPr="00324FC7" w:rsidRDefault="00A86B90" w:rsidP="00324FC7">
            <w:pPr>
              <w:rPr>
                <w:rFonts w:ascii="Verdana" w:hAnsi="Verdana" w:cs="Arial"/>
                <w:sz w:val="24"/>
                <w:szCs w:val="24"/>
              </w:rPr>
            </w:pPr>
            <w:r w:rsidRPr="00324FC7">
              <w:rPr>
                <w:rFonts w:ascii="Verdana" w:hAnsi="Verdana" w:cs="Arial"/>
                <w:sz w:val="24"/>
                <w:szCs w:val="24"/>
              </w:rPr>
              <w:t>No</w:t>
            </w:r>
          </w:p>
        </w:tc>
        <w:tc>
          <w:tcPr>
            <w:tcW w:w="3119" w:type="dxa"/>
            <w:noWrap/>
          </w:tcPr>
          <w:p w14:paraId="160009E9" w14:textId="77777777" w:rsidR="00694BD4" w:rsidRPr="00324FC7" w:rsidRDefault="00A86B90" w:rsidP="00324FC7">
            <w:pPr>
              <w:rPr>
                <w:rFonts w:ascii="Verdana" w:hAnsi="Verdana" w:cs="Arial"/>
                <w:sz w:val="24"/>
                <w:szCs w:val="24"/>
              </w:rPr>
            </w:pPr>
            <w:r w:rsidRPr="00324FC7">
              <w:rPr>
                <w:rFonts w:ascii="Verdana" w:hAnsi="Verdana" w:cs="Arial"/>
                <w:sz w:val="24"/>
                <w:szCs w:val="24"/>
              </w:rPr>
              <w:t>153</w:t>
            </w:r>
          </w:p>
        </w:tc>
      </w:tr>
      <w:tr w:rsidR="00694BD4" w:rsidRPr="00324FC7" w14:paraId="545CA0CF" w14:textId="77777777" w:rsidTr="0088624B">
        <w:trPr>
          <w:trHeight w:val="300"/>
          <w:jc w:val="center"/>
        </w:trPr>
        <w:tc>
          <w:tcPr>
            <w:tcW w:w="5211" w:type="dxa"/>
            <w:noWrap/>
          </w:tcPr>
          <w:p w14:paraId="12219B0E" w14:textId="77777777" w:rsidR="00694BD4" w:rsidRPr="00324FC7" w:rsidRDefault="00A86B90" w:rsidP="00324FC7">
            <w:pPr>
              <w:rPr>
                <w:rFonts w:ascii="Verdana" w:hAnsi="Verdana" w:cs="Arial"/>
                <w:sz w:val="24"/>
                <w:szCs w:val="24"/>
              </w:rPr>
            </w:pPr>
            <w:r w:rsidRPr="00324FC7">
              <w:rPr>
                <w:rFonts w:ascii="Verdana" w:hAnsi="Verdana" w:cs="Arial"/>
                <w:sz w:val="24"/>
                <w:szCs w:val="24"/>
              </w:rPr>
              <w:t>Not applicable</w:t>
            </w:r>
          </w:p>
        </w:tc>
        <w:tc>
          <w:tcPr>
            <w:tcW w:w="3119" w:type="dxa"/>
            <w:noWrap/>
          </w:tcPr>
          <w:p w14:paraId="2E462740" w14:textId="77777777" w:rsidR="00694BD4" w:rsidRPr="00324FC7" w:rsidRDefault="00A86B90" w:rsidP="00324FC7">
            <w:pPr>
              <w:rPr>
                <w:rFonts w:ascii="Verdana" w:hAnsi="Verdana" w:cs="Arial"/>
                <w:sz w:val="24"/>
                <w:szCs w:val="24"/>
              </w:rPr>
            </w:pPr>
            <w:r w:rsidRPr="00324FC7">
              <w:rPr>
                <w:rFonts w:ascii="Verdana" w:hAnsi="Verdana" w:cs="Arial"/>
                <w:sz w:val="24"/>
                <w:szCs w:val="24"/>
              </w:rPr>
              <w:t>4</w:t>
            </w:r>
          </w:p>
        </w:tc>
      </w:tr>
      <w:tr w:rsidR="00694BD4" w:rsidRPr="00324FC7" w14:paraId="60AAFCD3" w14:textId="77777777" w:rsidTr="0088624B">
        <w:trPr>
          <w:trHeight w:val="300"/>
          <w:jc w:val="center"/>
        </w:trPr>
        <w:tc>
          <w:tcPr>
            <w:tcW w:w="5211" w:type="dxa"/>
            <w:noWrap/>
          </w:tcPr>
          <w:p w14:paraId="009207E2" w14:textId="77777777" w:rsidR="00694BD4" w:rsidRPr="00324FC7" w:rsidRDefault="00C12783" w:rsidP="00324FC7">
            <w:pPr>
              <w:rPr>
                <w:rFonts w:ascii="Verdana" w:hAnsi="Verdana" w:cs="Arial"/>
                <w:sz w:val="24"/>
                <w:szCs w:val="24"/>
              </w:rPr>
            </w:pPr>
            <w:r w:rsidRPr="00324FC7">
              <w:rPr>
                <w:rFonts w:ascii="Verdana" w:hAnsi="Verdana" w:cs="Arial"/>
                <w:sz w:val="24"/>
                <w:szCs w:val="24"/>
              </w:rPr>
              <w:t>Chose not to reply</w:t>
            </w:r>
          </w:p>
        </w:tc>
        <w:tc>
          <w:tcPr>
            <w:tcW w:w="3119" w:type="dxa"/>
            <w:noWrap/>
          </w:tcPr>
          <w:p w14:paraId="7D45250A" w14:textId="77777777" w:rsidR="00694BD4" w:rsidRPr="00324FC7" w:rsidRDefault="00A86B90" w:rsidP="00324FC7">
            <w:pPr>
              <w:rPr>
                <w:rFonts w:ascii="Verdana" w:hAnsi="Verdana" w:cs="Arial"/>
                <w:sz w:val="24"/>
                <w:szCs w:val="24"/>
              </w:rPr>
            </w:pPr>
            <w:r w:rsidRPr="00324FC7">
              <w:rPr>
                <w:rFonts w:ascii="Verdana" w:hAnsi="Verdana" w:cs="Arial"/>
                <w:sz w:val="24"/>
                <w:szCs w:val="24"/>
              </w:rPr>
              <w:t>19</w:t>
            </w:r>
          </w:p>
        </w:tc>
      </w:tr>
    </w:tbl>
    <w:p w14:paraId="1AB20A57" w14:textId="77777777" w:rsidR="00694BD4" w:rsidRPr="00324FC7" w:rsidRDefault="00694BD4" w:rsidP="00324FC7">
      <w:pPr>
        <w:spacing w:after="0" w:line="240" w:lineRule="auto"/>
        <w:rPr>
          <w:rFonts w:ascii="Verdana" w:hAnsi="Verdana" w:cs="Arial"/>
          <w:sz w:val="24"/>
          <w:szCs w:val="24"/>
        </w:rPr>
      </w:pPr>
    </w:p>
    <w:p w14:paraId="3B435D5C" w14:textId="77777777" w:rsidR="003D37FE" w:rsidRPr="00324FC7" w:rsidRDefault="00694BD4" w:rsidP="00324FC7">
      <w:pPr>
        <w:spacing w:after="0" w:line="240" w:lineRule="auto"/>
        <w:rPr>
          <w:rFonts w:ascii="Verdana" w:hAnsi="Verdana" w:cs="Arial"/>
          <w:b/>
          <w:sz w:val="24"/>
          <w:szCs w:val="24"/>
        </w:rPr>
      </w:pPr>
      <w:r w:rsidRPr="00324FC7">
        <w:rPr>
          <w:rFonts w:ascii="Verdana" w:hAnsi="Verdana" w:cs="Arial"/>
          <w:b/>
          <w:sz w:val="24"/>
          <w:szCs w:val="24"/>
        </w:rPr>
        <w:t xml:space="preserve">Q6. </w:t>
      </w:r>
      <w:r w:rsidR="003D37FE" w:rsidRPr="00324FC7">
        <w:rPr>
          <w:rFonts w:ascii="Verdana" w:hAnsi="Verdana" w:cs="Arial"/>
          <w:b/>
          <w:sz w:val="24"/>
          <w:szCs w:val="24"/>
        </w:rPr>
        <w:t>If you answered ‘yes’ to question 5 can you tell us what you did?</w:t>
      </w:r>
    </w:p>
    <w:p w14:paraId="22615D47" w14:textId="77777777" w:rsidR="003D37FE" w:rsidRPr="00324FC7" w:rsidRDefault="003D37FE" w:rsidP="00324FC7">
      <w:pPr>
        <w:spacing w:after="0" w:line="240" w:lineRule="auto"/>
        <w:rPr>
          <w:rFonts w:ascii="Verdana" w:hAnsi="Verdana" w:cs="Arial"/>
          <w:b/>
          <w:sz w:val="24"/>
          <w:szCs w:val="24"/>
        </w:rPr>
      </w:pPr>
    </w:p>
    <w:tbl>
      <w:tblPr>
        <w:tblStyle w:val="TableGrid"/>
        <w:tblW w:w="0" w:type="auto"/>
        <w:jc w:val="center"/>
        <w:tblLook w:val="04A0" w:firstRow="1" w:lastRow="0" w:firstColumn="1" w:lastColumn="0" w:noHBand="0" w:noVBand="1"/>
      </w:tblPr>
      <w:tblGrid>
        <w:gridCol w:w="6100"/>
        <w:gridCol w:w="2140"/>
      </w:tblGrid>
      <w:tr w:rsidR="003D37FE" w:rsidRPr="00324FC7" w14:paraId="6A43085A" w14:textId="77777777" w:rsidTr="0088624B">
        <w:trPr>
          <w:trHeight w:val="679"/>
          <w:jc w:val="center"/>
        </w:trPr>
        <w:tc>
          <w:tcPr>
            <w:tcW w:w="6100" w:type="dxa"/>
          </w:tcPr>
          <w:p w14:paraId="0C4431E1" w14:textId="77777777" w:rsidR="003D37FE" w:rsidRPr="00324FC7" w:rsidRDefault="003D37FE" w:rsidP="00324FC7">
            <w:pPr>
              <w:rPr>
                <w:rFonts w:ascii="Verdana" w:hAnsi="Verdana" w:cs="Arial"/>
                <w:b/>
                <w:bCs/>
                <w:sz w:val="24"/>
                <w:szCs w:val="24"/>
              </w:rPr>
            </w:pPr>
          </w:p>
        </w:tc>
        <w:tc>
          <w:tcPr>
            <w:tcW w:w="2140" w:type="dxa"/>
            <w:noWrap/>
            <w:hideMark/>
          </w:tcPr>
          <w:p w14:paraId="2F3A4A59" w14:textId="77777777" w:rsidR="003D37FE" w:rsidRPr="00324FC7" w:rsidRDefault="003D37FE" w:rsidP="00324FC7">
            <w:pPr>
              <w:rPr>
                <w:rFonts w:ascii="Verdana" w:hAnsi="Verdana" w:cs="Arial"/>
                <w:b/>
                <w:bCs/>
                <w:sz w:val="24"/>
                <w:szCs w:val="24"/>
              </w:rPr>
            </w:pPr>
            <w:r w:rsidRPr="00324FC7">
              <w:rPr>
                <w:rFonts w:ascii="Verdana" w:hAnsi="Verdana" w:cs="Arial"/>
                <w:b/>
                <w:bCs/>
                <w:sz w:val="24"/>
                <w:szCs w:val="24"/>
              </w:rPr>
              <w:t>Number of responses</w:t>
            </w:r>
          </w:p>
        </w:tc>
      </w:tr>
      <w:tr w:rsidR="00A86B90" w:rsidRPr="00324FC7" w14:paraId="29E5EBE6" w14:textId="77777777" w:rsidTr="0088624B">
        <w:trPr>
          <w:trHeight w:val="300"/>
          <w:jc w:val="center"/>
        </w:trPr>
        <w:tc>
          <w:tcPr>
            <w:tcW w:w="6100" w:type="dxa"/>
            <w:noWrap/>
            <w:hideMark/>
          </w:tcPr>
          <w:p w14:paraId="28A4649A" w14:textId="77777777" w:rsidR="00A86B90" w:rsidRPr="00324FC7" w:rsidRDefault="00A86B90"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went to another pharmacy</w:t>
            </w:r>
          </w:p>
        </w:tc>
        <w:tc>
          <w:tcPr>
            <w:tcW w:w="2140" w:type="dxa"/>
            <w:noWrap/>
            <w:hideMark/>
          </w:tcPr>
          <w:p w14:paraId="45B41DBE" w14:textId="77777777" w:rsidR="00A86B90" w:rsidRPr="00324FC7" w:rsidRDefault="00A86B90" w:rsidP="00324FC7">
            <w:pPr>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11</w:t>
            </w:r>
          </w:p>
        </w:tc>
      </w:tr>
      <w:tr w:rsidR="00A86B90" w:rsidRPr="00324FC7" w14:paraId="10613A63" w14:textId="77777777" w:rsidTr="0088624B">
        <w:trPr>
          <w:trHeight w:val="300"/>
          <w:jc w:val="center"/>
        </w:trPr>
        <w:tc>
          <w:tcPr>
            <w:tcW w:w="6100" w:type="dxa"/>
            <w:noWrap/>
            <w:hideMark/>
          </w:tcPr>
          <w:p w14:paraId="7497A347" w14:textId="77777777" w:rsidR="00A86B90" w:rsidRPr="00324FC7" w:rsidRDefault="00A86B90"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waited until the pharmacy was open</w:t>
            </w:r>
          </w:p>
        </w:tc>
        <w:tc>
          <w:tcPr>
            <w:tcW w:w="2140" w:type="dxa"/>
            <w:noWrap/>
            <w:hideMark/>
          </w:tcPr>
          <w:p w14:paraId="785FDAFE" w14:textId="77777777" w:rsidR="00A86B90" w:rsidRPr="00324FC7" w:rsidRDefault="00A86B90" w:rsidP="00324FC7">
            <w:pPr>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15</w:t>
            </w:r>
          </w:p>
        </w:tc>
      </w:tr>
      <w:tr w:rsidR="00A86B90" w:rsidRPr="00324FC7" w14:paraId="30A56C20" w14:textId="77777777" w:rsidTr="0088624B">
        <w:trPr>
          <w:trHeight w:val="300"/>
          <w:jc w:val="center"/>
        </w:trPr>
        <w:tc>
          <w:tcPr>
            <w:tcW w:w="6100" w:type="dxa"/>
            <w:noWrap/>
            <w:hideMark/>
          </w:tcPr>
          <w:p w14:paraId="7D09A208" w14:textId="77777777" w:rsidR="00A86B90" w:rsidRPr="00324FC7" w:rsidRDefault="00A86B90"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went to my GP</w:t>
            </w:r>
          </w:p>
        </w:tc>
        <w:tc>
          <w:tcPr>
            <w:tcW w:w="2140" w:type="dxa"/>
            <w:noWrap/>
            <w:hideMark/>
          </w:tcPr>
          <w:p w14:paraId="759A0457" w14:textId="77777777" w:rsidR="00A86B90" w:rsidRPr="00324FC7" w:rsidRDefault="00A86B90" w:rsidP="00324FC7">
            <w:pPr>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4</w:t>
            </w:r>
          </w:p>
        </w:tc>
      </w:tr>
      <w:tr w:rsidR="00A86B90" w:rsidRPr="00324FC7" w14:paraId="5D3BE2AE" w14:textId="77777777" w:rsidTr="0088624B">
        <w:trPr>
          <w:trHeight w:val="300"/>
          <w:jc w:val="center"/>
        </w:trPr>
        <w:tc>
          <w:tcPr>
            <w:tcW w:w="6100" w:type="dxa"/>
            <w:noWrap/>
            <w:hideMark/>
          </w:tcPr>
          <w:p w14:paraId="5531DE77" w14:textId="77777777" w:rsidR="00A86B90" w:rsidRPr="00324FC7" w:rsidRDefault="00A86B90"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went to the general hospital</w:t>
            </w:r>
          </w:p>
        </w:tc>
        <w:tc>
          <w:tcPr>
            <w:tcW w:w="2140" w:type="dxa"/>
            <w:noWrap/>
            <w:hideMark/>
          </w:tcPr>
          <w:p w14:paraId="75306913" w14:textId="77777777" w:rsidR="00A86B90" w:rsidRPr="00324FC7" w:rsidRDefault="00A86B90" w:rsidP="00324FC7">
            <w:pPr>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2</w:t>
            </w:r>
          </w:p>
        </w:tc>
      </w:tr>
      <w:tr w:rsidR="00A86B90" w:rsidRPr="00324FC7" w14:paraId="724B09CE" w14:textId="77777777" w:rsidTr="0088624B">
        <w:trPr>
          <w:trHeight w:val="300"/>
          <w:jc w:val="center"/>
        </w:trPr>
        <w:tc>
          <w:tcPr>
            <w:tcW w:w="6100" w:type="dxa"/>
            <w:noWrap/>
            <w:hideMark/>
          </w:tcPr>
          <w:p w14:paraId="5D7412E3" w14:textId="77777777" w:rsidR="00A86B90" w:rsidRPr="00324FC7" w:rsidRDefault="00A86B90"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went to a minor injury unit</w:t>
            </w:r>
          </w:p>
        </w:tc>
        <w:tc>
          <w:tcPr>
            <w:tcW w:w="2140" w:type="dxa"/>
            <w:noWrap/>
            <w:hideMark/>
          </w:tcPr>
          <w:p w14:paraId="49057AF6" w14:textId="77777777" w:rsidR="00A86B90" w:rsidRPr="00324FC7" w:rsidRDefault="00A86B90" w:rsidP="00324FC7">
            <w:pPr>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w:t>
            </w:r>
          </w:p>
        </w:tc>
      </w:tr>
      <w:tr w:rsidR="00A86B90" w:rsidRPr="00324FC7" w14:paraId="5DED12FF" w14:textId="77777777" w:rsidTr="0088624B">
        <w:trPr>
          <w:trHeight w:val="300"/>
          <w:jc w:val="center"/>
        </w:trPr>
        <w:tc>
          <w:tcPr>
            <w:tcW w:w="6100" w:type="dxa"/>
            <w:noWrap/>
            <w:hideMark/>
          </w:tcPr>
          <w:p w14:paraId="43C406E4" w14:textId="77777777" w:rsidR="00A86B90" w:rsidRPr="00324FC7" w:rsidRDefault="00A86B90"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contacted the GP Out of Hours (OOH) service</w:t>
            </w:r>
          </w:p>
        </w:tc>
        <w:tc>
          <w:tcPr>
            <w:tcW w:w="2140" w:type="dxa"/>
            <w:noWrap/>
            <w:hideMark/>
          </w:tcPr>
          <w:p w14:paraId="524937C3" w14:textId="77777777" w:rsidR="00A86B90" w:rsidRPr="00324FC7" w:rsidRDefault="00A86B90"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w:t>
            </w:r>
          </w:p>
        </w:tc>
      </w:tr>
      <w:tr w:rsidR="00A86B90" w:rsidRPr="00324FC7" w14:paraId="3712AE65" w14:textId="77777777" w:rsidTr="0088624B">
        <w:trPr>
          <w:trHeight w:val="300"/>
          <w:jc w:val="center"/>
        </w:trPr>
        <w:tc>
          <w:tcPr>
            <w:tcW w:w="6100" w:type="dxa"/>
            <w:noWrap/>
            <w:hideMark/>
          </w:tcPr>
          <w:p w14:paraId="6AFEB4B3" w14:textId="77777777" w:rsidR="00A86B90" w:rsidRPr="00324FC7" w:rsidRDefault="00A86B90"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called NHS Direct Wales or NHS 111 Wales</w:t>
            </w:r>
          </w:p>
        </w:tc>
        <w:tc>
          <w:tcPr>
            <w:tcW w:w="2140" w:type="dxa"/>
            <w:noWrap/>
            <w:hideMark/>
          </w:tcPr>
          <w:p w14:paraId="48671EBA" w14:textId="77777777" w:rsidR="00A86B90" w:rsidRPr="00324FC7" w:rsidRDefault="00A86B90" w:rsidP="00324FC7">
            <w:pPr>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2</w:t>
            </w:r>
          </w:p>
        </w:tc>
      </w:tr>
      <w:tr w:rsidR="00A86B90" w:rsidRPr="00324FC7" w14:paraId="593E0934" w14:textId="77777777" w:rsidTr="0088624B">
        <w:trPr>
          <w:trHeight w:val="300"/>
          <w:jc w:val="center"/>
        </w:trPr>
        <w:tc>
          <w:tcPr>
            <w:tcW w:w="6100" w:type="dxa"/>
            <w:noWrap/>
            <w:hideMark/>
          </w:tcPr>
          <w:p w14:paraId="62B936F3" w14:textId="77777777" w:rsidR="00A86B90" w:rsidRPr="00324FC7" w:rsidRDefault="00C12783"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Chose not to reply</w:t>
            </w:r>
          </w:p>
        </w:tc>
        <w:tc>
          <w:tcPr>
            <w:tcW w:w="2140" w:type="dxa"/>
            <w:noWrap/>
            <w:hideMark/>
          </w:tcPr>
          <w:p w14:paraId="767DF572" w14:textId="77777777" w:rsidR="00A86B90" w:rsidRPr="00324FC7" w:rsidRDefault="00A86B90" w:rsidP="00324FC7">
            <w:pPr>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176</w:t>
            </w:r>
          </w:p>
        </w:tc>
      </w:tr>
      <w:tr w:rsidR="00A86B90" w:rsidRPr="00324FC7" w14:paraId="53ED0864" w14:textId="77777777" w:rsidTr="0088624B">
        <w:trPr>
          <w:trHeight w:val="315"/>
          <w:jc w:val="center"/>
        </w:trPr>
        <w:tc>
          <w:tcPr>
            <w:tcW w:w="6100" w:type="dxa"/>
            <w:noWrap/>
            <w:hideMark/>
          </w:tcPr>
          <w:p w14:paraId="3BF3F438" w14:textId="77777777" w:rsidR="00A86B90" w:rsidRPr="00324FC7" w:rsidRDefault="00A86B90"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Other </w:t>
            </w:r>
          </w:p>
        </w:tc>
        <w:tc>
          <w:tcPr>
            <w:tcW w:w="2140" w:type="dxa"/>
            <w:noWrap/>
            <w:hideMark/>
          </w:tcPr>
          <w:p w14:paraId="18ECEA81" w14:textId="77777777" w:rsidR="00A86B90" w:rsidRPr="00324FC7" w:rsidRDefault="00A86B90" w:rsidP="00324FC7">
            <w:pPr>
              <w:jc w:val="right"/>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11</w:t>
            </w:r>
          </w:p>
        </w:tc>
      </w:tr>
    </w:tbl>
    <w:p w14:paraId="4767C0A4" w14:textId="77777777" w:rsidR="003D37FE" w:rsidRPr="00324FC7" w:rsidRDefault="003D37FE" w:rsidP="00324FC7">
      <w:pPr>
        <w:spacing w:after="0" w:line="240" w:lineRule="auto"/>
        <w:rPr>
          <w:rFonts w:ascii="Verdana" w:hAnsi="Verdana" w:cs="Arial"/>
          <w:sz w:val="24"/>
          <w:szCs w:val="24"/>
        </w:rPr>
      </w:pPr>
    </w:p>
    <w:p w14:paraId="72562506" w14:textId="77777777" w:rsidR="00A86B90" w:rsidRPr="00324FC7" w:rsidRDefault="00A86B90" w:rsidP="00324FC7">
      <w:pPr>
        <w:spacing w:after="0" w:line="240" w:lineRule="auto"/>
        <w:rPr>
          <w:rFonts w:ascii="Verdana" w:hAnsi="Verdana" w:cs="Arial"/>
          <w:sz w:val="24"/>
          <w:szCs w:val="24"/>
        </w:rPr>
      </w:pPr>
      <w:r w:rsidRPr="00324FC7">
        <w:rPr>
          <w:rFonts w:ascii="Verdana" w:hAnsi="Verdana" w:cs="Arial"/>
          <w:sz w:val="24"/>
          <w:szCs w:val="24"/>
        </w:rPr>
        <w:t>Where ‘Other’ was selected the following additional information was provided:</w:t>
      </w:r>
    </w:p>
    <w:p w14:paraId="6DD74206" w14:textId="77777777" w:rsidR="00A86B90" w:rsidRPr="00324FC7" w:rsidRDefault="00A86B90" w:rsidP="00324FC7">
      <w:pPr>
        <w:spacing w:after="0" w:line="240" w:lineRule="auto"/>
        <w:rPr>
          <w:rFonts w:ascii="Verdana" w:hAnsi="Verdana" w:cs="Arial"/>
          <w:sz w:val="24"/>
          <w:szCs w:val="24"/>
        </w:rPr>
      </w:pPr>
    </w:p>
    <w:tbl>
      <w:tblPr>
        <w:tblW w:w="8662" w:type="dxa"/>
        <w:tblInd w:w="93" w:type="dxa"/>
        <w:tblLook w:val="04A0" w:firstRow="1" w:lastRow="0" w:firstColumn="1" w:lastColumn="0" w:noHBand="0" w:noVBand="1"/>
      </w:tblPr>
      <w:tblGrid>
        <w:gridCol w:w="8662"/>
      </w:tblGrid>
      <w:tr w:rsidR="00A86B90" w:rsidRPr="00324FC7" w14:paraId="672B5FCB" w14:textId="77777777" w:rsidTr="00A86B90">
        <w:trPr>
          <w:trHeight w:val="699"/>
        </w:trPr>
        <w:tc>
          <w:tcPr>
            <w:tcW w:w="8662" w:type="dxa"/>
            <w:tcBorders>
              <w:top w:val="single" w:sz="4" w:space="0" w:color="auto"/>
              <w:left w:val="single" w:sz="4" w:space="0" w:color="auto"/>
              <w:bottom w:val="single" w:sz="4" w:space="0" w:color="auto"/>
              <w:right w:val="single" w:sz="4" w:space="0" w:color="auto"/>
            </w:tcBorders>
            <w:shd w:val="clear" w:color="auto" w:fill="auto"/>
            <w:hideMark/>
          </w:tcPr>
          <w:p w14:paraId="760CE147" w14:textId="77777777" w:rsidR="00A86B90"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“Was turned away because the queue was too long and they were closing in half an hour”</w:t>
            </w:r>
          </w:p>
        </w:tc>
      </w:tr>
      <w:tr w:rsidR="00A86B90" w:rsidRPr="00324FC7" w14:paraId="525D39B5" w14:textId="77777777" w:rsidTr="00A86B90">
        <w:trPr>
          <w:trHeight w:val="416"/>
        </w:trPr>
        <w:tc>
          <w:tcPr>
            <w:tcW w:w="8662" w:type="dxa"/>
            <w:tcBorders>
              <w:top w:val="single" w:sz="4" w:space="0" w:color="auto"/>
              <w:left w:val="single" w:sz="4" w:space="0" w:color="auto"/>
              <w:bottom w:val="single" w:sz="4" w:space="0" w:color="auto"/>
              <w:right w:val="single" w:sz="4" w:space="0" w:color="auto"/>
            </w:tcBorders>
            <w:shd w:val="clear" w:color="auto" w:fill="auto"/>
            <w:hideMark/>
          </w:tcPr>
          <w:p w14:paraId="0606EA75" w14:textId="77777777" w:rsidR="00A86B90"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“We use [name] volunteers.”</w:t>
            </w:r>
          </w:p>
        </w:tc>
      </w:tr>
      <w:tr w:rsidR="00A86B90" w:rsidRPr="00324FC7" w14:paraId="6F63F22D" w14:textId="77777777" w:rsidTr="00A86B90">
        <w:trPr>
          <w:trHeight w:val="422"/>
        </w:trPr>
        <w:tc>
          <w:tcPr>
            <w:tcW w:w="8662" w:type="dxa"/>
            <w:tcBorders>
              <w:top w:val="nil"/>
              <w:left w:val="single" w:sz="4" w:space="0" w:color="auto"/>
              <w:bottom w:val="single" w:sz="4" w:space="0" w:color="auto"/>
              <w:right w:val="single" w:sz="4" w:space="0" w:color="auto"/>
            </w:tcBorders>
            <w:shd w:val="clear" w:color="auto" w:fill="auto"/>
            <w:hideMark/>
          </w:tcPr>
          <w:p w14:paraId="5D7BBF3A" w14:textId="77777777" w:rsidR="00A86B90"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“Bank holiday”</w:t>
            </w:r>
          </w:p>
        </w:tc>
      </w:tr>
      <w:tr w:rsidR="00A86B90" w:rsidRPr="00324FC7" w14:paraId="2D73F1A9" w14:textId="77777777" w:rsidTr="00A86B90">
        <w:trPr>
          <w:trHeight w:val="2681"/>
        </w:trPr>
        <w:tc>
          <w:tcPr>
            <w:tcW w:w="8662" w:type="dxa"/>
            <w:tcBorders>
              <w:top w:val="nil"/>
              <w:left w:val="single" w:sz="4" w:space="0" w:color="auto"/>
              <w:bottom w:val="single" w:sz="4" w:space="0" w:color="auto"/>
              <w:right w:val="single" w:sz="4" w:space="0" w:color="auto"/>
            </w:tcBorders>
            <w:shd w:val="clear" w:color="auto" w:fill="auto"/>
            <w:hideMark/>
          </w:tcPr>
          <w:p w14:paraId="684EADF1" w14:textId="77777777" w:rsidR="00A86B90"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“they wouldn't dispense the medication because the pharmacist was at lunch even though they confirmed the medicine was waiting in the drawer. This meant I had to come back another day. Had the medicine not been dispensed I would accept this but it was ready in the drawer, the assistant would not let me have it until a pharmacist was actually </w:t>
            </w:r>
            <w:proofErr w:type="gramStart"/>
            <w:r w:rsidRPr="00324FC7">
              <w:rPr>
                <w:rFonts w:ascii="Verdana" w:eastAsia="Times New Roman" w:hAnsi="Verdana" w:cs="Calibri"/>
                <w:color w:val="000000"/>
                <w:sz w:val="24"/>
                <w:szCs w:val="24"/>
                <w:lang w:eastAsia="en-GB"/>
              </w:rPr>
              <w:t>present ,</w:t>
            </w:r>
            <w:proofErr w:type="gramEnd"/>
            <w:r w:rsidRPr="00324FC7">
              <w:rPr>
                <w:rFonts w:ascii="Verdana" w:eastAsia="Times New Roman" w:hAnsi="Verdana" w:cs="Calibri"/>
                <w:color w:val="000000"/>
                <w:sz w:val="24"/>
                <w:szCs w:val="24"/>
                <w:lang w:eastAsia="en-GB"/>
              </w:rPr>
              <w:t xml:space="preserve"> this is red tape gone mad. there should be a facility for you to collect more than one </w:t>
            </w:r>
            <w:proofErr w:type="spellStart"/>
            <w:proofErr w:type="gramStart"/>
            <w:r w:rsidRPr="00324FC7">
              <w:rPr>
                <w:rFonts w:ascii="Verdana" w:eastAsia="Times New Roman" w:hAnsi="Verdana" w:cs="Calibri"/>
                <w:color w:val="000000"/>
                <w:sz w:val="24"/>
                <w:szCs w:val="24"/>
                <w:lang w:eastAsia="en-GB"/>
              </w:rPr>
              <w:t>months</w:t>
            </w:r>
            <w:proofErr w:type="spellEnd"/>
            <w:proofErr w:type="gramEnd"/>
            <w:r w:rsidRPr="00324FC7">
              <w:rPr>
                <w:rFonts w:ascii="Verdana" w:eastAsia="Times New Roman" w:hAnsi="Verdana" w:cs="Calibri"/>
                <w:color w:val="000000"/>
                <w:sz w:val="24"/>
                <w:szCs w:val="24"/>
                <w:lang w:eastAsia="en-GB"/>
              </w:rPr>
              <w:t xml:space="preserve"> regular supply especially if you are trying to reduce your exposure to Cov-19. it would also reduce the queues”</w:t>
            </w:r>
          </w:p>
        </w:tc>
      </w:tr>
      <w:tr w:rsidR="00A86B90" w:rsidRPr="00324FC7" w14:paraId="3758A6D8" w14:textId="77777777" w:rsidTr="00A86B90">
        <w:trPr>
          <w:trHeight w:val="706"/>
        </w:trPr>
        <w:tc>
          <w:tcPr>
            <w:tcW w:w="8662" w:type="dxa"/>
            <w:tcBorders>
              <w:top w:val="nil"/>
              <w:left w:val="single" w:sz="4" w:space="0" w:color="auto"/>
              <w:bottom w:val="single" w:sz="4" w:space="0" w:color="auto"/>
              <w:right w:val="single" w:sz="4" w:space="0" w:color="auto"/>
            </w:tcBorders>
            <w:shd w:val="clear" w:color="auto" w:fill="auto"/>
            <w:hideMark/>
          </w:tcPr>
          <w:p w14:paraId="540AA494" w14:textId="77777777" w:rsidR="00A86B90"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“During the period of shielding, neighbours collected my regular scrip for me”</w:t>
            </w:r>
          </w:p>
        </w:tc>
      </w:tr>
      <w:tr w:rsidR="00A86B90" w:rsidRPr="00324FC7" w14:paraId="722F342B" w14:textId="77777777" w:rsidTr="00A86B90">
        <w:trPr>
          <w:trHeight w:val="702"/>
        </w:trPr>
        <w:tc>
          <w:tcPr>
            <w:tcW w:w="8662" w:type="dxa"/>
            <w:tcBorders>
              <w:top w:val="nil"/>
              <w:left w:val="single" w:sz="4" w:space="0" w:color="auto"/>
              <w:bottom w:val="single" w:sz="4" w:space="0" w:color="auto"/>
              <w:right w:val="single" w:sz="4" w:space="0" w:color="auto"/>
            </w:tcBorders>
            <w:shd w:val="clear" w:color="auto" w:fill="auto"/>
            <w:hideMark/>
          </w:tcPr>
          <w:p w14:paraId="5F058794" w14:textId="77777777" w:rsidR="00A86B90"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 xml:space="preserve">“My meds were issued from surgery, I rather go to chemist </w:t>
            </w:r>
            <w:proofErr w:type="spellStart"/>
            <w:r w:rsidRPr="00324FC7">
              <w:rPr>
                <w:rFonts w:ascii="Verdana" w:eastAsia="Times New Roman" w:hAnsi="Verdana" w:cs="Calibri"/>
                <w:color w:val="000000"/>
                <w:sz w:val="24"/>
                <w:szCs w:val="24"/>
                <w:lang w:eastAsia="en-GB"/>
              </w:rPr>
              <w:t>beacuse</w:t>
            </w:r>
            <w:proofErr w:type="spellEnd"/>
            <w:r w:rsidRPr="00324FC7">
              <w:rPr>
                <w:rFonts w:ascii="Verdana" w:eastAsia="Times New Roman" w:hAnsi="Verdana" w:cs="Calibri"/>
                <w:color w:val="000000"/>
                <w:sz w:val="24"/>
                <w:szCs w:val="24"/>
                <w:lang w:eastAsia="en-GB"/>
              </w:rPr>
              <w:t xml:space="preserve"> they open on a sat”</w:t>
            </w:r>
          </w:p>
        </w:tc>
      </w:tr>
      <w:tr w:rsidR="00A86B90" w:rsidRPr="00324FC7" w14:paraId="2164E6BE" w14:textId="77777777" w:rsidTr="00A86B90">
        <w:trPr>
          <w:trHeight w:val="684"/>
        </w:trPr>
        <w:tc>
          <w:tcPr>
            <w:tcW w:w="8662" w:type="dxa"/>
            <w:tcBorders>
              <w:top w:val="nil"/>
              <w:left w:val="single" w:sz="4" w:space="0" w:color="auto"/>
              <w:bottom w:val="single" w:sz="4" w:space="0" w:color="auto"/>
              <w:right w:val="single" w:sz="4" w:space="0" w:color="auto"/>
            </w:tcBorders>
            <w:shd w:val="clear" w:color="auto" w:fill="auto"/>
            <w:hideMark/>
          </w:tcPr>
          <w:p w14:paraId="17F15C0C" w14:textId="77777777" w:rsidR="00A86B90"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“One part of the Pharmacy/Chemist keeps blaming the Surgery for loss of paperwork constantly, over the last ten years.”</w:t>
            </w:r>
          </w:p>
        </w:tc>
      </w:tr>
      <w:tr w:rsidR="00A86B90" w:rsidRPr="00324FC7" w14:paraId="68249554" w14:textId="77777777" w:rsidTr="00A86B90">
        <w:trPr>
          <w:trHeight w:val="992"/>
        </w:trPr>
        <w:tc>
          <w:tcPr>
            <w:tcW w:w="8662" w:type="dxa"/>
            <w:tcBorders>
              <w:top w:val="nil"/>
              <w:left w:val="single" w:sz="4" w:space="0" w:color="auto"/>
              <w:bottom w:val="single" w:sz="4" w:space="0" w:color="auto"/>
              <w:right w:val="single" w:sz="4" w:space="0" w:color="auto"/>
            </w:tcBorders>
            <w:shd w:val="clear" w:color="auto" w:fill="auto"/>
            <w:hideMark/>
          </w:tcPr>
          <w:p w14:paraId="36F4CB36" w14:textId="77777777" w:rsidR="00A86B90"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“Several </w:t>
            </w:r>
            <w:proofErr w:type="spellStart"/>
            <w:r w:rsidRPr="00324FC7">
              <w:rPr>
                <w:rFonts w:ascii="Verdana" w:eastAsia="Times New Roman" w:hAnsi="Verdana" w:cs="Calibri"/>
                <w:color w:val="000000"/>
                <w:sz w:val="24"/>
                <w:szCs w:val="24"/>
                <w:lang w:eastAsia="en-GB"/>
              </w:rPr>
              <w:t>pharmacys</w:t>
            </w:r>
            <w:proofErr w:type="spellEnd"/>
            <w:r w:rsidRPr="00324FC7">
              <w:rPr>
                <w:rFonts w:ascii="Verdana" w:eastAsia="Times New Roman" w:hAnsi="Verdana" w:cs="Calibri"/>
                <w:color w:val="000000"/>
                <w:sz w:val="24"/>
                <w:szCs w:val="24"/>
                <w:lang w:eastAsia="en-GB"/>
              </w:rPr>
              <w:t xml:space="preserve"> in [location] seem very disorganised when it comes to dispensing medicine. The queues seem unnecessarily long. I chose another one with a shorter wait”</w:t>
            </w:r>
          </w:p>
        </w:tc>
      </w:tr>
      <w:tr w:rsidR="00A86B90" w:rsidRPr="00324FC7" w14:paraId="31A2BD51" w14:textId="77777777" w:rsidTr="00A86B90">
        <w:trPr>
          <w:trHeight w:val="411"/>
        </w:trPr>
        <w:tc>
          <w:tcPr>
            <w:tcW w:w="8662" w:type="dxa"/>
            <w:tcBorders>
              <w:top w:val="nil"/>
              <w:left w:val="single" w:sz="4" w:space="0" w:color="auto"/>
              <w:bottom w:val="single" w:sz="4" w:space="0" w:color="auto"/>
              <w:right w:val="single" w:sz="4" w:space="0" w:color="auto"/>
            </w:tcBorders>
            <w:shd w:val="clear" w:color="auto" w:fill="auto"/>
            <w:hideMark/>
          </w:tcPr>
          <w:p w14:paraId="5E81B8FD" w14:textId="77777777" w:rsidR="00A86B90"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 was closed as they were doing flu jabs in the GP practice.”</w:t>
            </w:r>
          </w:p>
        </w:tc>
      </w:tr>
      <w:tr w:rsidR="00A86B90" w:rsidRPr="00324FC7" w14:paraId="4AF6E5A4" w14:textId="77777777" w:rsidTr="00A86B90">
        <w:trPr>
          <w:trHeight w:val="416"/>
        </w:trPr>
        <w:tc>
          <w:tcPr>
            <w:tcW w:w="8662" w:type="dxa"/>
            <w:tcBorders>
              <w:top w:val="nil"/>
              <w:left w:val="single" w:sz="4" w:space="0" w:color="auto"/>
              <w:bottom w:val="single" w:sz="4" w:space="0" w:color="auto"/>
              <w:right w:val="single" w:sz="4" w:space="0" w:color="auto"/>
            </w:tcBorders>
            <w:shd w:val="clear" w:color="auto" w:fill="auto"/>
            <w:hideMark/>
          </w:tcPr>
          <w:p w14:paraId="4B45AC7C" w14:textId="77777777" w:rsidR="00A86B90"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“Emailed GP.”</w:t>
            </w:r>
          </w:p>
        </w:tc>
      </w:tr>
      <w:tr w:rsidR="00A86B90" w:rsidRPr="00324FC7" w14:paraId="04389BC3" w14:textId="77777777" w:rsidTr="00A86B90">
        <w:trPr>
          <w:trHeight w:val="975"/>
        </w:trPr>
        <w:tc>
          <w:tcPr>
            <w:tcW w:w="8662" w:type="dxa"/>
            <w:tcBorders>
              <w:top w:val="nil"/>
              <w:left w:val="single" w:sz="4" w:space="0" w:color="auto"/>
              <w:bottom w:val="single" w:sz="4" w:space="0" w:color="auto"/>
              <w:right w:val="single" w:sz="4" w:space="0" w:color="auto"/>
            </w:tcBorders>
            <w:shd w:val="clear" w:color="auto" w:fill="auto"/>
            <w:hideMark/>
          </w:tcPr>
          <w:p w14:paraId="7CD4A130" w14:textId="77777777" w:rsidR="00A86B90"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“Dispensing stops every day 1-2pm for pharmacists lunch but I can only get there in my lunch break. Have to ask work for an early lunch.”</w:t>
            </w:r>
          </w:p>
        </w:tc>
      </w:tr>
      <w:tr w:rsidR="00A86B90" w:rsidRPr="00324FC7" w14:paraId="7253630F" w14:textId="77777777" w:rsidTr="00A86B90">
        <w:trPr>
          <w:trHeight w:val="347"/>
        </w:trPr>
        <w:tc>
          <w:tcPr>
            <w:tcW w:w="8662" w:type="dxa"/>
            <w:tcBorders>
              <w:top w:val="nil"/>
              <w:left w:val="single" w:sz="4" w:space="0" w:color="auto"/>
              <w:bottom w:val="single" w:sz="4" w:space="0" w:color="auto"/>
              <w:right w:val="single" w:sz="4" w:space="0" w:color="auto"/>
            </w:tcBorders>
            <w:shd w:val="clear" w:color="auto" w:fill="auto"/>
            <w:hideMark/>
          </w:tcPr>
          <w:p w14:paraId="0ABC3BEB" w14:textId="77777777" w:rsidR="00A86B90"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“Shielding from covid”</w:t>
            </w:r>
          </w:p>
        </w:tc>
      </w:tr>
      <w:tr w:rsidR="00A86B90" w:rsidRPr="00324FC7" w14:paraId="64572DE1" w14:textId="77777777" w:rsidTr="00A86B90">
        <w:trPr>
          <w:trHeight w:val="557"/>
        </w:trPr>
        <w:tc>
          <w:tcPr>
            <w:tcW w:w="8662" w:type="dxa"/>
            <w:tcBorders>
              <w:top w:val="nil"/>
              <w:left w:val="single" w:sz="4" w:space="0" w:color="auto"/>
              <w:bottom w:val="single" w:sz="4" w:space="0" w:color="auto"/>
              <w:right w:val="single" w:sz="4" w:space="0" w:color="auto"/>
            </w:tcBorders>
            <w:shd w:val="clear" w:color="auto" w:fill="auto"/>
            <w:hideMark/>
          </w:tcPr>
          <w:p w14:paraId="040C3B9A" w14:textId="77777777" w:rsidR="00A86B90" w:rsidRPr="00324FC7" w:rsidRDefault="00A86B90"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waited until the queue outside had gone down - on several occasions”</w:t>
            </w:r>
          </w:p>
        </w:tc>
      </w:tr>
    </w:tbl>
    <w:p w14:paraId="7F87EDA5" w14:textId="77777777" w:rsidR="00A86B90" w:rsidRPr="00324FC7" w:rsidRDefault="00A86B90" w:rsidP="00324FC7">
      <w:pPr>
        <w:spacing w:after="0" w:line="240" w:lineRule="auto"/>
        <w:rPr>
          <w:rFonts w:ascii="Verdana" w:hAnsi="Verdana" w:cs="Arial"/>
          <w:sz w:val="24"/>
          <w:szCs w:val="24"/>
        </w:rPr>
      </w:pPr>
    </w:p>
    <w:p w14:paraId="1CB4DC23" w14:textId="77777777" w:rsidR="00694BD4" w:rsidRPr="00324FC7" w:rsidRDefault="003D37FE" w:rsidP="00324FC7">
      <w:pPr>
        <w:spacing w:after="0" w:line="240" w:lineRule="auto"/>
        <w:rPr>
          <w:rFonts w:ascii="Verdana" w:hAnsi="Verdana" w:cs="Arial"/>
          <w:b/>
          <w:sz w:val="24"/>
          <w:szCs w:val="24"/>
        </w:rPr>
      </w:pPr>
      <w:r w:rsidRPr="00324FC7">
        <w:rPr>
          <w:rFonts w:ascii="Verdana" w:hAnsi="Verdana" w:cs="Arial"/>
          <w:b/>
          <w:sz w:val="24"/>
          <w:szCs w:val="24"/>
        </w:rPr>
        <w:t xml:space="preserve">Q7. </w:t>
      </w:r>
      <w:r w:rsidR="00694BD4" w:rsidRPr="00324FC7">
        <w:rPr>
          <w:rFonts w:ascii="Verdana" w:hAnsi="Verdana" w:cs="Arial"/>
          <w:b/>
          <w:sz w:val="24"/>
          <w:szCs w:val="24"/>
        </w:rPr>
        <w:t>Please could you tell us whether you:</w:t>
      </w:r>
    </w:p>
    <w:p w14:paraId="616DF4AB" w14:textId="77777777" w:rsidR="00694BD4" w:rsidRPr="00324FC7" w:rsidRDefault="00694BD4" w:rsidP="00324FC7">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6100"/>
        <w:gridCol w:w="2140"/>
      </w:tblGrid>
      <w:tr w:rsidR="00694BD4" w:rsidRPr="00324FC7" w14:paraId="5EB9D763" w14:textId="77777777" w:rsidTr="00694BD4">
        <w:trPr>
          <w:trHeight w:val="315"/>
        </w:trPr>
        <w:tc>
          <w:tcPr>
            <w:tcW w:w="6100" w:type="dxa"/>
            <w:noWrap/>
            <w:hideMark/>
          </w:tcPr>
          <w:p w14:paraId="525028AD" w14:textId="77777777" w:rsidR="00694BD4" w:rsidRPr="00324FC7" w:rsidRDefault="00694BD4" w:rsidP="00324FC7">
            <w:pPr>
              <w:rPr>
                <w:rFonts w:ascii="Verdana" w:hAnsi="Verdana" w:cs="Arial"/>
                <w:b/>
                <w:bCs/>
                <w:sz w:val="24"/>
                <w:szCs w:val="24"/>
              </w:rPr>
            </w:pPr>
          </w:p>
        </w:tc>
        <w:tc>
          <w:tcPr>
            <w:tcW w:w="2140" w:type="dxa"/>
            <w:noWrap/>
            <w:hideMark/>
          </w:tcPr>
          <w:p w14:paraId="6835458B" w14:textId="77777777" w:rsidR="00694BD4" w:rsidRPr="00324FC7" w:rsidRDefault="00694BD4"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A86B90" w:rsidRPr="00324FC7" w14:paraId="2BDBB95F" w14:textId="77777777" w:rsidTr="002174F2">
        <w:trPr>
          <w:trHeight w:val="300"/>
        </w:trPr>
        <w:tc>
          <w:tcPr>
            <w:tcW w:w="6100" w:type="dxa"/>
            <w:noWrap/>
            <w:hideMark/>
          </w:tcPr>
          <w:p w14:paraId="1A88CE67" w14:textId="77777777" w:rsidR="00A86B90" w:rsidRPr="00324FC7" w:rsidRDefault="00A86B90" w:rsidP="00324FC7">
            <w:pPr>
              <w:rPr>
                <w:rFonts w:ascii="Verdana" w:hAnsi="Verdana" w:cs="Arial"/>
                <w:sz w:val="24"/>
                <w:szCs w:val="24"/>
              </w:rPr>
            </w:pPr>
            <w:r w:rsidRPr="00324FC7">
              <w:rPr>
                <w:rFonts w:ascii="Verdana" w:hAnsi="Verdana" w:cs="Arial"/>
                <w:sz w:val="24"/>
                <w:szCs w:val="24"/>
              </w:rPr>
              <w:t>Always use the same pharmacy</w:t>
            </w:r>
          </w:p>
        </w:tc>
        <w:tc>
          <w:tcPr>
            <w:tcW w:w="2140" w:type="dxa"/>
            <w:noWrap/>
            <w:vAlign w:val="bottom"/>
          </w:tcPr>
          <w:p w14:paraId="0D630C4E"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165</w:t>
            </w:r>
          </w:p>
        </w:tc>
      </w:tr>
      <w:tr w:rsidR="00A86B90" w:rsidRPr="00324FC7" w14:paraId="1C1F893A" w14:textId="77777777" w:rsidTr="002174F2">
        <w:trPr>
          <w:trHeight w:val="300"/>
        </w:trPr>
        <w:tc>
          <w:tcPr>
            <w:tcW w:w="6100" w:type="dxa"/>
            <w:noWrap/>
            <w:hideMark/>
          </w:tcPr>
          <w:p w14:paraId="27632B5C" w14:textId="77777777" w:rsidR="00A86B90" w:rsidRPr="00324FC7" w:rsidRDefault="00A86B90" w:rsidP="00324FC7">
            <w:pPr>
              <w:rPr>
                <w:rFonts w:ascii="Verdana" w:hAnsi="Verdana" w:cs="Arial"/>
                <w:sz w:val="24"/>
                <w:szCs w:val="24"/>
              </w:rPr>
            </w:pPr>
            <w:r w:rsidRPr="00324FC7">
              <w:rPr>
                <w:rFonts w:ascii="Verdana" w:hAnsi="Verdana" w:cs="Arial"/>
                <w:sz w:val="24"/>
                <w:szCs w:val="24"/>
              </w:rPr>
              <w:t>Use different pharmacies but I prefer to visit one most often?</w:t>
            </w:r>
          </w:p>
        </w:tc>
        <w:tc>
          <w:tcPr>
            <w:tcW w:w="2140" w:type="dxa"/>
            <w:noWrap/>
            <w:vAlign w:val="bottom"/>
          </w:tcPr>
          <w:p w14:paraId="22832497"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31</w:t>
            </w:r>
          </w:p>
        </w:tc>
      </w:tr>
      <w:tr w:rsidR="00A86B90" w:rsidRPr="00324FC7" w14:paraId="0E393647" w14:textId="77777777" w:rsidTr="002174F2">
        <w:trPr>
          <w:trHeight w:val="300"/>
        </w:trPr>
        <w:tc>
          <w:tcPr>
            <w:tcW w:w="6100" w:type="dxa"/>
            <w:noWrap/>
            <w:hideMark/>
          </w:tcPr>
          <w:p w14:paraId="00E03DC8" w14:textId="77777777" w:rsidR="00A86B90" w:rsidRPr="00324FC7" w:rsidRDefault="00A86B90" w:rsidP="00324FC7">
            <w:pPr>
              <w:rPr>
                <w:rFonts w:ascii="Verdana" w:hAnsi="Verdana" w:cs="Arial"/>
                <w:sz w:val="24"/>
                <w:szCs w:val="24"/>
              </w:rPr>
            </w:pPr>
            <w:r w:rsidRPr="00324FC7">
              <w:rPr>
                <w:rFonts w:ascii="Verdana" w:hAnsi="Verdana" w:cs="Arial"/>
                <w:sz w:val="24"/>
                <w:szCs w:val="24"/>
              </w:rPr>
              <w:t>Always use different pharmacies?</w:t>
            </w:r>
          </w:p>
        </w:tc>
        <w:tc>
          <w:tcPr>
            <w:tcW w:w="2140" w:type="dxa"/>
            <w:noWrap/>
            <w:vAlign w:val="bottom"/>
          </w:tcPr>
          <w:p w14:paraId="35AECE9D" w14:textId="77777777" w:rsidR="00A86B90" w:rsidRPr="00324FC7" w:rsidRDefault="0088624B" w:rsidP="00324FC7">
            <w:pPr>
              <w:jc w:val="center"/>
              <w:rPr>
                <w:rFonts w:ascii="Verdana" w:hAnsi="Verdana" w:cs="Calibri"/>
                <w:color w:val="000000"/>
                <w:sz w:val="24"/>
                <w:szCs w:val="24"/>
              </w:rPr>
            </w:pPr>
            <w:r w:rsidRPr="00324FC7">
              <w:rPr>
                <w:rFonts w:ascii="Verdana" w:hAnsi="Verdana" w:cs="Calibri"/>
                <w:color w:val="000000"/>
                <w:sz w:val="24"/>
                <w:szCs w:val="24"/>
              </w:rPr>
              <w:t>0</w:t>
            </w:r>
          </w:p>
        </w:tc>
      </w:tr>
      <w:tr w:rsidR="00A86B90" w:rsidRPr="00324FC7" w14:paraId="587D15A0" w14:textId="77777777" w:rsidTr="002174F2">
        <w:trPr>
          <w:trHeight w:val="300"/>
        </w:trPr>
        <w:tc>
          <w:tcPr>
            <w:tcW w:w="6100" w:type="dxa"/>
            <w:noWrap/>
            <w:hideMark/>
          </w:tcPr>
          <w:p w14:paraId="43E40D8C" w14:textId="77777777" w:rsidR="00A86B90" w:rsidRPr="00324FC7" w:rsidRDefault="00A86B90" w:rsidP="00324FC7">
            <w:pPr>
              <w:rPr>
                <w:rFonts w:ascii="Verdana" w:hAnsi="Verdana" w:cs="Arial"/>
                <w:sz w:val="24"/>
                <w:szCs w:val="24"/>
              </w:rPr>
            </w:pPr>
            <w:r w:rsidRPr="00324FC7">
              <w:rPr>
                <w:rFonts w:ascii="Verdana" w:hAnsi="Verdana" w:cs="Arial"/>
                <w:sz w:val="24"/>
                <w:szCs w:val="24"/>
              </w:rPr>
              <w:t>Rarely use a pharmacy?</w:t>
            </w:r>
          </w:p>
        </w:tc>
        <w:tc>
          <w:tcPr>
            <w:tcW w:w="2140" w:type="dxa"/>
            <w:noWrap/>
            <w:vAlign w:val="bottom"/>
          </w:tcPr>
          <w:p w14:paraId="1EE87FD7"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2</w:t>
            </w:r>
          </w:p>
        </w:tc>
      </w:tr>
      <w:tr w:rsidR="005D0350" w:rsidRPr="00324FC7" w14:paraId="7AD75F91" w14:textId="77777777" w:rsidTr="002174F2">
        <w:trPr>
          <w:trHeight w:val="315"/>
        </w:trPr>
        <w:tc>
          <w:tcPr>
            <w:tcW w:w="6100" w:type="dxa"/>
            <w:noWrap/>
          </w:tcPr>
          <w:p w14:paraId="51B36FA5" w14:textId="77777777" w:rsidR="005D0350" w:rsidRPr="00324FC7" w:rsidRDefault="005D0350" w:rsidP="00324FC7">
            <w:pPr>
              <w:rPr>
                <w:rFonts w:ascii="Verdana" w:hAnsi="Verdana" w:cs="Arial"/>
                <w:sz w:val="24"/>
                <w:szCs w:val="24"/>
              </w:rPr>
            </w:pPr>
            <w:r w:rsidRPr="00324FC7">
              <w:rPr>
                <w:rFonts w:ascii="Verdana" w:hAnsi="Verdana" w:cs="Arial"/>
                <w:sz w:val="24"/>
                <w:szCs w:val="24"/>
              </w:rPr>
              <w:t>Never use a pharmacy</w:t>
            </w:r>
          </w:p>
        </w:tc>
        <w:tc>
          <w:tcPr>
            <w:tcW w:w="2140" w:type="dxa"/>
            <w:noWrap/>
            <w:vAlign w:val="bottom"/>
          </w:tcPr>
          <w:p w14:paraId="6BCEE295" w14:textId="77777777" w:rsidR="005D0350" w:rsidRPr="00324FC7" w:rsidRDefault="0088624B" w:rsidP="00324FC7">
            <w:pPr>
              <w:jc w:val="center"/>
              <w:rPr>
                <w:rFonts w:ascii="Verdana" w:hAnsi="Verdana" w:cs="Calibri"/>
                <w:color w:val="000000"/>
                <w:sz w:val="24"/>
                <w:szCs w:val="24"/>
              </w:rPr>
            </w:pPr>
            <w:r w:rsidRPr="00324FC7">
              <w:rPr>
                <w:rFonts w:ascii="Verdana" w:hAnsi="Verdana" w:cs="Calibri"/>
                <w:color w:val="000000"/>
                <w:sz w:val="24"/>
                <w:szCs w:val="24"/>
              </w:rPr>
              <w:t>0</w:t>
            </w:r>
          </w:p>
        </w:tc>
      </w:tr>
      <w:tr w:rsidR="00A86B90" w:rsidRPr="00324FC7" w14:paraId="4979C6F8" w14:textId="77777777" w:rsidTr="002174F2">
        <w:trPr>
          <w:trHeight w:val="315"/>
        </w:trPr>
        <w:tc>
          <w:tcPr>
            <w:tcW w:w="6100" w:type="dxa"/>
            <w:noWrap/>
            <w:hideMark/>
          </w:tcPr>
          <w:p w14:paraId="337A3E2E" w14:textId="77777777" w:rsidR="00A86B90" w:rsidRPr="00324FC7" w:rsidRDefault="00A86B90" w:rsidP="00324FC7">
            <w:pPr>
              <w:rPr>
                <w:rFonts w:ascii="Verdana" w:hAnsi="Verdana" w:cs="Arial"/>
                <w:sz w:val="24"/>
                <w:szCs w:val="24"/>
              </w:rPr>
            </w:pPr>
            <w:r w:rsidRPr="00324FC7">
              <w:rPr>
                <w:rFonts w:ascii="Verdana" w:hAnsi="Verdana" w:cs="Arial"/>
                <w:sz w:val="24"/>
                <w:szCs w:val="24"/>
              </w:rPr>
              <w:t>Chose not to answer</w:t>
            </w:r>
          </w:p>
        </w:tc>
        <w:tc>
          <w:tcPr>
            <w:tcW w:w="2140" w:type="dxa"/>
            <w:noWrap/>
            <w:vAlign w:val="bottom"/>
          </w:tcPr>
          <w:p w14:paraId="73B031F7" w14:textId="77777777" w:rsidR="00A86B90" w:rsidRPr="00324FC7" w:rsidRDefault="00A86B90" w:rsidP="00324FC7">
            <w:pPr>
              <w:jc w:val="center"/>
              <w:rPr>
                <w:rFonts w:ascii="Verdana" w:hAnsi="Verdana" w:cs="Calibri"/>
                <w:color w:val="000000"/>
                <w:sz w:val="24"/>
                <w:szCs w:val="24"/>
              </w:rPr>
            </w:pPr>
            <w:r w:rsidRPr="00324FC7">
              <w:rPr>
                <w:rFonts w:ascii="Verdana" w:hAnsi="Verdana" w:cs="Calibri"/>
                <w:color w:val="000000"/>
                <w:sz w:val="24"/>
                <w:szCs w:val="24"/>
              </w:rPr>
              <w:t>20</w:t>
            </w:r>
          </w:p>
        </w:tc>
      </w:tr>
    </w:tbl>
    <w:p w14:paraId="5FD2E3D8" w14:textId="77777777" w:rsidR="00694BD4" w:rsidRPr="00324FC7" w:rsidRDefault="00694BD4" w:rsidP="00324FC7">
      <w:pPr>
        <w:spacing w:after="0" w:line="240" w:lineRule="auto"/>
        <w:rPr>
          <w:rFonts w:ascii="Verdana" w:hAnsi="Verdana" w:cs="Arial"/>
          <w:sz w:val="24"/>
          <w:szCs w:val="24"/>
        </w:rPr>
      </w:pPr>
    </w:p>
    <w:p w14:paraId="387BC7CF" w14:textId="77777777" w:rsidR="00694BD4" w:rsidRPr="00324FC7" w:rsidRDefault="00694BD4" w:rsidP="00324FC7">
      <w:pPr>
        <w:spacing w:after="0" w:line="240" w:lineRule="auto"/>
        <w:rPr>
          <w:rFonts w:ascii="Verdana" w:hAnsi="Verdana" w:cs="Arial"/>
          <w:b/>
          <w:sz w:val="24"/>
          <w:szCs w:val="24"/>
        </w:rPr>
      </w:pPr>
      <w:r w:rsidRPr="00324FC7">
        <w:rPr>
          <w:rFonts w:ascii="Verdana" w:hAnsi="Verdana" w:cs="Arial"/>
          <w:b/>
          <w:sz w:val="24"/>
          <w:szCs w:val="24"/>
        </w:rPr>
        <w:t>Q</w:t>
      </w:r>
      <w:r w:rsidR="003D37FE" w:rsidRPr="00324FC7">
        <w:rPr>
          <w:rFonts w:ascii="Verdana" w:hAnsi="Verdana" w:cs="Arial"/>
          <w:b/>
          <w:sz w:val="24"/>
          <w:szCs w:val="24"/>
        </w:rPr>
        <w:t>8</w:t>
      </w:r>
      <w:r w:rsidRPr="00324FC7">
        <w:rPr>
          <w:rFonts w:ascii="Verdana" w:hAnsi="Verdana" w:cs="Arial"/>
          <w:b/>
          <w:sz w:val="24"/>
          <w:szCs w:val="24"/>
        </w:rPr>
        <w:t>. Please could you tell us why you use this pharmacy?</w:t>
      </w:r>
    </w:p>
    <w:p w14:paraId="7FAD3114" w14:textId="77777777" w:rsidR="00694BD4" w:rsidRPr="00324FC7" w:rsidRDefault="00694BD4" w:rsidP="00324FC7">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6100"/>
        <w:gridCol w:w="2140"/>
      </w:tblGrid>
      <w:tr w:rsidR="00694BD4" w:rsidRPr="00324FC7" w14:paraId="71AA50DA" w14:textId="77777777" w:rsidTr="005D0350">
        <w:trPr>
          <w:trHeight w:val="679"/>
        </w:trPr>
        <w:tc>
          <w:tcPr>
            <w:tcW w:w="6100" w:type="dxa"/>
            <w:hideMark/>
          </w:tcPr>
          <w:p w14:paraId="3240C726" w14:textId="77777777" w:rsidR="00694BD4" w:rsidRPr="00324FC7" w:rsidRDefault="00694BD4" w:rsidP="00324FC7">
            <w:pPr>
              <w:rPr>
                <w:rFonts w:ascii="Verdana" w:hAnsi="Verdana" w:cs="Arial"/>
                <w:b/>
                <w:bCs/>
                <w:sz w:val="24"/>
                <w:szCs w:val="24"/>
              </w:rPr>
            </w:pPr>
          </w:p>
        </w:tc>
        <w:tc>
          <w:tcPr>
            <w:tcW w:w="2140" w:type="dxa"/>
            <w:noWrap/>
            <w:hideMark/>
          </w:tcPr>
          <w:p w14:paraId="7A24D272" w14:textId="77777777" w:rsidR="00694BD4" w:rsidRPr="00324FC7" w:rsidRDefault="00694BD4"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5D0350" w:rsidRPr="00324FC7" w14:paraId="33448565" w14:textId="77777777" w:rsidTr="005D0350">
        <w:trPr>
          <w:trHeight w:val="300"/>
        </w:trPr>
        <w:tc>
          <w:tcPr>
            <w:tcW w:w="6100" w:type="dxa"/>
            <w:noWrap/>
            <w:vAlign w:val="bottom"/>
          </w:tcPr>
          <w:p w14:paraId="2DECBBB3"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Close to my home</w:t>
            </w:r>
          </w:p>
        </w:tc>
        <w:tc>
          <w:tcPr>
            <w:tcW w:w="2140" w:type="dxa"/>
            <w:noWrap/>
            <w:vAlign w:val="bottom"/>
          </w:tcPr>
          <w:p w14:paraId="6DE98948"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138</w:t>
            </w:r>
          </w:p>
        </w:tc>
      </w:tr>
      <w:tr w:rsidR="005D0350" w:rsidRPr="00324FC7" w14:paraId="053F1137" w14:textId="77777777" w:rsidTr="005D0350">
        <w:trPr>
          <w:trHeight w:val="300"/>
        </w:trPr>
        <w:tc>
          <w:tcPr>
            <w:tcW w:w="6100" w:type="dxa"/>
            <w:noWrap/>
            <w:vAlign w:val="bottom"/>
          </w:tcPr>
          <w:p w14:paraId="66BE3F71"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The location of the pharmacy is easy to get to</w:t>
            </w:r>
          </w:p>
        </w:tc>
        <w:tc>
          <w:tcPr>
            <w:tcW w:w="2140" w:type="dxa"/>
            <w:noWrap/>
            <w:vAlign w:val="bottom"/>
          </w:tcPr>
          <w:p w14:paraId="2B94C465"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102</w:t>
            </w:r>
          </w:p>
        </w:tc>
      </w:tr>
      <w:tr w:rsidR="005D0350" w:rsidRPr="00324FC7" w14:paraId="4BD07980" w14:textId="77777777" w:rsidTr="005D0350">
        <w:trPr>
          <w:trHeight w:val="300"/>
        </w:trPr>
        <w:tc>
          <w:tcPr>
            <w:tcW w:w="6100" w:type="dxa"/>
            <w:noWrap/>
            <w:vAlign w:val="bottom"/>
          </w:tcPr>
          <w:p w14:paraId="5F841922"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I trust the staff who work there</w:t>
            </w:r>
          </w:p>
        </w:tc>
        <w:tc>
          <w:tcPr>
            <w:tcW w:w="2140" w:type="dxa"/>
            <w:noWrap/>
            <w:vAlign w:val="bottom"/>
          </w:tcPr>
          <w:p w14:paraId="69C5295B"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90</w:t>
            </w:r>
          </w:p>
        </w:tc>
      </w:tr>
      <w:tr w:rsidR="005D0350" w:rsidRPr="00324FC7" w14:paraId="253384F7" w14:textId="77777777" w:rsidTr="005D0350">
        <w:trPr>
          <w:trHeight w:val="300"/>
        </w:trPr>
        <w:tc>
          <w:tcPr>
            <w:tcW w:w="6100" w:type="dxa"/>
            <w:noWrap/>
            <w:vAlign w:val="bottom"/>
          </w:tcPr>
          <w:p w14:paraId="17D1FD7E"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 xml:space="preserve">The pharmacy </w:t>
            </w:r>
            <w:proofErr w:type="gramStart"/>
            <w:r w:rsidRPr="00324FC7">
              <w:rPr>
                <w:rFonts w:ascii="Verdana" w:hAnsi="Verdana" w:cs="Calibri"/>
                <w:color w:val="000000"/>
                <w:sz w:val="24"/>
                <w:szCs w:val="24"/>
              </w:rPr>
              <w:t>provide</w:t>
            </w:r>
            <w:proofErr w:type="gramEnd"/>
            <w:r w:rsidRPr="00324FC7">
              <w:rPr>
                <w:rFonts w:ascii="Verdana" w:hAnsi="Verdana" w:cs="Calibri"/>
                <w:color w:val="000000"/>
                <w:sz w:val="24"/>
                <w:szCs w:val="24"/>
              </w:rPr>
              <w:t xml:space="preserve"> good advice &amp; information</w:t>
            </w:r>
          </w:p>
        </w:tc>
        <w:tc>
          <w:tcPr>
            <w:tcW w:w="2140" w:type="dxa"/>
            <w:noWrap/>
            <w:vAlign w:val="bottom"/>
          </w:tcPr>
          <w:p w14:paraId="6DF68404"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83</w:t>
            </w:r>
          </w:p>
        </w:tc>
      </w:tr>
      <w:tr w:rsidR="005D0350" w:rsidRPr="00324FC7" w14:paraId="68045240" w14:textId="77777777" w:rsidTr="005D0350">
        <w:trPr>
          <w:trHeight w:val="300"/>
        </w:trPr>
        <w:tc>
          <w:tcPr>
            <w:tcW w:w="6100" w:type="dxa"/>
            <w:noWrap/>
            <w:vAlign w:val="bottom"/>
          </w:tcPr>
          <w:p w14:paraId="4480C6C8"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The staff know me and look after me</w:t>
            </w:r>
          </w:p>
        </w:tc>
        <w:tc>
          <w:tcPr>
            <w:tcW w:w="2140" w:type="dxa"/>
            <w:noWrap/>
            <w:vAlign w:val="bottom"/>
          </w:tcPr>
          <w:p w14:paraId="1B56B256"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79</w:t>
            </w:r>
          </w:p>
        </w:tc>
      </w:tr>
      <w:tr w:rsidR="005D0350" w:rsidRPr="00324FC7" w14:paraId="2C3B8EA5" w14:textId="77777777" w:rsidTr="005D0350">
        <w:trPr>
          <w:trHeight w:val="300"/>
        </w:trPr>
        <w:tc>
          <w:tcPr>
            <w:tcW w:w="6100" w:type="dxa"/>
            <w:noWrap/>
            <w:vAlign w:val="bottom"/>
          </w:tcPr>
          <w:p w14:paraId="08D44642"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lastRenderedPageBreak/>
              <w:t>Close to my doctor</w:t>
            </w:r>
          </w:p>
        </w:tc>
        <w:tc>
          <w:tcPr>
            <w:tcW w:w="2140" w:type="dxa"/>
            <w:noWrap/>
            <w:vAlign w:val="bottom"/>
          </w:tcPr>
          <w:p w14:paraId="5297FFC2"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75</w:t>
            </w:r>
          </w:p>
        </w:tc>
      </w:tr>
      <w:tr w:rsidR="005D0350" w:rsidRPr="00324FC7" w14:paraId="09627E5C" w14:textId="77777777" w:rsidTr="005D0350">
        <w:trPr>
          <w:trHeight w:val="300"/>
        </w:trPr>
        <w:tc>
          <w:tcPr>
            <w:tcW w:w="6100" w:type="dxa"/>
            <w:noWrap/>
            <w:vAlign w:val="bottom"/>
          </w:tcPr>
          <w:p w14:paraId="03DC0944"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They usually have what I need in stock</w:t>
            </w:r>
          </w:p>
        </w:tc>
        <w:tc>
          <w:tcPr>
            <w:tcW w:w="2140" w:type="dxa"/>
            <w:noWrap/>
            <w:vAlign w:val="bottom"/>
          </w:tcPr>
          <w:p w14:paraId="2B5C2775"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72</w:t>
            </w:r>
          </w:p>
        </w:tc>
      </w:tr>
      <w:tr w:rsidR="005D0350" w:rsidRPr="00324FC7" w14:paraId="0F7015C5" w14:textId="77777777" w:rsidTr="005D0350">
        <w:trPr>
          <w:trHeight w:val="300"/>
        </w:trPr>
        <w:tc>
          <w:tcPr>
            <w:tcW w:w="6100" w:type="dxa"/>
            <w:noWrap/>
            <w:vAlign w:val="bottom"/>
          </w:tcPr>
          <w:p w14:paraId="22965482"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The service is quick</w:t>
            </w:r>
          </w:p>
        </w:tc>
        <w:tc>
          <w:tcPr>
            <w:tcW w:w="2140" w:type="dxa"/>
            <w:noWrap/>
            <w:vAlign w:val="bottom"/>
          </w:tcPr>
          <w:p w14:paraId="7C34C4D5"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71</w:t>
            </w:r>
          </w:p>
        </w:tc>
      </w:tr>
      <w:tr w:rsidR="005D0350" w:rsidRPr="00324FC7" w14:paraId="0FCC36F3" w14:textId="77777777" w:rsidTr="005D0350">
        <w:trPr>
          <w:trHeight w:val="300"/>
        </w:trPr>
        <w:tc>
          <w:tcPr>
            <w:tcW w:w="6100" w:type="dxa"/>
            <w:noWrap/>
            <w:vAlign w:val="bottom"/>
          </w:tcPr>
          <w:p w14:paraId="59FFD9BE"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I’ve always used this pharmacy</w:t>
            </w:r>
          </w:p>
        </w:tc>
        <w:tc>
          <w:tcPr>
            <w:tcW w:w="2140" w:type="dxa"/>
            <w:noWrap/>
            <w:vAlign w:val="bottom"/>
          </w:tcPr>
          <w:p w14:paraId="47512A2F"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69</w:t>
            </w:r>
          </w:p>
        </w:tc>
      </w:tr>
      <w:tr w:rsidR="005D0350" w:rsidRPr="00324FC7" w14:paraId="7039D98F" w14:textId="77777777" w:rsidTr="005D0350">
        <w:trPr>
          <w:trHeight w:val="300"/>
        </w:trPr>
        <w:tc>
          <w:tcPr>
            <w:tcW w:w="6100" w:type="dxa"/>
            <w:noWrap/>
            <w:vAlign w:val="bottom"/>
          </w:tcPr>
          <w:p w14:paraId="2864D501"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The customer service</w:t>
            </w:r>
          </w:p>
        </w:tc>
        <w:tc>
          <w:tcPr>
            <w:tcW w:w="2140" w:type="dxa"/>
            <w:noWrap/>
            <w:vAlign w:val="bottom"/>
          </w:tcPr>
          <w:p w14:paraId="3F4C6134"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68</w:t>
            </w:r>
          </w:p>
        </w:tc>
      </w:tr>
      <w:tr w:rsidR="005D0350" w:rsidRPr="00324FC7" w14:paraId="294E7619" w14:textId="77777777" w:rsidTr="005D0350">
        <w:trPr>
          <w:trHeight w:val="300"/>
        </w:trPr>
        <w:tc>
          <w:tcPr>
            <w:tcW w:w="6100" w:type="dxa"/>
            <w:noWrap/>
            <w:vAlign w:val="bottom"/>
          </w:tcPr>
          <w:p w14:paraId="765C42B3"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There is a private area if I need to talk to the pharmacist</w:t>
            </w:r>
          </w:p>
        </w:tc>
        <w:tc>
          <w:tcPr>
            <w:tcW w:w="2140" w:type="dxa"/>
            <w:noWrap/>
            <w:vAlign w:val="bottom"/>
          </w:tcPr>
          <w:p w14:paraId="4C77C1B1"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67</w:t>
            </w:r>
          </w:p>
        </w:tc>
      </w:tr>
      <w:tr w:rsidR="005D0350" w:rsidRPr="00324FC7" w14:paraId="15205A3F" w14:textId="77777777" w:rsidTr="005D0350">
        <w:trPr>
          <w:trHeight w:val="300"/>
        </w:trPr>
        <w:tc>
          <w:tcPr>
            <w:tcW w:w="6100" w:type="dxa"/>
            <w:noWrap/>
            <w:vAlign w:val="bottom"/>
          </w:tcPr>
          <w:p w14:paraId="42156BE8"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It’s not one of the big chains</w:t>
            </w:r>
          </w:p>
        </w:tc>
        <w:tc>
          <w:tcPr>
            <w:tcW w:w="2140" w:type="dxa"/>
            <w:noWrap/>
            <w:vAlign w:val="bottom"/>
          </w:tcPr>
          <w:p w14:paraId="4AD9806B"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58</w:t>
            </w:r>
          </w:p>
        </w:tc>
      </w:tr>
      <w:tr w:rsidR="005D0350" w:rsidRPr="00324FC7" w14:paraId="7C3FF23D" w14:textId="77777777" w:rsidTr="005D0350">
        <w:trPr>
          <w:trHeight w:val="300"/>
        </w:trPr>
        <w:tc>
          <w:tcPr>
            <w:tcW w:w="6100" w:type="dxa"/>
            <w:noWrap/>
            <w:vAlign w:val="bottom"/>
          </w:tcPr>
          <w:p w14:paraId="1532E068"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I just like the pharmacy</w:t>
            </w:r>
          </w:p>
        </w:tc>
        <w:tc>
          <w:tcPr>
            <w:tcW w:w="2140" w:type="dxa"/>
            <w:noWrap/>
            <w:vAlign w:val="bottom"/>
          </w:tcPr>
          <w:p w14:paraId="5BD7AE20"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56</w:t>
            </w:r>
          </w:p>
        </w:tc>
      </w:tr>
      <w:tr w:rsidR="005D0350" w:rsidRPr="00324FC7" w14:paraId="089B7A4F" w14:textId="77777777" w:rsidTr="005D0350">
        <w:trPr>
          <w:trHeight w:val="300"/>
        </w:trPr>
        <w:tc>
          <w:tcPr>
            <w:tcW w:w="6100" w:type="dxa"/>
            <w:noWrap/>
            <w:vAlign w:val="bottom"/>
          </w:tcPr>
          <w:p w14:paraId="3C3D0E96"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The pharmacy has good opening hours</w:t>
            </w:r>
          </w:p>
        </w:tc>
        <w:tc>
          <w:tcPr>
            <w:tcW w:w="2140" w:type="dxa"/>
            <w:noWrap/>
            <w:vAlign w:val="bottom"/>
          </w:tcPr>
          <w:p w14:paraId="0D657739"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56</w:t>
            </w:r>
          </w:p>
        </w:tc>
      </w:tr>
      <w:tr w:rsidR="005D0350" w:rsidRPr="00324FC7" w14:paraId="3F19048F" w14:textId="77777777" w:rsidTr="005D0350">
        <w:trPr>
          <w:trHeight w:val="300"/>
        </w:trPr>
        <w:tc>
          <w:tcPr>
            <w:tcW w:w="6100" w:type="dxa"/>
            <w:noWrap/>
            <w:vAlign w:val="bottom"/>
          </w:tcPr>
          <w:p w14:paraId="4FAFEFCE"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Close to other shops</w:t>
            </w:r>
          </w:p>
        </w:tc>
        <w:tc>
          <w:tcPr>
            <w:tcW w:w="2140" w:type="dxa"/>
            <w:noWrap/>
            <w:vAlign w:val="bottom"/>
          </w:tcPr>
          <w:p w14:paraId="2B8F9A23"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53</w:t>
            </w:r>
          </w:p>
        </w:tc>
      </w:tr>
      <w:tr w:rsidR="005D0350" w:rsidRPr="00324FC7" w14:paraId="751A5026" w14:textId="77777777" w:rsidTr="005D0350">
        <w:trPr>
          <w:trHeight w:val="300"/>
        </w:trPr>
        <w:tc>
          <w:tcPr>
            <w:tcW w:w="6100" w:type="dxa"/>
            <w:noWrap/>
            <w:vAlign w:val="bottom"/>
          </w:tcPr>
          <w:p w14:paraId="3DD0C59B"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It is easy to park at the pharmacy</w:t>
            </w:r>
          </w:p>
        </w:tc>
        <w:tc>
          <w:tcPr>
            <w:tcW w:w="2140" w:type="dxa"/>
            <w:noWrap/>
            <w:vAlign w:val="bottom"/>
          </w:tcPr>
          <w:p w14:paraId="0D39951E"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45</w:t>
            </w:r>
          </w:p>
        </w:tc>
      </w:tr>
      <w:tr w:rsidR="005D0350" w:rsidRPr="00324FC7" w14:paraId="5B2543A0" w14:textId="77777777" w:rsidTr="005D0350">
        <w:trPr>
          <w:trHeight w:val="300"/>
        </w:trPr>
        <w:tc>
          <w:tcPr>
            <w:tcW w:w="6100" w:type="dxa"/>
            <w:noWrap/>
            <w:vAlign w:val="bottom"/>
          </w:tcPr>
          <w:p w14:paraId="0D81C11C"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Close to work</w:t>
            </w:r>
          </w:p>
        </w:tc>
        <w:tc>
          <w:tcPr>
            <w:tcW w:w="2140" w:type="dxa"/>
            <w:noWrap/>
            <w:vAlign w:val="bottom"/>
          </w:tcPr>
          <w:p w14:paraId="45DA1A06"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40</w:t>
            </w:r>
          </w:p>
        </w:tc>
      </w:tr>
      <w:tr w:rsidR="005D0350" w:rsidRPr="00324FC7" w14:paraId="2A27BD59" w14:textId="77777777" w:rsidTr="005D0350">
        <w:trPr>
          <w:trHeight w:val="300"/>
        </w:trPr>
        <w:tc>
          <w:tcPr>
            <w:tcW w:w="6100" w:type="dxa"/>
            <w:noWrap/>
            <w:vAlign w:val="bottom"/>
          </w:tcPr>
          <w:p w14:paraId="3FA03D19"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I can speak to the staff in my preferred language</w:t>
            </w:r>
          </w:p>
        </w:tc>
        <w:tc>
          <w:tcPr>
            <w:tcW w:w="2140" w:type="dxa"/>
            <w:noWrap/>
            <w:vAlign w:val="bottom"/>
          </w:tcPr>
          <w:p w14:paraId="0154B81C"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27</w:t>
            </w:r>
          </w:p>
        </w:tc>
      </w:tr>
      <w:tr w:rsidR="005D0350" w:rsidRPr="00324FC7" w14:paraId="41779B38" w14:textId="77777777" w:rsidTr="005D0350">
        <w:trPr>
          <w:trHeight w:val="300"/>
        </w:trPr>
        <w:tc>
          <w:tcPr>
            <w:tcW w:w="6100" w:type="dxa"/>
            <w:noWrap/>
            <w:vAlign w:val="bottom"/>
          </w:tcPr>
          <w:p w14:paraId="5197DB7F"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 xml:space="preserve">It is very accessible i.e. </w:t>
            </w:r>
            <w:r w:rsidRPr="00324FC7">
              <w:rPr>
                <w:rFonts w:ascii="Verdana" w:hAnsi="Verdana" w:cs="Calibri"/>
                <w:color w:val="333333"/>
                <w:sz w:val="24"/>
                <w:szCs w:val="24"/>
              </w:rPr>
              <w:t>wheelchair/baby buggy friendly</w:t>
            </w:r>
          </w:p>
        </w:tc>
        <w:tc>
          <w:tcPr>
            <w:tcW w:w="2140" w:type="dxa"/>
            <w:noWrap/>
            <w:vAlign w:val="bottom"/>
          </w:tcPr>
          <w:p w14:paraId="49CC6626"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20</w:t>
            </w:r>
          </w:p>
        </w:tc>
      </w:tr>
      <w:tr w:rsidR="005D0350" w:rsidRPr="00324FC7" w14:paraId="31CDB815" w14:textId="77777777" w:rsidTr="002174F2">
        <w:trPr>
          <w:trHeight w:val="300"/>
        </w:trPr>
        <w:tc>
          <w:tcPr>
            <w:tcW w:w="6100" w:type="dxa"/>
            <w:noWrap/>
            <w:vAlign w:val="bottom"/>
          </w:tcPr>
          <w:p w14:paraId="248A7DE6"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It’s a well-known big chain</w:t>
            </w:r>
          </w:p>
        </w:tc>
        <w:tc>
          <w:tcPr>
            <w:tcW w:w="2140" w:type="dxa"/>
            <w:noWrap/>
            <w:vAlign w:val="bottom"/>
          </w:tcPr>
          <w:p w14:paraId="700CB020"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20</w:t>
            </w:r>
          </w:p>
        </w:tc>
      </w:tr>
      <w:tr w:rsidR="005D0350" w:rsidRPr="00324FC7" w14:paraId="130A467F" w14:textId="77777777" w:rsidTr="002174F2">
        <w:trPr>
          <w:trHeight w:val="300"/>
        </w:trPr>
        <w:tc>
          <w:tcPr>
            <w:tcW w:w="6100" w:type="dxa"/>
            <w:noWrap/>
            <w:vAlign w:val="bottom"/>
          </w:tcPr>
          <w:p w14:paraId="3C1BCC3B" w14:textId="77777777" w:rsidR="005D0350" w:rsidRPr="00324FC7" w:rsidRDefault="00C12783" w:rsidP="00324FC7">
            <w:pPr>
              <w:rPr>
                <w:rFonts w:ascii="Verdana" w:hAnsi="Verdana" w:cs="Calibri"/>
                <w:color w:val="000000"/>
                <w:sz w:val="24"/>
                <w:szCs w:val="24"/>
              </w:rPr>
            </w:pPr>
            <w:r w:rsidRPr="00324FC7">
              <w:rPr>
                <w:rFonts w:ascii="Verdana" w:hAnsi="Verdana" w:cs="Calibri"/>
                <w:color w:val="000000"/>
                <w:sz w:val="24"/>
                <w:szCs w:val="24"/>
              </w:rPr>
              <w:t>Chose not to reply</w:t>
            </w:r>
          </w:p>
        </w:tc>
        <w:tc>
          <w:tcPr>
            <w:tcW w:w="2140" w:type="dxa"/>
            <w:noWrap/>
            <w:vAlign w:val="bottom"/>
          </w:tcPr>
          <w:p w14:paraId="1176BBAB"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20</w:t>
            </w:r>
          </w:p>
        </w:tc>
      </w:tr>
      <w:tr w:rsidR="005D0350" w:rsidRPr="00324FC7" w14:paraId="75035B21" w14:textId="77777777" w:rsidTr="002174F2">
        <w:trPr>
          <w:trHeight w:val="300"/>
        </w:trPr>
        <w:tc>
          <w:tcPr>
            <w:tcW w:w="6100" w:type="dxa"/>
            <w:noWrap/>
            <w:vAlign w:val="bottom"/>
          </w:tcPr>
          <w:p w14:paraId="0C3F3288"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 xml:space="preserve">Other </w:t>
            </w:r>
          </w:p>
        </w:tc>
        <w:tc>
          <w:tcPr>
            <w:tcW w:w="2140" w:type="dxa"/>
            <w:noWrap/>
            <w:vAlign w:val="bottom"/>
          </w:tcPr>
          <w:p w14:paraId="6F824E51"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18</w:t>
            </w:r>
          </w:p>
        </w:tc>
      </w:tr>
      <w:tr w:rsidR="005D0350" w:rsidRPr="00324FC7" w14:paraId="63A6C116" w14:textId="77777777" w:rsidTr="002174F2">
        <w:trPr>
          <w:trHeight w:val="300"/>
        </w:trPr>
        <w:tc>
          <w:tcPr>
            <w:tcW w:w="6100" w:type="dxa"/>
            <w:noWrap/>
            <w:vAlign w:val="bottom"/>
          </w:tcPr>
          <w:p w14:paraId="1CCBFBCC"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It’s not an online/internet pharmacy and so I can visit it and talk to the staff face-to-face</w:t>
            </w:r>
          </w:p>
        </w:tc>
        <w:tc>
          <w:tcPr>
            <w:tcW w:w="2140" w:type="dxa"/>
            <w:noWrap/>
            <w:vAlign w:val="bottom"/>
          </w:tcPr>
          <w:p w14:paraId="58878FDC"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17</w:t>
            </w:r>
          </w:p>
        </w:tc>
      </w:tr>
      <w:tr w:rsidR="005D0350" w:rsidRPr="00324FC7" w14:paraId="41451179" w14:textId="77777777" w:rsidTr="002174F2">
        <w:trPr>
          <w:trHeight w:val="300"/>
        </w:trPr>
        <w:tc>
          <w:tcPr>
            <w:tcW w:w="6100" w:type="dxa"/>
            <w:noWrap/>
            <w:vAlign w:val="bottom"/>
          </w:tcPr>
          <w:p w14:paraId="0F4A64DA"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The pharmacy collects my prescription and delivers my medicines</w:t>
            </w:r>
          </w:p>
        </w:tc>
        <w:tc>
          <w:tcPr>
            <w:tcW w:w="2140" w:type="dxa"/>
            <w:noWrap/>
            <w:vAlign w:val="bottom"/>
          </w:tcPr>
          <w:p w14:paraId="340BBC56"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16</w:t>
            </w:r>
          </w:p>
        </w:tc>
      </w:tr>
      <w:tr w:rsidR="005D0350" w:rsidRPr="00324FC7" w14:paraId="7550E7B8" w14:textId="77777777" w:rsidTr="002174F2">
        <w:trPr>
          <w:trHeight w:val="300"/>
        </w:trPr>
        <w:tc>
          <w:tcPr>
            <w:tcW w:w="6100" w:type="dxa"/>
            <w:noWrap/>
            <w:vAlign w:val="bottom"/>
          </w:tcPr>
          <w:p w14:paraId="11BC2DD2"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Close to children’s school or nursery</w:t>
            </w:r>
          </w:p>
        </w:tc>
        <w:tc>
          <w:tcPr>
            <w:tcW w:w="2140" w:type="dxa"/>
            <w:noWrap/>
            <w:vAlign w:val="bottom"/>
          </w:tcPr>
          <w:p w14:paraId="7B36831D"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14</w:t>
            </w:r>
          </w:p>
        </w:tc>
      </w:tr>
      <w:tr w:rsidR="005D0350" w:rsidRPr="00324FC7" w14:paraId="6FF1EC77" w14:textId="77777777" w:rsidTr="002174F2">
        <w:trPr>
          <w:trHeight w:val="300"/>
        </w:trPr>
        <w:tc>
          <w:tcPr>
            <w:tcW w:w="6100" w:type="dxa"/>
            <w:noWrap/>
            <w:vAlign w:val="bottom"/>
          </w:tcPr>
          <w:p w14:paraId="3BD6652C"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The pharmacy delivers my medicines</w:t>
            </w:r>
          </w:p>
        </w:tc>
        <w:tc>
          <w:tcPr>
            <w:tcW w:w="2140" w:type="dxa"/>
            <w:noWrap/>
            <w:vAlign w:val="bottom"/>
          </w:tcPr>
          <w:p w14:paraId="2AF40F0B"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13</w:t>
            </w:r>
          </w:p>
        </w:tc>
      </w:tr>
      <w:tr w:rsidR="005D0350" w:rsidRPr="00324FC7" w14:paraId="21AC686B" w14:textId="77777777" w:rsidTr="002174F2">
        <w:trPr>
          <w:trHeight w:val="300"/>
        </w:trPr>
        <w:tc>
          <w:tcPr>
            <w:tcW w:w="6100" w:type="dxa"/>
            <w:noWrap/>
            <w:vAlign w:val="bottom"/>
          </w:tcPr>
          <w:p w14:paraId="2F097868"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It’s an online/internet pharmacy</w:t>
            </w:r>
          </w:p>
        </w:tc>
        <w:tc>
          <w:tcPr>
            <w:tcW w:w="2140" w:type="dxa"/>
            <w:noWrap/>
            <w:vAlign w:val="bottom"/>
          </w:tcPr>
          <w:p w14:paraId="195D0C45"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6</w:t>
            </w:r>
          </w:p>
        </w:tc>
      </w:tr>
      <w:tr w:rsidR="005D0350" w:rsidRPr="00324FC7" w14:paraId="09ACA98A" w14:textId="77777777" w:rsidTr="002174F2">
        <w:trPr>
          <w:trHeight w:val="300"/>
        </w:trPr>
        <w:tc>
          <w:tcPr>
            <w:tcW w:w="6100" w:type="dxa"/>
            <w:noWrap/>
            <w:vAlign w:val="bottom"/>
          </w:tcPr>
          <w:p w14:paraId="6E2E90EF"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The pharmacy was recommended to me</w:t>
            </w:r>
          </w:p>
        </w:tc>
        <w:tc>
          <w:tcPr>
            <w:tcW w:w="2140" w:type="dxa"/>
            <w:noWrap/>
            <w:vAlign w:val="bottom"/>
          </w:tcPr>
          <w:p w14:paraId="0B7B0648"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5</w:t>
            </w:r>
          </w:p>
        </w:tc>
      </w:tr>
      <w:tr w:rsidR="005D0350" w:rsidRPr="00324FC7" w14:paraId="1ED06017" w14:textId="77777777" w:rsidTr="002174F2">
        <w:trPr>
          <w:trHeight w:val="300"/>
        </w:trPr>
        <w:tc>
          <w:tcPr>
            <w:tcW w:w="6100" w:type="dxa"/>
            <w:noWrap/>
            <w:vAlign w:val="bottom"/>
          </w:tcPr>
          <w:p w14:paraId="3FF0BB25"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I can order my repeat medicines using their app</w:t>
            </w:r>
          </w:p>
        </w:tc>
        <w:tc>
          <w:tcPr>
            <w:tcW w:w="2140" w:type="dxa"/>
            <w:noWrap/>
            <w:vAlign w:val="bottom"/>
          </w:tcPr>
          <w:p w14:paraId="11485422"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5</w:t>
            </w:r>
          </w:p>
        </w:tc>
      </w:tr>
      <w:tr w:rsidR="005D0350" w:rsidRPr="00324FC7" w14:paraId="360866BE" w14:textId="77777777" w:rsidTr="002174F2">
        <w:trPr>
          <w:trHeight w:val="300"/>
        </w:trPr>
        <w:tc>
          <w:tcPr>
            <w:tcW w:w="6100" w:type="dxa"/>
            <w:noWrap/>
            <w:vAlign w:val="bottom"/>
          </w:tcPr>
          <w:p w14:paraId="3B030DA0" w14:textId="77777777" w:rsidR="005D0350" w:rsidRPr="00324FC7" w:rsidRDefault="005D0350" w:rsidP="00324FC7">
            <w:pPr>
              <w:rPr>
                <w:rFonts w:ascii="Verdana" w:hAnsi="Verdana" w:cs="Calibri"/>
                <w:color w:val="000000"/>
                <w:sz w:val="24"/>
                <w:szCs w:val="24"/>
              </w:rPr>
            </w:pPr>
            <w:r w:rsidRPr="00324FC7">
              <w:rPr>
                <w:rFonts w:ascii="Verdana" w:hAnsi="Verdana" w:cs="Calibri"/>
                <w:color w:val="000000"/>
                <w:sz w:val="24"/>
                <w:szCs w:val="24"/>
              </w:rPr>
              <w:t xml:space="preserve">The staff don’t know me </w:t>
            </w:r>
          </w:p>
        </w:tc>
        <w:tc>
          <w:tcPr>
            <w:tcW w:w="2140" w:type="dxa"/>
            <w:noWrap/>
            <w:vAlign w:val="bottom"/>
          </w:tcPr>
          <w:p w14:paraId="7F2E8099" w14:textId="77777777" w:rsidR="005D0350" w:rsidRPr="00324FC7" w:rsidRDefault="005D0350" w:rsidP="00324FC7">
            <w:pPr>
              <w:jc w:val="right"/>
              <w:rPr>
                <w:rFonts w:ascii="Verdana" w:hAnsi="Verdana" w:cs="Calibri"/>
                <w:color w:val="000000"/>
                <w:sz w:val="24"/>
                <w:szCs w:val="24"/>
              </w:rPr>
            </w:pPr>
            <w:r w:rsidRPr="00324FC7">
              <w:rPr>
                <w:rFonts w:ascii="Verdana" w:hAnsi="Verdana" w:cs="Calibri"/>
                <w:color w:val="000000"/>
                <w:sz w:val="24"/>
                <w:szCs w:val="24"/>
              </w:rPr>
              <w:t>2</w:t>
            </w:r>
          </w:p>
        </w:tc>
      </w:tr>
    </w:tbl>
    <w:p w14:paraId="7B5A55EB" w14:textId="77777777" w:rsidR="005D0350" w:rsidRPr="00324FC7" w:rsidRDefault="005D0350" w:rsidP="00324FC7">
      <w:pPr>
        <w:spacing w:after="0" w:line="240" w:lineRule="auto"/>
        <w:rPr>
          <w:rFonts w:ascii="Verdana" w:hAnsi="Verdana" w:cs="Arial"/>
          <w:sz w:val="24"/>
          <w:szCs w:val="24"/>
        </w:rPr>
      </w:pPr>
    </w:p>
    <w:p w14:paraId="539F22D6" w14:textId="77777777" w:rsidR="00694BD4" w:rsidRPr="00324FC7" w:rsidRDefault="00A86B90" w:rsidP="00324FC7">
      <w:pPr>
        <w:spacing w:after="0" w:line="240" w:lineRule="auto"/>
        <w:rPr>
          <w:rFonts w:ascii="Verdana" w:hAnsi="Verdana" w:cs="Arial"/>
          <w:sz w:val="24"/>
          <w:szCs w:val="24"/>
        </w:rPr>
      </w:pPr>
      <w:r w:rsidRPr="00324FC7">
        <w:rPr>
          <w:rFonts w:ascii="Verdana" w:hAnsi="Verdana" w:cs="Arial"/>
          <w:sz w:val="24"/>
          <w:szCs w:val="24"/>
        </w:rPr>
        <w:t>Where ‘Other’ was selected</w:t>
      </w:r>
      <w:r w:rsidR="00694BD4" w:rsidRPr="00324FC7">
        <w:rPr>
          <w:rFonts w:ascii="Verdana" w:hAnsi="Verdana" w:cs="Arial"/>
          <w:sz w:val="24"/>
          <w:szCs w:val="24"/>
        </w:rPr>
        <w:t xml:space="preserve"> the following additional information was provided:</w:t>
      </w:r>
    </w:p>
    <w:p w14:paraId="1B085F5C" w14:textId="77777777" w:rsidR="00694BD4" w:rsidRPr="00324FC7" w:rsidRDefault="00694BD4" w:rsidP="00324FC7">
      <w:pPr>
        <w:spacing w:after="0" w:line="240" w:lineRule="auto"/>
        <w:rPr>
          <w:rFonts w:ascii="Verdana" w:hAnsi="Verdana" w:cs="Arial"/>
          <w:sz w:val="24"/>
          <w:szCs w:val="24"/>
        </w:rPr>
      </w:pPr>
    </w:p>
    <w:tbl>
      <w:tblPr>
        <w:tblStyle w:val="TableGrid"/>
        <w:tblW w:w="8330" w:type="dxa"/>
        <w:tblLook w:val="04A0" w:firstRow="1" w:lastRow="0" w:firstColumn="1" w:lastColumn="0" w:noHBand="0" w:noVBand="1"/>
      </w:tblPr>
      <w:tblGrid>
        <w:gridCol w:w="8330"/>
      </w:tblGrid>
      <w:tr w:rsidR="003D07FF" w:rsidRPr="00324FC7" w14:paraId="2C7B7A40" w14:textId="77777777" w:rsidTr="003D07FF">
        <w:trPr>
          <w:trHeight w:val="416"/>
        </w:trPr>
        <w:tc>
          <w:tcPr>
            <w:tcW w:w="8330" w:type="dxa"/>
            <w:hideMark/>
          </w:tcPr>
          <w:p w14:paraId="2B3F0A50"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“They reorder my prescription and I just pick it up”</w:t>
            </w:r>
          </w:p>
        </w:tc>
      </w:tr>
      <w:tr w:rsidR="003D07FF" w:rsidRPr="00324FC7" w14:paraId="63557746" w14:textId="77777777" w:rsidTr="003D07FF">
        <w:trPr>
          <w:trHeight w:val="372"/>
        </w:trPr>
        <w:tc>
          <w:tcPr>
            <w:tcW w:w="8330" w:type="dxa"/>
            <w:hideMark/>
          </w:tcPr>
          <w:p w14:paraId="180DC544"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“They provide a repeat prescription ordering service that works well”</w:t>
            </w:r>
          </w:p>
        </w:tc>
      </w:tr>
      <w:tr w:rsidR="003D07FF" w:rsidRPr="00324FC7" w14:paraId="4E7618EE" w14:textId="77777777" w:rsidTr="003D07FF">
        <w:trPr>
          <w:trHeight w:val="416"/>
        </w:trPr>
        <w:tc>
          <w:tcPr>
            <w:tcW w:w="8330" w:type="dxa"/>
            <w:hideMark/>
          </w:tcPr>
          <w:p w14:paraId="60CDB3C3"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can get my flu jab done there also”</w:t>
            </w:r>
          </w:p>
        </w:tc>
      </w:tr>
      <w:tr w:rsidR="003D07FF" w:rsidRPr="00324FC7" w14:paraId="61960995" w14:textId="77777777" w:rsidTr="003D07FF">
        <w:trPr>
          <w:trHeight w:val="417"/>
        </w:trPr>
        <w:tc>
          <w:tcPr>
            <w:tcW w:w="8330" w:type="dxa"/>
            <w:hideMark/>
          </w:tcPr>
          <w:p w14:paraId="23A73B2E"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“It's the only pharmacy in town”</w:t>
            </w:r>
          </w:p>
        </w:tc>
      </w:tr>
      <w:tr w:rsidR="003D07FF" w:rsidRPr="00324FC7" w14:paraId="4D8BDE10" w14:textId="77777777" w:rsidTr="003D07FF">
        <w:trPr>
          <w:trHeight w:val="1266"/>
        </w:trPr>
        <w:tc>
          <w:tcPr>
            <w:tcW w:w="8330" w:type="dxa"/>
            <w:hideMark/>
          </w:tcPr>
          <w:p w14:paraId="53FA89F8"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“My medicines are hard to get hold of at the moment. There is a national shortage, whether that be due to COVID or Brexit, they are the only ones that ever seem to have it. Their service s awful otherwise.”</w:t>
            </w:r>
          </w:p>
        </w:tc>
      </w:tr>
      <w:tr w:rsidR="003D07FF" w:rsidRPr="00324FC7" w14:paraId="7ACF68B1" w14:textId="77777777" w:rsidTr="003D07FF">
        <w:trPr>
          <w:trHeight w:val="699"/>
        </w:trPr>
        <w:tc>
          <w:tcPr>
            <w:tcW w:w="8330" w:type="dxa"/>
            <w:hideMark/>
          </w:tcPr>
          <w:p w14:paraId="09D2E608"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“There is another pharmacy not far from the doctors surgery and I sometimes use that one”</w:t>
            </w:r>
          </w:p>
        </w:tc>
      </w:tr>
      <w:tr w:rsidR="003D07FF" w:rsidRPr="00324FC7" w14:paraId="77D8C106" w14:textId="77777777" w:rsidTr="003D07FF">
        <w:trPr>
          <w:trHeight w:val="699"/>
        </w:trPr>
        <w:tc>
          <w:tcPr>
            <w:tcW w:w="8330" w:type="dxa"/>
            <w:hideMark/>
          </w:tcPr>
          <w:p w14:paraId="01F03974"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“Order repeat medication on line from GP. Pharmacy collects scripts from GP and I just have to pop in and collect the next day.”</w:t>
            </w:r>
          </w:p>
        </w:tc>
      </w:tr>
      <w:tr w:rsidR="003D07FF" w:rsidRPr="00324FC7" w14:paraId="1B4F6E01" w14:textId="77777777" w:rsidTr="003D07FF">
        <w:trPr>
          <w:trHeight w:val="335"/>
        </w:trPr>
        <w:tc>
          <w:tcPr>
            <w:tcW w:w="8330" w:type="dxa"/>
            <w:hideMark/>
          </w:tcPr>
          <w:p w14:paraId="5171F1A0"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“Only one in town”</w:t>
            </w:r>
          </w:p>
        </w:tc>
      </w:tr>
      <w:tr w:rsidR="003D07FF" w:rsidRPr="00324FC7" w14:paraId="00E302C9" w14:textId="77777777" w:rsidTr="003D07FF">
        <w:trPr>
          <w:trHeight w:val="699"/>
        </w:trPr>
        <w:tc>
          <w:tcPr>
            <w:tcW w:w="8330" w:type="dxa"/>
            <w:hideMark/>
          </w:tcPr>
          <w:p w14:paraId="513BDEE6"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“Last time, I chose [pharmacy] much slicker operation, smaller queues.”</w:t>
            </w:r>
          </w:p>
        </w:tc>
      </w:tr>
      <w:tr w:rsidR="003D07FF" w:rsidRPr="00324FC7" w14:paraId="1FD83B8F" w14:textId="77777777" w:rsidTr="003D07FF">
        <w:trPr>
          <w:trHeight w:val="1611"/>
        </w:trPr>
        <w:tc>
          <w:tcPr>
            <w:tcW w:w="8330" w:type="dxa"/>
            <w:hideMark/>
          </w:tcPr>
          <w:p w14:paraId="1FEE9BB5"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switched from [pharmacy] as their customer service was appalling. My repeat prescriptions were unfulfilled on first visit nine times out of ten. They blamed the GP surgery and the GP surgery blamed them for this. I moved to [pharmacy] who, until recently, provided a much more reliable service.”</w:t>
            </w:r>
          </w:p>
        </w:tc>
      </w:tr>
      <w:tr w:rsidR="003D07FF" w:rsidRPr="00324FC7" w14:paraId="33830764" w14:textId="77777777" w:rsidTr="003D07FF">
        <w:trPr>
          <w:trHeight w:val="699"/>
        </w:trPr>
        <w:tc>
          <w:tcPr>
            <w:tcW w:w="8330" w:type="dxa"/>
            <w:hideMark/>
          </w:tcPr>
          <w:p w14:paraId="4571A2E5"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 is the only one in the local area so no choice even though I hate going there!”</w:t>
            </w:r>
          </w:p>
        </w:tc>
      </w:tr>
      <w:tr w:rsidR="003D07FF" w:rsidRPr="00324FC7" w14:paraId="7D0DDFA5" w14:textId="77777777" w:rsidTr="003D07FF">
        <w:trPr>
          <w:trHeight w:val="318"/>
        </w:trPr>
        <w:tc>
          <w:tcPr>
            <w:tcW w:w="8330" w:type="dxa"/>
            <w:hideMark/>
          </w:tcPr>
          <w:p w14:paraId="44BF618B"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“Prescribing pharmacist”</w:t>
            </w:r>
          </w:p>
        </w:tc>
      </w:tr>
      <w:tr w:rsidR="003D07FF" w:rsidRPr="00324FC7" w14:paraId="5CC24A9A" w14:textId="77777777" w:rsidTr="003D07FF">
        <w:trPr>
          <w:trHeight w:val="416"/>
        </w:trPr>
        <w:tc>
          <w:tcPr>
            <w:tcW w:w="8330" w:type="dxa"/>
            <w:hideMark/>
          </w:tcPr>
          <w:p w14:paraId="1849A817"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“There is only one pharmacy in my town.”</w:t>
            </w:r>
          </w:p>
        </w:tc>
      </w:tr>
      <w:tr w:rsidR="003D07FF" w:rsidRPr="00324FC7" w14:paraId="4AAAA020" w14:textId="77777777" w:rsidTr="003D07FF">
        <w:trPr>
          <w:trHeight w:val="575"/>
        </w:trPr>
        <w:tc>
          <w:tcPr>
            <w:tcW w:w="8330" w:type="dxa"/>
            <w:hideMark/>
          </w:tcPr>
          <w:p w14:paraId="24B4E464"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“There is no "choice" that does not involve a car journey of 16 miles or more”</w:t>
            </w:r>
          </w:p>
        </w:tc>
      </w:tr>
      <w:tr w:rsidR="003D07FF" w:rsidRPr="00324FC7" w14:paraId="09AF7A4A" w14:textId="77777777" w:rsidTr="003D07FF">
        <w:trPr>
          <w:trHeight w:val="416"/>
        </w:trPr>
        <w:tc>
          <w:tcPr>
            <w:tcW w:w="8330" w:type="dxa"/>
            <w:hideMark/>
          </w:tcPr>
          <w:p w14:paraId="0ECDD6A0"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can order my repeats from them”</w:t>
            </w:r>
          </w:p>
        </w:tc>
      </w:tr>
      <w:tr w:rsidR="003D07FF" w:rsidRPr="00324FC7" w14:paraId="2ACFCD5C" w14:textId="77777777" w:rsidTr="003D07FF">
        <w:trPr>
          <w:trHeight w:val="309"/>
        </w:trPr>
        <w:tc>
          <w:tcPr>
            <w:tcW w:w="8330" w:type="dxa"/>
            <w:hideMark/>
          </w:tcPr>
          <w:p w14:paraId="2BF32B45"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 alternative pharmacy in [location]”</w:t>
            </w:r>
          </w:p>
        </w:tc>
      </w:tr>
      <w:tr w:rsidR="003D07FF" w:rsidRPr="00324FC7" w14:paraId="603B01BF" w14:textId="77777777" w:rsidTr="003D07FF">
        <w:trPr>
          <w:trHeight w:val="416"/>
        </w:trPr>
        <w:tc>
          <w:tcPr>
            <w:tcW w:w="8330" w:type="dxa"/>
            <w:hideMark/>
          </w:tcPr>
          <w:p w14:paraId="01060D5B"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“Only choice of Pharmacy near to me.”</w:t>
            </w:r>
          </w:p>
        </w:tc>
      </w:tr>
      <w:tr w:rsidR="003D07FF" w:rsidRPr="00324FC7" w14:paraId="0046D407" w14:textId="77777777" w:rsidTr="003D07FF">
        <w:trPr>
          <w:trHeight w:val="618"/>
        </w:trPr>
        <w:tc>
          <w:tcPr>
            <w:tcW w:w="8330" w:type="dxa"/>
            <w:hideMark/>
          </w:tcPr>
          <w:p w14:paraId="52BEE43D"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“GP Surgery sends prescriptions direct to that surgery, so I cannot use on-line delivery or go </w:t>
            </w:r>
            <w:proofErr w:type="gramStart"/>
            <w:r w:rsidRPr="00324FC7">
              <w:rPr>
                <w:rFonts w:ascii="Verdana" w:eastAsia="Times New Roman" w:hAnsi="Verdana" w:cs="Calibri"/>
                <w:color w:val="000000"/>
                <w:sz w:val="24"/>
                <w:szCs w:val="24"/>
                <w:lang w:eastAsia="en-GB"/>
              </w:rPr>
              <w:t>elsewhere..!</w:t>
            </w:r>
            <w:proofErr w:type="gramEnd"/>
            <w:r w:rsidRPr="00324FC7">
              <w:rPr>
                <w:rFonts w:ascii="Verdana" w:eastAsia="Times New Roman" w:hAnsi="Verdana" w:cs="Calibri"/>
                <w:color w:val="000000"/>
                <w:sz w:val="24"/>
                <w:szCs w:val="24"/>
                <w:lang w:eastAsia="en-GB"/>
              </w:rPr>
              <w:t>”</w:t>
            </w:r>
          </w:p>
        </w:tc>
      </w:tr>
      <w:tr w:rsidR="003D07FF" w:rsidRPr="00324FC7" w14:paraId="25E699ED" w14:textId="77777777" w:rsidTr="003D07FF">
        <w:trPr>
          <w:trHeight w:val="699"/>
        </w:trPr>
        <w:tc>
          <w:tcPr>
            <w:tcW w:w="8330" w:type="dxa"/>
            <w:hideMark/>
          </w:tcPr>
          <w:p w14:paraId="3840B82E"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 pharmacy collects my prescription and packages my medicines ready for me to collect”</w:t>
            </w:r>
          </w:p>
        </w:tc>
      </w:tr>
      <w:tr w:rsidR="003D07FF" w:rsidRPr="00324FC7" w14:paraId="4DC25ED4" w14:textId="77777777" w:rsidTr="003D07FF">
        <w:trPr>
          <w:trHeight w:val="417"/>
        </w:trPr>
        <w:tc>
          <w:tcPr>
            <w:tcW w:w="8330" w:type="dxa"/>
            <w:hideMark/>
          </w:tcPr>
          <w:p w14:paraId="1AABD977"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 satisfies all my medical needs.”</w:t>
            </w:r>
          </w:p>
        </w:tc>
      </w:tr>
      <w:tr w:rsidR="003D07FF" w:rsidRPr="00324FC7" w14:paraId="4BC9F559" w14:textId="77777777" w:rsidTr="003D07FF">
        <w:trPr>
          <w:trHeight w:val="416"/>
        </w:trPr>
        <w:tc>
          <w:tcPr>
            <w:tcW w:w="8330" w:type="dxa"/>
            <w:hideMark/>
          </w:tcPr>
          <w:p w14:paraId="34BCD87D"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“Efficient, courteous, knowledgeable and discreet.”</w:t>
            </w:r>
          </w:p>
        </w:tc>
      </w:tr>
    </w:tbl>
    <w:p w14:paraId="1DD62B2E" w14:textId="77777777" w:rsidR="003D07FF" w:rsidRPr="00324FC7" w:rsidRDefault="003D07FF" w:rsidP="00324FC7">
      <w:pPr>
        <w:spacing w:after="0" w:line="240" w:lineRule="auto"/>
        <w:rPr>
          <w:rFonts w:ascii="Verdana" w:hAnsi="Verdana" w:cs="Arial"/>
          <w:sz w:val="24"/>
          <w:szCs w:val="24"/>
        </w:rPr>
      </w:pPr>
    </w:p>
    <w:p w14:paraId="3C434101" w14:textId="77777777" w:rsidR="00694BD4" w:rsidRPr="00324FC7" w:rsidRDefault="00324627" w:rsidP="00324FC7">
      <w:pPr>
        <w:spacing w:after="0" w:line="240" w:lineRule="auto"/>
        <w:rPr>
          <w:rFonts w:ascii="Verdana" w:hAnsi="Verdana" w:cs="Arial"/>
          <w:b/>
          <w:sz w:val="24"/>
          <w:szCs w:val="24"/>
        </w:rPr>
      </w:pPr>
      <w:r w:rsidRPr="00324FC7">
        <w:rPr>
          <w:rFonts w:ascii="Verdana" w:hAnsi="Verdana" w:cs="Arial"/>
          <w:b/>
          <w:sz w:val="24"/>
          <w:szCs w:val="24"/>
        </w:rPr>
        <w:t>Q</w:t>
      </w:r>
      <w:r w:rsidR="003D37FE" w:rsidRPr="00324FC7">
        <w:rPr>
          <w:rFonts w:ascii="Verdana" w:hAnsi="Verdana" w:cs="Arial"/>
          <w:b/>
          <w:sz w:val="24"/>
          <w:szCs w:val="24"/>
        </w:rPr>
        <w:t>9</w:t>
      </w:r>
      <w:r w:rsidR="00694BD4" w:rsidRPr="00324FC7">
        <w:rPr>
          <w:rFonts w:ascii="Verdana" w:hAnsi="Verdana" w:cs="Arial"/>
          <w:b/>
          <w:sz w:val="24"/>
          <w:szCs w:val="24"/>
        </w:rPr>
        <w:t>. Is there a more convenient and/or closer pharmacy that you don’t use?</w:t>
      </w:r>
    </w:p>
    <w:p w14:paraId="7B218D2A" w14:textId="77777777" w:rsidR="00694BD4" w:rsidRPr="00324FC7" w:rsidRDefault="00694BD4" w:rsidP="00324FC7">
      <w:pPr>
        <w:spacing w:after="0" w:line="240" w:lineRule="auto"/>
        <w:rPr>
          <w:rFonts w:ascii="Verdana" w:hAnsi="Verdana" w:cs="Arial"/>
          <w:sz w:val="24"/>
          <w:szCs w:val="24"/>
        </w:rPr>
      </w:pPr>
    </w:p>
    <w:tbl>
      <w:tblPr>
        <w:tblStyle w:val="TableGrid"/>
        <w:tblW w:w="0" w:type="auto"/>
        <w:jc w:val="center"/>
        <w:tblLook w:val="04A0" w:firstRow="1" w:lastRow="0" w:firstColumn="1" w:lastColumn="0" w:noHBand="0" w:noVBand="1"/>
      </w:tblPr>
      <w:tblGrid>
        <w:gridCol w:w="3413"/>
        <w:gridCol w:w="3486"/>
      </w:tblGrid>
      <w:tr w:rsidR="00694BD4" w:rsidRPr="00324FC7" w14:paraId="40B6E239" w14:textId="77777777" w:rsidTr="003D07FF">
        <w:trPr>
          <w:trHeight w:val="399"/>
          <w:jc w:val="center"/>
        </w:trPr>
        <w:tc>
          <w:tcPr>
            <w:tcW w:w="3413" w:type="dxa"/>
            <w:hideMark/>
          </w:tcPr>
          <w:p w14:paraId="5131813D" w14:textId="77777777" w:rsidR="00694BD4" w:rsidRPr="00324FC7" w:rsidRDefault="00694BD4" w:rsidP="00324FC7">
            <w:pPr>
              <w:rPr>
                <w:rFonts w:ascii="Verdana" w:hAnsi="Verdana" w:cs="Arial"/>
                <w:b/>
                <w:bCs/>
                <w:sz w:val="24"/>
                <w:szCs w:val="24"/>
              </w:rPr>
            </w:pPr>
          </w:p>
        </w:tc>
        <w:tc>
          <w:tcPr>
            <w:tcW w:w="3486" w:type="dxa"/>
            <w:noWrap/>
            <w:hideMark/>
          </w:tcPr>
          <w:p w14:paraId="7337DA19" w14:textId="77777777" w:rsidR="00694BD4" w:rsidRPr="00324FC7" w:rsidRDefault="00694BD4"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3D07FF" w:rsidRPr="00324FC7" w14:paraId="170DD50E" w14:textId="77777777" w:rsidTr="003D07FF">
        <w:trPr>
          <w:trHeight w:val="300"/>
          <w:jc w:val="center"/>
        </w:trPr>
        <w:tc>
          <w:tcPr>
            <w:tcW w:w="3413" w:type="dxa"/>
            <w:hideMark/>
          </w:tcPr>
          <w:p w14:paraId="43118956" w14:textId="77777777" w:rsidR="003D07FF" w:rsidRPr="00324FC7" w:rsidRDefault="003D07FF" w:rsidP="00324FC7">
            <w:pPr>
              <w:rPr>
                <w:rFonts w:ascii="Verdana" w:hAnsi="Verdana" w:cs="Arial"/>
                <w:sz w:val="24"/>
                <w:szCs w:val="24"/>
              </w:rPr>
            </w:pPr>
            <w:r w:rsidRPr="00324FC7">
              <w:rPr>
                <w:rFonts w:ascii="Verdana" w:hAnsi="Verdana" w:cs="Arial"/>
                <w:sz w:val="24"/>
                <w:szCs w:val="24"/>
              </w:rPr>
              <w:t>Yes</w:t>
            </w:r>
          </w:p>
        </w:tc>
        <w:tc>
          <w:tcPr>
            <w:tcW w:w="3486" w:type="dxa"/>
            <w:noWrap/>
            <w:vAlign w:val="bottom"/>
          </w:tcPr>
          <w:p w14:paraId="12CE7FE9" w14:textId="77777777" w:rsidR="003D07FF" w:rsidRPr="00324FC7" w:rsidRDefault="003D07FF" w:rsidP="00324FC7">
            <w:pPr>
              <w:jc w:val="center"/>
              <w:rPr>
                <w:rFonts w:ascii="Verdana" w:hAnsi="Verdana" w:cs="Calibri"/>
                <w:color w:val="000000"/>
                <w:sz w:val="24"/>
                <w:szCs w:val="24"/>
              </w:rPr>
            </w:pPr>
            <w:r w:rsidRPr="00324FC7">
              <w:rPr>
                <w:rFonts w:ascii="Verdana" w:hAnsi="Verdana" w:cs="Calibri"/>
                <w:color w:val="000000"/>
                <w:sz w:val="24"/>
                <w:szCs w:val="24"/>
              </w:rPr>
              <w:t>36</w:t>
            </w:r>
          </w:p>
        </w:tc>
      </w:tr>
      <w:tr w:rsidR="003D07FF" w:rsidRPr="00324FC7" w14:paraId="162A8F25" w14:textId="77777777" w:rsidTr="003D07FF">
        <w:trPr>
          <w:trHeight w:val="300"/>
          <w:jc w:val="center"/>
        </w:trPr>
        <w:tc>
          <w:tcPr>
            <w:tcW w:w="3413" w:type="dxa"/>
            <w:hideMark/>
          </w:tcPr>
          <w:p w14:paraId="08B33189" w14:textId="77777777" w:rsidR="003D07FF" w:rsidRPr="00324FC7" w:rsidRDefault="003D07FF" w:rsidP="00324FC7">
            <w:pPr>
              <w:rPr>
                <w:rFonts w:ascii="Verdana" w:hAnsi="Verdana" w:cs="Arial"/>
                <w:sz w:val="24"/>
                <w:szCs w:val="24"/>
              </w:rPr>
            </w:pPr>
            <w:r w:rsidRPr="00324FC7">
              <w:rPr>
                <w:rFonts w:ascii="Verdana" w:hAnsi="Verdana" w:cs="Arial"/>
                <w:sz w:val="24"/>
                <w:szCs w:val="24"/>
              </w:rPr>
              <w:lastRenderedPageBreak/>
              <w:t>No</w:t>
            </w:r>
          </w:p>
        </w:tc>
        <w:tc>
          <w:tcPr>
            <w:tcW w:w="3486" w:type="dxa"/>
            <w:noWrap/>
            <w:vAlign w:val="bottom"/>
          </w:tcPr>
          <w:p w14:paraId="5D801821" w14:textId="77777777" w:rsidR="003D07FF" w:rsidRPr="00324FC7" w:rsidRDefault="003D07FF" w:rsidP="00324FC7">
            <w:pPr>
              <w:jc w:val="center"/>
              <w:rPr>
                <w:rFonts w:ascii="Verdana" w:hAnsi="Verdana" w:cs="Calibri"/>
                <w:color w:val="000000"/>
                <w:sz w:val="24"/>
                <w:szCs w:val="24"/>
              </w:rPr>
            </w:pPr>
            <w:r w:rsidRPr="00324FC7">
              <w:rPr>
                <w:rFonts w:ascii="Verdana" w:hAnsi="Verdana" w:cs="Calibri"/>
                <w:color w:val="000000"/>
                <w:sz w:val="24"/>
                <w:szCs w:val="24"/>
              </w:rPr>
              <w:t>159</w:t>
            </w:r>
          </w:p>
        </w:tc>
      </w:tr>
      <w:tr w:rsidR="003D07FF" w:rsidRPr="00324FC7" w14:paraId="05BEBD5D" w14:textId="77777777" w:rsidTr="003D07FF">
        <w:trPr>
          <w:trHeight w:val="300"/>
          <w:jc w:val="center"/>
        </w:trPr>
        <w:tc>
          <w:tcPr>
            <w:tcW w:w="3413" w:type="dxa"/>
            <w:hideMark/>
          </w:tcPr>
          <w:p w14:paraId="79C23A28" w14:textId="77777777" w:rsidR="003D07FF" w:rsidRPr="00324FC7" w:rsidRDefault="003D07FF" w:rsidP="00324FC7">
            <w:pPr>
              <w:rPr>
                <w:rFonts w:ascii="Verdana" w:hAnsi="Verdana" w:cs="Arial"/>
                <w:sz w:val="24"/>
                <w:szCs w:val="24"/>
              </w:rPr>
            </w:pPr>
            <w:r w:rsidRPr="00324FC7">
              <w:rPr>
                <w:rFonts w:ascii="Verdana" w:hAnsi="Verdana" w:cs="Arial"/>
                <w:sz w:val="24"/>
                <w:szCs w:val="24"/>
              </w:rPr>
              <w:t>Don’t know</w:t>
            </w:r>
          </w:p>
        </w:tc>
        <w:tc>
          <w:tcPr>
            <w:tcW w:w="3486" w:type="dxa"/>
            <w:noWrap/>
            <w:vAlign w:val="bottom"/>
          </w:tcPr>
          <w:p w14:paraId="2B3E07D2" w14:textId="77777777" w:rsidR="003D07FF" w:rsidRPr="00324FC7" w:rsidRDefault="003D07FF" w:rsidP="00324FC7">
            <w:pPr>
              <w:jc w:val="center"/>
              <w:rPr>
                <w:rFonts w:ascii="Verdana" w:hAnsi="Verdana" w:cs="Calibri"/>
                <w:color w:val="000000"/>
                <w:sz w:val="24"/>
                <w:szCs w:val="24"/>
              </w:rPr>
            </w:pPr>
            <w:r w:rsidRPr="00324FC7">
              <w:rPr>
                <w:rFonts w:ascii="Verdana" w:hAnsi="Verdana" w:cs="Calibri"/>
                <w:color w:val="000000"/>
                <w:sz w:val="24"/>
                <w:szCs w:val="24"/>
              </w:rPr>
              <w:t>2</w:t>
            </w:r>
          </w:p>
        </w:tc>
      </w:tr>
      <w:tr w:rsidR="003D07FF" w:rsidRPr="00324FC7" w14:paraId="67777F45" w14:textId="77777777" w:rsidTr="003D07FF">
        <w:trPr>
          <w:trHeight w:val="77"/>
          <w:jc w:val="center"/>
        </w:trPr>
        <w:tc>
          <w:tcPr>
            <w:tcW w:w="3413" w:type="dxa"/>
            <w:hideMark/>
          </w:tcPr>
          <w:p w14:paraId="01734380" w14:textId="77777777" w:rsidR="003D07FF" w:rsidRPr="00324FC7" w:rsidRDefault="003D07FF" w:rsidP="00324FC7">
            <w:pPr>
              <w:rPr>
                <w:rFonts w:ascii="Verdana" w:hAnsi="Verdana" w:cs="Arial"/>
                <w:sz w:val="24"/>
                <w:szCs w:val="24"/>
              </w:rPr>
            </w:pPr>
            <w:r w:rsidRPr="00324FC7">
              <w:rPr>
                <w:rFonts w:ascii="Verdana" w:hAnsi="Verdana" w:cs="Arial"/>
                <w:sz w:val="24"/>
                <w:szCs w:val="24"/>
              </w:rPr>
              <w:t>Chose not to answer</w:t>
            </w:r>
          </w:p>
        </w:tc>
        <w:tc>
          <w:tcPr>
            <w:tcW w:w="3486" w:type="dxa"/>
            <w:noWrap/>
            <w:vAlign w:val="bottom"/>
          </w:tcPr>
          <w:p w14:paraId="3DF12725" w14:textId="77777777" w:rsidR="003D07FF" w:rsidRPr="00324FC7" w:rsidRDefault="003D07FF" w:rsidP="00324FC7">
            <w:pPr>
              <w:jc w:val="center"/>
              <w:rPr>
                <w:rFonts w:ascii="Verdana" w:hAnsi="Verdana" w:cs="Calibri"/>
                <w:color w:val="000000"/>
                <w:sz w:val="24"/>
                <w:szCs w:val="24"/>
              </w:rPr>
            </w:pPr>
            <w:r w:rsidRPr="00324FC7">
              <w:rPr>
                <w:rFonts w:ascii="Verdana" w:hAnsi="Verdana" w:cs="Calibri"/>
                <w:color w:val="000000"/>
                <w:sz w:val="24"/>
                <w:szCs w:val="24"/>
              </w:rPr>
              <w:t>21</w:t>
            </w:r>
          </w:p>
        </w:tc>
      </w:tr>
    </w:tbl>
    <w:p w14:paraId="6E5A74A6" w14:textId="77777777" w:rsidR="00694BD4" w:rsidRPr="00324FC7" w:rsidRDefault="00694BD4" w:rsidP="00324FC7">
      <w:pPr>
        <w:spacing w:after="0" w:line="240" w:lineRule="auto"/>
        <w:rPr>
          <w:rFonts w:ascii="Verdana" w:hAnsi="Verdana" w:cs="Arial"/>
          <w:sz w:val="24"/>
          <w:szCs w:val="24"/>
        </w:rPr>
      </w:pPr>
    </w:p>
    <w:p w14:paraId="1F39E471" w14:textId="77777777" w:rsidR="00694BD4" w:rsidRPr="00324FC7" w:rsidRDefault="003D37FE" w:rsidP="00324FC7">
      <w:pPr>
        <w:spacing w:after="0" w:line="240" w:lineRule="auto"/>
        <w:rPr>
          <w:rFonts w:ascii="Verdana" w:hAnsi="Verdana" w:cs="Arial"/>
          <w:b/>
          <w:sz w:val="24"/>
          <w:szCs w:val="24"/>
        </w:rPr>
      </w:pPr>
      <w:r w:rsidRPr="00324FC7">
        <w:rPr>
          <w:rFonts w:ascii="Verdana" w:hAnsi="Verdana" w:cs="Arial"/>
          <w:b/>
          <w:sz w:val="24"/>
          <w:szCs w:val="24"/>
        </w:rPr>
        <w:t>Q10</w:t>
      </w:r>
      <w:r w:rsidR="00694BD4" w:rsidRPr="00324FC7">
        <w:rPr>
          <w:rFonts w:ascii="Verdana" w:hAnsi="Verdana" w:cs="Arial"/>
          <w:b/>
          <w:sz w:val="24"/>
          <w:szCs w:val="24"/>
        </w:rPr>
        <w:t xml:space="preserve">. ...and if you have answered yes to question </w:t>
      </w:r>
      <w:r w:rsidRPr="00324FC7">
        <w:rPr>
          <w:rFonts w:ascii="Verdana" w:hAnsi="Verdana" w:cs="Arial"/>
          <w:b/>
          <w:sz w:val="24"/>
          <w:szCs w:val="24"/>
        </w:rPr>
        <w:t>9</w:t>
      </w:r>
      <w:r w:rsidR="00694BD4" w:rsidRPr="00324FC7">
        <w:rPr>
          <w:rFonts w:ascii="Verdana" w:hAnsi="Verdana" w:cs="Arial"/>
          <w:b/>
          <w:sz w:val="24"/>
          <w:szCs w:val="24"/>
        </w:rPr>
        <w:t>, please could you tell us why you do not use that pharmacy?</w:t>
      </w:r>
    </w:p>
    <w:p w14:paraId="0AFD7854" w14:textId="77777777" w:rsidR="00694BD4" w:rsidRPr="00324FC7" w:rsidRDefault="00694BD4" w:rsidP="00324FC7">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5778"/>
        <w:gridCol w:w="3284"/>
      </w:tblGrid>
      <w:tr w:rsidR="003D07FF" w:rsidRPr="00324FC7" w14:paraId="6626891A" w14:textId="77777777" w:rsidTr="003D07FF">
        <w:tc>
          <w:tcPr>
            <w:tcW w:w="5778" w:type="dxa"/>
          </w:tcPr>
          <w:p w14:paraId="38FDE79D" w14:textId="77777777" w:rsidR="003D07FF" w:rsidRPr="00324FC7" w:rsidRDefault="003D07FF" w:rsidP="00324FC7">
            <w:pPr>
              <w:rPr>
                <w:rFonts w:ascii="Verdana" w:hAnsi="Verdana" w:cs="Arial"/>
                <w:sz w:val="24"/>
                <w:szCs w:val="24"/>
              </w:rPr>
            </w:pPr>
          </w:p>
        </w:tc>
        <w:tc>
          <w:tcPr>
            <w:tcW w:w="3284" w:type="dxa"/>
          </w:tcPr>
          <w:p w14:paraId="7FAB353E" w14:textId="77777777" w:rsidR="003D07FF" w:rsidRPr="00324FC7" w:rsidRDefault="003D07FF" w:rsidP="00324FC7">
            <w:pPr>
              <w:jc w:val="center"/>
              <w:rPr>
                <w:rFonts w:ascii="Verdana" w:hAnsi="Verdana" w:cs="Arial"/>
                <w:sz w:val="24"/>
                <w:szCs w:val="24"/>
              </w:rPr>
            </w:pPr>
            <w:r w:rsidRPr="00324FC7">
              <w:rPr>
                <w:rFonts w:ascii="Verdana" w:hAnsi="Verdana" w:cs="Arial"/>
                <w:b/>
                <w:bCs/>
                <w:sz w:val="24"/>
                <w:szCs w:val="24"/>
              </w:rPr>
              <w:t>Number of responses</w:t>
            </w:r>
          </w:p>
        </w:tc>
      </w:tr>
      <w:tr w:rsidR="003D07FF" w:rsidRPr="00324FC7" w14:paraId="60F64F49" w14:textId="77777777" w:rsidTr="003D07FF">
        <w:trPr>
          <w:trHeight w:val="300"/>
        </w:trPr>
        <w:tc>
          <w:tcPr>
            <w:tcW w:w="5778" w:type="dxa"/>
            <w:noWrap/>
            <w:hideMark/>
          </w:tcPr>
          <w:p w14:paraId="6F6694C4"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 is not easy to park at the pharmacy</w:t>
            </w:r>
          </w:p>
        </w:tc>
        <w:tc>
          <w:tcPr>
            <w:tcW w:w="3284" w:type="dxa"/>
            <w:noWrap/>
            <w:hideMark/>
          </w:tcPr>
          <w:p w14:paraId="4D6619BD"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0</w:t>
            </w:r>
          </w:p>
        </w:tc>
      </w:tr>
      <w:tr w:rsidR="003D07FF" w:rsidRPr="00324FC7" w14:paraId="79822868" w14:textId="77777777" w:rsidTr="003D07FF">
        <w:trPr>
          <w:trHeight w:val="300"/>
        </w:trPr>
        <w:tc>
          <w:tcPr>
            <w:tcW w:w="5778" w:type="dxa"/>
            <w:noWrap/>
            <w:hideMark/>
          </w:tcPr>
          <w:p w14:paraId="644C8560"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have had a bad experience in the past</w:t>
            </w:r>
          </w:p>
        </w:tc>
        <w:tc>
          <w:tcPr>
            <w:tcW w:w="3284" w:type="dxa"/>
            <w:noWrap/>
            <w:hideMark/>
          </w:tcPr>
          <w:p w14:paraId="66A59641"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6</w:t>
            </w:r>
          </w:p>
        </w:tc>
      </w:tr>
      <w:tr w:rsidR="003D07FF" w:rsidRPr="00324FC7" w14:paraId="37846A0A" w14:textId="77777777" w:rsidTr="003D07FF">
        <w:trPr>
          <w:trHeight w:val="300"/>
        </w:trPr>
        <w:tc>
          <w:tcPr>
            <w:tcW w:w="5778" w:type="dxa"/>
            <w:noWrap/>
            <w:hideMark/>
          </w:tcPr>
          <w:p w14:paraId="11551419"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 service is too slow</w:t>
            </w:r>
          </w:p>
        </w:tc>
        <w:tc>
          <w:tcPr>
            <w:tcW w:w="3284" w:type="dxa"/>
            <w:noWrap/>
            <w:hideMark/>
          </w:tcPr>
          <w:p w14:paraId="07F0AF5E"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10</w:t>
            </w:r>
          </w:p>
        </w:tc>
      </w:tr>
      <w:tr w:rsidR="003D07FF" w:rsidRPr="00324FC7" w14:paraId="7A5C1F04" w14:textId="77777777" w:rsidTr="003D07FF">
        <w:trPr>
          <w:trHeight w:val="300"/>
        </w:trPr>
        <w:tc>
          <w:tcPr>
            <w:tcW w:w="5778" w:type="dxa"/>
            <w:noWrap/>
            <w:hideMark/>
          </w:tcPr>
          <w:p w14:paraId="6DE4C0A5"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 staff are always changing</w:t>
            </w:r>
          </w:p>
        </w:tc>
        <w:tc>
          <w:tcPr>
            <w:tcW w:w="3284" w:type="dxa"/>
            <w:noWrap/>
            <w:hideMark/>
          </w:tcPr>
          <w:p w14:paraId="7BBF70ED"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w:t>
            </w:r>
          </w:p>
        </w:tc>
      </w:tr>
      <w:tr w:rsidR="003D07FF" w:rsidRPr="00324FC7" w14:paraId="3FEDB948" w14:textId="77777777" w:rsidTr="003D07FF">
        <w:trPr>
          <w:trHeight w:val="300"/>
        </w:trPr>
        <w:tc>
          <w:tcPr>
            <w:tcW w:w="5778" w:type="dxa"/>
            <w:noWrap/>
            <w:hideMark/>
          </w:tcPr>
          <w:p w14:paraId="3B1EE473"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 staff don’t know me</w:t>
            </w:r>
          </w:p>
        </w:tc>
        <w:tc>
          <w:tcPr>
            <w:tcW w:w="3284" w:type="dxa"/>
            <w:noWrap/>
            <w:hideMark/>
          </w:tcPr>
          <w:p w14:paraId="2B2EDD54"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w:t>
            </w:r>
          </w:p>
        </w:tc>
      </w:tr>
      <w:tr w:rsidR="003D07FF" w:rsidRPr="00324FC7" w14:paraId="5555A22C" w14:textId="77777777" w:rsidTr="003D07FF">
        <w:trPr>
          <w:trHeight w:val="600"/>
        </w:trPr>
        <w:tc>
          <w:tcPr>
            <w:tcW w:w="5778" w:type="dxa"/>
            <w:hideMark/>
          </w:tcPr>
          <w:p w14:paraId="1DE9C9DD"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know the staff and would prefer them not to know what medicines I am taking</w:t>
            </w:r>
          </w:p>
        </w:tc>
        <w:tc>
          <w:tcPr>
            <w:tcW w:w="3284" w:type="dxa"/>
            <w:noWrap/>
            <w:hideMark/>
          </w:tcPr>
          <w:p w14:paraId="2CF1DA6F"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2</w:t>
            </w:r>
          </w:p>
        </w:tc>
      </w:tr>
      <w:tr w:rsidR="003D07FF" w:rsidRPr="00324FC7" w14:paraId="65D651FA" w14:textId="77777777" w:rsidTr="003D07FF">
        <w:trPr>
          <w:trHeight w:val="300"/>
        </w:trPr>
        <w:tc>
          <w:tcPr>
            <w:tcW w:w="5778" w:type="dxa"/>
            <w:noWrap/>
            <w:hideMark/>
          </w:tcPr>
          <w:p w14:paraId="513B679F"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They don’t have what I need in stock</w:t>
            </w:r>
          </w:p>
        </w:tc>
        <w:tc>
          <w:tcPr>
            <w:tcW w:w="3284" w:type="dxa"/>
            <w:noWrap/>
            <w:hideMark/>
          </w:tcPr>
          <w:p w14:paraId="6F031F57"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0</w:t>
            </w:r>
          </w:p>
        </w:tc>
      </w:tr>
      <w:tr w:rsidR="003D07FF" w:rsidRPr="00324FC7" w14:paraId="258D11A3" w14:textId="77777777" w:rsidTr="003D07FF">
        <w:trPr>
          <w:trHeight w:val="300"/>
        </w:trPr>
        <w:tc>
          <w:tcPr>
            <w:tcW w:w="5778" w:type="dxa"/>
            <w:noWrap/>
            <w:hideMark/>
          </w:tcPr>
          <w:p w14:paraId="6A13C9F2"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It's not easy to park at the pharmacy</w:t>
            </w:r>
          </w:p>
        </w:tc>
        <w:tc>
          <w:tcPr>
            <w:tcW w:w="3284" w:type="dxa"/>
            <w:noWrap/>
            <w:hideMark/>
          </w:tcPr>
          <w:p w14:paraId="143738DC"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5</w:t>
            </w:r>
          </w:p>
        </w:tc>
      </w:tr>
      <w:tr w:rsidR="003D07FF" w:rsidRPr="00324FC7" w14:paraId="444B831E" w14:textId="77777777" w:rsidTr="003D07FF">
        <w:trPr>
          <w:trHeight w:val="300"/>
        </w:trPr>
        <w:tc>
          <w:tcPr>
            <w:tcW w:w="5778" w:type="dxa"/>
            <w:noWrap/>
            <w:hideMark/>
          </w:tcPr>
          <w:p w14:paraId="2FEA5928"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 pharmacy does not deliver medicines</w:t>
            </w:r>
          </w:p>
        </w:tc>
        <w:tc>
          <w:tcPr>
            <w:tcW w:w="3284" w:type="dxa"/>
            <w:noWrap/>
            <w:hideMark/>
          </w:tcPr>
          <w:p w14:paraId="4C6B1D2F"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0</w:t>
            </w:r>
          </w:p>
        </w:tc>
      </w:tr>
      <w:tr w:rsidR="003D07FF" w:rsidRPr="00324FC7" w14:paraId="4EBFDA8E" w14:textId="77777777" w:rsidTr="003D07FF">
        <w:trPr>
          <w:trHeight w:val="300"/>
        </w:trPr>
        <w:tc>
          <w:tcPr>
            <w:tcW w:w="5778" w:type="dxa"/>
            <w:noWrap/>
            <w:hideMark/>
          </w:tcPr>
          <w:p w14:paraId="1FF1F715"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There is not enough privacy</w:t>
            </w:r>
          </w:p>
        </w:tc>
        <w:tc>
          <w:tcPr>
            <w:tcW w:w="3284" w:type="dxa"/>
            <w:noWrap/>
            <w:hideMark/>
          </w:tcPr>
          <w:p w14:paraId="20A0AAA9"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0</w:t>
            </w:r>
          </w:p>
        </w:tc>
      </w:tr>
      <w:tr w:rsidR="003D07FF" w:rsidRPr="00324FC7" w14:paraId="43014FCF" w14:textId="77777777" w:rsidTr="003D07FF">
        <w:trPr>
          <w:trHeight w:val="300"/>
        </w:trPr>
        <w:tc>
          <w:tcPr>
            <w:tcW w:w="5778" w:type="dxa"/>
            <w:noWrap/>
            <w:hideMark/>
          </w:tcPr>
          <w:p w14:paraId="3130462A"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It’s not open when I need it</w:t>
            </w:r>
          </w:p>
        </w:tc>
        <w:tc>
          <w:tcPr>
            <w:tcW w:w="3284" w:type="dxa"/>
            <w:noWrap/>
            <w:hideMark/>
          </w:tcPr>
          <w:p w14:paraId="2400852A"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w:t>
            </w:r>
          </w:p>
        </w:tc>
      </w:tr>
      <w:tr w:rsidR="003D07FF" w:rsidRPr="00324FC7" w14:paraId="36BEFA7A" w14:textId="77777777" w:rsidTr="003D07FF">
        <w:trPr>
          <w:trHeight w:val="300"/>
        </w:trPr>
        <w:tc>
          <w:tcPr>
            <w:tcW w:w="5778" w:type="dxa"/>
            <w:noWrap/>
            <w:hideMark/>
          </w:tcPr>
          <w:p w14:paraId="245F90D7"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It’s not wheelchair/baby buggy friendly</w:t>
            </w:r>
          </w:p>
        </w:tc>
        <w:tc>
          <w:tcPr>
            <w:tcW w:w="3284" w:type="dxa"/>
            <w:noWrap/>
            <w:hideMark/>
          </w:tcPr>
          <w:p w14:paraId="01445D61"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0</w:t>
            </w:r>
          </w:p>
        </w:tc>
      </w:tr>
      <w:tr w:rsidR="003D07FF" w:rsidRPr="00324FC7" w14:paraId="01351DFA" w14:textId="77777777" w:rsidTr="003D07FF">
        <w:trPr>
          <w:trHeight w:val="300"/>
        </w:trPr>
        <w:tc>
          <w:tcPr>
            <w:tcW w:w="5778" w:type="dxa"/>
            <w:noWrap/>
            <w:hideMark/>
          </w:tcPr>
          <w:p w14:paraId="579BE28D" w14:textId="77777777" w:rsidR="003D07FF" w:rsidRPr="00324FC7" w:rsidRDefault="00C12783"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Chose not to reply</w:t>
            </w:r>
          </w:p>
        </w:tc>
        <w:tc>
          <w:tcPr>
            <w:tcW w:w="3284" w:type="dxa"/>
            <w:noWrap/>
            <w:hideMark/>
          </w:tcPr>
          <w:p w14:paraId="124F246D"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182</w:t>
            </w:r>
          </w:p>
        </w:tc>
      </w:tr>
      <w:tr w:rsidR="003D07FF" w:rsidRPr="00324FC7" w14:paraId="5D2A7304" w14:textId="77777777" w:rsidTr="003D07FF">
        <w:trPr>
          <w:trHeight w:val="315"/>
        </w:trPr>
        <w:tc>
          <w:tcPr>
            <w:tcW w:w="5778" w:type="dxa"/>
            <w:noWrap/>
            <w:hideMark/>
          </w:tcPr>
          <w:p w14:paraId="6DCBB205" w14:textId="77777777" w:rsidR="003D07FF" w:rsidRPr="00324FC7" w:rsidRDefault="003D07FF"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Other </w:t>
            </w:r>
          </w:p>
        </w:tc>
        <w:tc>
          <w:tcPr>
            <w:tcW w:w="3284" w:type="dxa"/>
            <w:noWrap/>
            <w:hideMark/>
          </w:tcPr>
          <w:p w14:paraId="3A795E7B" w14:textId="77777777" w:rsidR="003D07FF" w:rsidRPr="00324FC7" w:rsidRDefault="003D07FF"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10</w:t>
            </w:r>
          </w:p>
        </w:tc>
      </w:tr>
    </w:tbl>
    <w:p w14:paraId="408B5498" w14:textId="77777777" w:rsidR="003D07FF" w:rsidRPr="00324FC7" w:rsidRDefault="003D07FF" w:rsidP="00324FC7">
      <w:pPr>
        <w:spacing w:after="0" w:line="240" w:lineRule="auto"/>
        <w:rPr>
          <w:rFonts w:ascii="Verdana" w:hAnsi="Verdana" w:cs="Arial"/>
          <w:sz w:val="24"/>
          <w:szCs w:val="24"/>
        </w:rPr>
      </w:pPr>
    </w:p>
    <w:p w14:paraId="3C391386" w14:textId="77777777" w:rsidR="00324627" w:rsidRPr="00324FC7" w:rsidRDefault="00324627" w:rsidP="00324FC7">
      <w:pPr>
        <w:spacing w:after="0" w:line="240" w:lineRule="auto"/>
        <w:rPr>
          <w:rFonts w:ascii="Verdana" w:hAnsi="Verdana" w:cs="Arial"/>
          <w:sz w:val="24"/>
          <w:szCs w:val="24"/>
        </w:rPr>
      </w:pPr>
      <w:r w:rsidRPr="00324FC7">
        <w:rPr>
          <w:rFonts w:ascii="Verdana" w:hAnsi="Verdana" w:cs="Arial"/>
          <w:sz w:val="24"/>
          <w:szCs w:val="24"/>
        </w:rPr>
        <w:t>Where ‘Other’ was selected the following additional information was provided:</w:t>
      </w:r>
    </w:p>
    <w:p w14:paraId="74AEE061" w14:textId="77777777" w:rsidR="00324627" w:rsidRPr="00324FC7" w:rsidRDefault="00324627" w:rsidP="00324FC7">
      <w:pPr>
        <w:spacing w:after="0" w:line="240" w:lineRule="auto"/>
        <w:rPr>
          <w:rFonts w:ascii="Verdana" w:hAnsi="Verdana" w:cs="Arial"/>
          <w:sz w:val="24"/>
          <w:szCs w:val="24"/>
        </w:rPr>
      </w:pPr>
    </w:p>
    <w:tbl>
      <w:tblPr>
        <w:tblW w:w="8237" w:type="dxa"/>
        <w:tblInd w:w="93" w:type="dxa"/>
        <w:tblLook w:val="04A0" w:firstRow="1" w:lastRow="0" w:firstColumn="1" w:lastColumn="0" w:noHBand="0" w:noVBand="1"/>
      </w:tblPr>
      <w:tblGrid>
        <w:gridCol w:w="8237"/>
      </w:tblGrid>
      <w:tr w:rsidR="00324627" w:rsidRPr="00324FC7" w14:paraId="63DA5D85" w14:textId="77777777" w:rsidTr="002174F2">
        <w:trPr>
          <w:trHeight w:val="683"/>
        </w:trPr>
        <w:tc>
          <w:tcPr>
            <w:tcW w:w="8237" w:type="dxa"/>
            <w:tcBorders>
              <w:top w:val="single" w:sz="4" w:space="0" w:color="auto"/>
              <w:left w:val="single" w:sz="4" w:space="0" w:color="auto"/>
              <w:bottom w:val="single" w:sz="4" w:space="0" w:color="auto"/>
              <w:right w:val="single" w:sz="4" w:space="0" w:color="auto"/>
            </w:tcBorders>
            <w:shd w:val="clear" w:color="auto" w:fill="auto"/>
            <w:hideMark/>
          </w:tcPr>
          <w:p w14:paraId="73E2EE3C" w14:textId="77777777" w:rsidR="00324627" w:rsidRPr="00324FC7" w:rsidRDefault="00324627"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“My repeat prescription was first done at the one I usually use so no need to go to the other one now.”</w:t>
            </w:r>
          </w:p>
        </w:tc>
      </w:tr>
      <w:tr w:rsidR="00324627" w:rsidRPr="00324FC7" w14:paraId="557C698B" w14:textId="77777777" w:rsidTr="002174F2">
        <w:trPr>
          <w:trHeight w:val="1245"/>
        </w:trPr>
        <w:tc>
          <w:tcPr>
            <w:tcW w:w="8237" w:type="dxa"/>
            <w:tcBorders>
              <w:top w:val="nil"/>
              <w:left w:val="single" w:sz="4" w:space="0" w:color="auto"/>
              <w:bottom w:val="single" w:sz="4" w:space="0" w:color="auto"/>
              <w:right w:val="single" w:sz="4" w:space="0" w:color="auto"/>
            </w:tcBorders>
            <w:shd w:val="clear" w:color="auto" w:fill="auto"/>
            <w:hideMark/>
          </w:tcPr>
          <w:p w14:paraId="4B429C8B" w14:textId="77777777" w:rsidR="00324627" w:rsidRPr="00324FC7" w:rsidRDefault="00324627"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 CUSTOMER SERVICE</w:t>
            </w:r>
            <w:proofErr w:type="gramStart"/>
            <w:r w:rsidRPr="00324FC7">
              <w:rPr>
                <w:rFonts w:ascii="Verdana" w:eastAsia="Times New Roman" w:hAnsi="Verdana" w:cs="Calibri"/>
                <w:color w:val="000000"/>
                <w:sz w:val="24"/>
                <w:szCs w:val="24"/>
                <w:lang w:eastAsia="en-GB"/>
              </w:rPr>
              <w:t xml:space="preserve"> ..</w:t>
            </w:r>
            <w:proofErr w:type="gramEnd"/>
            <w:r w:rsidRPr="00324FC7">
              <w:rPr>
                <w:rFonts w:ascii="Verdana" w:eastAsia="Times New Roman" w:hAnsi="Verdana" w:cs="Calibri"/>
                <w:color w:val="000000"/>
                <w:sz w:val="24"/>
                <w:szCs w:val="24"/>
                <w:lang w:eastAsia="en-GB"/>
              </w:rPr>
              <w:t xml:space="preserve"> THE WAITING TIME IS STUPID</w:t>
            </w:r>
            <w:proofErr w:type="gramStart"/>
            <w:r w:rsidRPr="00324FC7">
              <w:rPr>
                <w:rFonts w:ascii="Verdana" w:eastAsia="Times New Roman" w:hAnsi="Verdana" w:cs="Calibri"/>
                <w:color w:val="000000"/>
                <w:sz w:val="24"/>
                <w:szCs w:val="24"/>
                <w:lang w:eastAsia="en-GB"/>
              </w:rPr>
              <w:t xml:space="preserve"> ..</w:t>
            </w:r>
            <w:proofErr w:type="gramEnd"/>
            <w:r w:rsidRPr="00324FC7">
              <w:rPr>
                <w:rFonts w:ascii="Verdana" w:eastAsia="Times New Roman" w:hAnsi="Verdana" w:cs="Calibri"/>
                <w:color w:val="000000"/>
                <w:sz w:val="24"/>
                <w:szCs w:val="24"/>
                <w:lang w:eastAsia="en-GB"/>
              </w:rPr>
              <w:t xml:space="preserve"> NO PRIVERCY ... NEVER HAVE WHAT I NEED</w:t>
            </w:r>
            <w:proofErr w:type="gramStart"/>
            <w:r w:rsidRPr="00324FC7">
              <w:rPr>
                <w:rFonts w:ascii="Verdana" w:eastAsia="Times New Roman" w:hAnsi="Verdana" w:cs="Calibri"/>
                <w:color w:val="000000"/>
                <w:sz w:val="24"/>
                <w:szCs w:val="24"/>
                <w:lang w:eastAsia="en-GB"/>
              </w:rPr>
              <w:t xml:space="preserve"> ..</w:t>
            </w:r>
            <w:proofErr w:type="gramEnd"/>
            <w:r w:rsidRPr="00324FC7">
              <w:rPr>
                <w:rFonts w:ascii="Verdana" w:eastAsia="Times New Roman" w:hAnsi="Verdana" w:cs="Calibri"/>
                <w:color w:val="000000"/>
                <w:sz w:val="24"/>
                <w:szCs w:val="24"/>
                <w:lang w:eastAsia="en-GB"/>
              </w:rPr>
              <w:t xml:space="preserve"> THEY SHOUT OUT YOUR DETAILS AND MED'S FOR EVERYONE </w:t>
            </w:r>
            <w:proofErr w:type="spellStart"/>
            <w:r w:rsidRPr="00324FC7">
              <w:rPr>
                <w:rFonts w:ascii="Verdana" w:eastAsia="Times New Roman" w:hAnsi="Verdana" w:cs="Calibri"/>
                <w:color w:val="000000"/>
                <w:sz w:val="24"/>
                <w:szCs w:val="24"/>
                <w:lang w:eastAsia="en-GB"/>
              </w:rPr>
              <w:t>T</w:t>
            </w:r>
            <w:proofErr w:type="spellEnd"/>
            <w:r w:rsidRPr="00324FC7">
              <w:rPr>
                <w:rFonts w:ascii="Verdana" w:eastAsia="Times New Roman" w:hAnsi="Verdana" w:cs="Calibri"/>
                <w:color w:val="000000"/>
                <w:sz w:val="24"/>
                <w:szCs w:val="24"/>
                <w:lang w:eastAsia="en-GB"/>
              </w:rPr>
              <w:t xml:space="preserve"> HEAR AND ARE VERY RUDE.”</w:t>
            </w:r>
          </w:p>
        </w:tc>
      </w:tr>
      <w:tr w:rsidR="00324627" w:rsidRPr="00324FC7" w14:paraId="4928F034" w14:textId="77777777" w:rsidTr="0088624B">
        <w:trPr>
          <w:trHeight w:val="427"/>
        </w:trPr>
        <w:tc>
          <w:tcPr>
            <w:tcW w:w="8237" w:type="dxa"/>
            <w:tcBorders>
              <w:top w:val="nil"/>
              <w:left w:val="single" w:sz="4" w:space="0" w:color="auto"/>
              <w:bottom w:val="single" w:sz="4" w:space="0" w:color="auto"/>
              <w:right w:val="single" w:sz="4" w:space="0" w:color="auto"/>
            </w:tcBorders>
            <w:shd w:val="clear" w:color="auto" w:fill="auto"/>
            <w:hideMark/>
          </w:tcPr>
          <w:p w14:paraId="20E9ECAA" w14:textId="77777777" w:rsidR="00324627" w:rsidRPr="00324FC7" w:rsidRDefault="00324627"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am not allowed to use it. I live too near to it.”</w:t>
            </w:r>
          </w:p>
        </w:tc>
      </w:tr>
      <w:tr w:rsidR="00324627" w:rsidRPr="00324FC7" w14:paraId="3A7D70D1" w14:textId="77777777" w:rsidTr="0088624B">
        <w:trPr>
          <w:trHeight w:val="972"/>
        </w:trPr>
        <w:tc>
          <w:tcPr>
            <w:tcW w:w="8237" w:type="dxa"/>
            <w:tcBorders>
              <w:top w:val="single" w:sz="4" w:space="0" w:color="auto"/>
              <w:left w:val="single" w:sz="4" w:space="0" w:color="auto"/>
              <w:bottom w:val="single" w:sz="4" w:space="0" w:color="auto"/>
              <w:right w:val="single" w:sz="4" w:space="0" w:color="auto"/>
            </w:tcBorders>
            <w:shd w:val="clear" w:color="auto" w:fill="auto"/>
            <w:hideMark/>
          </w:tcPr>
          <w:p w14:paraId="4293C871" w14:textId="77777777" w:rsidR="00324627" w:rsidRPr="00324FC7" w:rsidRDefault="00324627"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do use it sometimes especially if I have a late appointment at the surgery and the one is closed and I just need that prescription which will not be on my repeat prescription.”</w:t>
            </w:r>
          </w:p>
        </w:tc>
      </w:tr>
      <w:tr w:rsidR="00324627" w:rsidRPr="00324FC7" w14:paraId="1E801A00" w14:textId="77777777" w:rsidTr="002174F2">
        <w:trPr>
          <w:trHeight w:val="432"/>
        </w:trPr>
        <w:tc>
          <w:tcPr>
            <w:tcW w:w="8237" w:type="dxa"/>
            <w:tcBorders>
              <w:top w:val="nil"/>
              <w:left w:val="single" w:sz="4" w:space="0" w:color="auto"/>
              <w:bottom w:val="single" w:sz="4" w:space="0" w:color="auto"/>
              <w:right w:val="single" w:sz="4" w:space="0" w:color="auto"/>
            </w:tcBorders>
            <w:shd w:val="clear" w:color="auto" w:fill="auto"/>
            <w:hideMark/>
          </w:tcPr>
          <w:p w14:paraId="795DCCA0" w14:textId="77777777" w:rsidR="00324627" w:rsidRPr="00324FC7" w:rsidRDefault="00324627"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“Quality of advice about medicines”</w:t>
            </w:r>
          </w:p>
        </w:tc>
      </w:tr>
      <w:tr w:rsidR="00324627" w:rsidRPr="00324FC7" w14:paraId="41085D78" w14:textId="77777777" w:rsidTr="002174F2">
        <w:trPr>
          <w:trHeight w:val="1261"/>
        </w:trPr>
        <w:tc>
          <w:tcPr>
            <w:tcW w:w="8237" w:type="dxa"/>
            <w:tcBorders>
              <w:top w:val="nil"/>
              <w:left w:val="single" w:sz="4" w:space="0" w:color="auto"/>
              <w:bottom w:val="single" w:sz="4" w:space="0" w:color="auto"/>
              <w:right w:val="single" w:sz="4" w:space="0" w:color="auto"/>
            </w:tcBorders>
            <w:shd w:val="clear" w:color="auto" w:fill="auto"/>
            <w:hideMark/>
          </w:tcPr>
          <w:p w14:paraId="33723FDA" w14:textId="77777777" w:rsidR="00324627" w:rsidRPr="00324FC7" w:rsidRDefault="00324627"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“I don't use the dispensary attached to my GP practice as I prefer to keep the prescribing and dispensing of medicines separate. I won't use the [pharmacy] in the same town as the pharmacy I use; I find their staff officious.”</w:t>
            </w:r>
          </w:p>
        </w:tc>
      </w:tr>
      <w:tr w:rsidR="00324627" w:rsidRPr="00324FC7" w14:paraId="292B8E5C" w14:textId="77777777" w:rsidTr="002174F2">
        <w:trPr>
          <w:trHeight w:val="1550"/>
        </w:trPr>
        <w:tc>
          <w:tcPr>
            <w:tcW w:w="8237" w:type="dxa"/>
            <w:tcBorders>
              <w:top w:val="nil"/>
              <w:left w:val="single" w:sz="4" w:space="0" w:color="auto"/>
              <w:bottom w:val="single" w:sz="4" w:space="0" w:color="auto"/>
              <w:right w:val="single" w:sz="4" w:space="0" w:color="auto"/>
            </w:tcBorders>
            <w:shd w:val="clear" w:color="auto" w:fill="auto"/>
            <w:hideMark/>
          </w:tcPr>
          <w:p w14:paraId="78F6A52C" w14:textId="77777777" w:rsidR="00324627" w:rsidRPr="00324FC7" w:rsidRDefault="00324627"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“They were delivering medicine to home for free as Due to having a stroke, sometimes they don’t turn </w:t>
            </w:r>
            <w:proofErr w:type="gramStart"/>
            <w:r w:rsidRPr="00324FC7">
              <w:rPr>
                <w:rFonts w:ascii="Verdana" w:eastAsia="Times New Roman" w:hAnsi="Verdana" w:cs="Calibri"/>
                <w:color w:val="000000"/>
                <w:sz w:val="24"/>
                <w:szCs w:val="24"/>
                <w:lang w:eastAsia="en-GB"/>
              </w:rPr>
              <w:t>up ,</w:t>
            </w:r>
            <w:proofErr w:type="gramEnd"/>
            <w:r w:rsidRPr="00324FC7">
              <w:rPr>
                <w:rFonts w:ascii="Verdana" w:eastAsia="Times New Roman" w:hAnsi="Verdana" w:cs="Calibri"/>
                <w:color w:val="000000"/>
                <w:sz w:val="24"/>
                <w:szCs w:val="24"/>
                <w:lang w:eastAsia="en-GB"/>
              </w:rPr>
              <w:t xml:space="preserve"> then the delivery suddenly stopped! When I was able to drive there to collect medicine, I asked them </w:t>
            </w:r>
            <w:proofErr w:type="gramStart"/>
            <w:r w:rsidRPr="00324FC7">
              <w:rPr>
                <w:rFonts w:ascii="Verdana" w:eastAsia="Times New Roman" w:hAnsi="Verdana" w:cs="Calibri"/>
                <w:color w:val="000000"/>
                <w:sz w:val="24"/>
                <w:szCs w:val="24"/>
                <w:lang w:eastAsia="en-GB"/>
              </w:rPr>
              <w:t>why ?</w:t>
            </w:r>
            <w:proofErr w:type="gramEnd"/>
            <w:r w:rsidRPr="00324FC7">
              <w:rPr>
                <w:rFonts w:ascii="Verdana" w:eastAsia="Times New Roman" w:hAnsi="Verdana" w:cs="Calibri"/>
                <w:color w:val="000000"/>
                <w:sz w:val="24"/>
                <w:szCs w:val="24"/>
                <w:lang w:eastAsia="en-GB"/>
              </w:rPr>
              <w:t xml:space="preserve"> Was told I would have to pay to have them delivered = £63 for 3 months”</w:t>
            </w:r>
          </w:p>
        </w:tc>
      </w:tr>
      <w:tr w:rsidR="00324627" w:rsidRPr="00324FC7" w14:paraId="51163E04" w14:textId="77777777" w:rsidTr="002174F2">
        <w:trPr>
          <w:trHeight w:val="2117"/>
        </w:trPr>
        <w:tc>
          <w:tcPr>
            <w:tcW w:w="8237" w:type="dxa"/>
            <w:tcBorders>
              <w:top w:val="nil"/>
              <w:left w:val="single" w:sz="4" w:space="0" w:color="auto"/>
              <w:bottom w:val="single" w:sz="4" w:space="0" w:color="auto"/>
              <w:right w:val="single" w:sz="4" w:space="0" w:color="auto"/>
            </w:tcBorders>
            <w:shd w:val="clear" w:color="auto" w:fill="auto"/>
            <w:hideMark/>
          </w:tcPr>
          <w:p w14:paraId="07011F31" w14:textId="77777777" w:rsidR="00324627" w:rsidRPr="00324FC7" w:rsidRDefault="00324627"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“Shambolic dispensing, 1) no fast track queues or dedicated staff for collecting/ </w:t>
            </w:r>
            <w:proofErr w:type="spellStart"/>
            <w:r w:rsidRPr="00324FC7">
              <w:rPr>
                <w:rFonts w:ascii="Verdana" w:eastAsia="Times New Roman" w:hAnsi="Verdana" w:cs="Calibri"/>
                <w:color w:val="000000"/>
                <w:sz w:val="24"/>
                <w:szCs w:val="24"/>
                <w:lang w:eastAsia="en-GB"/>
              </w:rPr>
              <w:t>dispencing</w:t>
            </w:r>
            <w:proofErr w:type="spellEnd"/>
            <w:r w:rsidRPr="00324FC7">
              <w:rPr>
                <w:rFonts w:ascii="Verdana" w:eastAsia="Times New Roman" w:hAnsi="Verdana" w:cs="Calibri"/>
                <w:color w:val="000000"/>
                <w:sz w:val="24"/>
                <w:szCs w:val="24"/>
                <w:lang w:eastAsia="en-GB"/>
              </w:rPr>
              <w:t xml:space="preserve"> pre ordered prescriptions that are just sat on the shelf 2) little evidence of technology such as bar code scanning that would reduce the need to check a computer screen for confirmation of every dispense, or issue of identity cards that could be used to instantly reference and track the location of the prescription.”</w:t>
            </w:r>
          </w:p>
        </w:tc>
      </w:tr>
      <w:tr w:rsidR="00324627" w:rsidRPr="00324FC7" w14:paraId="486BAB59" w14:textId="77777777" w:rsidTr="002174F2">
        <w:trPr>
          <w:trHeight w:val="983"/>
        </w:trPr>
        <w:tc>
          <w:tcPr>
            <w:tcW w:w="8237" w:type="dxa"/>
            <w:tcBorders>
              <w:top w:val="nil"/>
              <w:left w:val="single" w:sz="4" w:space="0" w:color="auto"/>
              <w:bottom w:val="single" w:sz="4" w:space="0" w:color="auto"/>
              <w:right w:val="single" w:sz="4" w:space="0" w:color="auto"/>
            </w:tcBorders>
            <w:shd w:val="clear" w:color="auto" w:fill="auto"/>
            <w:hideMark/>
          </w:tcPr>
          <w:p w14:paraId="5D560787" w14:textId="77777777" w:rsidR="00324627" w:rsidRPr="00324FC7" w:rsidRDefault="00324627"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“My GP sends my prescription to Pharmacy A. I also work at another site where </w:t>
            </w:r>
            <w:proofErr w:type="spellStart"/>
            <w:r w:rsidRPr="00324FC7">
              <w:rPr>
                <w:rFonts w:ascii="Verdana" w:eastAsia="Times New Roman" w:hAnsi="Verdana" w:cs="Calibri"/>
                <w:color w:val="000000"/>
                <w:sz w:val="24"/>
                <w:szCs w:val="24"/>
                <w:lang w:eastAsia="en-GB"/>
              </w:rPr>
              <w:t>i</w:t>
            </w:r>
            <w:proofErr w:type="spellEnd"/>
            <w:r w:rsidRPr="00324FC7">
              <w:rPr>
                <w:rFonts w:ascii="Verdana" w:eastAsia="Times New Roman" w:hAnsi="Verdana" w:cs="Calibri"/>
                <w:color w:val="000000"/>
                <w:sz w:val="24"/>
                <w:szCs w:val="24"/>
                <w:lang w:eastAsia="en-GB"/>
              </w:rPr>
              <w:t xml:space="preserve"> could use Pharmacy B, if my prescription went there”</w:t>
            </w:r>
          </w:p>
        </w:tc>
      </w:tr>
      <w:tr w:rsidR="00324627" w:rsidRPr="00324FC7" w14:paraId="43123897" w14:textId="77777777" w:rsidTr="002174F2">
        <w:trPr>
          <w:trHeight w:val="978"/>
        </w:trPr>
        <w:tc>
          <w:tcPr>
            <w:tcW w:w="8237" w:type="dxa"/>
            <w:tcBorders>
              <w:top w:val="nil"/>
              <w:left w:val="single" w:sz="4" w:space="0" w:color="auto"/>
              <w:bottom w:val="single" w:sz="4" w:space="0" w:color="auto"/>
              <w:right w:val="single" w:sz="4" w:space="0" w:color="auto"/>
            </w:tcBorders>
            <w:shd w:val="clear" w:color="auto" w:fill="auto"/>
            <w:hideMark/>
          </w:tcPr>
          <w:p w14:paraId="65993EFC" w14:textId="77777777" w:rsidR="00324627" w:rsidRPr="00324FC7" w:rsidRDefault="00324627"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“Prefer not to use [pharmacy] in [location] as the staff are uncaring, slow, change regularly and seem not to be under the control of a competent shop manager.”</w:t>
            </w:r>
          </w:p>
        </w:tc>
      </w:tr>
      <w:tr w:rsidR="00324627" w:rsidRPr="00324FC7" w14:paraId="20E67BAA" w14:textId="77777777" w:rsidTr="002174F2">
        <w:trPr>
          <w:trHeight w:val="699"/>
        </w:trPr>
        <w:tc>
          <w:tcPr>
            <w:tcW w:w="8237" w:type="dxa"/>
            <w:tcBorders>
              <w:top w:val="nil"/>
              <w:left w:val="single" w:sz="4" w:space="0" w:color="auto"/>
              <w:bottom w:val="single" w:sz="4" w:space="0" w:color="auto"/>
              <w:right w:val="single" w:sz="4" w:space="0" w:color="auto"/>
            </w:tcBorders>
            <w:shd w:val="clear" w:color="auto" w:fill="auto"/>
            <w:hideMark/>
          </w:tcPr>
          <w:p w14:paraId="2D11DA0A" w14:textId="77777777" w:rsidR="00324627" w:rsidRPr="00324FC7" w:rsidRDefault="00324627"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“GP surgery send prescriptions direct to local pharmacy, so I cannot use other, preferred options.”</w:t>
            </w:r>
          </w:p>
        </w:tc>
      </w:tr>
      <w:tr w:rsidR="00324627" w:rsidRPr="00324FC7" w14:paraId="680E1CF2" w14:textId="77777777" w:rsidTr="002174F2">
        <w:trPr>
          <w:trHeight w:val="709"/>
        </w:trPr>
        <w:tc>
          <w:tcPr>
            <w:tcW w:w="8237" w:type="dxa"/>
            <w:tcBorders>
              <w:top w:val="nil"/>
              <w:left w:val="single" w:sz="4" w:space="0" w:color="auto"/>
              <w:bottom w:val="single" w:sz="4" w:space="0" w:color="auto"/>
              <w:right w:val="single" w:sz="4" w:space="0" w:color="auto"/>
            </w:tcBorders>
            <w:shd w:val="clear" w:color="auto" w:fill="auto"/>
            <w:hideMark/>
          </w:tcPr>
          <w:p w14:paraId="4522EDEB" w14:textId="77777777" w:rsidR="00324627" w:rsidRPr="00324FC7" w:rsidRDefault="00324627"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have a long and satisfactory relationship with them. There is no need to go anywhere else.”</w:t>
            </w:r>
          </w:p>
        </w:tc>
      </w:tr>
      <w:tr w:rsidR="00324627" w:rsidRPr="00324FC7" w14:paraId="4BB858A0" w14:textId="77777777" w:rsidTr="002174F2">
        <w:trPr>
          <w:trHeight w:val="691"/>
        </w:trPr>
        <w:tc>
          <w:tcPr>
            <w:tcW w:w="8237" w:type="dxa"/>
            <w:tcBorders>
              <w:top w:val="nil"/>
              <w:left w:val="single" w:sz="4" w:space="0" w:color="auto"/>
              <w:bottom w:val="single" w:sz="4" w:space="0" w:color="auto"/>
              <w:right w:val="single" w:sz="4" w:space="0" w:color="auto"/>
            </w:tcBorders>
            <w:shd w:val="clear" w:color="auto" w:fill="auto"/>
            <w:hideMark/>
          </w:tcPr>
          <w:p w14:paraId="0079622F" w14:textId="77777777" w:rsidR="00324627" w:rsidRPr="00324FC7" w:rsidRDefault="00324627"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 pharmacy in the medical practice will not serve patients who live within a mile of the practice.”</w:t>
            </w:r>
          </w:p>
        </w:tc>
      </w:tr>
    </w:tbl>
    <w:p w14:paraId="7A2CCAC3" w14:textId="77777777" w:rsidR="00694BD4" w:rsidRPr="00324FC7" w:rsidRDefault="00694BD4" w:rsidP="00324FC7">
      <w:pPr>
        <w:spacing w:after="0" w:line="240" w:lineRule="auto"/>
        <w:rPr>
          <w:rFonts w:ascii="Verdana" w:hAnsi="Verdana" w:cs="Arial"/>
          <w:sz w:val="24"/>
          <w:szCs w:val="24"/>
        </w:rPr>
      </w:pPr>
    </w:p>
    <w:p w14:paraId="236BA1F0" w14:textId="77777777" w:rsidR="00694BD4" w:rsidRPr="00324FC7" w:rsidRDefault="00694BD4" w:rsidP="00324FC7">
      <w:pPr>
        <w:spacing w:after="0" w:line="240" w:lineRule="auto"/>
        <w:rPr>
          <w:rFonts w:ascii="Verdana" w:hAnsi="Verdana" w:cs="Arial"/>
          <w:b/>
          <w:sz w:val="24"/>
          <w:szCs w:val="24"/>
        </w:rPr>
      </w:pPr>
      <w:r w:rsidRPr="00324FC7">
        <w:rPr>
          <w:rFonts w:ascii="Verdana" w:hAnsi="Verdana" w:cs="Arial"/>
          <w:b/>
          <w:sz w:val="24"/>
          <w:szCs w:val="24"/>
        </w:rPr>
        <w:t>Q1</w:t>
      </w:r>
      <w:r w:rsidR="003D37FE" w:rsidRPr="00324FC7">
        <w:rPr>
          <w:rFonts w:ascii="Verdana" w:hAnsi="Verdana" w:cs="Arial"/>
          <w:b/>
          <w:sz w:val="24"/>
          <w:szCs w:val="24"/>
        </w:rPr>
        <w:t>1</w:t>
      </w:r>
      <w:r w:rsidRPr="00324FC7">
        <w:rPr>
          <w:rFonts w:ascii="Verdana" w:hAnsi="Verdana" w:cs="Arial"/>
          <w:b/>
          <w:sz w:val="24"/>
          <w:szCs w:val="24"/>
        </w:rPr>
        <w:t xml:space="preserve">. </w:t>
      </w:r>
      <w:r w:rsidR="003D37FE" w:rsidRPr="00324FC7">
        <w:rPr>
          <w:rFonts w:ascii="Verdana" w:hAnsi="Verdana" w:cs="Arial"/>
          <w:b/>
          <w:sz w:val="24"/>
          <w:szCs w:val="24"/>
        </w:rPr>
        <w:t>If you go to the pharmacy by yourself or with someone, how do you usually get there?</w:t>
      </w:r>
    </w:p>
    <w:p w14:paraId="73303AD8" w14:textId="77777777" w:rsidR="00694BD4" w:rsidRPr="00324FC7" w:rsidRDefault="00694BD4" w:rsidP="00324FC7">
      <w:pPr>
        <w:spacing w:after="0" w:line="240" w:lineRule="auto"/>
        <w:rPr>
          <w:rFonts w:ascii="Verdana" w:hAnsi="Verdana" w:cs="Arial"/>
          <w:sz w:val="24"/>
          <w:szCs w:val="24"/>
        </w:rPr>
      </w:pPr>
    </w:p>
    <w:tbl>
      <w:tblPr>
        <w:tblStyle w:val="TableGrid"/>
        <w:tblW w:w="0" w:type="auto"/>
        <w:jc w:val="center"/>
        <w:tblLook w:val="04A0" w:firstRow="1" w:lastRow="0" w:firstColumn="1" w:lastColumn="0" w:noHBand="0" w:noVBand="1"/>
      </w:tblPr>
      <w:tblGrid>
        <w:gridCol w:w="2943"/>
        <w:gridCol w:w="3402"/>
      </w:tblGrid>
      <w:tr w:rsidR="00694BD4" w:rsidRPr="00324FC7" w14:paraId="2A8EC592" w14:textId="77777777" w:rsidTr="00324627">
        <w:trPr>
          <w:trHeight w:val="315"/>
          <w:jc w:val="center"/>
        </w:trPr>
        <w:tc>
          <w:tcPr>
            <w:tcW w:w="2943" w:type="dxa"/>
            <w:hideMark/>
          </w:tcPr>
          <w:p w14:paraId="1C4E5553" w14:textId="77777777" w:rsidR="00694BD4" w:rsidRPr="00324FC7" w:rsidRDefault="00694BD4" w:rsidP="00324FC7">
            <w:pPr>
              <w:rPr>
                <w:rFonts w:ascii="Verdana" w:hAnsi="Verdana" w:cs="Arial"/>
                <w:b/>
                <w:bCs/>
                <w:sz w:val="24"/>
                <w:szCs w:val="24"/>
              </w:rPr>
            </w:pPr>
          </w:p>
        </w:tc>
        <w:tc>
          <w:tcPr>
            <w:tcW w:w="3402" w:type="dxa"/>
            <w:noWrap/>
            <w:hideMark/>
          </w:tcPr>
          <w:p w14:paraId="042C1784" w14:textId="77777777" w:rsidR="00694BD4" w:rsidRPr="00324FC7" w:rsidRDefault="00694BD4"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324627" w:rsidRPr="00324FC7" w14:paraId="4114DE20" w14:textId="77777777" w:rsidTr="002174F2">
        <w:trPr>
          <w:trHeight w:val="300"/>
          <w:jc w:val="center"/>
        </w:trPr>
        <w:tc>
          <w:tcPr>
            <w:tcW w:w="2943" w:type="dxa"/>
            <w:noWrap/>
            <w:vAlign w:val="bottom"/>
            <w:hideMark/>
          </w:tcPr>
          <w:p w14:paraId="423E48BB" w14:textId="77777777" w:rsidR="00324627" w:rsidRPr="00324FC7" w:rsidRDefault="00324627" w:rsidP="00324FC7">
            <w:pPr>
              <w:rPr>
                <w:rFonts w:ascii="Verdana" w:hAnsi="Verdana" w:cs="Calibri"/>
                <w:color w:val="000000"/>
                <w:sz w:val="24"/>
                <w:szCs w:val="24"/>
              </w:rPr>
            </w:pPr>
            <w:r w:rsidRPr="00324FC7">
              <w:rPr>
                <w:rFonts w:ascii="Verdana" w:hAnsi="Verdana" w:cs="Calibri"/>
                <w:color w:val="000000"/>
                <w:sz w:val="24"/>
                <w:szCs w:val="24"/>
              </w:rPr>
              <w:t>By car</w:t>
            </w:r>
          </w:p>
        </w:tc>
        <w:tc>
          <w:tcPr>
            <w:tcW w:w="3402" w:type="dxa"/>
            <w:noWrap/>
            <w:vAlign w:val="bottom"/>
          </w:tcPr>
          <w:p w14:paraId="6A790DD7" w14:textId="77777777" w:rsidR="00324627" w:rsidRPr="00324FC7" w:rsidRDefault="00324627" w:rsidP="00324FC7">
            <w:pPr>
              <w:jc w:val="center"/>
              <w:rPr>
                <w:rFonts w:ascii="Verdana" w:hAnsi="Verdana" w:cs="Calibri"/>
                <w:color w:val="000000"/>
                <w:sz w:val="24"/>
                <w:szCs w:val="24"/>
              </w:rPr>
            </w:pPr>
            <w:r w:rsidRPr="00324FC7">
              <w:rPr>
                <w:rFonts w:ascii="Verdana" w:hAnsi="Verdana" w:cs="Calibri"/>
                <w:color w:val="000000"/>
                <w:sz w:val="24"/>
                <w:szCs w:val="24"/>
              </w:rPr>
              <w:t>127</w:t>
            </w:r>
          </w:p>
        </w:tc>
      </w:tr>
      <w:tr w:rsidR="00324627" w:rsidRPr="00324FC7" w14:paraId="43E8763C" w14:textId="77777777" w:rsidTr="002174F2">
        <w:trPr>
          <w:trHeight w:val="300"/>
          <w:jc w:val="center"/>
        </w:trPr>
        <w:tc>
          <w:tcPr>
            <w:tcW w:w="2943" w:type="dxa"/>
            <w:noWrap/>
            <w:vAlign w:val="bottom"/>
            <w:hideMark/>
          </w:tcPr>
          <w:p w14:paraId="589A567A" w14:textId="77777777" w:rsidR="00324627" w:rsidRPr="00324FC7" w:rsidRDefault="00324627" w:rsidP="00324FC7">
            <w:pPr>
              <w:rPr>
                <w:rFonts w:ascii="Verdana" w:hAnsi="Verdana" w:cs="Calibri"/>
                <w:color w:val="000000"/>
                <w:sz w:val="24"/>
                <w:szCs w:val="24"/>
              </w:rPr>
            </w:pPr>
            <w:r w:rsidRPr="00324FC7">
              <w:rPr>
                <w:rFonts w:ascii="Verdana" w:hAnsi="Verdana" w:cs="Calibri"/>
                <w:color w:val="000000"/>
                <w:sz w:val="24"/>
                <w:szCs w:val="24"/>
              </w:rPr>
              <w:t>On foot</w:t>
            </w:r>
          </w:p>
        </w:tc>
        <w:tc>
          <w:tcPr>
            <w:tcW w:w="3402" w:type="dxa"/>
            <w:noWrap/>
            <w:vAlign w:val="bottom"/>
          </w:tcPr>
          <w:p w14:paraId="33F472E4" w14:textId="77777777" w:rsidR="00324627" w:rsidRPr="00324FC7" w:rsidRDefault="00324627" w:rsidP="00324FC7">
            <w:pPr>
              <w:jc w:val="center"/>
              <w:rPr>
                <w:rFonts w:ascii="Verdana" w:hAnsi="Verdana" w:cs="Calibri"/>
                <w:color w:val="000000"/>
                <w:sz w:val="24"/>
                <w:szCs w:val="24"/>
              </w:rPr>
            </w:pPr>
            <w:r w:rsidRPr="00324FC7">
              <w:rPr>
                <w:rFonts w:ascii="Verdana" w:hAnsi="Verdana" w:cs="Calibri"/>
                <w:color w:val="000000"/>
                <w:sz w:val="24"/>
                <w:szCs w:val="24"/>
              </w:rPr>
              <w:t>66</w:t>
            </w:r>
          </w:p>
        </w:tc>
      </w:tr>
      <w:tr w:rsidR="00324627" w:rsidRPr="00324FC7" w14:paraId="4839A16B" w14:textId="77777777" w:rsidTr="002174F2">
        <w:trPr>
          <w:trHeight w:val="300"/>
          <w:jc w:val="center"/>
        </w:trPr>
        <w:tc>
          <w:tcPr>
            <w:tcW w:w="2943" w:type="dxa"/>
            <w:noWrap/>
            <w:vAlign w:val="bottom"/>
            <w:hideMark/>
          </w:tcPr>
          <w:p w14:paraId="480CBABB" w14:textId="77777777" w:rsidR="00324627" w:rsidRPr="00324FC7" w:rsidRDefault="00324627" w:rsidP="00324FC7">
            <w:pPr>
              <w:rPr>
                <w:rFonts w:ascii="Verdana" w:hAnsi="Verdana" w:cs="Calibri"/>
                <w:color w:val="000000"/>
                <w:sz w:val="24"/>
                <w:szCs w:val="24"/>
              </w:rPr>
            </w:pPr>
            <w:r w:rsidRPr="00324FC7">
              <w:rPr>
                <w:rFonts w:ascii="Verdana" w:hAnsi="Verdana" w:cs="Calibri"/>
                <w:color w:val="000000"/>
                <w:sz w:val="24"/>
                <w:szCs w:val="24"/>
              </w:rPr>
              <w:t>Chose not to respond</w:t>
            </w:r>
          </w:p>
        </w:tc>
        <w:tc>
          <w:tcPr>
            <w:tcW w:w="3402" w:type="dxa"/>
            <w:noWrap/>
            <w:vAlign w:val="bottom"/>
          </w:tcPr>
          <w:p w14:paraId="2B647718" w14:textId="77777777" w:rsidR="00324627" w:rsidRPr="00324FC7" w:rsidRDefault="00324627" w:rsidP="00324FC7">
            <w:pPr>
              <w:jc w:val="center"/>
              <w:rPr>
                <w:rFonts w:ascii="Verdana" w:hAnsi="Verdana" w:cs="Calibri"/>
                <w:color w:val="000000"/>
                <w:sz w:val="24"/>
                <w:szCs w:val="24"/>
              </w:rPr>
            </w:pPr>
            <w:r w:rsidRPr="00324FC7">
              <w:rPr>
                <w:rFonts w:ascii="Verdana" w:hAnsi="Verdana" w:cs="Calibri"/>
                <w:color w:val="000000"/>
                <w:sz w:val="24"/>
                <w:szCs w:val="24"/>
              </w:rPr>
              <w:t>19</w:t>
            </w:r>
          </w:p>
        </w:tc>
      </w:tr>
      <w:tr w:rsidR="00324627" w:rsidRPr="00324FC7" w14:paraId="7977968B" w14:textId="77777777" w:rsidTr="002174F2">
        <w:trPr>
          <w:trHeight w:val="300"/>
          <w:jc w:val="center"/>
        </w:trPr>
        <w:tc>
          <w:tcPr>
            <w:tcW w:w="2943" w:type="dxa"/>
            <w:noWrap/>
            <w:vAlign w:val="bottom"/>
            <w:hideMark/>
          </w:tcPr>
          <w:p w14:paraId="65F26D92" w14:textId="77777777" w:rsidR="00324627" w:rsidRPr="00324FC7" w:rsidRDefault="00324627" w:rsidP="00324FC7">
            <w:pPr>
              <w:rPr>
                <w:rFonts w:ascii="Verdana" w:hAnsi="Verdana" w:cs="Calibri"/>
                <w:color w:val="000000"/>
                <w:sz w:val="24"/>
                <w:szCs w:val="24"/>
              </w:rPr>
            </w:pPr>
            <w:r w:rsidRPr="00324FC7">
              <w:rPr>
                <w:rFonts w:ascii="Verdana" w:hAnsi="Verdana" w:cs="Calibri"/>
                <w:color w:val="000000"/>
                <w:sz w:val="24"/>
                <w:szCs w:val="24"/>
              </w:rPr>
              <w:t>By bike</w:t>
            </w:r>
          </w:p>
        </w:tc>
        <w:tc>
          <w:tcPr>
            <w:tcW w:w="3402" w:type="dxa"/>
            <w:noWrap/>
            <w:vAlign w:val="bottom"/>
          </w:tcPr>
          <w:p w14:paraId="206262DE" w14:textId="77777777" w:rsidR="00324627" w:rsidRPr="00324FC7" w:rsidRDefault="00324627" w:rsidP="00324FC7">
            <w:pPr>
              <w:jc w:val="center"/>
              <w:rPr>
                <w:rFonts w:ascii="Verdana" w:hAnsi="Verdana" w:cs="Calibri"/>
                <w:color w:val="000000"/>
                <w:sz w:val="24"/>
                <w:szCs w:val="24"/>
              </w:rPr>
            </w:pPr>
            <w:r w:rsidRPr="00324FC7">
              <w:rPr>
                <w:rFonts w:ascii="Verdana" w:hAnsi="Verdana" w:cs="Calibri"/>
                <w:color w:val="000000"/>
                <w:sz w:val="24"/>
                <w:szCs w:val="24"/>
              </w:rPr>
              <w:t>4</w:t>
            </w:r>
          </w:p>
        </w:tc>
      </w:tr>
      <w:tr w:rsidR="00324627" w:rsidRPr="00324FC7" w14:paraId="52A57222" w14:textId="77777777" w:rsidTr="002174F2">
        <w:trPr>
          <w:trHeight w:val="300"/>
          <w:jc w:val="center"/>
        </w:trPr>
        <w:tc>
          <w:tcPr>
            <w:tcW w:w="2943" w:type="dxa"/>
            <w:noWrap/>
            <w:vAlign w:val="bottom"/>
            <w:hideMark/>
          </w:tcPr>
          <w:p w14:paraId="7BD73FAA" w14:textId="77777777" w:rsidR="00324627" w:rsidRPr="00324FC7" w:rsidRDefault="00324627" w:rsidP="00324FC7">
            <w:pPr>
              <w:rPr>
                <w:rFonts w:ascii="Verdana" w:hAnsi="Verdana" w:cs="Calibri"/>
                <w:color w:val="000000"/>
                <w:sz w:val="24"/>
                <w:szCs w:val="24"/>
              </w:rPr>
            </w:pPr>
            <w:r w:rsidRPr="00324FC7">
              <w:rPr>
                <w:rFonts w:ascii="Verdana" w:hAnsi="Verdana" w:cs="Calibri"/>
                <w:color w:val="000000"/>
                <w:sz w:val="24"/>
                <w:szCs w:val="24"/>
              </w:rPr>
              <w:t xml:space="preserve">Other </w:t>
            </w:r>
          </w:p>
        </w:tc>
        <w:tc>
          <w:tcPr>
            <w:tcW w:w="3402" w:type="dxa"/>
            <w:noWrap/>
            <w:vAlign w:val="bottom"/>
          </w:tcPr>
          <w:p w14:paraId="0BB24FA0" w14:textId="77777777" w:rsidR="00324627" w:rsidRPr="00324FC7" w:rsidRDefault="00324627" w:rsidP="00324FC7">
            <w:pPr>
              <w:jc w:val="center"/>
              <w:rPr>
                <w:rFonts w:ascii="Verdana" w:hAnsi="Verdana" w:cs="Calibri"/>
                <w:color w:val="000000"/>
                <w:sz w:val="24"/>
                <w:szCs w:val="24"/>
              </w:rPr>
            </w:pPr>
            <w:r w:rsidRPr="00324FC7">
              <w:rPr>
                <w:rFonts w:ascii="Verdana" w:hAnsi="Verdana" w:cs="Calibri"/>
                <w:color w:val="000000"/>
                <w:sz w:val="24"/>
                <w:szCs w:val="24"/>
              </w:rPr>
              <w:t>2</w:t>
            </w:r>
          </w:p>
        </w:tc>
      </w:tr>
      <w:tr w:rsidR="00324627" w:rsidRPr="00324FC7" w14:paraId="018FBE0F" w14:textId="77777777" w:rsidTr="002174F2">
        <w:trPr>
          <w:trHeight w:val="300"/>
          <w:jc w:val="center"/>
        </w:trPr>
        <w:tc>
          <w:tcPr>
            <w:tcW w:w="2943" w:type="dxa"/>
            <w:noWrap/>
            <w:vAlign w:val="bottom"/>
            <w:hideMark/>
          </w:tcPr>
          <w:p w14:paraId="3018675B" w14:textId="77777777" w:rsidR="00324627" w:rsidRPr="00324FC7" w:rsidRDefault="00324627" w:rsidP="00324FC7">
            <w:pPr>
              <w:rPr>
                <w:rFonts w:ascii="Verdana" w:hAnsi="Verdana" w:cs="Calibri"/>
                <w:color w:val="000000"/>
                <w:sz w:val="24"/>
                <w:szCs w:val="24"/>
              </w:rPr>
            </w:pPr>
            <w:r w:rsidRPr="00324FC7">
              <w:rPr>
                <w:rFonts w:ascii="Verdana" w:hAnsi="Verdana" w:cs="Calibri"/>
                <w:color w:val="000000"/>
                <w:sz w:val="24"/>
                <w:szCs w:val="24"/>
              </w:rPr>
              <w:t>By bus</w:t>
            </w:r>
          </w:p>
        </w:tc>
        <w:tc>
          <w:tcPr>
            <w:tcW w:w="3402" w:type="dxa"/>
            <w:noWrap/>
            <w:vAlign w:val="bottom"/>
          </w:tcPr>
          <w:p w14:paraId="3341E234" w14:textId="77777777" w:rsidR="00324627" w:rsidRPr="00324FC7" w:rsidRDefault="00324627" w:rsidP="00324FC7">
            <w:pPr>
              <w:jc w:val="center"/>
              <w:rPr>
                <w:rFonts w:ascii="Verdana" w:hAnsi="Verdana" w:cs="Calibri"/>
                <w:color w:val="000000"/>
                <w:sz w:val="24"/>
                <w:szCs w:val="24"/>
              </w:rPr>
            </w:pPr>
            <w:r w:rsidRPr="00324FC7">
              <w:rPr>
                <w:rFonts w:ascii="Verdana" w:hAnsi="Verdana" w:cs="Calibri"/>
                <w:color w:val="000000"/>
                <w:sz w:val="24"/>
                <w:szCs w:val="24"/>
              </w:rPr>
              <w:t>0</w:t>
            </w:r>
          </w:p>
        </w:tc>
      </w:tr>
    </w:tbl>
    <w:p w14:paraId="027AFEC6" w14:textId="77777777" w:rsidR="00694BD4" w:rsidRPr="00324FC7" w:rsidRDefault="00694BD4" w:rsidP="00324FC7">
      <w:pPr>
        <w:spacing w:after="0" w:line="240" w:lineRule="auto"/>
        <w:rPr>
          <w:rFonts w:ascii="Verdana" w:hAnsi="Verdana" w:cs="Arial"/>
          <w:sz w:val="24"/>
          <w:szCs w:val="24"/>
        </w:rPr>
      </w:pPr>
    </w:p>
    <w:p w14:paraId="438CA3AF"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lastRenderedPageBreak/>
        <w:t>Where ‘Other</w:t>
      </w:r>
      <w:r w:rsidR="00A86B90" w:rsidRPr="00324FC7">
        <w:rPr>
          <w:rFonts w:ascii="Verdana" w:hAnsi="Verdana" w:cs="Arial"/>
          <w:sz w:val="24"/>
          <w:szCs w:val="24"/>
        </w:rPr>
        <w:t>’</w:t>
      </w:r>
      <w:r w:rsidRPr="00324FC7">
        <w:rPr>
          <w:rFonts w:ascii="Verdana" w:hAnsi="Verdana" w:cs="Arial"/>
          <w:sz w:val="24"/>
          <w:szCs w:val="24"/>
        </w:rPr>
        <w:t xml:space="preserve"> was sele</w:t>
      </w:r>
      <w:r w:rsidR="00A86B90" w:rsidRPr="00324FC7">
        <w:rPr>
          <w:rFonts w:ascii="Verdana" w:hAnsi="Verdana" w:cs="Arial"/>
          <w:sz w:val="24"/>
          <w:szCs w:val="24"/>
        </w:rPr>
        <w:t>cted</w:t>
      </w:r>
      <w:r w:rsidRPr="00324FC7">
        <w:rPr>
          <w:rFonts w:ascii="Verdana" w:hAnsi="Verdana" w:cs="Arial"/>
          <w:sz w:val="24"/>
          <w:szCs w:val="24"/>
        </w:rPr>
        <w:t xml:space="preserve"> the following additional information was provided:</w:t>
      </w:r>
    </w:p>
    <w:p w14:paraId="057046EE" w14:textId="77777777" w:rsidR="00694BD4" w:rsidRPr="00324FC7" w:rsidRDefault="00694BD4" w:rsidP="00324FC7">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8330"/>
      </w:tblGrid>
      <w:tr w:rsidR="00694BD4" w:rsidRPr="00324FC7" w14:paraId="0DC9F7D4" w14:textId="77777777" w:rsidTr="00324627">
        <w:trPr>
          <w:trHeight w:val="416"/>
        </w:trPr>
        <w:tc>
          <w:tcPr>
            <w:tcW w:w="8330" w:type="dxa"/>
          </w:tcPr>
          <w:p w14:paraId="3F5DD53A" w14:textId="77777777" w:rsidR="00694BD4" w:rsidRPr="00324FC7" w:rsidRDefault="00324627" w:rsidP="00324FC7">
            <w:pPr>
              <w:rPr>
                <w:rFonts w:ascii="Verdana" w:hAnsi="Verdana" w:cs="Arial"/>
                <w:sz w:val="24"/>
                <w:szCs w:val="24"/>
              </w:rPr>
            </w:pPr>
            <w:r w:rsidRPr="00324FC7">
              <w:rPr>
                <w:rFonts w:ascii="Verdana" w:hAnsi="Verdana" w:cs="Arial"/>
                <w:sz w:val="24"/>
                <w:szCs w:val="24"/>
              </w:rPr>
              <w:t>“Community car/taxi”</w:t>
            </w:r>
          </w:p>
        </w:tc>
      </w:tr>
      <w:tr w:rsidR="00694BD4" w:rsidRPr="00324FC7" w14:paraId="4A1C906E" w14:textId="77777777" w:rsidTr="00324627">
        <w:trPr>
          <w:trHeight w:val="422"/>
        </w:trPr>
        <w:tc>
          <w:tcPr>
            <w:tcW w:w="8330" w:type="dxa"/>
          </w:tcPr>
          <w:p w14:paraId="183526C2" w14:textId="77777777" w:rsidR="00694BD4" w:rsidRPr="00324FC7" w:rsidRDefault="00324627" w:rsidP="00324FC7">
            <w:pPr>
              <w:rPr>
                <w:rFonts w:ascii="Verdana" w:hAnsi="Verdana" w:cs="Arial"/>
                <w:sz w:val="24"/>
                <w:szCs w:val="24"/>
              </w:rPr>
            </w:pPr>
            <w:r w:rsidRPr="00324FC7">
              <w:rPr>
                <w:rFonts w:ascii="Verdana" w:hAnsi="Verdana" w:cs="Arial"/>
                <w:sz w:val="24"/>
                <w:szCs w:val="24"/>
              </w:rPr>
              <w:t xml:space="preserve">“I can’t leave the </w:t>
            </w:r>
            <w:proofErr w:type="gramStart"/>
            <w:r w:rsidRPr="00324FC7">
              <w:rPr>
                <w:rFonts w:ascii="Verdana" w:hAnsi="Verdana" w:cs="Arial"/>
                <w:sz w:val="24"/>
                <w:szCs w:val="24"/>
              </w:rPr>
              <w:t>house,</w:t>
            </w:r>
            <w:proofErr w:type="gramEnd"/>
            <w:r w:rsidRPr="00324FC7">
              <w:rPr>
                <w:rFonts w:ascii="Verdana" w:hAnsi="Verdana" w:cs="Arial"/>
                <w:sz w:val="24"/>
                <w:szCs w:val="24"/>
              </w:rPr>
              <w:t xml:space="preserve"> my family go to the pharmacy”</w:t>
            </w:r>
          </w:p>
        </w:tc>
      </w:tr>
    </w:tbl>
    <w:p w14:paraId="44DDAF64" w14:textId="77777777" w:rsidR="00694BD4" w:rsidRPr="00324FC7" w:rsidRDefault="00694BD4" w:rsidP="00324FC7">
      <w:pPr>
        <w:spacing w:after="0" w:line="240" w:lineRule="auto"/>
        <w:rPr>
          <w:rFonts w:ascii="Verdana" w:hAnsi="Verdana" w:cs="Arial"/>
          <w:sz w:val="24"/>
          <w:szCs w:val="24"/>
        </w:rPr>
      </w:pPr>
    </w:p>
    <w:p w14:paraId="079E6A98" w14:textId="77777777" w:rsidR="00694BD4" w:rsidRPr="00324FC7" w:rsidRDefault="00694BD4" w:rsidP="00324FC7">
      <w:pPr>
        <w:spacing w:after="0" w:line="240" w:lineRule="auto"/>
        <w:rPr>
          <w:rFonts w:ascii="Verdana" w:hAnsi="Verdana" w:cs="Arial"/>
          <w:b/>
          <w:sz w:val="24"/>
          <w:szCs w:val="24"/>
        </w:rPr>
      </w:pPr>
      <w:r w:rsidRPr="00324FC7">
        <w:rPr>
          <w:rFonts w:ascii="Verdana" w:hAnsi="Verdana" w:cs="Arial"/>
          <w:b/>
          <w:sz w:val="24"/>
          <w:szCs w:val="24"/>
        </w:rPr>
        <w:t>Q1</w:t>
      </w:r>
      <w:r w:rsidR="003D37FE" w:rsidRPr="00324FC7">
        <w:rPr>
          <w:rFonts w:ascii="Verdana" w:hAnsi="Verdana" w:cs="Arial"/>
          <w:b/>
          <w:sz w:val="24"/>
          <w:szCs w:val="24"/>
        </w:rPr>
        <w:t>2</w:t>
      </w:r>
      <w:r w:rsidRPr="00324FC7">
        <w:rPr>
          <w:rFonts w:ascii="Verdana" w:hAnsi="Verdana" w:cs="Arial"/>
          <w:b/>
          <w:sz w:val="24"/>
          <w:szCs w:val="24"/>
        </w:rPr>
        <w:t>. ...and how long does it usually take to get there?</w:t>
      </w:r>
    </w:p>
    <w:p w14:paraId="636C05D5" w14:textId="77777777" w:rsidR="00694BD4" w:rsidRPr="00324FC7" w:rsidRDefault="00694BD4" w:rsidP="00324FC7">
      <w:pPr>
        <w:spacing w:after="0" w:line="240" w:lineRule="auto"/>
        <w:rPr>
          <w:rFonts w:ascii="Verdana" w:hAnsi="Verdana" w:cs="Arial"/>
          <w:b/>
          <w:sz w:val="24"/>
          <w:szCs w:val="24"/>
        </w:rPr>
      </w:pPr>
    </w:p>
    <w:tbl>
      <w:tblPr>
        <w:tblStyle w:val="TableGrid"/>
        <w:tblW w:w="0" w:type="auto"/>
        <w:jc w:val="center"/>
        <w:tblLook w:val="04A0" w:firstRow="1" w:lastRow="0" w:firstColumn="1" w:lastColumn="0" w:noHBand="0" w:noVBand="1"/>
      </w:tblPr>
      <w:tblGrid>
        <w:gridCol w:w="6100"/>
        <w:gridCol w:w="2140"/>
      </w:tblGrid>
      <w:tr w:rsidR="00694BD4" w:rsidRPr="00324FC7" w14:paraId="55C873D0" w14:textId="77777777" w:rsidTr="00616B62">
        <w:trPr>
          <w:trHeight w:val="315"/>
          <w:jc w:val="center"/>
        </w:trPr>
        <w:tc>
          <w:tcPr>
            <w:tcW w:w="6100" w:type="dxa"/>
            <w:hideMark/>
          </w:tcPr>
          <w:p w14:paraId="4228BA8F" w14:textId="77777777" w:rsidR="00694BD4" w:rsidRPr="00324FC7" w:rsidRDefault="00694BD4" w:rsidP="00324FC7">
            <w:pPr>
              <w:rPr>
                <w:rFonts w:ascii="Verdana" w:hAnsi="Verdana" w:cs="Arial"/>
                <w:b/>
                <w:bCs/>
                <w:sz w:val="24"/>
                <w:szCs w:val="24"/>
              </w:rPr>
            </w:pPr>
          </w:p>
        </w:tc>
        <w:tc>
          <w:tcPr>
            <w:tcW w:w="2140" w:type="dxa"/>
            <w:noWrap/>
            <w:hideMark/>
          </w:tcPr>
          <w:p w14:paraId="2F89D54B" w14:textId="77777777" w:rsidR="00694BD4" w:rsidRPr="00324FC7" w:rsidRDefault="00694BD4"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694BD4" w:rsidRPr="00324FC7" w14:paraId="670CE878" w14:textId="77777777" w:rsidTr="00616B62">
        <w:trPr>
          <w:trHeight w:val="300"/>
          <w:jc w:val="center"/>
        </w:trPr>
        <w:tc>
          <w:tcPr>
            <w:tcW w:w="6100" w:type="dxa"/>
            <w:noWrap/>
            <w:hideMark/>
          </w:tcPr>
          <w:p w14:paraId="060FDD0A" w14:textId="77777777" w:rsidR="00694BD4" w:rsidRPr="00324FC7" w:rsidRDefault="00694BD4" w:rsidP="00324FC7">
            <w:pPr>
              <w:rPr>
                <w:rFonts w:ascii="Verdana" w:hAnsi="Verdana" w:cs="Arial"/>
                <w:sz w:val="24"/>
                <w:szCs w:val="24"/>
              </w:rPr>
            </w:pPr>
            <w:r w:rsidRPr="00324FC7">
              <w:rPr>
                <w:rFonts w:ascii="Verdana" w:hAnsi="Verdana" w:cs="Arial"/>
                <w:sz w:val="24"/>
                <w:szCs w:val="24"/>
              </w:rPr>
              <w:t>Less than 5 minutes</w:t>
            </w:r>
          </w:p>
        </w:tc>
        <w:tc>
          <w:tcPr>
            <w:tcW w:w="2140" w:type="dxa"/>
            <w:noWrap/>
          </w:tcPr>
          <w:p w14:paraId="299F8062" w14:textId="77777777" w:rsidR="00694BD4" w:rsidRPr="00324FC7" w:rsidRDefault="00324627" w:rsidP="00324FC7">
            <w:pPr>
              <w:jc w:val="center"/>
              <w:rPr>
                <w:rFonts w:ascii="Verdana" w:hAnsi="Verdana" w:cs="Arial"/>
                <w:sz w:val="24"/>
                <w:szCs w:val="24"/>
              </w:rPr>
            </w:pPr>
            <w:r w:rsidRPr="00324FC7">
              <w:rPr>
                <w:rFonts w:ascii="Verdana" w:hAnsi="Verdana" w:cs="Arial"/>
                <w:sz w:val="24"/>
                <w:szCs w:val="24"/>
              </w:rPr>
              <w:t>52</w:t>
            </w:r>
          </w:p>
        </w:tc>
      </w:tr>
      <w:tr w:rsidR="00694BD4" w:rsidRPr="00324FC7" w14:paraId="71C7D9AA" w14:textId="77777777" w:rsidTr="00616B62">
        <w:trPr>
          <w:trHeight w:val="300"/>
          <w:jc w:val="center"/>
        </w:trPr>
        <w:tc>
          <w:tcPr>
            <w:tcW w:w="6100" w:type="dxa"/>
            <w:noWrap/>
            <w:hideMark/>
          </w:tcPr>
          <w:p w14:paraId="753F3EA0" w14:textId="77777777" w:rsidR="00694BD4" w:rsidRPr="00324FC7" w:rsidRDefault="00694BD4" w:rsidP="00324FC7">
            <w:pPr>
              <w:rPr>
                <w:rFonts w:ascii="Verdana" w:hAnsi="Verdana" w:cs="Arial"/>
                <w:sz w:val="24"/>
                <w:szCs w:val="24"/>
              </w:rPr>
            </w:pPr>
            <w:r w:rsidRPr="00324FC7">
              <w:rPr>
                <w:rFonts w:ascii="Verdana" w:hAnsi="Verdana" w:cs="Arial"/>
                <w:sz w:val="24"/>
                <w:szCs w:val="24"/>
              </w:rPr>
              <w:t>Between 5 and 15 minutes</w:t>
            </w:r>
          </w:p>
        </w:tc>
        <w:tc>
          <w:tcPr>
            <w:tcW w:w="2140" w:type="dxa"/>
            <w:noWrap/>
          </w:tcPr>
          <w:p w14:paraId="165263B5" w14:textId="77777777" w:rsidR="00694BD4" w:rsidRPr="00324FC7" w:rsidRDefault="00324627" w:rsidP="00324FC7">
            <w:pPr>
              <w:jc w:val="center"/>
              <w:rPr>
                <w:rFonts w:ascii="Verdana" w:hAnsi="Verdana" w:cs="Arial"/>
                <w:sz w:val="24"/>
                <w:szCs w:val="24"/>
              </w:rPr>
            </w:pPr>
            <w:r w:rsidRPr="00324FC7">
              <w:rPr>
                <w:rFonts w:ascii="Verdana" w:hAnsi="Verdana" w:cs="Arial"/>
                <w:sz w:val="24"/>
                <w:szCs w:val="24"/>
              </w:rPr>
              <w:t>112</w:t>
            </w:r>
          </w:p>
        </w:tc>
      </w:tr>
      <w:tr w:rsidR="00694BD4" w:rsidRPr="00324FC7" w14:paraId="3F1BD086" w14:textId="77777777" w:rsidTr="00616B62">
        <w:trPr>
          <w:trHeight w:val="300"/>
          <w:jc w:val="center"/>
        </w:trPr>
        <w:tc>
          <w:tcPr>
            <w:tcW w:w="6100" w:type="dxa"/>
            <w:noWrap/>
            <w:hideMark/>
          </w:tcPr>
          <w:p w14:paraId="1AF63078" w14:textId="77777777" w:rsidR="00694BD4" w:rsidRPr="00324FC7" w:rsidRDefault="00694BD4" w:rsidP="00324FC7">
            <w:pPr>
              <w:rPr>
                <w:rFonts w:ascii="Verdana" w:hAnsi="Verdana" w:cs="Arial"/>
                <w:sz w:val="24"/>
                <w:szCs w:val="24"/>
              </w:rPr>
            </w:pPr>
            <w:r w:rsidRPr="00324FC7">
              <w:rPr>
                <w:rFonts w:ascii="Verdana" w:hAnsi="Verdana" w:cs="Arial"/>
                <w:sz w:val="24"/>
                <w:szCs w:val="24"/>
              </w:rPr>
              <w:t>More than 15 minutes but less than 20 minutes</w:t>
            </w:r>
          </w:p>
        </w:tc>
        <w:tc>
          <w:tcPr>
            <w:tcW w:w="2140" w:type="dxa"/>
            <w:noWrap/>
          </w:tcPr>
          <w:p w14:paraId="71AE19AC" w14:textId="77777777" w:rsidR="00694BD4" w:rsidRPr="00324FC7" w:rsidRDefault="00324627" w:rsidP="00324FC7">
            <w:pPr>
              <w:jc w:val="center"/>
              <w:rPr>
                <w:rFonts w:ascii="Verdana" w:hAnsi="Verdana" w:cs="Arial"/>
                <w:sz w:val="24"/>
                <w:szCs w:val="24"/>
              </w:rPr>
            </w:pPr>
            <w:r w:rsidRPr="00324FC7">
              <w:rPr>
                <w:rFonts w:ascii="Verdana" w:hAnsi="Verdana" w:cs="Arial"/>
                <w:sz w:val="24"/>
                <w:szCs w:val="24"/>
              </w:rPr>
              <w:t>20</w:t>
            </w:r>
          </w:p>
        </w:tc>
      </w:tr>
      <w:tr w:rsidR="00694BD4" w:rsidRPr="00324FC7" w14:paraId="188C2B9C" w14:textId="77777777" w:rsidTr="00616B62">
        <w:trPr>
          <w:trHeight w:val="300"/>
          <w:jc w:val="center"/>
        </w:trPr>
        <w:tc>
          <w:tcPr>
            <w:tcW w:w="6100" w:type="dxa"/>
            <w:noWrap/>
            <w:hideMark/>
          </w:tcPr>
          <w:p w14:paraId="291B7408" w14:textId="77777777" w:rsidR="00694BD4" w:rsidRPr="00324FC7" w:rsidRDefault="00694BD4" w:rsidP="00324FC7">
            <w:pPr>
              <w:rPr>
                <w:rFonts w:ascii="Verdana" w:hAnsi="Verdana" w:cs="Arial"/>
                <w:sz w:val="24"/>
                <w:szCs w:val="24"/>
              </w:rPr>
            </w:pPr>
            <w:r w:rsidRPr="00324FC7">
              <w:rPr>
                <w:rFonts w:ascii="Verdana" w:hAnsi="Verdana" w:cs="Arial"/>
                <w:sz w:val="24"/>
                <w:szCs w:val="24"/>
              </w:rPr>
              <w:t>More than 20 minutes</w:t>
            </w:r>
          </w:p>
        </w:tc>
        <w:tc>
          <w:tcPr>
            <w:tcW w:w="2140" w:type="dxa"/>
            <w:noWrap/>
          </w:tcPr>
          <w:p w14:paraId="1D3F1819" w14:textId="77777777" w:rsidR="00694BD4" w:rsidRPr="00324FC7" w:rsidRDefault="00324627" w:rsidP="00324FC7">
            <w:pPr>
              <w:jc w:val="center"/>
              <w:rPr>
                <w:rFonts w:ascii="Verdana" w:hAnsi="Verdana" w:cs="Arial"/>
                <w:sz w:val="24"/>
                <w:szCs w:val="24"/>
              </w:rPr>
            </w:pPr>
            <w:r w:rsidRPr="00324FC7">
              <w:rPr>
                <w:rFonts w:ascii="Verdana" w:hAnsi="Verdana" w:cs="Arial"/>
                <w:sz w:val="24"/>
                <w:szCs w:val="24"/>
              </w:rPr>
              <w:t>14</w:t>
            </w:r>
          </w:p>
        </w:tc>
      </w:tr>
      <w:tr w:rsidR="00694BD4" w:rsidRPr="00324FC7" w14:paraId="48332B3B" w14:textId="77777777" w:rsidTr="00616B62">
        <w:trPr>
          <w:trHeight w:val="315"/>
          <w:jc w:val="center"/>
        </w:trPr>
        <w:tc>
          <w:tcPr>
            <w:tcW w:w="6100" w:type="dxa"/>
            <w:noWrap/>
            <w:hideMark/>
          </w:tcPr>
          <w:p w14:paraId="5471BFCF" w14:textId="77777777" w:rsidR="00694BD4" w:rsidRPr="00324FC7" w:rsidRDefault="00694BD4" w:rsidP="00324FC7">
            <w:pPr>
              <w:rPr>
                <w:rFonts w:ascii="Verdana" w:hAnsi="Verdana" w:cs="Arial"/>
                <w:sz w:val="24"/>
                <w:szCs w:val="24"/>
              </w:rPr>
            </w:pPr>
            <w:r w:rsidRPr="00324FC7">
              <w:rPr>
                <w:rFonts w:ascii="Verdana" w:hAnsi="Verdana" w:cs="Arial"/>
                <w:sz w:val="24"/>
                <w:szCs w:val="24"/>
              </w:rPr>
              <w:t>Chose not to answer</w:t>
            </w:r>
          </w:p>
        </w:tc>
        <w:tc>
          <w:tcPr>
            <w:tcW w:w="2140" w:type="dxa"/>
            <w:noWrap/>
          </w:tcPr>
          <w:p w14:paraId="2AD8549F" w14:textId="77777777" w:rsidR="00694BD4" w:rsidRPr="00324FC7" w:rsidRDefault="00324627" w:rsidP="00324FC7">
            <w:pPr>
              <w:jc w:val="center"/>
              <w:rPr>
                <w:rFonts w:ascii="Verdana" w:hAnsi="Verdana" w:cs="Arial"/>
                <w:sz w:val="24"/>
                <w:szCs w:val="24"/>
              </w:rPr>
            </w:pPr>
            <w:r w:rsidRPr="00324FC7">
              <w:rPr>
                <w:rFonts w:ascii="Verdana" w:hAnsi="Verdana" w:cs="Arial"/>
                <w:sz w:val="24"/>
                <w:szCs w:val="24"/>
              </w:rPr>
              <w:t>20</w:t>
            </w:r>
          </w:p>
        </w:tc>
      </w:tr>
    </w:tbl>
    <w:p w14:paraId="6E0E5D9B" w14:textId="77777777" w:rsidR="00694BD4" w:rsidRPr="00324FC7" w:rsidRDefault="00694BD4" w:rsidP="00324FC7">
      <w:pPr>
        <w:spacing w:after="0" w:line="240" w:lineRule="auto"/>
        <w:rPr>
          <w:rFonts w:ascii="Verdana" w:hAnsi="Verdana" w:cs="Arial"/>
          <w:sz w:val="24"/>
          <w:szCs w:val="24"/>
        </w:rPr>
      </w:pPr>
    </w:p>
    <w:p w14:paraId="382A0815" w14:textId="77777777" w:rsidR="003D37FE" w:rsidRPr="00324FC7" w:rsidRDefault="00694BD4" w:rsidP="00324FC7">
      <w:pPr>
        <w:spacing w:after="0" w:line="240" w:lineRule="auto"/>
        <w:rPr>
          <w:rFonts w:ascii="Verdana" w:hAnsi="Verdana" w:cs="Arial"/>
          <w:b/>
          <w:sz w:val="24"/>
          <w:szCs w:val="24"/>
        </w:rPr>
      </w:pPr>
      <w:r w:rsidRPr="00324FC7">
        <w:rPr>
          <w:rFonts w:ascii="Verdana" w:hAnsi="Verdana" w:cs="Arial"/>
          <w:b/>
          <w:sz w:val="24"/>
          <w:szCs w:val="24"/>
        </w:rPr>
        <w:t>Q1</w:t>
      </w:r>
      <w:r w:rsidR="003D37FE" w:rsidRPr="00324FC7">
        <w:rPr>
          <w:rFonts w:ascii="Verdana" w:hAnsi="Verdana" w:cs="Arial"/>
          <w:b/>
          <w:sz w:val="24"/>
          <w:szCs w:val="24"/>
        </w:rPr>
        <w:t>3</w:t>
      </w:r>
      <w:r w:rsidRPr="00324FC7">
        <w:rPr>
          <w:rFonts w:ascii="Verdana" w:hAnsi="Verdana" w:cs="Arial"/>
          <w:b/>
          <w:sz w:val="24"/>
          <w:szCs w:val="24"/>
        </w:rPr>
        <w:t xml:space="preserve">. </w:t>
      </w:r>
      <w:r w:rsidR="003D37FE" w:rsidRPr="00324FC7">
        <w:rPr>
          <w:rFonts w:ascii="Verdana" w:hAnsi="Verdana" w:cs="Arial"/>
          <w:b/>
          <w:sz w:val="24"/>
          <w:szCs w:val="24"/>
        </w:rPr>
        <w:t>Would you say that you have difficulty in getting to a pharmacy?</w:t>
      </w:r>
    </w:p>
    <w:p w14:paraId="3F84E260" w14:textId="77777777" w:rsidR="003D37FE" w:rsidRPr="00324FC7" w:rsidRDefault="003D37FE" w:rsidP="00324FC7">
      <w:pPr>
        <w:spacing w:after="0" w:line="240" w:lineRule="auto"/>
        <w:rPr>
          <w:rFonts w:ascii="Verdana" w:hAnsi="Verdana" w:cs="Arial"/>
          <w:sz w:val="24"/>
          <w:szCs w:val="24"/>
        </w:rPr>
      </w:pPr>
    </w:p>
    <w:tbl>
      <w:tblPr>
        <w:tblStyle w:val="TableGrid"/>
        <w:tblW w:w="0" w:type="auto"/>
        <w:jc w:val="center"/>
        <w:tblLook w:val="04A0" w:firstRow="1" w:lastRow="0" w:firstColumn="1" w:lastColumn="0" w:noHBand="0" w:noVBand="1"/>
      </w:tblPr>
      <w:tblGrid>
        <w:gridCol w:w="2943"/>
        <w:gridCol w:w="3402"/>
      </w:tblGrid>
      <w:tr w:rsidR="003D37FE" w:rsidRPr="00324FC7" w14:paraId="703E3327" w14:textId="77777777" w:rsidTr="00616B62">
        <w:trPr>
          <w:trHeight w:val="315"/>
          <w:jc w:val="center"/>
        </w:trPr>
        <w:tc>
          <w:tcPr>
            <w:tcW w:w="2943" w:type="dxa"/>
            <w:hideMark/>
          </w:tcPr>
          <w:p w14:paraId="67ED410F" w14:textId="77777777" w:rsidR="003D37FE" w:rsidRPr="00324FC7" w:rsidRDefault="003D37FE" w:rsidP="00324FC7">
            <w:pPr>
              <w:rPr>
                <w:rFonts w:ascii="Verdana" w:hAnsi="Verdana" w:cs="Arial"/>
                <w:b/>
                <w:bCs/>
                <w:sz w:val="24"/>
                <w:szCs w:val="24"/>
              </w:rPr>
            </w:pPr>
          </w:p>
        </w:tc>
        <w:tc>
          <w:tcPr>
            <w:tcW w:w="3402" w:type="dxa"/>
            <w:noWrap/>
            <w:hideMark/>
          </w:tcPr>
          <w:p w14:paraId="13E5C188" w14:textId="77777777" w:rsidR="003D37FE" w:rsidRPr="00324FC7" w:rsidRDefault="003D37FE"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3D37FE" w:rsidRPr="00324FC7" w14:paraId="0BB6F856" w14:textId="77777777" w:rsidTr="00616B62">
        <w:trPr>
          <w:trHeight w:val="300"/>
          <w:jc w:val="center"/>
        </w:trPr>
        <w:tc>
          <w:tcPr>
            <w:tcW w:w="2943" w:type="dxa"/>
            <w:noWrap/>
            <w:hideMark/>
          </w:tcPr>
          <w:p w14:paraId="1D3D5A94" w14:textId="77777777" w:rsidR="003D37FE" w:rsidRPr="00324FC7" w:rsidRDefault="003D37FE" w:rsidP="00324FC7">
            <w:pPr>
              <w:rPr>
                <w:rFonts w:ascii="Verdana" w:hAnsi="Verdana" w:cs="Arial"/>
                <w:sz w:val="24"/>
                <w:szCs w:val="24"/>
              </w:rPr>
            </w:pPr>
            <w:r w:rsidRPr="00324FC7">
              <w:rPr>
                <w:rFonts w:ascii="Verdana" w:hAnsi="Verdana" w:cs="Arial"/>
                <w:sz w:val="24"/>
                <w:szCs w:val="24"/>
              </w:rPr>
              <w:t>Yes</w:t>
            </w:r>
          </w:p>
        </w:tc>
        <w:tc>
          <w:tcPr>
            <w:tcW w:w="3402" w:type="dxa"/>
            <w:noWrap/>
          </w:tcPr>
          <w:p w14:paraId="55C89989" w14:textId="77777777" w:rsidR="003D37FE" w:rsidRPr="00324FC7" w:rsidRDefault="00324627" w:rsidP="00324FC7">
            <w:pPr>
              <w:jc w:val="center"/>
              <w:rPr>
                <w:rFonts w:ascii="Verdana" w:hAnsi="Verdana" w:cs="Arial"/>
                <w:sz w:val="24"/>
                <w:szCs w:val="24"/>
              </w:rPr>
            </w:pPr>
            <w:r w:rsidRPr="00324FC7">
              <w:rPr>
                <w:rFonts w:ascii="Verdana" w:hAnsi="Verdana" w:cs="Arial"/>
                <w:sz w:val="24"/>
                <w:szCs w:val="24"/>
              </w:rPr>
              <w:t>15</w:t>
            </w:r>
          </w:p>
        </w:tc>
      </w:tr>
      <w:tr w:rsidR="003D37FE" w:rsidRPr="00324FC7" w14:paraId="5FD9214F" w14:textId="77777777" w:rsidTr="00616B62">
        <w:trPr>
          <w:trHeight w:val="300"/>
          <w:jc w:val="center"/>
        </w:trPr>
        <w:tc>
          <w:tcPr>
            <w:tcW w:w="2943" w:type="dxa"/>
            <w:noWrap/>
            <w:hideMark/>
          </w:tcPr>
          <w:p w14:paraId="0561AD60" w14:textId="77777777" w:rsidR="003D37FE" w:rsidRPr="00324FC7" w:rsidRDefault="003D37FE" w:rsidP="00324FC7">
            <w:pPr>
              <w:rPr>
                <w:rFonts w:ascii="Verdana" w:hAnsi="Verdana" w:cs="Arial"/>
                <w:sz w:val="24"/>
                <w:szCs w:val="24"/>
              </w:rPr>
            </w:pPr>
            <w:r w:rsidRPr="00324FC7">
              <w:rPr>
                <w:rFonts w:ascii="Verdana" w:hAnsi="Verdana" w:cs="Arial"/>
                <w:sz w:val="24"/>
                <w:szCs w:val="24"/>
              </w:rPr>
              <w:t>No</w:t>
            </w:r>
          </w:p>
        </w:tc>
        <w:tc>
          <w:tcPr>
            <w:tcW w:w="3402" w:type="dxa"/>
            <w:noWrap/>
          </w:tcPr>
          <w:p w14:paraId="0F44DCD9" w14:textId="77777777" w:rsidR="003D37FE" w:rsidRPr="00324FC7" w:rsidRDefault="00324627" w:rsidP="00324FC7">
            <w:pPr>
              <w:jc w:val="center"/>
              <w:rPr>
                <w:rFonts w:ascii="Verdana" w:hAnsi="Verdana" w:cs="Arial"/>
                <w:sz w:val="24"/>
                <w:szCs w:val="24"/>
              </w:rPr>
            </w:pPr>
            <w:r w:rsidRPr="00324FC7">
              <w:rPr>
                <w:rFonts w:ascii="Verdana" w:hAnsi="Verdana" w:cs="Arial"/>
                <w:sz w:val="24"/>
                <w:szCs w:val="24"/>
              </w:rPr>
              <w:t>178</w:t>
            </w:r>
          </w:p>
        </w:tc>
      </w:tr>
      <w:tr w:rsidR="003D37FE" w:rsidRPr="00324FC7" w14:paraId="76F92108" w14:textId="77777777" w:rsidTr="00616B62">
        <w:trPr>
          <w:trHeight w:val="300"/>
          <w:jc w:val="center"/>
        </w:trPr>
        <w:tc>
          <w:tcPr>
            <w:tcW w:w="2943" w:type="dxa"/>
            <w:noWrap/>
            <w:hideMark/>
          </w:tcPr>
          <w:p w14:paraId="27DFC18C" w14:textId="77777777" w:rsidR="003D37FE" w:rsidRPr="00324FC7" w:rsidRDefault="003D37FE" w:rsidP="00324FC7">
            <w:pPr>
              <w:rPr>
                <w:rFonts w:ascii="Verdana" w:hAnsi="Verdana" w:cs="Arial"/>
                <w:sz w:val="24"/>
                <w:szCs w:val="24"/>
              </w:rPr>
            </w:pPr>
            <w:r w:rsidRPr="00324FC7">
              <w:rPr>
                <w:rFonts w:ascii="Verdana" w:hAnsi="Verdana" w:cs="Arial"/>
                <w:sz w:val="24"/>
                <w:szCs w:val="24"/>
              </w:rPr>
              <w:t>Chose not to answer</w:t>
            </w:r>
          </w:p>
        </w:tc>
        <w:tc>
          <w:tcPr>
            <w:tcW w:w="3402" w:type="dxa"/>
            <w:noWrap/>
          </w:tcPr>
          <w:p w14:paraId="4E10D646" w14:textId="77777777" w:rsidR="003D37FE" w:rsidRPr="00324FC7" w:rsidRDefault="00324627" w:rsidP="00324FC7">
            <w:pPr>
              <w:jc w:val="center"/>
              <w:rPr>
                <w:rFonts w:ascii="Verdana" w:hAnsi="Verdana" w:cs="Arial"/>
                <w:sz w:val="24"/>
                <w:szCs w:val="24"/>
              </w:rPr>
            </w:pPr>
            <w:r w:rsidRPr="00324FC7">
              <w:rPr>
                <w:rFonts w:ascii="Verdana" w:hAnsi="Verdana" w:cs="Arial"/>
                <w:sz w:val="24"/>
                <w:szCs w:val="24"/>
              </w:rPr>
              <w:t>25</w:t>
            </w:r>
          </w:p>
        </w:tc>
      </w:tr>
    </w:tbl>
    <w:p w14:paraId="4E75156F" w14:textId="77777777" w:rsidR="003D37FE" w:rsidRPr="00324FC7" w:rsidRDefault="003D37FE" w:rsidP="00324FC7">
      <w:pPr>
        <w:spacing w:after="0" w:line="240" w:lineRule="auto"/>
        <w:rPr>
          <w:rFonts w:ascii="Verdana" w:hAnsi="Verdana" w:cs="Arial"/>
          <w:sz w:val="24"/>
          <w:szCs w:val="24"/>
        </w:rPr>
      </w:pPr>
    </w:p>
    <w:p w14:paraId="7CC421F5" w14:textId="77777777" w:rsidR="003D37FE" w:rsidRPr="00324FC7" w:rsidRDefault="003D37FE" w:rsidP="00324FC7">
      <w:pPr>
        <w:spacing w:after="0" w:line="240" w:lineRule="auto"/>
        <w:rPr>
          <w:rFonts w:ascii="Verdana" w:hAnsi="Verdana" w:cs="Arial"/>
          <w:b/>
          <w:sz w:val="24"/>
          <w:szCs w:val="24"/>
        </w:rPr>
      </w:pPr>
      <w:r w:rsidRPr="00324FC7">
        <w:rPr>
          <w:rFonts w:ascii="Verdana" w:hAnsi="Verdana" w:cs="Arial"/>
          <w:b/>
          <w:sz w:val="24"/>
          <w:szCs w:val="24"/>
        </w:rPr>
        <w:t>Q14. If you have difficulty getting to a pharmacy please tell us why.</w:t>
      </w:r>
    </w:p>
    <w:p w14:paraId="0B579DA8" w14:textId="77777777" w:rsidR="003D37FE" w:rsidRPr="00324FC7" w:rsidRDefault="003D37FE" w:rsidP="00324FC7">
      <w:pPr>
        <w:spacing w:after="0" w:line="240" w:lineRule="auto"/>
        <w:rPr>
          <w:rFonts w:ascii="Verdana" w:hAnsi="Verdana" w:cs="Arial"/>
          <w:sz w:val="24"/>
          <w:szCs w:val="24"/>
        </w:rPr>
      </w:pPr>
    </w:p>
    <w:tbl>
      <w:tblPr>
        <w:tblW w:w="8237" w:type="dxa"/>
        <w:tblInd w:w="93" w:type="dxa"/>
        <w:tblLook w:val="04A0" w:firstRow="1" w:lastRow="0" w:firstColumn="1" w:lastColumn="0" w:noHBand="0" w:noVBand="1"/>
      </w:tblPr>
      <w:tblGrid>
        <w:gridCol w:w="8237"/>
      </w:tblGrid>
      <w:tr w:rsidR="002174F2" w:rsidRPr="00324FC7" w14:paraId="51826A23" w14:textId="77777777" w:rsidTr="002174F2">
        <w:trPr>
          <w:trHeight w:val="408"/>
        </w:trPr>
        <w:tc>
          <w:tcPr>
            <w:tcW w:w="8237" w:type="dxa"/>
            <w:tcBorders>
              <w:top w:val="single" w:sz="4" w:space="0" w:color="auto"/>
              <w:left w:val="single" w:sz="4" w:space="0" w:color="auto"/>
              <w:bottom w:val="single" w:sz="4" w:space="0" w:color="auto"/>
              <w:right w:val="single" w:sz="4" w:space="0" w:color="auto"/>
            </w:tcBorders>
            <w:shd w:val="clear" w:color="auto" w:fill="auto"/>
            <w:hideMark/>
          </w:tcPr>
          <w:p w14:paraId="3B47EE01"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don’t drive”</w:t>
            </w:r>
          </w:p>
        </w:tc>
      </w:tr>
      <w:tr w:rsidR="002174F2" w:rsidRPr="00324FC7" w14:paraId="010B274F" w14:textId="77777777" w:rsidTr="002174F2">
        <w:trPr>
          <w:trHeight w:val="712"/>
        </w:trPr>
        <w:tc>
          <w:tcPr>
            <w:tcW w:w="8237" w:type="dxa"/>
            <w:tcBorders>
              <w:top w:val="nil"/>
              <w:left w:val="single" w:sz="4" w:space="0" w:color="auto"/>
              <w:bottom w:val="single" w:sz="4" w:space="0" w:color="auto"/>
              <w:right w:val="single" w:sz="4" w:space="0" w:color="auto"/>
            </w:tcBorders>
            <w:shd w:val="clear" w:color="auto" w:fill="auto"/>
            <w:hideMark/>
          </w:tcPr>
          <w:p w14:paraId="132EAF63"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“The only problem is when the Dyfi Valley is flooded - then it's a </w:t>
            </w:r>
            <w:proofErr w:type="gramStart"/>
            <w:r w:rsidRPr="00324FC7">
              <w:rPr>
                <w:rFonts w:ascii="Verdana" w:eastAsia="Times New Roman" w:hAnsi="Verdana" w:cs="Calibri"/>
                <w:color w:val="000000"/>
                <w:sz w:val="24"/>
                <w:szCs w:val="24"/>
                <w:lang w:eastAsia="en-GB"/>
              </w:rPr>
              <w:t>10 mile</w:t>
            </w:r>
            <w:proofErr w:type="gramEnd"/>
            <w:r w:rsidRPr="00324FC7">
              <w:rPr>
                <w:rFonts w:ascii="Verdana" w:eastAsia="Times New Roman" w:hAnsi="Verdana" w:cs="Calibri"/>
                <w:color w:val="000000"/>
                <w:sz w:val="24"/>
                <w:szCs w:val="24"/>
                <w:lang w:eastAsia="en-GB"/>
              </w:rPr>
              <w:t xml:space="preserve"> journey.”</w:t>
            </w:r>
          </w:p>
        </w:tc>
      </w:tr>
      <w:tr w:rsidR="002174F2" w:rsidRPr="00324FC7" w14:paraId="3EBE48BF" w14:textId="77777777" w:rsidTr="002174F2">
        <w:trPr>
          <w:trHeight w:val="699"/>
        </w:trPr>
        <w:tc>
          <w:tcPr>
            <w:tcW w:w="8237" w:type="dxa"/>
            <w:tcBorders>
              <w:top w:val="nil"/>
              <w:left w:val="single" w:sz="4" w:space="0" w:color="auto"/>
              <w:bottom w:val="single" w:sz="4" w:space="0" w:color="auto"/>
              <w:right w:val="single" w:sz="4" w:space="0" w:color="auto"/>
            </w:tcBorders>
            <w:shd w:val="clear" w:color="auto" w:fill="auto"/>
            <w:hideMark/>
          </w:tcPr>
          <w:p w14:paraId="23EFB9F9"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“Health conditions that mean I cannot walk very far, and also have cognitive difficulties.”</w:t>
            </w:r>
          </w:p>
        </w:tc>
      </w:tr>
      <w:tr w:rsidR="002174F2" w:rsidRPr="00324FC7" w14:paraId="144B36A5" w14:textId="77777777" w:rsidTr="002174F2">
        <w:trPr>
          <w:trHeight w:val="699"/>
        </w:trPr>
        <w:tc>
          <w:tcPr>
            <w:tcW w:w="8237" w:type="dxa"/>
            <w:tcBorders>
              <w:top w:val="nil"/>
              <w:left w:val="single" w:sz="4" w:space="0" w:color="auto"/>
              <w:bottom w:val="single" w:sz="4" w:space="0" w:color="auto"/>
              <w:right w:val="single" w:sz="4" w:space="0" w:color="auto"/>
            </w:tcBorders>
            <w:shd w:val="clear" w:color="auto" w:fill="auto"/>
            <w:hideMark/>
          </w:tcPr>
          <w:p w14:paraId="24F98AB6"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 is convenient for me to go during my lunch break but that is usually when the pharmacist is on their lunch break too.”</w:t>
            </w:r>
          </w:p>
        </w:tc>
      </w:tr>
      <w:tr w:rsidR="002174F2" w:rsidRPr="00324FC7" w14:paraId="47DFC1BF" w14:textId="77777777" w:rsidTr="002174F2">
        <w:trPr>
          <w:trHeight w:val="699"/>
        </w:trPr>
        <w:tc>
          <w:tcPr>
            <w:tcW w:w="8237" w:type="dxa"/>
            <w:tcBorders>
              <w:top w:val="nil"/>
              <w:left w:val="single" w:sz="4" w:space="0" w:color="auto"/>
              <w:bottom w:val="single" w:sz="4" w:space="0" w:color="auto"/>
              <w:right w:val="single" w:sz="4" w:space="0" w:color="auto"/>
            </w:tcBorders>
            <w:shd w:val="clear" w:color="auto" w:fill="auto"/>
            <w:hideMark/>
          </w:tcPr>
          <w:p w14:paraId="247C1935"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“IF FEELING ILL IT IS HARD HAVING TO WAIT SO LONG FOR MED'S</w:t>
            </w:r>
            <w:proofErr w:type="gramStart"/>
            <w:r w:rsidRPr="00324FC7">
              <w:rPr>
                <w:rFonts w:ascii="Verdana" w:eastAsia="Times New Roman" w:hAnsi="Verdana" w:cs="Calibri"/>
                <w:color w:val="000000"/>
                <w:sz w:val="24"/>
                <w:szCs w:val="24"/>
                <w:lang w:eastAsia="en-GB"/>
              </w:rPr>
              <w:t xml:space="preserve"> ..</w:t>
            </w:r>
            <w:proofErr w:type="gramEnd"/>
            <w:r w:rsidRPr="00324FC7">
              <w:rPr>
                <w:rFonts w:ascii="Verdana" w:eastAsia="Times New Roman" w:hAnsi="Verdana" w:cs="Calibri"/>
                <w:color w:val="000000"/>
                <w:sz w:val="24"/>
                <w:szCs w:val="24"/>
                <w:lang w:eastAsia="en-GB"/>
              </w:rPr>
              <w:t xml:space="preserve"> THEY ALL CLOSE EARLY THE LASTEST IS 7PM”</w:t>
            </w:r>
          </w:p>
        </w:tc>
      </w:tr>
      <w:tr w:rsidR="002174F2" w:rsidRPr="00324FC7" w14:paraId="418FB200" w14:textId="77777777" w:rsidTr="002174F2">
        <w:trPr>
          <w:trHeight w:val="557"/>
        </w:trPr>
        <w:tc>
          <w:tcPr>
            <w:tcW w:w="8237" w:type="dxa"/>
            <w:tcBorders>
              <w:top w:val="nil"/>
              <w:left w:val="single" w:sz="4" w:space="0" w:color="auto"/>
              <w:bottom w:val="single" w:sz="4" w:space="0" w:color="auto"/>
              <w:right w:val="single" w:sz="4" w:space="0" w:color="auto"/>
            </w:tcBorders>
            <w:shd w:val="clear" w:color="auto" w:fill="auto"/>
            <w:hideMark/>
          </w:tcPr>
          <w:p w14:paraId="6E189EC4"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“Have to drive and find somewhere close to park and hope that the pharmacist isn't on his lunch”</w:t>
            </w:r>
          </w:p>
        </w:tc>
      </w:tr>
      <w:tr w:rsidR="002174F2" w:rsidRPr="00324FC7" w14:paraId="33CF31D9" w14:textId="77777777" w:rsidTr="002174F2">
        <w:trPr>
          <w:trHeight w:val="393"/>
        </w:trPr>
        <w:tc>
          <w:tcPr>
            <w:tcW w:w="8237" w:type="dxa"/>
            <w:tcBorders>
              <w:top w:val="nil"/>
              <w:left w:val="single" w:sz="4" w:space="0" w:color="auto"/>
              <w:bottom w:val="single" w:sz="4" w:space="0" w:color="auto"/>
              <w:right w:val="single" w:sz="4" w:space="0" w:color="auto"/>
            </w:tcBorders>
            <w:shd w:val="clear" w:color="auto" w:fill="auto"/>
            <w:hideMark/>
          </w:tcPr>
          <w:p w14:paraId="40AC79F3"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“Don’t drive have to rely on someone taking me”</w:t>
            </w:r>
          </w:p>
        </w:tc>
      </w:tr>
      <w:tr w:rsidR="002174F2" w:rsidRPr="00324FC7" w14:paraId="6B676C08" w14:textId="77777777" w:rsidTr="002174F2">
        <w:trPr>
          <w:trHeight w:val="699"/>
        </w:trPr>
        <w:tc>
          <w:tcPr>
            <w:tcW w:w="8237" w:type="dxa"/>
            <w:tcBorders>
              <w:top w:val="nil"/>
              <w:left w:val="single" w:sz="4" w:space="0" w:color="auto"/>
              <w:bottom w:val="single" w:sz="4" w:space="0" w:color="auto"/>
              <w:right w:val="single" w:sz="4" w:space="0" w:color="auto"/>
            </w:tcBorders>
            <w:shd w:val="clear" w:color="auto" w:fill="auto"/>
            <w:hideMark/>
          </w:tcPr>
          <w:p w14:paraId="2EB8321E"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“Some way to travel, unhelpful as closed for lunch and sometimes prescription not ready, have to return </w:t>
            </w:r>
            <w:proofErr w:type="gramStart"/>
            <w:r w:rsidRPr="00324FC7">
              <w:rPr>
                <w:rFonts w:ascii="Verdana" w:eastAsia="Times New Roman" w:hAnsi="Verdana" w:cs="Calibri"/>
                <w:color w:val="000000"/>
                <w:sz w:val="24"/>
                <w:szCs w:val="24"/>
                <w:lang w:eastAsia="en-GB"/>
              </w:rPr>
              <w:t>specially</w:t>
            </w:r>
            <w:proofErr w:type="gramEnd"/>
            <w:r w:rsidRPr="00324FC7">
              <w:rPr>
                <w:rFonts w:ascii="Verdana" w:eastAsia="Times New Roman" w:hAnsi="Verdana" w:cs="Calibri"/>
                <w:color w:val="000000"/>
                <w:sz w:val="24"/>
                <w:szCs w:val="24"/>
                <w:lang w:eastAsia="en-GB"/>
              </w:rPr>
              <w:t xml:space="preserve"> next day”</w:t>
            </w:r>
          </w:p>
        </w:tc>
      </w:tr>
      <w:tr w:rsidR="002174F2" w:rsidRPr="00324FC7" w14:paraId="4C4B6779" w14:textId="77777777" w:rsidTr="002174F2">
        <w:trPr>
          <w:trHeight w:val="993"/>
        </w:trPr>
        <w:tc>
          <w:tcPr>
            <w:tcW w:w="8237" w:type="dxa"/>
            <w:tcBorders>
              <w:top w:val="nil"/>
              <w:left w:val="single" w:sz="4" w:space="0" w:color="auto"/>
              <w:bottom w:val="single" w:sz="4" w:space="0" w:color="auto"/>
              <w:right w:val="single" w:sz="4" w:space="0" w:color="auto"/>
            </w:tcBorders>
            <w:shd w:val="clear" w:color="auto" w:fill="auto"/>
            <w:hideMark/>
          </w:tcPr>
          <w:p w14:paraId="79A86584"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am afraid to be hanging around inside this pharmacy as I am very vulnerable (cancer treatment and COPD) but they refused to put me on the delivery list.”</w:t>
            </w:r>
          </w:p>
        </w:tc>
      </w:tr>
      <w:tr w:rsidR="002174F2" w:rsidRPr="00324FC7" w14:paraId="797A76F3" w14:textId="77777777" w:rsidTr="002174F2">
        <w:trPr>
          <w:trHeight w:val="411"/>
        </w:trPr>
        <w:tc>
          <w:tcPr>
            <w:tcW w:w="8237" w:type="dxa"/>
            <w:tcBorders>
              <w:top w:val="nil"/>
              <w:left w:val="single" w:sz="4" w:space="0" w:color="auto"/>
              <w:bottom w:val="single" w:sz="4" w:space="0" w:color="auto"/>
              <w:right w:val="single" w:sz="4" w:space="0" w:color="auto"/>
            </w:tcBorders>
            <w:shd w:val="clear" w:color="auto" w:fill="auto"/>
            <w:hideMark/>
          </w:tcPr>
          <w:p w14:paraId="03CD63CE"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“Mobility”</w:t>
            </w:r>
          </w:p>
        </w:tc>
      </w:tr>
      <w:tr w:rsidR="002174F2" w:rsidRPr="00324FC7" w14:paraId="27B7158D" w14:textId="77777777" w:rsidTr="002174F2">
        <w:trPr>
          <w:trHeight w:val="417"/>
        </w:trPr>
        <w:tc>
          <w:tcPr>
            <w:tcW w:w="8237" w:type="dxa"/>
            <w:tcBorders>
              <w:top w:val="nil"/>
              <w:left w:val="single" w:sz="4" w:space="0" w:color="auto"/>
              <w:bottom w:val="single" w:sz="4" w:space="0" w:color="auto"/>
              <w:right w:val="single" w:sz="4" w:space="0" w:color="auto"/>
            </w:tcBorders>
            <w:shd w:val="clear" w:color="auto" w:fill="auto"/>
            <w:hideMark/>
          </w:tcPr>
          <w:p w14:paraId="6A32536B"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suffered a Stroke”</w:t>
            </w:r>
          </w:p>
        </w:tc>
      </w:tr>
      <w:tr w:rsidR="002174F2" w:rsidRPr="00324FC7" w14:paraId="02F5E580" w14:textId="77777777" w:rsidTr="002174F2">
        <w:trPr>
          <w:trHeight w:val="422"/>
        </w:trPr>
        <w:tc>
          <w:tcPr>
            <w:tcW w:w="8237" w:type="dxa"/>
            <w:tcBorders>
              <w:top w:val="nil"/>
              <w:left w:val="single" w:sz="4" w:space="0" w:color="auto"/>
              <w:bottom w:val="single" w:sz="4" w:space="0" w:color="auto"/>
              <w:right w:val="single" w:sz="4" w:space="0" w:color="auto"/>
            </w:tcBorders>
            <w:shd w:val="clear" w:color="auto" w:fill="auto"/>
            <w:hideMark/>
          </w:tcPr>
          <w:p w14:paraId="35C2885B"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 would be difficult if I didn't have a car”</w:t>
            </w:r>
          </w:p>
        </w:tc>
      </w:tr>
      <w:tr w:rsidR="002174F2" w:rsidRPr="00324FC7" w14:paraId="6AB06296" w14:textId="77777777" w:rsidTr="002174F2">
        <w:trPr>
          <w:trHeight w:val="414"/>
        </w:trPr>
        <w:tc>
          <w:tcPr>
            <w:tcW w:w="8237" w:type="dxa"/>
            <w:tcBorders>
              <w:top w:val="nil"/>
              <w:left w:val="single" w:sz="4" w:space="0" w:color="auto"/>
              <w:bottom w:val="single" w:sz="4" w:space="0" w:color="auto"/>
              <w:right w:val="single" w:sz="4" w:space="0" w:color="auto"/>
            </w:tcBorders>
            <w:shd w:val="clear" w:color="auto" w:fill="auto"/>
            <w:hideMark/>
          </w:tcPr>
          <w:p w14:paraId="2E721C31"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“R/A”</w:t>
            </w:r>
          </w:p>
        </w:tc>
      </w:tr>
      <w:tr w:rsidR="002174F2" w:rsidRPr="00324FC7" w14:paraId="5265EBB8" w14:textId="77777777" w:rsidTr="002174F2">
        <w:trPr>
          <w:trHeight w:val="704"/>
        </w:trPr>
        <w:tc>
          <w:tcPr>
            <w:tcW w:w="8237" w:type="dxa"/>
            <w:tcBorders>
              <w:top w:val="nil"/>
              <w:left w:val="single" w:sz="4" w:space="0" w:color="auto"/>
              <w:bottom w:val="single" w:sz="4" w:space="0" w:color="auto"/>
              <w:right w:val="single" w:sz="4" w:space="0" w:color="auto"/>
            </w:tcBorders>
            <w:shd w:val="clear" w:color="auto" w:fill="auto"/>
            <w:hideMark/>
          </w:tcPr>
          <w:p w14:paraId="0BC2FCB9"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“Covid-19 makes me wary of going to the pharmacy. Street parking - can be an issue/accessibility.”</w:t>
            </w:r>
          </w:p>
        </w:tc>
      </w:tr>
      <w:tr w:rsidR="002174F2" w:rsidRPr="00324FC7" w14:paraId="40797231" w14:textId="77777777" w:rsidTr="002174F2">
        <w:trPr>
          <w:trHeight w:val="402"/>
        </w:trPr>
        <w:tc>
          <w:tcPr>
            <w:tcW w:w="8237" w:type="dxa"/>
            <w:tcBorders>
              <w:top w:val="nil"/>
              <w:left w:val="single" w:sz="4" w:space="0" w:color="auto"/>
              <w:bottom w:val="single" w:sz="4" w:space="0" w:color="auto"/>
              <w:right w:val="single" w:sz="4" w:space="0" w:color="auto"/>
            </w:tcBorders>
            <w:shd w:val="clear" w:color="auto" w:fill="auto"/>
            <w:hideMark/>
          </w:tcPr>
          <w:p w14:paraId="2B10D99F"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“Covid shielding”</w:t>
            </w:r>
          </w:p>
        </w:tc>
      </w:tr>
      <w:tr w:rsidR="002174F2" w:rsidRPr="00324FC7" w14:paraId="475133BC" w14:textId="77777777" w:rsidTr="002174F2">
        <w:trPr>
          <w:trHeight w:val="834"/>
        </w:trPr>
        <w:tc>
          <w:tcPr>
            <w:tcW w:w="8237" w:type="dxa"/>
            <w:tcBorders>
              <w:top w:val="nil"/>
              <w:left w:val="single" w:sz="4" w:space="0" w:color="auto"/>
              <w:bottom w:val="single" w:sz="4" w:space="0" w:color="auto"/>
              <w:right w:val="single" w:sz="4" w:space="0" w:color="auto"/>
            </w:tcBorders>
            <w:shd w:val="clear" w:color="auto" w:fill="auto"/>
            <w:hideMark/>
          </w:tcPr>
          <w:p w14:paraId="0E1E9BF1"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“Sometimes as the opening hours are less now due to COVID I'm not able to get there before 5, so have to wait until I can.”</w:t>
            </w:r>
          </w:p>
        </w:tc>
      </w:tr>
      <w:tr w:rsidR="002174F2" w:rsidRPr="00324FC7" w14:paraId="0BBBA69E" w14:textId="77777777" w:rsidTr="002174F2">
        <w:trPr>
          <w:trHeight w:val="420"/>
        </w:trPr>
        <w:tc>
          <w:tcPr>
            <w:tcW w:w="8237" w:type="dxa"/>
            <w:tcBorders>
              <w:top w:val="nil"/>
              <w:left w:val="single" w:sz="4" w:space="0" w:color="auto"/>
              <w:bottom w:val="single" w:sz="4" w:space="0" w:color="auto"/>
              <w:right w:val="single" w:sz="4" w:space="0" w:color="auto"/>
            </w:tcBorders>
            <w:shd w:val="clear" w:color="auto" w:fill="auto"/>
            <w:hideMark/>
          </w:tcPr>
          <w:p w14:paraId="113A7C35"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“Hip problem makes walking slow and difficult”</w:t>
            </w:r>
          </w:p>
        </w:tc>
      </w:tr>
      <w:tr w:rsidR="002174F2" w:rsidRPr="00324FC7" w14:paraId="790F8775" w14:textId="77777777" w:rsidTr="002174F2">
        <w:trPr>
          <w:trHeight w:val="416"/>
        </w:trPr>
        <w:tc>
          <w:tcPr>
            <w:tcW w:w="8237" w:type="dxa"/>
            <w:tcBorders>
              <w:top w:val="nil"/>
              <w:left w:val="single" w:sz="4" w:space="0" w:color="auto"/>
              <w:bottom w:val="single" w:sz="4" w:space="0" w:color="auto"/>
              <w:right w:val="single" w:sz="4" w:space="0" w:color="auto"/>
            </w:tcBorders>
            <w:shd w:val="clear" w:color="auto" w:fill="auto"/>
            <w:hideMark/>
          </w:tcPr>
          <w:p w14:paraId="38F3B911"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“Can't walk. Arthritis”</w:t>
            </w:r>
          </w:p>
        </w:tc>
      </w:tr>
      <w:tr w:rsidR="002174F2" w:rsidRPr="00324FC7" w14:paraId="36B941A1" w14:textId="77777777" w:rsidTr="002174F2">
        <w:trPr>
          <w:trHeight w:val="417"/>
        </w:trPr>
        <w:tc>
          <w:tcPr>
            <w:tcW w:w="8237" w:type="dxa"/>
            <w:tcBorders>
              <w:top w:val="nil"/>
              <w:left w:val="single" w:sz="4" w:space="0" w:color="auto"/>
              <w:bottom w:val="single" w:sz="4" w:space="0" w:color="auto"/>
              <w:right w:val="single" w:sz="4" w:space="0" w:color="auto"/>
            </w:tcBorders>
            <w:shd w:val="clear" w:color="auto" w:fill="auto"/>
            <w:hideMark/>
          </w:tcPr>
          <w:p w14:paraId="63CC7BE1" w14:textId="77777777" w:rsidR="002174F2" w:rsidRPr="00324FC7" w:rsidRDefault="002174F2"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“Parking”</w:t>
            </w:r>
          </w:p>
        </w:tc>
      </w:tr>
    </w:tbl>
    <w:p w14:paraId="7C177DA0" w14:textId="77777777" w:rsidR="003D37FE" w:rsidRPr="00324FC7" w:rsidRDefault="003D37FE" w:rsidP="00324FC7">
      <w:pPr>
        <w:spacing w:after="0" w:line="240" w:lineRule="auto"/>
        <w:rPr>
          <w:rFonts w:ascii="Verdana" w:hAnsi="Verdana" w:cs="Arial"/>
          <w:sz w:val="24"/>
          <w:szCs w:val="24"/>
        </w:rPr>
      </w:pPr>
    </w:p>
    <w:p w14:paraId="2C3B4F8C" w14:textId="77777777" w:rsidR="003D37FE" w:rsidRPr="00324FC7" w:rsidRDefault="003D37FE" w:rsidP="00324FC7">
      <w:pPr>
        <w:spacing w:after="0" w:line="240" w:lineRule="auto"/>
        <w:rPr>
          <w:rFonts w:ascii="Verdana" w:eastAsia="Calibri" w:hAnsi="Verdana" w:cs="Arial"/>
          <w:b/>
          <w:sz w:val="24"/>
          <w:szCs w:val="24"/>
          <w:shd w:val="clear" w:color="auto" w:fill="FFFFFF"/>
        </w:rPr>
      </w:pPr>
      <w:r w:rsidRPr="00324FC7">
        <w:rPr>
          <w:rFonts w:ascii="Verdana" w:hAnsi="Verdana" w:cs="Arial"/>
          <w:b/>
          <w:sz w:val="24"/>
          <w:szCs w:val="24"/>
        </w:rPr>
        <w:t xml:space="preserve">Q15. </w:t>
      </w:r>
      <w:r w:rsidRPr="00324FC7">
        <w:rPr>
          <w:rFonts w:ascii="Verdana" w:eastAsia="Calibri" w:hAnsi="Verdana" w:cs="Arial"/>
          <w:b/>
          <w:sz w:val="24"/>
          <w:szCs w:val="24"/>
          <w:shd w:val="clear" w:color="auto" w:fill="FFFFFF"/>
        </w:rPr>
        <w:t>If your GP practice dispenses your medication for you, how do you usually get to your practice to pick up your medicines?</w:t>
      </w:r>
    </w:p>
    <w:p w14:paraId="7A678167" w14:textId="77777777" w:rsidR="003D37FE" w:rsidRPr="00324FC7" w:rsidRDefault="003D37FE" w:rsidP="00324FC7">
      <w:pPr>
        <w:spacing w:after="0" w:line="240" w:lineRule="auto"/>
        <w:rPr>
          <w:rFonts w:ascii="Verdana" w:hAnsi="Verdana" w:cs="Arial"/>
          <w:b/>
          <w:sz w:val="24"/>
          <w:szCs w:val="24"/>
        </w:rPr>
      </w:pPr>
    </w:p>
    <w:tbl>
      <w:tblPr>
        <w:tblStyle w:val="TableGrid"/>
        <w:tblW w:w="0" w:type="auto"/>
        <w:jc w:val="center"/>
        <w:tblLook w:val="04A0" w:firstRow="1" w:lastRow="0" w:firstColumn="1" w:lastColumn="0" w:noHBand="0" w:noVBand="1"/>
      </w:tblPr>
      <w:tblGrid>
        <w:gridCol w:w="2943"/>
        <w:gridCol w:w="3402"/>
      </w:tblGrid>
      <w:tr w:rsidR="003D37FE" w:rsidRPr="00324FC7" w14:paraId="43BB28E1" w14:textId="77777777" w:rsidTr="002174F2">
        <w:trPr>
          <w:trHeight w:val="315"/>
          <w:jc w:val="center"/>
        </w:trPr>
        <w:tc>
          <w:tcPr>
            <w:tcW w:w="2943" w:type="dxa"/>
            <w:hideMark/>
          </w:tcPr>
          <w:p w14:paraId="6FDC3A8F" w14:textId="77777777" w:rsidR="003D37FE" w:rsidRPr="00324FC7" w:rsidRDefault="003D37FE" w:rsidP="00324FC7">
            <w:pPr>
              <w:rPr>
                <w:rFonts w:ascii="Verdana" w:hAnsi="Verdana" w:cs="Arial"/>
                <w:b/>
                <w:bCs/>
                <w:sz w:val="24"/>
                <w:szCs w:val="24"/>
              </w:rPr>
            </w:pPr>
          </w:p>
        </w:tc>
        <w:tc>
          <w:tcPr>
            <w:tcW w:w="3402" w:type="dxa"/>
            <w:noWrap/>
            <w:hideMark/>
          </w:tcPr>
          <w:p w14:paraId="6EBF80C0" w14:textId="77777777" w:rsidR="003D37FE" w:rsidRPr="00324FC7" w:rsidRDefault="003D37FE"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2174F2" w:rsidRPr="00324FC7" w14:paraId="7E3514BB" w14:textId="77777777" w:rsidTr="002174F2">
        <w:trPr>
          <w:trHeight w:val="300"/>
          <w:jc w:val="center"/>
        </w:trPr>
        <w:tc>
          <w:tcPr>
            <w:tcW w:w="2943" w:type="dxa"/>
            <w:noWrap/>
            <w:vAlign w:val="bottom"/>
            <w:hideMark/>
          </w:tcPr>
          <w:p w14:paraId="7E1C2590" w14:textId="77777777" w:rsidR="002174F2" w:rsidRPr="00324FC7" w:rsidRDefault="002174F2" w:rsidP="00324FC7">
            <w:pPr>
              <w:rPr>
                <w:rFonts w:ascii="Verdana" w:hAnsi="Verdana" w:cs="Calibri"/>
                <w:color w:val="000000"/>
                <w:sz w:val="24"/>
                <w:szCs w:val="24"/>
              </w:rPr>
            </w:pPr>
            <w:r w:rsidRPr="00324FC7">
              <w:rPr>
                <w:rFonts w:ascii="Verdana" w:hAnsi="Verdana" w:cs="Calibri"/>
                <w:color w:val="000000"/>
                <w:sz w:val="24"/>
                <w:szCs w:val="24"/>
              </w:rPr>
              <w:t>Chose not to answer</w:t>
            </w:r>
          </w:p>
        </w:tc>
        <w:tc>
          <w:tcPr>
            <w:tcW w:w="3402" w:type="dxa"/>
            <w:noWrap/>
            <w:vAlign w:val="bottom"/>
          </w:tcPr>
          <w:p w14:paraId="18D9FFC0" w14:textId="77777777" w:rsidR="002174F2" w:rsidRPr="00324FC7" w:rsidRDefault="002174F2" w:rsidP="00324FC7">
            <w:pPr>
              <w:jc w:val="center"/>
              <w:rPr>
                <w:rFonts w:ascii="Verdana" w:hAnsi="Verdana" w:cs="Calibri"/>
                <w:color w:val="000000"/>
                <w:sz w:val="24"/>
                <w:szCs w:val="24"/>
              </w:rPr>
            </w:pPr>
            <w:r w:rsidRPr="00324FC7">
              <w:rPr>
                <w:rFonts w:ascii="Verdana" w:hAnsi="Verdana" w:cs="Calibri"/>
                <w:color w:val="000000"/>
                <w:sz w:val="24"/>
                <w:szCs w:val="24"/>
              </w:rPr>
              <w:t>139</w:t>
            </w:r>
          </w:p>
        </w:tc>
      </w:tr>
      <w:tr w:rsidR="002174F2" w:rsidRPr="00324FC7" w14:paraId="7D488432" w14:textId="77777777" w:rsidTr="002174F2">
        <w:trPr>
          <w:trHeight w:val="300"/>
          <w:jc w:val="center"/>
        </w:trPr>
        <w:tc>
          <w:tcPr>
            <w:tcW w:w="2943" w:type="dxa"/>
            <w:noWrap/>
            <w:vAlign w:val="bottom"/>
            <w:hideMark/>
          </w:tcPr>
          <w:p w14:paraId="55693BAC" w14:textId="77777777" w:rsidR="002174F2" w:rsidRPr="00324FC7" w:rsidRDefault="002174F2" w:rsidP="00324FC7">
            <w:pPr>
              <w:rPr>
                <w:rFonts w:ascii="Verdana" w:hAnsi="Verdana" w:cs="Calibri"/>
                <w:color w:val="000000"/>
                <w:sz w:val="24"/>
                <w:szCs w:val="24"/>
              </w:rPr>
            </w:pPr>
            <w:r w:rsidRPr="00324FC7">
              <w:rPr>
                <w:rFonts w:ascii="Verdana" w:hAnsi="Verdana" w:cs="Calibri"/>
                <w:color w:val="000000"/>
                <w:sz w:val="24"/>
                <w:szCs w:val="24"/>
              </w:rPr>
              <w:t>By car</w:t>
            </w:r>
          </w:p>
        </w:tc>
        <w:tc>
          <w:tcPr>
            <w:tcW w:w="3402" w:type="dxa"/>
            <w:noWrap/>
            <w:vAlign w:val="bottom"/>
          </w:tcPr>
          <w:p w14:paraId="41232B7F" w14:textId="77777777" w:rsidR="002174F2" w:rsidRPr="00324FC7" w:rsidRDefault="002174F2" w:rsidP="00324FC7">
            <w:pPr>
              <w:jc w:val="center"/>
              <w:rPr>
                <w:rFonts w:ascii="Verdana" w:hAnsi="Verdana" w:cs="Calibri"/>
                <w:color w:val="000000"/>
                <w:sz w:val="24"/>
                <w:szCs w:val="24"/>
              </w:rPr>
            </w:pPr>
            <w:r w:rsidRPr="00324FC7">
              <w:rPr>
                <w:rFonts w:ascii="Verdana" w:hAnsi="Verdana" w:cs="Calibri"/>
                <w:color w:val="000000"/>
                <w:sz w:val="24"/>
                <w:szCs w:val="24"/>
              </w:rPr>
              <w:t>59</w:t>
            </w:r>
          </w:p>
        </w:tc>
      </w:tr>
      <w:tr w:rsidR="002174F2" w:rsidRPr="00324FC7" w14:paraId="013D6914" w14:textId="77777777" w:rsidTr="002174F2">
        <w:trPr>
          <w:trHeight w:val="300"/>
          <w:jc w:val="center"/>
        </w:trPr>
        <w:tc>
          <w:tcPr>
            <w:tcW w:w="2943" w:type="dxa"/>
            <w:noWrap/>
            <w:vAlign w:val="bottom"/>
            <w:hideMark/>
          </w:tcPr>
          <w:p w14:paraId="620462EE" w14:textId="77777777" w:rsidR="002174F2" w:rsidRPr="00324FC7" w:rsidRDefault="002174F2" w:rsidP="00324FC7">
            <w:pPr>
              <w:rPr>
                <w:rFonts w:ascii="Verdana" w:hAnsi="Verdana" w:cs="Calibri"/>
                <w:color w:val="000000"/>
                <w:sz w:val="24"/>
                <w:szCs w:val="24"/>
              </w:rPr>
            </w:pPr>
            <w:r w:rsidRPr="00324FC7">
              <w:rPr>
                <w:rFonts w:ascii="Verdana" w:hAnsi="Verdana" w:cs="Calibri"/>
                <w:color w:val="000000"/>
                <w:sz w:val="24"/>
                <w:szCs w:val="24"/>
              </w:rPr>
              <w:t>On foot</w:t>
            </w:r>
          </w:p>
        </w:tc>
        <w:tc>
          <w:tcPr>
            <w:tcW w:w="3402" w:type="dxa"/>
            <w:noWrap/>
            <w:vAlign w:val="bottom"/>
          </w:tcPr>
          <w:p w14:paraId="5D542C89" w14:textId="77777777" w:rsidR="002174F2" w:rsidRPr="00324FC7" w:rsidRDefault="002174F2" w:rsidP="00324FC7">
            <w:pPr>
              <w:jc w:val="center"/>
              <w:rPr>
                <w:rFonts w:ascii="Verdana" w:hAnsi="Verdana" w:cs="Calibri"/>
                <w:color w:val="000000"/>
                <w:sz w:val="24"/>
                <w:szCs w:val="24"/>
              </w:rPr>
            </w:pPr>
            <w:r w:rsidRPr="00324FC7">
              <w:rPr>
                <w:rFonts w:ascii="Verdana" w:hAnsi="Verdana" w:cs="Calibri"/>
                <w:color w:val="000000"/>
                <w:sz w:val="24"/>
                <w:szCs w:val="24"/>
              </w:rPr>
              <w:t>13</w:t>
            </w:r>
          </w:p>
        </w:tc>
      </w:tr>
      <w:tr w:rsidR="002174F2" w:rsidRPr="00324FC7" w14:paraId="3DB1EA2C" w14:textId="77777777" w:rsidTr="002174F2">
        <w:trPr>
          <w:trHeight w:val="300"/>
          <w:jc w:val="center"/>
        </w:trPr>
        <w:tc>
          <w:tcPr>
            <w:tcW w:w="2943" w:type="dxa"/>
            <w:noWrap/>
            <w:vAlign w:val="bottom"/>
            <w:hideMark/>
          </w:tcPr>
          <w:p w14:paraId="2BF4C78F" w14:textId="77777777" w:rsidR="002174F2" w:rsidRPr="00324FC7" w:rsidRDefault="002174F2" w:rsidP="00324FC7">
            <w:pPr>
              <w:rPr>
                <w:rFonts w:ascii="Verdana" w:hAnsi="Verdana" w:cs="Calibri"/>
                <w:color w:val="000000"/>
                <w:sz w:val="24"/>
                <w:szCs w:val="24"/>
              </w:rPr>
            </w:pPr>
            <w:r w:rsidRPr="00324FC7">
              <w:rPr>
                <w:rFonts w:ascii="Verdana" w:hAnsi="Verdana" w:cs="Calibri"/>
                <w:color w:val="000000"/>
                <w:sz w:val="24"/>
                <w:szCs w:val="24"/>
              </w:rPr>
              <w:t xml:space="preserve">Other </w:t>
            </w:r>
          </w:p>
        </w:tc>
        <w:tc>
          <w:tcPr>
            <w:tcW w:w="3402" w:type="dxa"/>
            <w:noWrap/>
            <w:vAlign w:val="bottom"/>
          </w:tcPr>
          <w:p w14:paraId="689881A1" w14:textId="77777777" w:rsidR="002174F2" w:rsidRPr="00324FC7" w:rsidRDefault="002174F2" w:rsidP="00324FC7">
            <w:pPr>
              <w:jc w:val="center"/>
              <w:rPr>
                <w:rFonts w:ascii="Verdana" w:hAnsi="Verdana" w:cs="Calibri"/>
                <w:color w:val="000000"/>
                <w:sz w:val="24"/>
                <w:szCs w:val="24"/>
              </w:rPr>
            </w:pPr>
            <w:r w:rsidRPr="00324FC7">
              <w:rPr>
                <w:rFonts w:ascii="Verdana" w:hAnsi="Verdana" w:cs="Calibri"/>
                <w:color w:val="000000"/>
                <w:sz w:val="24"/>
                <w:szCs w:val="24"/>
              </w:rPr>
              <w:t>6</w:t>
            </w:r>
          </w:p>
        </w:tc>
      </w:tr>
      <w:tr w:rsidR="002174F2" w:rsidRPr="00324FC7" w14:paraId="19B81042" w14:textId="77777777" w:rsidTr="002174F2">
        <w:trPr>
          <w:trHeight w:val="300"/>
          <w:jc w:val="center"/>
        </w:trPr>
        <w:tc>
          <w:tcPr>
            <w:tcW w:w="2943" w:type="dxa"/>
            <w:noWrap/>
            <w:vAlign w:val="bottom"/>
            <w:hideMark/>
          </w:tcPr>
          <w:p w14:paraId="6D7172B2" w14:textId="77777777" w:rsidR="002174F2" w:rsidRPr="00324FC7" w:rsidRDefault="002174F2" w:rsidP="00324FC7">
            <w:pPr>
              <w:rPr>
                <w:rFonts w:ascii="Verdana" w:hAnsi="Verdana" w:cs="Calibri"/>
                <w:color w:val="000000"/>
                <w:sz w:val="24"/>
                <w:szCs w:val="24"/>
              </w:rPr>
            </w:pPr>
            <w:r w:rsidRPr="00324FC7">
              <w:rPr>
                <w:rFonts w:ascii="Verdana" w:hAnsi="Verdana" w:cs="Calibri"/>
                <w:color w:val="000000"/>
                <w:sz w:val="24"/>
                <w:szCs w:val="24"/>
              </w:rPr>
              <w:t>By taxi</w:t>
            </w:r>
          </w:p>
        </w:tc>
        <w:tc>
          <w:tcPr>
            <w:tcW w:w="3402" w:type="dxa"/>
            <w:noWrap/>
            <w:vAlign w:val="bottom"/>
          </w:tcPr>
          <w:p w14:paraId="344A1944" w14:textId="77777777" w:rsidR="002174F2" w:rsidRPr="00324FC7" w:rsidRDefault="002174F2" w:rsidP="00324FC7">
            <w:pPr>
              <w:jc w:val="center"/>
              <w:rPr>
                <w:rFonts w:ascii="Verdana" w:hAnsi="Verdana" w:cs="Calibri"/>
                <w:color w:val="000000"/>
                <w:sz w:val="24"/>
                <w:szCs w:val="24"/>
              </w:rPr>
            </w:pPr>
            <w:r w:rsidRPr="00324FC7">
              <w:rPr>
                <w:rFonts w:ascii="Verdana" w:hAnsi="Verdana" w:cs="Calibri"/>
                <w:color w:val="000000"/>
                <w:sz w:val="24"/>
                <w:szCs w:val="24"/>
              </w:rPr>
              <w:t>1</w:t>
            </w:r>
          </w:p>
        </w:tc>
      </w:tr>
      <w:tr w:rsidR="002174F2" w:rsidRPr="00324FC7" w14:paraId="122B87F4" w14:textId="77777777" w:rsidTr="002174F2">
        <w:trPr>
          <w:trHeight w:val="300"/>
          <w:jc w:val="center"/>
        </w:trPr>
        <w:tc>
          <w:tcPr>
            <w:tcW w:w="2943" w:type="dxa"/>
            <w:noWrap/>
            <w:vAlign w:val="bottom"/>
            <w:hideMark/>
          </w:tcPr>
          <w:p w14:paraId="4554838D" w14:textId="77777777" w:rsidR="002174F2" w:rsidRPr="00324FC7" w:rsidRDefault="002174F2" w:rsidP="00324FC7">
            <w:pPr>
              <w:rPr>
                <w:rFonts w:ascii="Verdana" w:hAnsi="Verdana" w:cs="Calibri"/>
                <w:color w:val="000000"/>
                <w:sz w:val="24"/>
                <w:szCs w:val="24"/>
              </w:rPr>
            </w:pPr>
            <w:r w:rsidRPr="00324FC7">
              <w:rPr>
                <w:rFonts w:ascii="Verdana" w:hAnsi="Verdana" w:cs="Calibri"/>
                <w:color w:val="000000"/>
                <w:sz w:val="24"/>
                <w:szCs w:val="24"/>
              </w:rPr>
              <w:t>By bus</w:t>
            </w:r>
          </w:p>
        </w:tc>
        <w:tc>
          <w:tcPr>
            <w:tcW w:w="3402" w:type="dxa"/>
            <w:noWrap/>
            <w:vAlign w:val="bottom"/>
          </w:tcPr>
          <w:p w14:paraId="56478E50" w14:textId="77777777" w:rsidR="002174F2" w:rsidRPr="00324FC7" w:rsidRDefault="002174F2" w:rsidP="00324FC7">
            <w:pPr>
              <w:jc w:val="center"/>
              <w:rPr>
                <w:rFonts w:ascii="Verdana" w:hAnsi="Verdana" w:cs="Calibri"/>
                <w:color w:val="000000"/>
                <w:sz w:val="24"/>
                <w:szCs w:val="24"/>
              </w:rPr>
            </w:pPr>
            <w:r w:rsidRPr="00324FC7">
              <w:rPr>
                <w:rFonts w:ascii="Verdana" w:hAnsi="Verdana" w:cs="Calibri"/>
                <w:color w:val="000000"/>
                <w:sz w:val="24"/>
                <w:szCs w:val="24"/>
              </w:rPr>
              <w:t>0</w:t>
            </w:r>
          </w:p>
        </w:tc>
      </w:tr>
    </w:tbl>
    <w:p w14:paraId="2B0B5CE8" w14:textId="77777777" w:rsidR="003D37FE" w:rsidRPr="00324FC7" w:rsidRDefault="003D37FE" w:rsidP="00324FC7">
      <w:pPr>
        <w:spacing w:after="0" w:line="240" w:lineRule="auto"/>
        <w:rPr>
          <w:rFonts w:ascii="Verdana" w:hAnsi="Verdana" w:cs="Arial"/>
          <w:sz w:val="24"/>
          <w:szCs w:val="24"/>
        </w:rPr>
      </w:pPr>
    </w:p>
    <w:p w14:paraId="6DF7EBC6" w14:textId="77777777" w:rsidR="00C25944" w:rsidRPr="00324FC7" w:rsidRDefault="00C25944" w:rsidP="00324FC7">
      <w:pPr>
        <w:spacing w:after="0" w:line="240" w:lineRule="auto"/>
        <w:rPr>
          <w:rFonts w:ascii="Verdana" w:hAnsi="Verdana" w:cs="Arial"/>
          <w:sz w:val="24"/>
          <w:szCs w:val="24"/>
        </w:rPr>
      </w:pPr>
      <w:r w:rsidRPr="00324FC7">
        <w:rPr>
          <w:rFonts w:ascii="Verdana" w:hAnsi="Verdana" w:cs="Arial"/>
          <w:sz w:val="24"/>
          <w:szCs w:val="24"/>
        </w:rPr>
        <w:lastRenderedPageBreak/>
        <w:t>Where ‘Other’ was selected the following additional information was provided:</w:t>
      </w:r>
    </w:p>
    <w:p w14:paraId="5B1CED4F" w14:textId="77777777" w:rsidR="00C25944" w:rsidRPr="00324FC7" w:rsidRDefault="00C25944" w:rsidP="00324FC7">
      <w:pPr>
        <w:spacing w:after="0" w:line="240" w:lineRule="auto"/>
        <w:rPr>
          <w:rFonts w:ascii="Verdana" w:hAnsi="Verdana" w:cs="Arial"/>
          <w:sz w:val="24"/>
          <w:szCs w:val="24"/>
        </w:rPr>
      </w:pPr>
    </w:p>
    <w:tbl>
      <w:tblPr>
        <w:tblW w:w="8237" w:type="dxa"/>
        <w:tblInd w:w="93" w:type="dxa"/>
        <w:tblLook w:val="04A0" w:firstRow="1" w:lastRow="0" w:firstColumn="1" w:lastColumn="0" w:noHBand="0" w:noVBand="1"/>
      </w:tblPr>
      <w:tblGrid>
        <w:gridCol w:w="8237"/>
      </w:tblGrid>
      <w:tr w:rsidR="00C25944" w:rsidRPr="00324FC7" w14:paraId="57C2A3F4" w14:textId="77777777" w:rsidTr="00C25944">
        <w:trPr>
          <w:trHeight w:val="437"/>
        </w:trPr>
        <w:tc>
          <w:tcPr>
            <w:tcW w:w="8237" w:type="dxa"/>
            <w:tcBorders>
              <w:top w:val="single" w:sz="4" w:space="0" w:color="auto"/>
              <w:left w:val="single" w:sz="4" w:space="0" w:color="auto"/>
              <w:bottom w:val="single" w:sz="4" w:space="0" w:color="auto"/>
              <w:right w:val="single" w:sz="4" w:space="0" w:color="auto"/>
            </w:tcBorders>
            <w:shd w:val="clear" w:color="auto" w:fill="auto"/>
            <w:hideMark/>
          </w:tcPr>
          <w:p w14:paraId="7FC8DC91" w14:textId="77777777" w:rsidR="00C25944" w:rsidRPr="00324FC7" w:rsidRDefault="00C25944"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“It is delivered to the village by a </w:t>
            </w:r>
            <w:proofErr w:type="spellStart"/>
            <w:r w:rsidRPr="00324FC7">
              <w:rPr>
                <w:rFonts w:ascii="Verdana" w:eastAsia="Times New Roman" w:hAnsi="Verdana" w:cs="Calibri"/>
                <w:color w:val="000000"/>
                <w:sz w:val="24"/>
                <w:szCs w:val="24"/>
                <w:lang w:eastAsia="en-GB"/>
              </w:rPr>
              <w:t>volounteer</w:t>
            </w:r>
            <w:proofErr w:type="spellEnd"/>
            <w:r w:rsidRPr="00324FC7">
              <w:rPr>
                <w:rFonts w:ascii="Verdana" w:eastAsia="Times New Roman" w:hAnsi="Verdana" w:cs="Calibri"/>
                <w:color w:val="000000"/>
                <w:sz w:val="24"/>
                <w:szCs w:val="24"/>
                <w:lang w:eastAsia="en-GB"/>
              </w:rPr>
              <w:t>”</w:t>
            </w:r>
          </w:p>
        </w:tc>
      </w:tr>
      <w:tr w:rsidR="00C25944" w:rsidRPr="00324FC7" w14:paraId="0D028ECD" w14:textId="77777777" w:rsidTr="00C25944">
        <w:trPr>
          <w:trHeight w:val="414"/>
        </w:trPr>
        <w:tc>
          <w:tcPr>
            <w:tcW w:w="8237" w:type="dxa"/>
            <w:tcBorders>
              <w:top w:val="nil"/>
              <w:left w:val="single" w:sz="4" w:space="0" w:color="auto"/>
              <w:bottom w:val="single" w:sz="4" w:space="0" w:color="auto"/>
              <w:right w:val="single" w:sz="4" w:space="0" w:color="auto"/>
            </w:tcBorders>
            <w:shd w:val="clear" w:color="auto" w:fill="auto"/>
            <w:hideMark/>
          </w:tcPr>
          <w:p w14:paraId="6118BC74" w14:textId="77777777" w:rsidR="00C25944" w:rsidRPr="00324FC7" w:rsidRDefault="00C25944"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proofErr w:type="gramStart"/>
            <w:r w:rsidRPr="00324FC7">
              <w:rPr>
                <w:rFonts w:ascii="Verdana" w:eastAsia="Times New Roman" w:hAnsi="Verdana" w:cs="Calibri"/>
                <w:color w:val="000000"/>
                <w:sz w:val="24"/>
                <w:szCs w:val="24"/>
                <w:lang w:eastAsia="en-GB"/>
              </w:rPr>
              <w:t>No</w:t>
            </w:r>
            <w:proofErr w:type="gramEnd"/>
            <w:r w:rsidRPr="00324FC7">
              <w:rPr>
                <w:rFonts w:ascii="Verdana" w:eastAsia="Times New Roman" w:hAnsi="Verdana" w:cs="Calibri"/>
                <w:color w:val="000000"/>
                <w:sz w:val="24"/>
                <w:szCs w:val="24"/>
                <w:lang w:eastAsia="en-GB"/>
              </w:rPr>
              <w:t xml:space="preserve"> they do not dispense medication”</w:t>
            </w:r>
          </w:p>
        </w:tc>
      </w:tr>
      <w:tr w:rsidR="00C25944" w:rsidRPr="00324FC7" w14:paraId="798243FF" w14:textId="77777777" w:rsidTr="00C25944">
        <w:trPr>
          <w:trHeight w:val="416"/>
        </w:trPr>
        <w:tc>
          <w:tcPr>
            <w:tcW w:w="8237" w:type="dxa"/>
            <w:tcBorders>
              <w:top w:val="nil"/>
              <w:left w:val="single" w:sz="4" w:space="0" w:color="auto"/>
              <w:bottom w:val="single" w:sz="4" w:space="0" w:color="auto"/>
              <w:right w:val="single" w:sz="4" w:space="0" w:color="auto"/>
            </w:tcBorders>
            <w:shd w:val="clear" w:color="auto" w:fill="auto"/>
            <w:hideMark/>
          </w:tcPr>
          <w:p w14:paraId="362D0E16" w14:textId="77777777" w:rsidR="00C25944" w:rsidRPr="00324FC7" w:rsidRDefault="00C25944"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“To the shop in the village”</w:t>
            </w:r>
          </w:p>
        </w:tc>
      </w:tr>
      <w:tr w:rsidR="00C25944" w:rsidRPr="00324FC7" w14:paraId="2427DE45" w14:textId="77777777" w:rsidTr="00C25944">
        <w:trPr>
          <w:trHeight w:val="411"/>
        </w:trPr>
        <w:tc>
          <w:tcPr>
            <w:tcW w:w="8237" w:type="dxa"/>
            <w:tcBorders>
              <w:top w:val="nil"/>
              <w:left w:val="single" w:sz="4" w:space="0" w:color="auto"/>
              <w:bottom w:val="single" w:sz="4" w:space="0" w:color="auto"/>
              <w:right w:val="single" w:sz="4" w:space="0" w:color="auto"/>
            </w:tcBorders>
            <w:shd w:val="clear" w:color="auto" w:fill="auto"/>
            <w:hideMark/>
          </w:tcPr>
          <w:p w14:paraId="15777DF5" w14:textId="77777777" w:rsidR="00C25944" w:rsidRPr="00324FC7" w:rsidRDefault="00C25944"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“GP does not dispense”</w:t>
            </w:r>
          </w:p>
        </w:tc>
      </w:tr>
      <w:tr w:rsidR="00C25944" w:rsidRPr="00324FC7" w14:paraId="579BF7B4" w14:textId="77777777" w:rsidTr="0088624B">
        <w:trPr>
          <w:trHeight w:val="473"/>
        </w:trPr>
        <w:tc>
          <w:tcPr>
            <w:tcW w:w="8237" w:type="dxa"/>
            <w:tcBorders>
              <w:top w:val="nil"/>
              <w:left w:val="single" w:sz="4" w:space="0" w:color="auto"/>
              <w:bottom w:val="single" w:sz="4" w:space="0" w:color="auto"/>
              <w:right w:val="single" w:sz="4" w:space="0" w:color="auto"/>
            </w:tcBorders>
            <w:shd w:val="clear" w:color="auto" w:fill="auto"/>
            <w:hideMark/>
          </w:tcPr>
          <w:p w14:paraId="2886D4BC" w14:textId="77777777" w:rsidR="00C25944" w:rsidRPr="00324FC7" w:rsidRDefault="00C25944"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“They don't dispense”</w:t>
            </w:r>
          </w:p>
        </w:tc>
      </w:tr>
      <w:tr w:rsidR="00C25944" w:rsidRPr="00324FC7" w14:paraId="1A479841" w14:textId="77777777" w:rsidTr="0088624B">
        <w:trPr>
          <w:trHeight w:val="639"/>
        </w:trPr>
        <w:tc>
          <w:tcPr>
            <w:tcW w:w="8237" w:type="dxa"/>
            <w:tcBorders>
              <w:top w:val="single" w:sz="4" w:space="0" w:color="auto"/>
              <w:left w:val="single" w:sz="4" w:space="0" w:color="auto"/>
              <w:bottom w:val="single" w:sz="4" w:space="0" w:color="auto"/>
              <w:right w:val="single" w:sz="4" w:space="0" w:color="auto"/>
            </w:tcBorders>
            <w:shd w:val="clear" w:color="auto" w:fill="auto"/>
            <w:hideMark/>
          </w:tcPr>
          <w:p w14:paraId="157A9234" w14:textId="77777777" w:rsidR="00C25944" w:rsidRPr="00324FC7" w:rsidRDefault="00C25944" w:rsidP="00324FC7">
            <w:pPr>
              <w:spacing w:after="0" w:line="240" w:lineRule="auto"/>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616B62" w:rsidRPr="00324FC7">
              <w:rPr>
                <w:rFonts w:ascii="Verdana" w:eastAsia="Times New Roman" w:hAnsi="Verdana" w:cs="Calibri"/>
                <w:color w:val="000000"/>
                <w:sz w:val="24"/>
                <w:szCs w:val="24"/>
                <w:lang w:eastAsia="en-GB"/>
              </w:rPr>
              <w:t>[Pharmacy]</w:t>
            </w:r>
            <w:r w:rsidRPr="00324FC7">
              <w:rPr>
                <w:rFonts w:ascii="Verdana" w:eastAsia="Times New Roman" w:hAnsi="Verdana" w:cs="Calibri"/>
                <w:color w:val="000000"/>
                <w:sz w:val="24"/>
                <w:szCs w:val="24"/>
                <w:lang w:eastAsia="en-GB"/>
              </w:rPr>
              <w:t xml:space="preserve"> collect my prescription from the surgery and then I collect it from the chemist”</w:t>
            </w:r>
          </w:p>
        </w:tc>
      </w:tr>
    </w:tbl>
    <w:p w14:paraId="47A8B467" w14:textId="77777777" w:rsidR="00C25944" w:rsidRPr="00324FC7" w:rsidRDefault="00C25944" w:rsidP="00324FC7">
      <w:pPr>
        <w:spacing w:after="0" w:line="240" w:lineRule="auto"/>
        <w:rPr>
          <w:rFonts w:ascii="Verdana" w:hAnsi="Verdana" w:cs="Arial"/>
          <w:sz w:val="24"/>
          <w:szCs w:val="24"/>
        </w:rPr>
      </w:pPr>
    </w:p>
    <w:p w14:paraId="2E1DB580" w14:textId="77777777" w:rsidR="003D37FE" w:rsidRPr="00324FC7" w:rsidRDefault="003D37FE" w:rsidP="00324FC7">
      <w:pPr>
        <w:spacing w:after="0" w:line="240" w:lineRule="auto"/>
        <w:rPr>
          <w:rFonts w:ascii="Verdana" w:hAnsi="Verdana" w:cs="Arial"/>
          <w:b/>
          <w:sz w:val="24"/>
          <w:szCs w:val="24"/>
        </w:rPr>
      </w:pPr>
      <w:r w:rsidRPr="00324FC7">
        <w:rPr>
          <w:rFonts w:ascii="Verdana" w:hAnsi="Verdana" w:cs="Arial"/>
          <w:b/>
          <w:sz w:val="24"/>
          <w:szCs w:val="24"/>
        </w:rPr>
        <w:t>Q16. ...and how long does it usually take to get there?</w:t>
      </w:r>
    </w:p>
    <w:p w14:paraId="44C8C06C" w14:textId="77777777" w:rsidR="003D37FE" w:rsidRPr="00324FC7" w:rsidRDefault="003D37FE" w:rsidP="00324FC7">
      <w:pPr>
        <w:spacing w:after="0" w:line="240" w:lineRule="auto"/>
        <w:rPr>
          <w:rFonts w:ascii="Verdana" w:hAnsi="Verdana" w:cs="Arial"/>
          <w:sz w:val="24"/>
          <w:szCs w:val="24"/>
        </w:rPr>
      </w:pPr>
    </w:p>
    <w:tbl>
      <w:tblPr>
        <w:tblStyle w:val="TableGrid"/>
        <w:tblW w:w="0" w:type="auto"/>
        <w:jc w:val="center"/>
        <w:tblLook w:val="04A0" w:firstRow="1" w:lastRow="0" w:firstColumn="1" w:lastColumn="0" w:noHBand="0" w:noVBand="1"/>
      </w:tblPr>
      <w:tblGrid>
        <w:gridCol w:w="6100"/>
        <w:gridCol w:w="2140"/>
      </w:tblGrid>
      <w:tr w:rsidR="003D37FE" w:rsidRPr="00324FC7" w14:paraId="09A0DA2C" w14:textId="77777777" w:rsidTr="00616B62">
        <w:trPr>
          <w:trHeight w:val="315"/>
          <w:jc w:val="center"/>
        </w:trPr>
        <w:tc>
          <w:tcPr>
            <w:tcW w:w="6100" w:type="dxa"/>
            <w:hideMark/>
          </w:tcPr>
          <w:p w14:paraId="648ACFAA" w14:textId="77777777" w:rsidR="003D37FE" w:rsidRPr="00324FC7" w:rsidRDefault="003D37FE" w:rsidP="00324FC7">
            <w:pPr>
              <w:rPr>
                <w:rFonts w:ascii="Verdana" w:hAnsi="Verdana" w:cs="Arial"/>
                <w:b/>
                <w:bCs/>
                <w:sz w:val="24"/>
                <w:szCs w:val="24"/>
              </w:rPr>
            </w:pPr>
          </w:p>
        </w:tc>
        <w:tc>
          <w:tcPr>
            <w:tcW w:w="2140" w:type="dxa"/>
            <w:noWrap/>
            <w:hideMark/>
          </w:tcPr>
          <w:p w14:paraId="3C4DA432" w14:textId="77777777" w:rsidR="003D37FE" w:rsidRPr="00324FC7" w:rsidRDefault="003D37FE"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C25944" w:rsidRPr="00324FC7" w14:paraId="3E930F70" w14:textId="77777777" w:rsidTr="00616B62">
        <w:trPr>
          <w:trHeight w:val="300"/>
          <w:jc w:val="center"/>
        </w:trPr>
        <w:tc>
          <w:tcPr>
            <w:tcW w:w="6100" w:type="dxa"/>
            <w:noWrap/>
            <w:hideMark/>
          </w:tcPr>
          <w:p w14:paraId="7ADE92D0" w14:textId="77777777" w:rsidR="00C25944" w:rsidRPr="00324FC7" w:rsidRDefault="00C25944" w:rsidP="00324FC7">
            <w:pPr>
              <w:rPr>
                <w:rFonts w:ascii="Verdana" w:hAnsi="Verdana" w:cs="Arial"/>
                <w:sz w:val="24"/>
                <w:szCs w:val="24"/>
              </w:rPr>
            </w:pPr>
            <w:r w:rsidRPr="00324FC7">
              <w:rPr>
                <w:rFonts w:ascii="Verdana" w:hAnsi="Verdana" w:cs="Arial"/>
                <w:sz w:val="24"/>
                <w:szCs w:val="24"/>
              </w:rPr>
              <w:t>Less than 5 minutes</w:t>
            </w:r>
          </w:p>
        </w:tc>
        <w:tc>
          <w:tcPr>
            <w:tcW w:w="2140" w:type="dxa"/>
            <w:noWrap/>
            <w:vAlign w:val="bottom"/>
          </w:tcPr>
          <w:p w14:paraId="47B324AE" w14:textId="77777777" w:rsidR="00C25944" w:rsidRPr="00324FC7" w:rsidRDefault="00C25944" w:rsidP="00324FC7">
            <w:pPr>
              <w:jc w:val="center"/>
              <w:rPr>
                <w:rFonts w:ascii="Verdana" w:hAnsi="Verdana" w:cs="Calibri"/>
                <w:color w:val="000000"/>
                <w:sz w:val="24"/>
                <w:szCs w:val="24"/>
              </w:rPr>
            </w:pPr>
            <w:r w:rsidRPr="00324FC7">
              <w:rPr>
                <w:rFonts w:ascii="Verdana" w:hAnsi="Verdana" w:cs="Calibri"/>
                <w:color w:val="000000"/>
                <w:sz w:val="24"/>
                <w:szCs w:val="24"/>
              </w:rPr>
              <w:t>18</w:t>
            </w:r>
          </w:p>
        </w:tc>
      </w:tr>
      <w:tr w:rsidR="00C25944" w:rsidRPr="00324FC7" w14:paraId="5AD18FC9" w14:textId="77777777" w:rsidTr="00616B62">
        <w:trPr>
          <w:trHeight w:val="300"/>
          <w:jc w:val="center"/>
        </w:trPr>
        <w:tc>
          <w:tcPr>
            <w:tcW w:w="6100" w:type="dxa"/>
            <w:noWrap/>
            <w:hideMark/>
          </w:tcPr>
          <w:p w14:paraId="2AC40891" w14:textId="77777777" w:rsidR="00C25944" w:rsidRPr="00324FC7" w:rsidRDefault="00C25944" w:rsidP="00324FC7">
            <w:pPr>
              <w:rPr>
                <w:rFonts w:ascii="Verdana" w:hAnsi="Verdana" w:cs="Arial"/>
                <w:sz w:val="24"/>
                <w:szCs w:val="24"/>
              </w:rPr>
            </w:pPr>
            <w:r w:rsidRPr="00324FC7">
              <w:rPr>
                <w:rFonts w:ascii="Verdana" w:hAnsi="Verdana" w:cs="Arial"/>
                <w:sz w:val="24"/>
                <w:szCs w:val="24"/>
              </w:rPr>
              <w:t>Between 5 and 15 minutes</w:t>
            </w:r>
          </w:p>
        </w:tc>
        <w:tc>
          <w:tcPr>
            <w:tcW w:w="2140" w:type="dxa"/>
            <w:noWrap/>
            <w:vAlign w:val="bottom"/>
          </w:tcPr>
          <w:p w14:paraId="3D896417" w14:textId="77777777" w:rsidR="00C25944" w:rsidRPr="00324FC7" w:rsidRDefault="00C25944" w:rsidP="00324FC7">
            <w:pPr>
              <w:jc w:val="center"/>
              <w:rPr>
                <w:rFonts w:ascii="Verdana" w:hAnsi="Verdana" w:cs="Calibri"/>
                <w:color w:val="000000"/>
                <w:sz w:val="24"/>
                <w:szCs w:val="24"/>
              </w:rPr>
            </w:pPr>
            <w:r w:rsidRPr="00324FC7">
              <w:rPr>
                <w:rFonts w:ascii="Verdana" w:hAnsi="Verdana" w:cs="Calibri"/>
                <w:color w:val="000000"/>
                <w:sz w:val="24"/>
                <w:szCs w:val="24"/>
              </w:rPr>
              <w:t>38</w:t>
            </w:r>
          </w:p>
        </w:tc>
      </w:tr>
      <w:tr w:rsidR="00C25944" w:rsidRPr="00324FC7" w14:paraId="7059D02B" w14:textId="77777777" w:rsidTr="00616B62">
        <w:trPr>
          <w:trHeight w:val="300"/>
          <w:jc w:val="center"/>
        </w:trPr>
        <w:tc>
          <w:tcPr>
            <w:tcW w:w="6100" w:type="dxa"/>
            <w:noWrap/>
            <w:hideMark/>
          </w:tcPr>
          <w:p w14:paraId="3485EC29" w14:textId="77777777" w:rsidR="00C25944" w:rsidRPr="00324FC7" w:rsidRDefault="00C25944" w:rsidP="00324FC7">
            <w:pPr>
              <w:rPr>
                <w:rFonts w:ascii="Verdana" w:hAnsi="Verdana" w:cs="Arial"/>
                <w:sz w:val="24"/>
                <w:szCs w:val="24"/>
              </w:rPr>
            </w:pPr>
            <w:r w:rsidRPr="00324FC7">
              <w:rPr>
                <w:rFonts w:ascii="Verdana" w:hAnsi="Verdana" w:cs="Arial"/>
                <w:sz w:val="24"/>
                <w:szCs w:val="24"/>
              </w:rPr>
              <w:t>More than 15 minutes but less than 20 minutes</w:t>
            </w:r>
          </w:p>
        </w:tc>
        <w:tc>
          <w:tcPr>
            <w:tcW w:w="2140" w:type="dxa"/>
            <w:noWrap/>
            <w:vAlign w:val="bottom"/>
          </w:tcPr>
          <w:p w14:paraId="10C1A814" w14:textId="77777777" w:rsidR="00C25944" w:rsidRPr="00324FC7" w:rsidRDefault="00C25944" w:rsidP="00324FC7">
            <w:pPr>
              <w:jc w:val="center"/>
              <w:rPr>
                <w:rFonts w:ascii="Verdana" w:hAnsi="Verdana" w:cs="Calibri"/>
                <w:color w:val="000000"/>
                <w:sz w:val="24"/>
                <w:szCs w:val="24"/>
              </w:rPr>
            </w:pPr>
            <w:r w:rsidRPr="00324FC7">
              <w:rPr>
                <w:rFonts w:ascii="Verdana" w:hAnsi="Verdana" w:cs="Calibri"/>
                <w:color w:val="000000"/>
                <w:sz w:val="24"/>
                <w:szCs w:val="24"/>
              </w:rPr>
              <w:t>16</w:t>
            </w:r>
          </w:p>
        </w:tc>
      </w:tr>
      <w:tr w:rsidR="00C25944" w:rsidRPr="00324FC7" w14:paraId="23ADEB4E" w14:textId="77777777" w:rsidTr="00616B62">
        <w:trPr>
          <w:trHeight w:val="300"/>
          <w:jc w:val="center"/>
        </w:trPr>
        <w:tc>
          <w:tcPr>
            <w:tcW w:w="6100" w:type="dxa"/>
            <w:noWrap/>
            <w:hideMark/>
          </w:tcPr>
          <w:p w14:paraId="4093F7B5" w14:textId="77777777" w:rsidR="00C25944" w:rsidRPr="00324FC7" w:rsidRDefault="00C25944" w:rsidP="00324FC7">
            <w:pPr>
              <w:rPr>
                <w:rFonts w:ascii="Verdana" w:hAnsi="Verdana" w:cs="Arial"/>
                <w:sz w:val="24"/>
                <w:szCs w:val="24"/>
              </w:rPr>
            </w:pPr>
            <w:r w:rsidRPr="00324FC7">
              <w:rPr>
                <w:rFonts w:ascii="Verdana" w:hAnsi="Verdana" w:cs="Arial"/>
                <w:sz w:val="24"/>
                <w:szCs w:val="24"/>
              </w:rPr>
              <w:t>More than 20 minutes</w:t>
            </w:r>
          </w:p>
        </w:tc>
        <w:tc>
          <w:tcPr>
            <w:tcW w:w="2140" w:type="dxa"/>
            <w:noWrap/>
            <w:vAlign w:val="bottom"/>
          </w:tcPr>
          <w:p w14:paraId="0792BEC9" w14:textId="77777777" w:rsidR="00C25944" w:rsidRPr="00324FC7" w:rsidRDefault="00C25944" w:rsidP="00324FC7">
            <w:pPr>
              <w:jc w:val="center"/>
              <w:rPr>
                <w:rFonts w:ascii="Verdana" w:hAnsi="Verdana" w:cs="Calibri"/>
                <w:color w:val="000000"/>
                <w:sz w:val="24"/>
                <w:szCs w:val="24"/>
              </w:rPr>
            </w:pPr>
            <w:r w:rsidRPr="00324FC7">
              <w:rPr>
                <w:rFonts w:ascii="Verdana" w:hAnsi="Verdana" w:cs="Calibri"/>
                <w:color w:val="000000"/>
                <w:sz w:val="24"/>
                <w:szCs w:val="24"/>
              </w:rPr>
              <w:t>6</w:t>
            </w:r>
          </w:p>
        </w:tc>
      </w:tr>
      <w:tr w:rsidR="00C25944" w:rsidRPr="00324FC7" w14:paraId="7A3550F9" w14:textId="77777777" w:rsidTr="00616B62">
        <w:trPr>
          <w:trHeight w:val="315"/>
          <w:jc w:val="center"/>
        </w:trPr>
        <w:tc>
          <w:tcPr>
            <w:tcW w:w="6100" w:type="dxa"/>
            <w:noWrap/>
            <w:hideMark/>
          </w:tcPr>
          <w:p w14:paraId="6228D159" w14:textId="77777777" w:rsidR="00C25944" w:rsidRPr="00324FC7" w:rsidRDefault="00C25944" w:rsidP="00324FC7">
            <w:pPr>
              <w:rPr>
                <w:rFonts w:ascii="Verdana" w:hAnsi="Verdana" w:cs="Arial"/>
                <w:sz w:val="24"/>
                <w:szCs w:val="24"/>
              </w:rPr>
            </w:pPr>
            <w:r w:rsidRPr="00324FC7">
              <w:rPr>
                <w:rFonts w:ascii="Verdana" w:hAnsi="Verdana" w:cs="Arial"/>
                <w:sz w:val="24"/>
                <w:szCs w:val="24"/>
              </w:rPr>
              <w:t>Chose not to answer</w:t>
            </w:r>
          </w:p>
        </w:tc>
        <w:tc>
          <w:tcPr>
            <w:tcW w:w="2140" w:type="dxa"/>
            <w:noWrap/>
            <w:vAlign w:val="bottom"/>
          </w:tcPr>
          <w:p w14:paraId="52F41E25" w14:textId="77777777" w:rsidR="00C25944" w:rsidRPr="00324FC7" w:rsidRDefault="00C25944" w:rsidP="00324FC7">
            <w:pPr>
              <w:jc w:val="center"/>
              <w:rPr>
                <w:rFonts w:ascii="Verdana" w:hAnsi="Verdana" w:cs="Calibri"/>
                <w:color w:val="000000"/>
                <w:sz w:val="24"/>
                <w:szCs w:val="24"/>
              </w:rPr>
            </w:pPr>
            <w:r w:rsidRPr="00324FC7">
              <w:rPr>
                <w:rFonts w:ascii="Verdana" w:hAnsi="Verdana" w:cs="Calibri"/>
                <w:color w:val="000000"/>
                <w:sz w:val="24"/>
                <w:szCs w:val="24"/>
              </w:rPr>
              <w:t>140</w:t>
            </w:r>
          </w:p>
        </w:tc>
      </w:tr>
    </w:tbl>
    <w:p w14:paraId="6A7050FF" w14:textId="77777777" w:rsidR="003D37FE" w:rsidRPr="00324FC7" w:rsidRDefault="003D37FE" w:rsidP="00324FC7">
      <w:pPr>
        <w:spacing w:after="0" w:line="240" w:lineRule="auto"/>
        <w:rPr>
          <w:rFonts w:ascii="Verdana" w:hAnsi="Verdana" w:cs="Arial"/>
          <w:sz w:val="24"/>
          <w:szCs w:val="24"/>
        </w:rPr>
      </w:pPr>
    </w:p>
    <w:p w14:paraId="71E0403E" w14:textId="77777777" w:rsidR="003D37FE" w:rsidRPr="00324FC7" w:rsidRDefault="003D37FE" w:rsidP="00324FC7">
      <w:pPr>
        <w:spacing w:after="0" w:line="240" w:lineRule="auto"/>
        <w:rPr>
          <w:rFonts w:ascii="Verdana" w:hAnsi="Verdana" w:cs="Arial"/>
          <w:b/>
          <w:sz w:val="24"/>
          <w:szCs w:val="24"/>
        </w:rPr>
      </w:pPr>
      <w:r w:rsidRPr="00324FC7">
        <w:rPr>
          <w:rFonts w:ascii="Verdana" w:hAnsi="Verdana" w:cs="Arial"/>
          <w:b/>
          <w:sz w:val="24"/>
          <w:szCs w:val="24"/>
        </w:rPr>
        <w:t xml:space="preserve">Q17. </w:t>
      </w:r>
      <w:r w:rsidRPr="00324FC7">
        <w:rPr>
          <w:rFonts w:ascii="Verdana" w:eastAsia="Calibri" w:hAnsi="Verdana" w:cs="Arial"/>
          <w:b/>
          <w:sz w:val="24"/>
          <w:szCs w:val="24"/>
          <w:shd w:val="clear" w:color="auto" w:fill="FFFFFF"/>
        </w:rPr>
        <w:t>Would you say that you have difficulty in getting to your GP practice’s dispensary, i.e. the area within your GP practice’s premises where drugs are dispensed?</w:t>
      </w:r>
    </w:p>
    <w:p w14:paraId="430D8328" w14:textId="77777777" w:rsidR="003D37FE" w:rsidRPr="00324FC7" w:rsidRDefault="003D37FE" w:rsidP="00324FC7">
      <w:pPr>
        <w:spacing w:after="0" w:line="240" w:lineRule="auto"/>
        <w:rPr>
          <w:rFonts w:ascii="Verdana" w:hAnsi="Verdana" w:cs="Arial"/>
          <w:sz w:val="24"/>
          <w:szCs w:val="24"/>
        </w:rPr>
      </w:pPr>
    </w:p>
    <w:tbl>
      <w:tblPr>
        <w:tblStyle w:val="TableGrid"/>
        <w:tblW w:w="0" w:type="auto"/>
        <w:jc w:val="center"/>
        <w:tblLook w:val="04A0" w:firstRow="1" w:lastRow="0" w:firstColumn="1" w:lastColumn="0" w:noHBand="0" w:noVBand="1"/>
      </w:tblPr>
      <w:tblGrid>
        <w:gridCol w:w="2943"/>
        <w:gridCol w:w="3402"/>
      </w:tblGrid>
      <w:tr w:rsidR="003D37FE" w:rsidRPr="00324FC7" w14:paraId="589170AF" w14:textId="77777777" w:rsidTr="00C25944">
        <w:trPr>
          <w:trHeight w:val="315"/>
          <w:jc w:val="center"/>
        </w:trPr>
        <w:tc>
          <w:tcPr>
            <w:tcW w:w="2943" w:type="dxa"/>
            <w:hideMark/>
          </w:tcPr>
          <w:p w14:paraId="786D8073" w14:textId="77777777" w:rsidR="003D37FE" w:rsidRPr="00324FC7" w:rsidRDefault="003D37FE" w:rsidP="00324FC7">
            <w:pPr>
              <w:rPr>
                <w:rFonts w:ascii="Verdana" w:hAnsi="Verdana" w:cs="Arial"/>
                <w:b/>
                <w:bCs/>
                <w:sz w:val="24"/>
                <w:szCs w:val="24"/>
              </w:rPr>
            </w:pPr>
          </w:p>
        </w:tc>
        <w:tc>
          <w:tcPr>
            <w:tcW w:w="3402" w:type="dxa"/>
            <w:noWrap/>
            <w:hideMark/>
          </w:tcPr>
          <w:p w14:paraId="1BE5C3B3" w14:textId="77777777" w:rsidR="003D37FE" w:rsidRPr="00324FC7" w:rsidRDefault="003D37FE"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3D37FE" w:rsidRPr="00324FC7" w14:paraId="0BB40B08" w14:textId="77777777" w:rsidTr="00C25944">
        <w:trPr>
          <w:trHeight w:val="300"/>
          <w:jc w:val="center"/>
        </w:trPr>
        <w:tc>
          <w:tcPr>
            <w:tcW w:w="2943" w:type="dxa"/>
            <w:noWrap/>
            <w:hideMark/>
          </w:tcPr>
          <w:p w14:paraId="5E9CCE6D" w14:textId="77777777" w:rsidR="003D37FE" w:rsidRPr="00324FC7" w:rsidRDefault="003D37FE" w:rsidP="00324FC7">
            <w:pPr>
              <w:rPr>
                <w:rFonts w:ascii="Verdana" w:hAnsi="Verdana" w:cs="Arial"/>
                <w:sz w:val="24"/>
                <w:szCs w:val="24"/>
              </w:rPr>
            </w:pPr>
            <w:r w:rsidRPr="00324FC7">
              <w:rPr>
                <w:rFonts w:ascii="Verdana" w:hAnsi="Verdana" w:cs="Arial"/>
                <w:sz w:val="24"/>
                <w:szCs w:val="24"/>
              </w:rPr>
              <w:t>Yes</w:t>
            </w:r>
          </w:p>
        </w:tc>
        <w:tc>
          <w:tcPr>
            <w:tcW w:w="3402" w:type="dxa"/>
            <w:noWrap/>
          </w:tcPr>
          <w:p w14:paraId="40A8182B" w14:textId="77777777" w:rsidR="003D37FE" w:rsidRPr="00324FC7" w:rsidRDefault="00C25944" w:rsidP="00324FC7">
            <w:pPr>
              <w:jc w:val="center"/>
              <w:rPr>
                <w:rFonts w:ascii="Verdana" w:hAnsi="Verdana" w:cs="Arial"/>
                <w:sz w:val="24"/>
                <w:szCs w:val="24"/>
              </w:rPr>
            </w:pPr>
            <w:r w:rsidRPr="00324FC7">
              <w:rPr>
                <w:rFonts w:ascii="Verdana" w:hAnsi="Verdana" w:cs="Arial"/>
                <w:sz w:val="24"/>
                <w:szCs w:val="24"/>
              </w:rPr>
              <w:t>11</w:t>
            </w:r>
          </w:p>
        </w:tc>
      </w:tr>
      <w:tr w:rsidR="003D37FE" w:rsidRPr="00324FC7" w14:paraId="62C32162" w14:textId="77777777" w:rsidTr="00C25944">
        <w:trPr>
          <w:trHeight w:val="300"/>
          <w:jc w:val="center"/>
        </w:trPr>
        <w:tc>
          <w:tcPr>
            <w:tcW w:w="2943" w:type="dxa"/>
            <w:noWrap/>
            <w:hideMark/>
          </w:tcPr>
          <w:p w14:paraId="1517EA7B" w14:textId="77777777" w:rsidR="003D37FE" w:rsidRPr="00324FC7" w:rsidRDefault="003D37FE" w:rsidP="00324FC7">
            <w:pPr>
              <w:rPr>
                <w:rFonts w:ascii="Verdana" w:hAnsi="Verdana" w:cs="Arial"/>
                <w:sz w:val="24"/>
                <w:szCs w:val="24"/>
              </w:rPr>
            </w:pPr>
            <w:r w:rsidRPr="00324FC7">
              <w:rPr>
                <w:rFonts w:ascii="Verdana" w:hAnsi="Verdana" w:cs="Arial"/>
                <w:sz w:val="24"/>
                <w:szCs w:val="24"/>
              </w:rPr>
              <w:t>No</w:t>
            </w:r>
          </w:p>
        </w:tc>
        <w:tc>
          <w:tcPr>
            <w:tcW w:w="3402" w:type="dxa"/>
            <w:noWrap/>
          </w:tcPr>
          <w:p w14:paraId="518B297A" w14:textId="77777777" w:rsidR="003D37FE" w:rsidRPr="00324FC7" w:rsidRDefault="00C25944" w:rsidP="00324FC7">
            <w:pPr>
              <w:jc w:val="center"/>
              <w:rPr>
                <w:rFonts w:ascii="Verdana" w:hAnsi="Verdana" w:cs="Arial"/>
                <w:sz w:val="24"/>
                <w:szCs w:val="24"/>
              </w:rPr>
            </w:pPr>
            <w:r w:rsidRPr="00324FC7">
              <w:rPr>
                <w:rFonts w:ascii="Verdana" w:hAnsi="Verdana" w:cs="Arial"/>
                <w:sz w:val="24"/>
                <w:szCs w:val="24"/>
              </w:rPr>
              <w:t>63</w:t>
            </w:r>
          </w:p>
        </w:tc>
      </w:tr>
      <w:tr w:rsidR="003D37FE" w:rsidRPr="00324FC7" w14:paraId="76B50E71" w14:textId="77777777" w:rsidTr="00C25944">
        <w:trPr>
          <w:trHeight w:val="300"/>
          <w:jc w:val="center"/>
        </w:trPr>
        <w:tc>
          <w:tcPr>
            <w:tcW w:w="2943" w:type="dxa"/>
            <w:noWrap/>
            <w:hideMark/>
          </w:tcPr>
          <w:p w14:paraId="72E4944D" w14:textId="77777777" w:rsidR="003D37FE" w:rsidRPr="00324FC7" w:rsidRDefault="003D37FE" w:rsidP="00324FC7">
            <w:pPr>
              <w:rPr>
                <w:rFonts w:ascii="Verdana" w:hAnsi="Verdana" w:cs="Arial"/>
                <w:sz w:val="24"/>
                <w:szCs w:val="24"/>
              </w:rPr>
            </w:pPr>
            <w:r w:rsidRPr="00324FC7">
              <w:rPr>
                <w:rFonts w:ascii="Verdana" w:hAnsi="Verdana" w:cs="Arial"/>
                <w:sz w:val="24"/>
                <w:szCs w:val="24"/>
              </w:rPr>
              <w:t>Chose not to answer</w:t>
            </w:r>
          </w:p>
        </w:tc>
        <w:tc>
          <w:tcPr>
            <w:tcW w:w="3402" w:type="dxa"/>
            <w:noWrap/>
          </w:tcPr>
          <w:p w14:paraId="461A36CC" w14:textId="77777777" w:rsidR="003D37FE" w:rsidRPr="00324FC7" w:rsidRDefault="00C25944" w:rsidP="00324FC7">
            <w:pPr>
              <w:jc w:val="center"/>
              <w:rPr>
                <w:rFonts w:ascii="Verdana" w:hAnsi="Verdana" w:cs="Arial"/>
                <w:sz w:val="24"/>
                <w:szCs w:val="24"/>
              </w:rPr>
            </w:pPr>
            <w:r w:rsidRPr="00324FC7">
              <w:rPr>
                <w:rFonts w:ascii="Verdana" w:hAnsi="Verdana" w:cs="Arial"/>
                <w:sz w:val="24"/>
                <w:szCs w:val="24"/>
              </w:rPr>
              <w:t>144</w:t>
            </w:r>
          </w:p>
        </w:tc>
      </w:tr>
    </w:tbl>
    <w:p w14:paraId="1AF7F931" w14:textId="77777777" w:rsidR="00C25944" w:rsidRPr="00324FC7" w:rsidRDefault="00C25944" w:rsidP="00324FC7">
      <w:pPr>
        <w:spacing w:after="0" w:line="240" w:lineRule="auto"/>
        <w:rPr>
          <w:rFonts w:ascii="Verdana" w:hAnsi="Verdana" w:cs="Arial"/>
          <w:sz w:val="24"/>
          <w:szCs w:val="24"/>
        </w:rPr>
      </w:pPr>
    </w:p>
    <w:p w14:paraId="361F9542" w14:textId="77777777" w:rsidR="003D37FE" w:rsidRPr="00324FC7" w:rsidRDefault="003D37FE" w:rsidP="00324FC7">
      <w:pPr>
        <w:spacing w:after="0" w:line="240" w:lineRule="auto"/>
        <w:rPr>
          <w:rFonts w:ascii="Verdana" w:hAnsi="Verdana" w:cs="Arial"/>
          <w:b/>
          <w:sz w:val="24"/>
          <w:szCs w:val="24"/>
        </w:rPr>
      </w:pPr>
      <w:r w:rsidRPr="00324FC7">
        <w:rPr>
          <w:rFonts w:ascii="Verdana" w:hAnsi="Verdana" w:cs="Arial"/>
          <w:b/>
          <w:sz w:val="24"/>
          <w:szCs w:val="24"/>
        </w:rPr>
        <w:t>Q18. If you have difficulty getting to your GP practice’s dispensary please tell us why.</w:t>
      </w:r>
    </w:p>
    <w:p w14:paraId="74ADD140" w14:textId="77777777" w:rsidR="003D37FE" w:rsidRPr="00324FC7" w:rsidRDefault="003D37FE" w:rsidP="00324FC7">
      <w:pPr>
        <w:spacing w:after="0" w:line="240" w:lineRule="auto"/>
        <w:rPr>
          <w:rFonts w:ascii="Verdana" w:hAnsi="Verdana" w:cs="Arial"/>
          <w:b/>
          <w:sz w:val="24"/>
          <w:szCs w:val="24"/>
        </w:rPr>
      </w:pPr>
    </w:p>
    <w:tbl>
      <w:tblPr>
        <w:tblStyle w:val="TableGrid"/>
        <w:tblW w:w="8613" w:type="dxa"/>
        <w:tblLook w:val="04A0" w:firstRow="1" w:lastRow="0" w:firstColumn="1" w:lastColumn="0" w:noHBand="0" w:noVBand="1"/>
      </w:tblPr>
      <w:tblGrid>
        <w:gridCol w:w="8613"/>
      </w:tblGrid>
      <w:tr w:rsidR="00C25944" w:rsidRPr="00324FC7" w14:paraId="2AFEEDD7" w14:textId="77777777" w:rsidTr="0088624B">
        <w:trPr>
          <w:trHeight w:val="441"/>
        </w:trPr>
        <w:tc>
          <w:tcPr>
            <w:tcW w:w="8613" w:type="dxa"/>
            <w:hideMark/>
          </w:tcPr>
          <w:p w14:paraId="4B418101"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“Condition of road and single carriage way”</w:t>
            </w:r>
          </w:p>
        </w:tc>
      </w:tr>
      <w:tr w:rsidR="00C25944" w:rsidRPr="00324FC7" w14:paraId="701B726D" w14:textId="77777777" w:rsidTr="0088624B">
        <w:trPr>
          <w:trHeight w:val="429"/>
        </w:trPr>
        <w:tc>
          <w:tcPr>
            <w:tcW w:w="8613" w:type="dxa"/>
            <w:hideMark/>
          </w:tcPr>
          <w:p w14:paraId="10F708DB"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“Meds being dispensed out of a window, not very accessible”</w:t>
            </w:r>
          </w:p>
        </w:tc>
      </w:tr>
      <w:tr w:rsidR="00C25944" w:rsidRPr="00324FC7" w14:paraId="25619638" w14:textId="77777777" w:rsidTr="0088624B">
        <w:trPr>
          <w:trHeight w:val="416"/>
        </w:trPr>
        <w:tc>
          <w:tcPr>
            <w:tcW w:w="8613" w:type="dxa"/>
            <w:hideMark/>
          </w:tcPr>
          <w:p w14:paraId="6801BAA1"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“Have. To </w:t>
            </w:r>
            <w:proofErr w:type="spellStart"/>
            <w:r w:rsidRPr="00324FC7">
              <w:rPr>
                <w:rFonts w:ascii="Verdana" w:eastAsia="Times New Roman" w:hAnsi="Verdana" w:cs="Calibri"/>
                <w:color w:val="000000"/>
                <w:sz w:val="24"/>
                <w:szCs w:val="24"/>
                <w:lang w:eastAsia="en-GB"/>
              </w:rPr>
              <w:t>re lay</w:t>
            </w:r>
            <w:proofErr w:type="spellEnd"/>
            <w:r w:rsidRPr="00324FC7">
              <w:rPr>
                <w:rFonts w:ascii="Verdana" w:eastAsia="Times New Roman" w:hAnsi="Verdana" w:cs="Calibri"/>
                <w:color w:val="000000"/>
                <w:sz w:val="24"/>
                <w:szCs w:val="24"/>
                <w:lang w:eastAsia="en-GB"/>
              </w:rPr>
              <w:t xml:space="preserve"> on </w:t>
            </w:r>
            <w:proofErr w:type="spellStart"/>
            <w:r w:rsidRPr="00324FC7">
              <w:rPr>
                <w:rFonts w:ascii="Verdana" w:eastAsia="Times New Roman" w:hAnsi="Verdana" w:cs="Calibri"/>
                <w:color w:val="000000"/>
                <w:sz w:val="24"/>
                <w:szCs w:val="24"/>
                <w:lang w:eastAsia="en-GB"/>
              </w:rPr>
              <w:t>some one</w:t>
            </w:r>
            <w:proofErr w:type="spellEnd"/>
            <w:r w:rsidRPr="00324FC7">
              <w:rPr>
                <w:rFonts w:ascii="Verdana" w:eastAsia="Times New Roman" w:hAnsi="Verdana" w:cs="Calibri"/>
                <w:color w:val="000000"/>
                <w:sz w:val="24"/>
                <w:szCs w:val="24"/>
                <w:lang w:eastAsia="en-GB"/>
              </w:rPr>
              <w:t xml:space="preserve"> taking me”</w:t>
            </w:r>
          </w:p>
        </w:tc>
      </w:tr>
      <w:tr w:rsidR="00C25944" w:rsidRPr="00324FC7" w14:paraId="67005864" w14:textId="77777777" w:rsidTr="0088624B">
        <w:trPr>
          <w:trHeight w:val="431"/>
        </w:trPr>
        <w:tc>
          <w:tcPr>
            <w:tcW w:w="8613" w:type="dxa"/>
            <w:hideMark/>
          </w:tcPr>
          <w:p w14:paraId="2BCCB31E"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“Opening times, and they are poorly organised”</w:t>
            </w:r>
          </w:p>
        </w:tc>
      </w:tr>
      <w:tr w:rsidR="00C25944" w:rsidRPr="00324FC7" w14:paraId="63DCB7FB" w14:textId="77777777" w:rsidTr="0088624B">
        <w:trPr>
          <w:trHeight w:val="416"/>
        </w:trPr>
        <w:tc>
          <w:tcPr>
            <w:tcW w:w="8613" w:type="dxa"/>
            <w:hideMark/>
          </w:tcPr>
          <w:p w14:paraId="134BF402"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“Opening hours”</w:t>
            </w:r>
          </w:p>
        </w:tc>
      </w:tr>
      <w:tr w:rsidR="00C25944" w:rsidRPr="00324FC7" w14:paraId="62B510D6" w14:textId="77777777" w:rsidTr="0088624B">
        <w:trPr>
          <w:trHeight w:val="416"/>
        </w:trPr>
        <w:tc>
          <w:tcPr>
            <w:tcW w:w="8613" w:type="dxa"/>
            <w:hideMark/>
          </w:tcPr>
          <w:p w14:paraId="258B0E6C"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live outside the permitting area”</w:t>
            </w:r>
          </w:p>
        </w:tc>
      </w:tr>
      <w:tr w:rsidR="00C25944" w:rsidRPr="00324FC7" w14:paraId="43E56291" w14:textId="77777777" w:rsidTr="0088624B">
        <w:trPr>
          <w:trHeight w:val="574"/>
        </w:trPr>
        <w:tc>
          <w:tcPr>
            <w:tcW w:w="8613" w:type="dxa"/>
            <w:hideMark/>
          </w:tcPr>
          <w:p w14:paraId="5753C625"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“Shielding due to Covid-19. Volunteer currently collects prescription.”</w:t>
            </w:r>
          </w:p>
        </w:tc>
      </w:tr>
      <w:tr w:rsidR="00C25944" w:rsidRPr="00324FC7" w14:paraId="5E337A19" w14:textId="77777777" w:rsidTr="0088624B">
        <w:trPr>
          <w:trHeight w:val="416"/>
        </w:trPr>
        <w:tc>
          <w:tcPr>
            <w:tcW w:w="8613" w:type="dxa"/>
            <w:hideMark/>
          </w:tcPr>
          <w:p w14:paraId="52032872"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“R/A”</w:t>
            </w:r>
          </w:p>
        </w:tc>
      </w:tr>
      <w:tr w:rsidR="00C25944" w:rsidRPr="00324FC7" w14:paraId="683AE3C1" w14:textId="77777777" w:rsidTr="0088624B">
        <w:trPr>
          <w:trHeight w:val="699"/>
        </w:trPr>
        <w:tc>
          <w:tcPr>
            <w:tcW w:w="8613" w:type="dxa"/>
            <w:hideMark/>
          </w:tcPr>
          <w:p w14:paraId="77E0055E"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 opening hours are very limited and it is difficult to access whilst working”</w:t>
            </w:r>
          </w:p>
        </w:tc>
      </w:tr>
      <w:tr w:rsidR="00C25944" w:rsidRPr="00324FC7" w14:paraId="59D6A9A8" w14:textId="77777777" w:rsidTr="0088624B">
        <w:trPr>
          <w:trHeight w:val="432"/>
        </w:trPr>
        <w:tc>
          <w:tcPr>
            <w:tcW w:w="8613" w:type="dxa"/>
            <w:hideMark/>
          </w:tcPr>
          <w:p w14:paraId="36403FA7"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“Covid restrictions”</w:t>
            </w:r>
          </w:p>
        </w:tc>
      </w:tr>
      <w:tr w:rsidR="00C25944" w:rsidRPr="00324FC7" w14:paraId="38E453AB" w14:textId="77777777" w:rsidTr="0088624B">
        <w:trPr>
          <w:trHeight w:val="414"/>
        </w:trPr>
        <w:tc>
          <w:tcPr>
            <w:tcW w:w="8613" w:type="dxa"/>
            <w:hideMark/>
          </w:tcPr>
          <w:p w14:paraId="1B377085"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work full time and it’s not open on a Saturday”</w:t>
            </w:r>
          </w:p>
        </w:tc>
      </w:tr>
      <w:tr w:rsidR="00C25944" w:rsidRPr="00324FC7" w14:paraId="53D0FB87" w14:textId="77777777" w:rsidTr="0088624B">
        <w:trPr>
          <w:trHeight w:val="699"/>
        </w:trPr>
        <w:tc>
          <w:tcPr>
            <w:tcW w:w="8613" w:type="dxa"/>
            <w:hideMark/>
          </w:tcPr>
          <w:p w14:paraId="2A6A8730"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can’t always drive, have to arrange cars and lifts. No public transport and too far to cycle when not well.”</w:t>
            </w:r>
          </w:p>
        </w:tc>
      </w:tr>
      <w:tr w:rsidR="00C25944" w:rsidRPr="00324FC7" w14:paraId="3C38CAA7" w14:textId="77777777" w:rsidTr="0088624B">
        <w:trPr>
          <w:trHeight w:val="432"/>
        </w:trPr>
        <w:tc>
          <w:tcPr>
            <w:tcW w:w="8613" w:type="dxa"/>
            <w:hideMark/>
          </w:tcPr>
          <w:p w14:paraId="134E41A3"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“Problem walking”</w:t>
            </w:r>
          </w:p>
        </w:tc>
      </w:tr>
    </w:tbl>
    <w:p w14:paraId="69C34A99" w14:textId="77777777" w:rsidR="003D37FE" w:rsidRPr="00324FC7" w:rsidRDefault="003D37FE" w:rsidP="00324FC7">
      <w:pPr>
        <w:spacing w:after="0" w:line="240" w:lineRule="auto"/>
        <w:rPr>
          <w:rFonts w:ascii="Verdana" w:hAnsi="Verdana" w:cs="Arial"/>
          <w:sz w:val="24"/>
          <w:szCs w:val="24"/>
        </w:rPr>
      </w:pPr>
    </w:p>
    <w:p w14:paraId="0411B8EF" w14:textId="77777777" w:rsidR="00694BD4" w:rsidRPr="00324FC7" w:rsidRDefault="003D37FE" w:rsidP="00324FC7">
      <w:pPr>
        <w:spacing w:after="0" w:line="240" w:lineRule="auto"/>
        <w:rPr>
          <w:rFonts w:ascii="Verdana" w:hAnsi="Verdana" w:cs="Arial"/>
          <w:b/>
          <w:sz w:val="24"/>
          <w:szCs w:val="24"/>
        </w:rPr>
      </w:pPr>
      <w:r w:rsidRPr="00324FC7">
        <w:rPr>
          <w:rFonts w:ascii="Verdana" w:hAnsi="Verdana" w:cs="Arial"/>
          <w:b/>
          <w:sz w:val="24"/>
          <w:szCs w:val="24"/>
        </w:rPr>
        <w:t xml:space="preserve">Q19. </w:t>
      </w:r>
      <w:r w:rsidR="00694BD4" w:rsidRPr="00324FC7">
        <w:rPr>
          <w:rFonts w:ascii="Verdana" w:hAnsi="Verdana" w:cs="Arial"/>
          <w:b/>
          <w:sz w:val="24"/>
          <w:szCs w:val="24"/>
        </w:rPr>
        <w:t>We would like to know how you find out information about a pharmacy such as opening times or the service being offered.</w:t>
      </w:r>
    </w:p>
    <w:p w14:paraId="36F06B23"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 xml:space="preserve"> </w:t>
      </w:r>
    </w:p>
    <w:tbl>
      <w:tblPr>
        <w:tblStyle w:val="TableGrid"/>
        <w:tblW w:w="0" w:type="auto"/>
        <w:tblLook w:val="04A0" w:firstRow="1" w:lastRow="0" w:firstColumn="1" w:lastColumn="0" w:noHBand="0" w:noVBand="1"/>
      </w:tblPr>
      <w:tblGrid>
        <w:gridCol w:w="6100"/>
        <w:gridCol w:w="2140"/>
      </w:tblGrid>
      <w:tr w:rsidR="00694BD4" w:rsidRPr="00324FC7" w14:paraId="6D783940" w14:textId="77777777" w:rsidTr="00C25944">
        <w:trPr>
          <w:trHeight w:val="548"/>
        </w:trPr>
        <w:tc>
          <w:tcPr>
            <w:tcW w:w="6100" w:type="dxa"/>
            <w:hideMark/>
          </w:tcPr>
          <w:p w14:paraId="404AEE0A" w14:textId="77777777" w:rsidR="00694BD4" w:rsidRPr="00324FC7" w:rsidRDefault="00694BD4" w:rsidP="00324FC7">
            <w:pPr>
              <w:rPr>
                <w:rFonts w:ascii="Verdana" w:hAnsi="Verdana" w:cs="Arial"/>
                <w:b/>
                <w:bCs/>
                <w:sz w:val="24"/>
                <w:szCs w:val="24"/>
              </w:rPr>
            </w:pPr>
          </w:p>
        </w:tc>
        <w:tc>
          <w:tcPr>
            <w:tcW w:w="2140" w:type="dxa"/>
            <w:noWrap/>
            <w:hideMark/>
          </w:tcPr>
          <w:p w14:paraId="159AC4AF" w14:textId="77777777" w:rsidR="00694BD4" w:rsidRPr="00324FC7" w:rsidRDefault="00694BD4"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C25944" w:rsidRPr="00324FC7" w14:paraId="565B1A38" w14:textId="77777777" w:rsidTr="00C25944">
        <w:trPr>
          <w:trHeight w:val="300"/>
        </w:trPr>
        <w:tc>
          <w:tcPr>
            <w:tcW w:w="6100" w:type="dxa"/>
            <w:noWrap/>
            <w:hideMark/>
          </w:tcPr>
          <w:p w14:paraId="383937A0"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would call them</w:t>
            </w:r>
          </w:p>
        </w:tc>
        <w:tc>
          <w:tcPr>
            <w:tcW w:w="2140" w:type="dxa"/>
            <w:noWrap/>
            <w:hideMark/>
          </w:tcPr>
          <w:p w14:paraId="0617B3D8" w14:textId="77777777" w:rsidR="00C25944" w:rsidRPr="00324FC7" w:rsidRDefault="00C25944"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87</w:t>
            </w:r>
          </w:p>
        </w:tc>
      </w:tr>
      <w:tr w:rsidR="00C25944" w:rsidRPr="00324FC7" w14:paraId="50F91BC6" w14:textId="77777777" w:rsidTr="00C25944">
        <w:trPr>
          <w:trHeight w:val="300"/>
        </w:trPr>
        <w:tc>
          <w:tcPr>
            <w:tcW w:w="6100" w:type="dxa"/>
            <w:noWrap/>
            <w:hideMark/>
          </w:tcPr>
          <w:p w14:paraId="0009AB64"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would call NHS Direct Wales or NHS 111 Wales</w:t>
            </w:r>
          </w:p>
        </w:tc>
        <w:tc>
          <w:tcPr>
            <w:tcW w:w="2140" w:type="dxa"/>
            <w:noWrap/>
            <w:hideMark/>
          </w:tcPr>
          <w:p w14:paraId="0E00D507" w14:textId="77777777" w:rsidR="00C25944" w:rsidRPr="00324FC7" w:rsidRDefault="00C25944"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10</w:t>
            </w:r>
          </w:p>
        </w:tc>
      </w:tr>
      <w:tr w:rsidR="00C25944" w:rsidRPr="00324FC7" w14:paraId="1AB8051D" w14:textId="77777777" w:rsidTr="00C25944">
        <w:trPr>
          <w:trHeight w:val="300"/>
        </w:trPr>
        <w:tc>
          <w:tcPr>
            <w:tcW w:w="6100" w:type="dxa"/>
            <w:noWrap/>
            <w:hideMark/>
          </w:tcPr>
          <w:p w14:paraId="7FAB6531"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would use the NHS 111 Wales website</w:t>
            </w:r>
          </w:p>
        </w:tc>
        <w:tc>
          <w:tcPr>
            <w:tcW w:w="2140" w:type="dxa"/>
            <w:noWrap/>
            <w:hideMark/>
          </w:tcPr>
          <w:p w14:paraId="6D5616DD" w14:textId="77777777" w:rsidR="00C25944" w:rsidRPr="00324FC7" w:rsidRDefault="00C25944" w:rsidP="00324FC7">
            <w:pPr>
              <w:jc w:val="center"/>
              <w:rPr>
                <w:rFonts w:ascii="Verdana" w:eastAsia="Times New Roman" w:hAnsi="Verdana" w:cs="Calibri"/>
                <w:color w:val="000000"/>
                <w:sz w:val="24"/>
                <w:szCs w:val="24"/>
                <w:lang w:eastAsia="en-GB"/>
              </w:rPr>
            </w:pPr>
          </w:p>
        </w:tc>
      </w:tr>
      <w:tr w:rsidR="00C25944" w:rsidRPr="00324FC7" w14:paraId="72531CAB" w14:textId="77777777" w:rsidTr="00C25944">
        <w:trPr>
          <w:trHeight w:val="300"/>
        </w:trPr>
        <w:tc>
          <w:tcPr>
            <w:tcW w:w="6100" w:type="dxa"/>
            <w:noWrap/>
            <w:hideMark/>
          </w:tcPr>
          <w:p w14:paraId="20A8E182"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would search the internet</w:t>
            </w:r>
          </w:p>
        </w:tc>
        <w:tc>
          <w:tcPr>
            <w:tcW w:w="2140" w:type="dxa"/>
            <w:noWrap/>
            <w:hideMark/>
          </w:tcPr>
          <w:p w14:paraId="09E00601" w14:textId="77777777" w:rsidR="00C25944" w:rsidRPr="00324FC7" w:rsidRDefault="00C25944"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140</w:t>
            </w:r>
          </w:p>
        </w:tc>
      </w:tr>
      <w:tr w:rsidR="00C25944" w:rsidRPr="00324FC7" w14:paraId="0F00733F" w14:textId="77777777" w:rsidTr="00C25944">
        <w:trPr>
          <w:trHeight w:val="300"/>
        </w:trPr>
        <w:tc>
          <w:tcPr>
            <w:tcW w:w="6100" w:type="dxa"/>
            <w:noWrap/>
            <w:hideMark/>
          </w:tcPr>
          <w:p w14:paraId="797FB0D2"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would use social media</w:t>
            </w:r>
          </w:p>
        </w:tc>
        <w:tc>
          <w:tcPr>
            <w:tcW w:w="2140" w:type="dxa"/>
            <w:noWrap/>
            <w:hideMark/>
          </w:tcPr>
          <w:p w14:paraId="32AF6D4A" w14:textId="77777777" w:rsidR="00C25944" w:rsidRPr="00324FC7" w:rsidRDefault="00C25944"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41</w:t>
            </w:r>
          </w:p>
        </w:tc>
      </w:tr>
      <w:tr w:rsidR="00C25944" w:rsidRPr="00324FC7" w14:paraId="5ED57762" w14:textId="77777777" w:rsidTr="00C25944">
        <w:trPr>
          <w:trHeight w:val="300"/>
        </w:trPr>
        <w:tc>
          <w:tcPr>
            <w:tcW w:w="6100" w:type="dxa"/>
            <w:noWrap/>
            <w:hideMark/>
          </w:tcPr>
          <w:p w14:paraId="1F51F6AE"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would ask a friend</w:t>
            </w:r>
          </w:p>
        </w:tc>
        <w:tc>
          <w:tcPr>
            <w:tcW w:w="2140" w:type="dxa"/>
            <w:noWrap/>
            <w:hideMark/>
          </w:tcPr>
          <w:p w14:paraId="26712CEE" w14:textId="77777777" w:rsidR="00C25944" w:rsidRPr="00324FC7" w:rsidRDefault="00C25944"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21</w:t>
            </w:r>
          </w:p>
        </w:tc>
      </w:tr>
      <w:tr w:rsidR="00C25944" w:rsidRPr="00324FC7" w14:paraId="4F929CF9" w14:textId="77777777" w:rsidTr="00C25944">
        <w:trPr>
          <w:trHeight w:val="300"/>
        </w:trPr>
        <w:tc>
          <w:tcPr>
            <w:tcW w:w="6100" w:type="dxa"/>
            <w:noWrap/>
            <w:hideMark/>
          </w:tcPr>
          <w:p w14:paraId="3E51CB09"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I would just pop in and ask them </w:t>
            </w:r>
          </w:p>
        </w:tc>
        <w:tc>
          <w:tcPr>
            <w:tcW w:w="2140" w:type="dxa"/>
            <w:noWrap/>
            <w:hideMark/>
          </w:tcPr>
          <w:p w14:paraId="62E6E957" w14:textId="77777777" w:rsidR="00C25944" w:rsidRPr="00324FC7" w:rsidRDefault="00C25944"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60</w:t>
            </w:r>
          </w:p>
        </w:tc>
      </w:tr>
      <w:tr w:rsidR="00C25944" w:rsidRPr="00324FC7" w14:paraId="3446CD63" w14:textId="77777777" w:rsidTr="00C25944">
        <w:trPr>
          <w:trHeight w:val="300"/>
        </w:trPr>
        <w:tc>
          <w:tcPr>
            <w:tcW w:w="6100" w:type="dxa"/>
            <w:noWrap/>
            <w:hideMark/>
          </w:tcPr>
          <w:p w14:paraId="469CEBA7"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Look in the window </w:t>
            </w:r>
          </w:p>
        </w:tc>
        <w:tc>
          <w:tcPr>
            <w:tcW w:w="2140" w:type="dxa"/>
            <w:noWrap/>
            <w:hideMark/>
          </w:tcPr>
          <w:p w14:paraId="0D092E6D" w14:textId="77777777" w:rsidR="00C25944" w:rsidRPr="00324FC7" w:rsidRDefault="00C25944"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82</w:t>
            </w:r>
          </w:p>
        </w:tc>
      </w:tr>
      <w:tr w:rsidR="00C25944" w:rsidRPr="00324FC7" w14:paraId="776EA5B2" w14:textId="77777777" w:rsidTr="00C25944">
        <w:trPr>
          <w:trHeight w:val="300"/>
        </w:trPr>
        <w:tc>
          <w:tcPr>
            <w:tcW w:w="6100" w:type="dxa"/>
            <w:noWrap/>
            <w:hideMark/>
          </w:tcPr>
          <w:p w14:paraId="1B4214E0"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would find out from reading the local newspaper or magazine</w:t>
            </w:r>
          </w:p>
        </w:tc>
        <w:tc>
          <w:tcPr>
            <w:tcW w:w="2140" w:type="dxa"/>
            <w:noWrap/>
            <w:hideMark/>
          </w:tcPr>
          <w:p w14:paraId="51279AE8" w14:textId="77777777" w:rsidR="00C25944" w:rsidRPr="00324FC7" w:rsidRDefault="00C25944"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0</w:t>
            </w:r>
          </w:p>
        </w:tc>
      </w:tr>
      <w:tr w:rsidR="00C25944" w:rsidRPr="00324FC7" w14:paraId="7F5B3E6A" w14:textId="77777777" w:rsidTr="00C25944">
        <w:trPr>
          <w:trHeight w:val="300"/>
        </w:trPr>
        <w:tc>
          <w:tcPr>
            <w:tcW w:w="6100" w:type="dxa"/>
            <w:noWrap/>
            <w:hideMark/>
          </w:tcPr>
          <w:p w14:paraId="6AD7A1AF"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Not applicable</w:t>
            </w:r>
          </w:p>
        </w:tc>
        <w:tc>
          <w:tcPr>
            <w:tcW w:w="2140" w:type="dxa"/>
            <w:noWrap/>
            <w:hideMark/>
          </w:tcPr>
          <w:p w14:paraId="6D62B8DF" w14:textId="77777777" w:rsidR="00C25944" w:rsidRPr="00324FC7" w:rsidRDefault="00C25944"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4</w:t>
            </w:r>
          </w:p>
        </w:tc>
      </w:tr>
      <w:tr w:rsidR="00C25944" w:rsidRPr="00324FC7" w14:paraId="3502C076" w14:textId="77777777" w:rsidTr="00C25944">
        <w:trPr>
          <w:trHeight w:val="300"/>
        </w:trPr>
        <w:tc>
          <w:tcPr>
            <w:tcW w:w="6100" w:type="dxa"/>
            <w:noWrap/>
            <w:hideMark/>
          </w:tcPr>
          <w:p w14:paraId="6A766F00"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Chose not to reply</w:t>
            </w:r>
          </w:p>
        </w:tc>
        <w:tc>
          <w:tcPr>
            <w:tcW w:w="2140" w:type="dxa"/>
            <w:noWrap/>
            <w:hideMark/>
          </w:tcPr>
          <w:p w14:paraId="5C8D5500" w14:textId="77777777" w:rsidR="00C25944" w:rsidRPr="00324FC7" w:rsidRDefault="00C25944" w:rsidP="00324FC7">
            <w:pPr>
              <w:jc w:val="center"/>
              <w:rPr>
                <w:rFonts w:ascii="Verdana" w:eastAsia="Times New Roman" w:hAnsi="Verdana" w:cs="Calibri"/>
                <w:color w:val="000000"/>
                <w:sz w:val="24"/>
                <w:szCs w:val="24"/>
                <w:lang w:eastAsia="en-GB"/>
              </w:rPr>
            </w:pPr>
          </w:p>
        </w:tc>
      </w:tr>
      <w:tr w:rsidR="00C25944" w:rsidRPr="00324FC7" w14:paraId="0BC35903" w14:textId="77777777" w:rsidTr="00C25944">
        <w:trPr>
          <w:trHeight w:val="300"/>
        </w:trPr>
        <w:tc>
          <w:tcPr>
            <w:tcW w:w="6100" w:type="dxa"/>
            <w:noWrap/>
            <w:hideMark/>
          </w:tcPr>
          <w:p w14:paraId="459E3214" w14:textId="77777777" w:rsidR="00C25944" w:rsidRPr="00324FC7" w:rsidRDefault="00C2594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Other</w:t>
            </w:r>
          </w:p>
        </w:tc>
        <w:tc>
          <w:tcPr>
            <w:tcW w:w="2140" w:type="dxa"/>
            <w:noWrap/>
            <w:hideMark/>
          </w:tcPr>
          <w:p w14:paraId="60F4007B" w14:textId="77777777" w:rsidR="00C25944" w:rsidRPr="00324FC7" w:rsidRDefault="00C25944" w:rsidP="00324FC7">
            <w:pPr>
              <w:jc w:val="cente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3</w:t>
            </w:r>
          </w:p>
        </w:tc>
      </w:tr>
    </w:tbl>
    <w:p w14:paraId="603A71E6" w14:textId="77777777" w:rsidR="00694BD4" w:rsidRPr="00324FC7" w:rsidRDefault="00694BD4" w:rsidP="00324FC7">
      <w:pPr>
        <w:spacing w:after="0" w:line="240" w:lineRule="auto"/>
        <w:rPr>
          <w:rFonts w:ascii="Verdana" w:hAnsi="Verdana" w:cs="Arial"/>
          <w:sz w:val="24"/>
          <w:szCs w:val="24"/>
        </w:rPr>
      </w:pPr>
    </w:p>
    <w:p w14:paraId="3D306C08" w14:textId="77777777" w:rsidR="00694BD4" w:rsidRPr="00324FC7" w:rsidRDefault="00A86B90" w:rsidP="00324FC7">
      <w:pPr>
        <w:spacing w:after="0" w:line="240" w:lineRule="auto"/>
        <w:rPr>
          <w:rFonts w:ascii="Verdana" w:hAnsi="Verdana" w:cs="Arial"/>
          <w:sz w:val="24"/>
          <w:szCs w:val="24"/>
        </w:rPr>
      </w:pPr>
      <w:r w:rsidRPr="00324FC7">
        <w:rPr>
          <w:rFonts w:ascii="Verdana" w:hAnsi="Verdana" w:cs="Arial"/>
          <w:sz w:val="24"/>
          <w:szCs w:val="24"/>
        </w:rPr>
        <w:lastRenderedPageBreak/>
        <w:t>Where ‘Other’ was selected</w:t>
      </w:r>
      <w:r w:rsidR="00694BD4" w:rsidRPr="00324FC7">
        <w:rPr>
          <w:rFonts w:ascii="Verdana" w:hAnsi="Verdana" w:cs="Arial"/>
          <w:sz w:val="24"/>
          <w:szCs w:val="24"/>
        </w:rPr>
        <w:t xml:space="preserve"> the following additional information was provided:</w:t>
      </w:r>
    </w:p>
    <w:p w14:paraId="05AD42D4" w14:textId="77777777" w:rsidR="00694BD4" w:rsidRPr="00324FC7" w:rsidRDefault="00694BD4" w:rsidP="00324FC7">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8188"/>
      </w:tblGrid>
      <w:tr w:rsidR="00C12783" w:rsidRPr="00324FC7" w14:paraId="335E007A" w14:textId="77777777" w:rsidTr="00C12783">
        <w:trPr>
          <w:trHeight w:val="700"/>
        </w:trPr>
        <w:tc>
          <w:tcPr>
            <w:tcW w:w="8188" w:type="dxa"/>
            <w:hideMark/>
          </w:tcPr>
          <w:p w14:paraId="62E98346" w14:textId="77777777" w:rsidR="00C12783" w:rsidRPr="00324FC7" w:rsidRDefault="00C12783"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 is so difficult get up to date info on websites or to get through on phone so it has to be a combination of many sources”</w:t>
            </w:r>
          </w:p>
        </w:tc>
      </w:tr>
      <w:tr w:rsidR="00C12783" w:rsidRPr="00324FC7" w14:paraId="4ECF157B" w14:textId="77777777" w:rsidTr="00616B62">
        <w:trPr>
          <w:trHeight w:val="672"/>
        </w:trPr>
        <w:tc>
          <w:tcPr>
            <w:tcW w:w="8188" w:type="dxa"/>
            <w:hideMark/>
          </w:tcPr>
          <w:p w14:paraId="38451F50" w14:textId="77777777" w:rsidR="00C12783" w:rsidRPr="00324FC7" w:rsidRDefault="00C12783"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“There is no point calling [pharmacy], they just ignore the phone. </w:t>
            </w:r>
            <w:proofErr w:type="gramStart"/>
            <w:r w:rsidRPr="00324FC7">
              <w:rPr>
                <w:rFonts w:ascii="Verdana" w:eastAsia="Times New Roman" w:hAnsi="Verdana" w:cs="Calibri"/>
                <w:color w:val="000000"/>
                <w:sz w:val="24"/>
                <w:szCs w:val="24"/>
                <w:lang w:eastAsia="en-GB"/>
              </w:rPr>
              <w:t>So</w:t>
            </w:r>
            <w:proofErr w:type="gramEnd"/>
            <w:r w:rsidRPr="00324FC7">
              <w:rPr>
                <w:rFonts w:ascii="Verdana" w:eastAsia="Times New Roman" w:hAnsi="Verdana" w:cs="Calibri"/>
                <w:color w:val="000000"/>
                <w:sz w:val="24"/>
                <w:szCs w:val="24"/>
                <w:lang w:eastAsia="en-GB"/>
              </w:rPr>
              <w:t xml:space="preserve"> you have to queue for 30 minutes just to ask a </w:t>
            </w:r>
            <w:proofErr w:type="spellStart"/>
            <w:r w:rsidRPr="00324FC7">
              <w:rPr>
                <w:rFonts w:ascii="Verdana" w:eastAsia="Times New Roman" w:hAnsi="Verdana" w:cs="Calibri"/>
                <w:color w:val="000000"/>
                <w:sz w:val="24"/>
                <w:szCs w:val="24"/>
                <w:lang w:eastAsia="en-GB"/>
              </w:rPr>
              <w:t>questionl</w:t>
            </w:r>
            <w:proofErr w:type="spellEnd"/>
            <w:r w:rsidRPr="00324FC7">
              <w:rPr>
                <w:rFonts w:ascii="Verdana" w:eastAsia="Times New Roman" w:hAnsi="Verdana" w:cs="Calibri"/>
                <w:color w:val="000000"/>
                <w:sz w:val="24"/>
                <w:szCs w:val="24"/>
                <w:lang w:eastAsia="en-GB"/>
              </w:rPr>
              <w:t>. :/”</w:t>
            </w:r>
          </w:p>
        </w:tc>
      </w:tr>
      <w:tr w:rsidR="00C12783" w:rsidRPr="00324FC7" w14:paraId="08AE06B3" w14:textId="77777777" w:rsidTr="00C12783">
        <w:trPr>
          <w:trHeight w:val="857"/>
        </w:trPr>
        <w:tc>
          <w:tcPr>
            <w:tcW w:w="8188" w:type="dxa"/>
            <w:hideMark/>
          </w:tcPr>
          <w:p w14:paraId="7977EC38" w14:textId="77777777" w:rsidR="00C12783" w:rsidRPr="00324FC7" w:rsidRDefault="00C12783"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“It's impossible to get through on the phone now to get information - they're just not answering, they said they don't have enough staff.”</w:t>
            </w:r>
          </w:p>
        </w:tc>
      </w:tr>
      <w:tr w:rsidR="00C12783" w:rsidRPr="00324FC7" w14:paraId="1C288243" w14:textId="77777777" w:rsidTr="00C12783">
        <w:trPr>
          <w:trHeight w:val="283"/>
        </w:trPr>
        <w:tc>
          <w:tcPr>
            <w:tcW w:w="8188" w:type="dxa"/>
            <w:hideMark/>
          </w:tcPr>
          <w:p w14:paraId="1743B94D" w14:textId="77777777" w:rsidR="00C12783" w:rsidRPr="00324FC7" w:rsidRDefault="00C12783"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“Local knowledge”</w:t>
            </w:r>
          </w:p>
        </w:tc>
      </w:tr>
      <w:tr w:rsidR="00C12783" w:rsidRPr="00324FC7" w14:paraId="54EB9719" w14:textId="77777777" w:rsidTr="00C12783">
        <w:trPr>
          <w:trHeight w:val="274"/>
        </w:trPr>
        <w:tc>
          <w:tcPr>
            <w:tcW w:w="8188" w:type="dxa"/>
            <w:hideMark/>
          </w:tcPr>
          <w:p w14:paraId="5919FC29" w14:textId="77777777" w:rsidR="00C12783" w:rsidRPr="00324FC7" w:rsidRDefault="00C12783"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“Ring MIU”</w:t>
            </w:r>
          </w:p>
        </w:tc>
      </w:tr>
    </w:tbl>
    <w:p w14:paraId="6D106AA1" w14:textId="77777777" w:rsidR="00694BD4" w:rsidRPr="00324FC7" w:rsidRDefault="00694BD4" w:rsidP="00324FC7">
      <w:pPr>
        <w:spacing w:after="0" w:line="240" w:lineRule="auto"/>
        <w:rPr>
          <w:rFonts w:ascii="Verdana" w:hAnsi="Verdana" w:cs="Arial"/>
          <w:sz w:val="24"/>
          <w:szCs w:val="24"/>
        </w:rPr>
      </w:pPr>
    </w:p>
    <w:p w14:paraId="29D78672" w14:textId="77777777" w:rsidR="00694BD4" w:rsidRPr="00324FC7" w:rsidRDefault="003D37FE" w:rsidP="00324FC7">
      <w:pPr>
        <w:spacing w:after="0" w:line="240" w:lineRule="auto"/>
        <w:rPr>
          <w:rFonts w:ascii="Verdana" w:hAnsi="Verdana" w:cs="Arial"/>
          <w:b/>
          <w:sz w:val="24"/>
          <w:szCs w:val="24"/>
        </w:rPr>
      </w:pPr>
      <w:r w:rsidRPr="00324FC7">
        <w:rPr>
          <w:rFonts w:ascii="Verdana" w:hAnsi="Verdana" w:cs="Arial"/>
          <w:b/>
          <w:sz w:val="24"/>
          <w:szCs w:val="24"/>
        </w:rPr>
        <w:t>Q20</w:t>
      </w:r>
      <w:r w:rsidR="00694BD4" w:rsidRPr="00324FC7">
        <w:rPr>
          <w:rFonts w:ascii="Verdana" w:hAnsi="Verdana" w:cs="Arial"/>
          <w:b/>
          <w:sz w:val="24"/>
          <w:szCs w:val="24"/>
        </w:rPr>
        <w:t>. Do you feel able to talk about something private/sensitive with a pharmacist?</w:t>
      </w:r>
    </w:p>
    <w:p w14:paraId="4C4D82E1" w14:textId="77777777" w:rsidR="00694BD4" w:rsidRPr="00324FC7" w:rsidRDefault="00694BD4" w:rsidP="00324FC7">
      <w:pPr>
        <w:spacing w:after="0" w:line="240" w:lineRule="auto"/>
        <w:rPr>
          <w:rFonts w:ascii="Verdana" w:hAnsi="Verdana" w:cs="Arial"/>
          <w:sz w:val="24"/>
          <w:szCs w:val="24"/>
        </w:rPr>
      </w:pPr>
    </w:p>
    <w:tbl>
      <w:tblPr>
        <w:tblStyle w:val="TableGrid"/>
        <w:tblW w:w="0" w:type="auto"/>
        <w:jc w:val="center"/>
        <w:tblLook w:val="04A0" w:firstRow="1" w:lastRow="0" w:firstColumn="1" w:lastColumn="0" w:noHBand="0" w:noVBand="1"/>
      </w:tblPr>
      <w:tblGrid>
        <w:gridCol w:w="3510"/>
        <w:gridCol w:w="3402"/>
      </w:tblGrid>
      <w:tr w:rsidR="00694BD4" w:rsidRPr="00324FC7" w14:paraId="1630CE80" w14:textId="77777777" w:rsidTr="00C12783">
        <w:trPr>
          <w:trHeight w:val="374"/>
          <w:jc w:val="center"/>
        </w:trPr>
        <w:tc>
          <w:tcPr>
            <w:tcW w:w="3510" w:type="dxa"/>
            <w:hideMark/>
          </w:tcPr>
          <w:p w14:paraId="54A2C5CF" w14:textId="77777777" w:rsidR="00694BD4" w:rsidRPr="00324FC7" w:rsidRDefault="00694BD4" w:rsidP="00324FC7">
            <w:pPr>
              <w:rPr>
                <w:rFonts w:ascii="Verdana" w:hAnsi="Verdana" w:cs="Arial"/>
                <w:b/>
                <w:bCs/>
                <w:sz w:val="24"/>
                <w:szCs w:val="24"/>
              </w:rPr>
            </w:pPr>
          </w:p>
        </w:tc>
        <w:tc>
          <w:tcPr>
            <w:tcW w:w="3402" w:type="dxa"/>
            <w:hideMark/>
          </w:tcPr>
          <w:p w14:paraId="038B6866" w14:textId="77777777" w:rsidR="00694BD4" w:rsidRPr="00324FC7" w:rsidRDefault="00694BD4"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C12783" w:rsidRPr="00324FC7" w14:paraId="7168FD39" w14:textId="77777777" w:rsidTr="00C12783">
        <w:trPr>
          <w:trHeight w:val="300"/>
          <w:jc w:val="center"/>
        </w:trPr>
        <w:tc>
          <w:tcPr>
            <w:tcW w:w="3510" w:type="dxa"/>
            <w:noWrap/>
            <w:hideMark/>
          </w:tcPr>
          <w:p w14:paraId="696EB5E0" w14:textId="77777777" w:rsidR="00C12783" w:rsidRPr="00324FC7" w:rsidRDefault="00C12783" w:rsidP="00324FC7">
            <w:pPr>
              <w:rPr>
                <w:rFonts w:ascii="Verdana" w:hAnsi="Verdana" w:cs="Arial"/>
                <w:sz w:val="24"/>
                <w:szCs w:val="24"/>
              </w:rPr>
            </w:pPr>
            <w:r w:rsidRPr="00324FC7">
              <w:rPr>
                <w:rFonts w:ascii="Verdana" w:hAnsi="Verdana" w:cs="Arial"/>
                <w:sz w:val="24"/>
                <w:szCs w:val="24"/>
              </w:rPr>
              <w:t>Yes</w:t>
            </w:r>
          </w:p>
        </w:tc>
        <w:tc>
          <w:tcPr>
            <w:tcW w:w="3402" w:type="dxa"/>
            <w:noWrap/>
            <w:vAlign w:val="bottom"/>
          </w:tcPr>
          <w:p w14:paraId="5744471D" w14:textId="77777777" w:rsidR="00C12783" w:rsidRPr="00324FC7" w:rsidRDefault="00C12783" w:rsidP="00324FC7">
            <w:pPr>
              <w:jc w:val="center"/>
              <w:rPr>
                <w:rFonts w:ascii="Verdana" w:hAnsi="Verdana" w:cs="Calibri"/>
                <w:color w:val="000000"/>
                <w:sz w:val="24"/>
                <w:szCs w:val="24"/>
              </w:rPr>
            </w:pPr>
            <w:r w:rsidRPr="00324FC7">
              <w:rPr>
                <w:rFonts w:ascii="Verdana" w:hAnsi="Verdana" w:cs="Calibri"/>
                <w:color w:val="000000"/>
                <w:sz w:val="24"/>
                <w:szCs w:val="24"/>
              </w:rPr>
              <w:t>129</w:t>
            </w:r>
          </w:p>
        </w:tc>
      </w:tr>
      <w:tr w:rsidR="00C12783" w:rsidRPr="00324FC7" w14:paraId="62B48E11" w14:textId="77777777" w:rsidTr="00C12783">
        <w:trPr>
          <w:trHeight w:val="300"/>
          <w:jc w:val="center"/>
        </w:trPr>
        <w:tc>
          <w:tcPr>
            <w:tcW w:w="3510" w:type="dxa"/>
            <w:noWrap/>
            <w:hideMark/>
          </w:tcPr>
          <w:p w14:paraId="63C75DCE" w14:textId="77777777" w:rsidR="00C12783" w:rsidRPr="00324FC7" w:rsidRDefault="00C12783" w:rsidP="00324FC7">
            <w:pPr>
              <w:rPr>
                <w:rFonts w:ascii="Verdana" w:hAnsi="Verdana" w:cs="Arial"/>
                <w:sz w:val="24"/>
                <w:szCs w:val="24"/>
              </w:rPr>
            </w:pPr>
            <w:r w:rsidRPr="00324FC7">
              <w:rPr>
                <w:rFonts w:ascii="Verdana" w:hAnsi="Verdana" w:cs="Arial"/>
                <w:sz w:val="24"/>
                <w:szCs w:val="24"/>
              </w:rPr>
              <w:t>No</w:t>
            </w:r>
          </w:p>
        </w:tc>
        <w:tc>
          <w:tcPr>
            <w:tcW w:w="3402" w:type="dxa"/>
            <w:noWrap/>
            <w:vAlign w:val="bottom"/>
          </w:tcPr>
          <w:p w14:paraId="72668977" w14:textId="77777777" w:rsidR="00C12783" w:rsidRPr="00324FC7" w:rsidRDefault="00C12783" w:rsidP="00324FC7">
            <w:pPr>
              <w:jc w:val="center"/>
              <w:rPr>
                <w:rFonts w:ascii="Verdana" w:hAnsi="Verdana" w:cs="Calibri"/>
                <w:color w:val="000000"/>
                <w:sz w:val="24"/>
                <w:szCs w:val="24"/>
              </w:rPr>
            </w:pPr>
            <w:r w:rsidRPr="00324FC7">
              <w:rPr>
                <w:rFonts w:ascii="Verdana" w:hAnsi="Verdana" w:cs="Calibri"/>
                <w:color w:val="000000"/>
                <w:sz w:val="24"/>
                <w:szCs w:val="24"/>
              </w:rPr>
              <w:t>29</w:t>
            </w:r>
          </w:p>
        </w:tc>
      </w:tr>
      <w:tr w:rsidR="00C12783" w:rsidRPr="00324FC7" w14:paraId="16351A19" w14:textId="77777777" w:rsidTr="00C12783">
        <w:trPr>
          <w:trHeight w:val="300"/>
          <w:jc w:val="center"/>
        </w:trPr>
        <w:tc>
          <w:tcPr>
            <w:tcW w:w="3510" w:type="dxa"/>
            <w:noWrap/>
            <w:hideMark/>
          </w:tcPr>
          <w:p w14:paraId="43BB1B7C" w14:textId="77777777" w:rsidR="00C12783" w:rsidRPr="00324FC7" w:rsidRDefault="00C12783" w:rsidP="00324FC7">
            <w:pPr>
              <w:rPr>
                <w:rFonts w:ascii="Verdana" w:hAnsi="Verdana" w:cs="Arial"/>
                <w:sz w:val="24"/>
                <w:szCs w:val="24"/>
              </w:rPr>
            </w:pPr>
            <w:r w:rsidRPr="00324FC7">
              <w:rPr>
                <w:rFonts w:ascii="Verdana" w:hAnsi="Verdana" w:cs="Arial"/>
                <w:sz w:val="24"/>
                <w:szCs w:val="24"/>
              </w:rPr>
              <w:t>Never needed to</w:t>
            </w:r>
          </w:p>
        </w:tc>
        <w:tc>
          <w:tcPr>
            <w:tcW w:w="3402" w:type="dxa"/>
            <w:noWrap/>
            <w:vAlign w:val="bottom"/>
          </w:tcPr>
          <w:p w14:paraId="7C1A40CE" w14:textId="77777777" w:rsidR="00C12783" w:rsidRPr="00324FC7" w:rsidRDefault="00C12783" w:rsidP="00324FC7">
            <w:pPr>
              <w:jc w:val="center"/>
              <w:rPr>
                <w:rFonts w:ascii="Verdana" w:hAnsi="Verdana" w:cs="Calibri"/>
                <w:color w:val="000000"/>
                <w:sz w:val="24"/>
                <w:szCs w:val="24"/>
              </w:rPr>
            </w:pPr>
            <w:r w:rsidRPr="00324FC7">
              <w:rPr>
                <w:rFonts w:ascii="Verdana" w:hAnsi="Verdana" w:cs="Calibri"/>
                <w:color w:val="000000"/>
                <w:sz w:val="24"/>
                <w:szCs w:val="24"/>
              </w:rPr>
              <w:t>52</w:t>
            </w:r>
          </w:p>
        </w:tc>
      </w:tr>
      <w:tr w:rsidR="00C12783" w:rsidRPr="00324FC7" w14:paraId="674E634D" w14:textId="77777777" w:rsidTr="00C12783">
        <w:trPr>
          <w:trHeight w:val="300"/>
          <w:jc w:val="center"/>
        </w:trPr>
        <w:tc>
          <w:tcPr>
            <w:tcW w:w="3510" w:type="dxa"/>
            <w:noWrap/>
            <w:hideMark/>
          </w:tcPr>
          <w:p w14:paraId="0E36DCEB" w14:textId="77777777" w:rsidR="00C12783" w:rsidRPr="00324FC7" w:rsidRDefault="00C12783" w:rsidP="00324FC7">
            <w:pPr>
              <w:rPr>
                <w:rFonts w:ascii="Verdana" w:hAnsi="Verdana" w:cs="Arial"/>
                <w:sz w:val="24"/>
                <w:szCs w:val="24"/>
              </w:rPr>
            </w:pPr>
            <w:r w:rsidRPr="00324FC7">
              <w:rPr>
                <w:rFonts w:ascii="Verdana" w:hAnsi="Verdana" w:cs="Arial"/>
                <w:sz w:val="24"/>
                <w:szCs w:val="24"/>
              </w:rPr>
              <w:t>Don’t know</w:t>
            </w:r>
          </w:p>
        </w:tc>
        <w:tc>
          <w:tcPr>
            <w:tcW w:w="3402" w:type="dxa"/>
            <w:noWrap/>
            <w:vAlign w:val="bottom"/>
          </w:tcPr>
          <w:p w14:paraId="69C5E0CF" w14:textId="77777777" w:rsidR="00C12783" w:rsidRPr="00324FC7" w:rsidRDefault="00C12783" w:rsidP="00324FC7">
            <w:pPr>
              <w:jc w:val="center"/>
              <w:rPr>
                <w:rFonts w:ascii="Verdana" w:hAnsi="Verdana" w:cs="Calibri"/>
                <w:color w:val="000000"/>
                <w:sz w:val="24"/>
                <w:szCs w:val="24"/>
              </w:rPr>
            </w:pPr>
            <w:r w:rsidRPr="00324FC7">
              <w:rPr>
                <w:rFonts w:ascii="Verdana" w:hAnsi="Verdana" w:cs="Calibri"/>
                <w:color w:val="000000"/>
                <w:sz w:val="24"/>
                <w:szCs w:val="24"/>
              </w:rPr>
              <w:t>6</w:t>
            </w:r>
          </w:p>
        </w:tc>
      </w:tr>
      <w:tr w:rsidR="00C12783" w:rsidRPr="00324FC7" w14:paraId="2579E8F0" w14:textId="77777777" w:rsidTr="00C12783">
        <w:trPr>
          <w:trHeight w:val="315"/>
          <w:jc w:val="center"/>
        </w:trPr>
        <w:tc>
          <w:tcPr>
            <w:tcW w:w="3510" w:type="dxa"/>
            <w:noWrap/>
            <w:hideMark/>
          </w:tcPr>
          <w:p w14:paraId="454475B6" w14:textId="77777777" w:rsidR="00C12783" w:rsidRPr="00324FC7" w:rsidRDefault="00C12783" w:rsidP="00324FC7">
            <w:pPr>
              <w:rPr>
                <w:rFonts w:ascii="Verdana" w:hAnsi="Verdana" w:cs="Arial"/>
                <w:sz w:val="24"/>
                <w:szCs w:val="24"/>
              </w:rPr>
            </w:pPr>
            <w:r w:rsidRPr="00324FC7">
              <w:rPr>
                <w:rFonts w:ascii="Verdana" w:hAnsi="Verdana" w:cs="Arial"/>
                <w:sz w:val="24"/>
                <w:szCs w:val="24"/>
              </w:rPr>
              <w:t>Chose not to answer</w:t>
            </w:r>
          </w:p>
        </w:tc>
        <w:tc>
          <w:tcPr>
            <w:tcW w:w="3402" w:type="dxa"/>
            <w:noWrap/>
            <w:vAlign w:val="bottom"/>
          </w:tcPr>
          <w:p w14:paraId="6E64A0CE" w14:textId="77777777" w:rsidR="00C12783" w:rsidRPr="00324FC7" w:rsidRDefault="00C12783" w:rsidP="00324FC7">
            <w:pPr>
              <w:jc w:val="center"/>
              <w:rPr>
                <w:rFonts w:ascii="Verdana" w:hAnsi="Verdana" w:cs="Calibri"/>
                <w:color w:val="000000"/>
                <w:sz w:val="24"/>
                <w:szCs w:val="24"/>
              </w:rPr>
            </w:pPr>
            <w:r w:rsidRPr="00324FC7">
              <w:rPr>
                <w:rFonts w:ascii="Verdana" w:hAnsi="Verdana" w:cs="Calibri"/>
                <w:color w:val="000000"/>
                <w:sz w:val="24"/>
                <w:szCs w:val="24"/>
              </w:rPr>
              <w:t>2</w:t>
            </w:r>
          </w:p>
        </w:tc>
      </w:tr>
    </w:tbl>
    <w:p w14:paraId="50E9FA74" w14:textId="77777777" w:rsidR="00694BD4" w:rsidRPr="00324FC7" w:rsidRDefault="00694BD4" w:rsidP="00324FC7">
      <w:pPr>
        <w:spacing w:after="0" w:line="240" w:lineRule="auto"/>
        <w:rPr>
          <w:rFonts w:ascii="Verdana" w:hAnsi="Verdana" w:cs="Arial"/>
          <w:sz w:val="24"/>
          <w:szCs w:val="24"/>
        </w:rPr>
      </w:pPr>
    </w:p>
    <w:p w14:paraId="3B3A27FB" w14:textId="77777777" w:rsidR="00694BD4" w:rsidRPr="00324FC7" w:rsidRDefault="003D37FE" w:rsidP="00324FC7">
      <w:pPr>
        <w:spacing w:after="0" w:line="240" w:lineRule="auto"/>
        <w:rPr>
          <w:rFonts w:ascii="Verdana" w:hAnsi="Verdana" w:cs="Arial"/>
          <w:b/>
          <w:sz w:val="24"/>
          <w:szCs w:val="24"/>
        </w:rPr>
      </w:pPr>
      <w:r w:rsidRPr="00324FC7">
        <w:rPr>
          <w:rFonts w:ascii="Verdana" w:hAnsi="Verdana" w:cs="Arial"/>
          <w:b/>
          <w:sz w:val="24"/>
          <w:szCs w:val="24"/>
        </w:rPr>
        <w:t>Q21</w:t>
      </w:r>
      <w:r w:rsidR="00694BD4" w:rsidRPr="00324FC7">
        <w:rPr>
          <w:rFonts w:ascii="Verdana" w:hAnsi="Verdana" w:cs="Arial"/>
          <w:b/>
          <w:sz w:val="24"/>
          <w:szCs w:val="24"/>
        </w:rPr>
        <w:t xml:space="preserve">. </w:t>
      </w:r>
      <w:r w:rsidRPr="00324FC7">
        <w:rPr>
          <w:rFonts w:ascii="Verdana" w:hAnsi="Verdana" w:cs="Arial"/>
          <w:b/>
          <w:sz w:val="24"/>
          <w:szCs w:val="24"/>
        </w:rPr>
        <w:t>Are you aware that you may be able to access the following services from pharmacies as part of the NHS?</w:t>
      </w:r>
    </w:p>
    <w:p w14:paraId="411C9AFB" w14:textId="77777777" w:rsidR="00694BD4" w:rsidRPr="00324FC7" w:rsidRDefault="00694BD4" w:rsidP="00324FC7">
      <w:pPr>
        <w:spacing w:after="0" w:line="240" w:lineRule="auto"/>
        <w:rPr>
          <w:rFonts w:ascii="Verdana" w:hAnsi="Verdana" w:cs="Arial"/>
          <w:sz w:val="24"/>
          <w:szCs w:val="24"/>
        </w:rPr>
      </w:pPr>
    </w:p>
    <w:tbl>
      <w:tblPr>
        <w:tblStyle w:val="TableGrid"/>
        <w:tblW w:w="0" w:type="auto"/>
        <w:jc w:val="center"/>
        <w:tblLook w:val="04A0" w:firstRow="1" w:lastRow="0" w:firstColumn="1" w:lastColumn="0" w:noHBand="0" w:noVBand="1"/>
      </w:tblPr>
      <w:tblGrid>
        <w:gridCol w:w="6100"/>
        <w:gridCol w:w="2140"/>
      </w:tblGrid>
      <w:tr w:rsidR="00694BD4" w:rsidRPr="00324FC7" w14:paraId="173DA2A9" w14:textId="77777777" w:rsidTr="00002CD5">
        <w:trPr>
          <w:trHeight w:val="615"/>
          <w:jc w:val="center"/>
        </w:trPr>
        <w:tc>
          <w:tcPr>
            <w:tcW w:w="6100" w:type="dxa"/>
            <w:hideMark/>
          </w:tcPr>
          <w:p w14:paraId="01725E03" w14:textId="77777777" w:rsidR="00694BD4" w:rsidRPr="00324FC7" w:rsidRDefault="00694BD4" w:rsidP="00324FC7">
            <w:pPr>
              <w:rPr>
                <w:rFonts w:ascii="Verdana" w:hAnsi="Verdana" w:cs="Arial"/>
                <w:b/>
                <w:bCs/>
                <w:sz w:val="24"/>
                <w:szCs w:val="24"/>
              </w:rPr>
            </w:pPr>
          </w:p>
        </w:tc>
        <w:tc>
          <w:tcPr>
            <w:tcW w:w="2140" w:type="dxa"/>
            <w:hideMark/>
          </w:tcPr>
          <w:p w14:paraId="1B8D4FDD" w14:textId="77777777" w:rsidR="00694BD4" w:rsidRPr="00324FC7" w:rsidRDefault="00694BD4"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694BD4" w:rsidRPr="00324FC7" w14:paraId="2DFBAA88" w14:textId="77777777" w:rsidTr="00002CD5">
        <w:trPr>
          <w:trHeight w:val="651"/>
          <w:jc w:val="center"/>
        </w:trPr>
        <w:tc>
          <w:tcPr>
            <w:tcW w:w="6100" w:type="dxa"/>
            <w:hideMark/>
          </w:tcPr>
          <w:p w14:paraId="3295F66A" w14:textId="77777777" w:rsidR="00694BD4" w:rsidRPr="00324FC7" w:rsidRDefault="00694BD4" w:rsidP="00324FC7">
            <w:pPr>
              <w:rPr>
                <w:rFonts w:ascii="Verdana" w:hAnsi="Verdana" w:cs="Arial"/>
                <w:sz w:val="24"/>
                <w:szCs w:val="24"/>
              </w:rPr>
            </w:pPr>
            <w:r w:rsidRPr="00324FC7">
              <w:rPr>
                <w:rFonts w:ascii="Verdana" w:hAnsi="Verdana" w:cs="Arial"/>
                <w:sz w:val="24"/>
                <w:szCs w:val="24"/>
              </w:rPr>
              <w:t>Flu vaccinations (for those who ar</w:t>
            </w:r>
            <w:r w:rsidR="00756FA7" w:rsidRPr="00324FC7">
              <w:rPr>
                <w:rFonts w:ascii="Verdana" w:hAnsi="Verdana" w:cs="Arial"/>
                <w:sz w:val="24"/>
                <w:szCs w:val="24"/>
              </w:rPr>
              <w:t xml:space="preserve">e in one of the </w:t>
            </w:r>
            <w:proofErr w:type="gramStart"/>
            <w:r w:rsidR="00756FA7" w:rsidRPr="00324FC7">
              <w:rPr>
                <w:rFonts w:ascii="Verdana" w:hAnsi="Verdana" w:cs="Arial"/>
                <w:sz w:val="24"/>
                <w:szCs w:val="24"/>
              </w:rPr>
              <w:t>at risk</w:t>
            </w:r>
            <w:proofErr w:type="gramEnd"/>
            <w:r w:rsidR="00756FA7" w:rsidRPr="00324FC7">
              <w:rPr>
                <w:rFonts w:ascii="Verdana" w:hAnsi="Verdana" w:cs="Arial"/>
                <w:sz w:val="24"/>
                <w:szCs w:val="24"/>
              </w:rPr>
              <w:t xml:space="preserve"> groups)</w:t>
            </w:r>
          </w:p>
        </w:tc>
        <w:tc>
          <w:tcPr>
            <w:tcW w:w="2140" w:type="dxa"/>
            <w:noWrap/>
          </w:tcPr>
          <w:p w14:paraId="3E1B0781" w14:textId="77777777" w:rsidR="00694BD4" w:rsidRPr="00324FC7" w:rsidRDefault="00756FA7" w:rsidP="00324FC7">
            <w:pPr>
              <w:jc w:val="center"/>
              <w:rPr>
                <w:rFonts w:ascii="Verdana" w:hAnsi="Verdana" w:cs="Arial"/>
                <w:sz w:val="24"/>
                <w:szCs w:val="24"/>
              </w:rPr>
            </w:pPr>
            <w:r w:rsidRPr="00324FC7">
              <w:rPr>
                <w:rFonts w:ascii="Verdana" w:hAnsi="Verdana" w:cs="Arial"/>
                <w:sz w:val="24"/>
                <w:szCs w:val="24"/>
              </w:rPr>
              <w:t>182</w:t>
            </w:r>
          </w:p>
        </w:tc>
      </w:tr>
      <w:tr w:rsidR="00694BD4" w:rsidRPr="00324FC7" w14:paraId="3FCE4000" w14:textId="77777777" w:rsidTr="00002CD5">
        <w:trPr>
          <w:trHeight w:val="1215"/>
          <w:jc w:val="center"/>
        </w:trPr>
        <w:tc>
          <w:tcPr>
            <w:tcW w:w="6100" w:type="dxa"/>
            <w:hideMark/>
          </w:tcPr>
          <w:p w14:paraId="2AC9EA4A" w14:textId="77777777" w:rsidR="00694BD4" w:rsidRPr="00324FC7" w:rsidRDefault="00694BD4" w:rsidP="00324FC7">
            <w:pPr>
              <w:rPr>
                <w:rFonts w:ascii="Verdana" w:hAnsi="Verdana" w:cs="Arial"/>
                <w:sz w:val="24"/>
                <w:szCs w:val="24"/>
              </w:rPr>
            </w:pPr>
            <w:r w:rsidRPr="00324FC7">
              <w:rPr>
                <w:rFonts w:ascii="Verdana" w:hAnsi="Verdana" w:cs="Arial"/>
                <w:sz w:val="24"/>
                <w:szCs w:val="24"/>
              </w:rPr>
              <w:t>Common ailments scheme – pharmacists can provide you with advice and free treatment for common minor illnesses and ailments so that you do not need to see a GP.</w:t>
            </w:r>
          </w:p>
        </w:tc>
        <w:tc>
          <w:tcPr>
            <w:tcW w:w="2140" w:type="dxa"/>
            <w:noWrap/>
          </w:tcPr>
          <w:p w14:paraId="1F2DEC48" w14:textId="77777777" w:rsidR="00694BD4" w:rsidRPr="00324FC7" w:rsidRDefault="00756FA7" w:rsidP="00324FC7">
            <w:pPr>
              <w:jc w:val="center"/>
              <w:rPr>
                <w:rFonts w:ascii="Verdana" w:hAnsi="Verdana" w:cs="Arial"/>
                <w:sz w:val="24"/>
                <w:szCs w:val="24"/>
              </w:rPr>
            </w:pPr>
            <w:r w:rsidRPr="00324FC7">
              <w:rPr>
                <w:rFonts w:ascii="Verdana" w:hAnsi="Verdana" w:cs="Arial"/>
                <w:sz w:val="24"/>
                <w:szCs w:val="24"/>
              </w:rPr>
              <w:t>160</w:t>
            </w:r>
          </w:p>
        </w:tc>
      </w:tr>
      <w:tr w:rsidR="00694BD4" w:rsidRPr="00324FC7" w14:paraId="63178CFF" w14:textId="77777777" w:rsidTr="00002CD5">
        <w:trPr>
          <w:trHeight w:val="315"/>
          <w:jc w:val="center"/>
        </w:trPr>
        <w:tc>
          <w:tcPr>
            <w:tcW w:w="6100" w:type="dxa"/>
            <w:hideMark/>
          </w:tcPr>
          <w:p w14:paraId="667A2287" w14:textId="77777777" w:rsidR="00694BD4" w:rsidRPr="00324FC7" w:rsidRDefault="00694BD4" w:rsidP="00324FC7">
            <w:pPr>
              <w:rPr>
                <w:rFonts w:ascii="Verdana" w:hAnsi="Verdana" w:cs="Arial"/>
                <w:sz w:val="24"/>
                <w:szCs w:val="24"/>
              </w:rPr>
            </w:pPr>
            <w:r w:rsidRPr="00324FC7">
              <w:rPr>
                <w:rFonts w:ascii="Verdana" w:hAnsi="Verdana" w:cs="Arial"/>
                <w:sz w:val="24"/>
                <w:szCs w:val="24"/>
              </w:rPr>
              <w:t>Help to stop smoking</w:t>
            </w:r>
          </w:p>
        </w:tc>
        <w:tc>
          <w:tcPr>
            <w:tcW w:w="2140" w:type="dxa"/>
            <w:noWrap/>
          </w:tcPr>
          <w:p w14:paraId="768B8FC6" w14:textId="77777777" w:rsidR="00694BD4" w:rsidRPr="00324FC7" w:rsidRDefault="00756FA7" w:rsidP="00324FC7">
            <w:pPr>
              <w:jc w:val="center"/>
              <w:rPr>
                <w:rFonts w:ascii="Verdana" w:hAnsi="Verdana" w:cs="Arial"/>
                <w:sz w:val="24"/>
                <w:szCs w:val="24"/>
              </w:rPr>
            </w:pPr>
            <w:r w:rsidRPr="00324FC7">
              <w:rPr>
                <w:rFonts w:ascii="Verdana" w:hAnsi="Verdana" w:cs="Arial"/>
                <w:sz w:val="24"/>
                <w:szCs w:val="24"/>
              </w:rPr>
              <w:t>108</w:t>
            </w:r>
          </w:p>
        </w:tc>
      </w:tr>
      <w:tr w:rsidR="00694BD4" w:rsidRPr="00324FC7" w14:paraId="4B1E8016" w14:textId="77777777" w:rsidTr="00002CD5">
        <w:trPr>
          <w:trHeight w:val="615"/>
          <w:jc w:val="center"/>
        </w:trPr>
        <w:tc>
          <w:tcPr>
            <w:tcW w:w="6100" w:type="dxa"/>
            <w:hideMark/>
          </w:tcPr>
          <w:p w14:paraId="19890C66" w14:textId="77777777" w:rsidR="00694BD4" w:rsidRPr="00324FC7" w:rsidRDefault="00694BD4" w:rsidP="00324FC7">
            <w:pPr>
              <w:rPr>
                <w:rFonts w:ascii="Verdana" w:hAnsi="Verdana" w:cs="Arial"/>
                <w:sz w:val="24"/>
                <w:szCs w:val="24"/>
              </w:rPr>
            </w:pPr>
            <w:r w:rsidRPr="00324FC7">
              <w:rPr>
                <w:rFonts w:ascii="Verdana" w:hAnsi="Verdana" w:cs="Arial"/>
                <w:sz w:val="24"/>
                <w:szCs w:val="24"/>
              </w:rPr>
              <w:t>Emergency hormonal contraception, also referred to as the ‘morning after pill’</w:t>
            </w:r>
          </w:p>
        </w:tc>
        <w:tc>
          <w:tcPr>
            <w:tcW w:w="2140" w:type="dxa"/>
            <w:noWrap/>
          </w:tcPr>
          <w:p w14:paraId="39AD5EE6" w14:textId="77777777" w:rsidR="00694BD4" w:rsidRPr="00324FC7" w:rsidRDefault="00756FA7" w:rsidP="00324FC7">
            <w:pPr>
              <w:jc w:val="center"/>
              <w:rPr>
                <w:rFonts w:ascii="Verdana" w:hAnsi="Verdana" w:cs="Arial"/>
                <w:sz w:val="24"/>
                <w:szCs w:val="24"/>
              </w:rPr>
            </w:pPr>
            <w:r w:rsidRPr="00324FC7">
              <w:rPr>
                <w:rFonts w:ascii="Verdana" w:hAnsi="Verdana" w:cs="Arial"/>
                <w:sz w:val="24"/>
                <w:szCs w:val="24"/>
              </w:rPr>
              <w:t>93</w:t>
            </w:r>
          </w:p>
        </w:tc>
      </w:tr>
      <w:tr w:rsidR="00694BD4" w:rsidRPr="00324FC7" w14:paraId="3DDFD02B" w14:textId="77777777" w:rsidTr="00002CD5">
        <w:trPr>
          <w:trHeight w:val="1815"/>
          <w:jc w:val="center"/>
        </w:trPr>
        <w:tc>
          <w:tcPr>
            <w:tcW w:w="6100" w:type="dxa"/>
            <w:hideMark/>
          </w:tcPr>
          <w:p w14:paraId="6C24A05C" w14:textId="77777777" w:rsidR="00694BD4" w:rsidRPr="00324FC7" w:rsidRDefault="00694BD4" w:rsidP="00324FC7">
            <w:pPr>
              <w:rPr>
                <w:rFonts w:ascii="Verdana" w:hAnsi="Verdana" w:cs="Arial"/>
                <w:sz w:val="24"/>
                <w:szCs w:val="24"/>
              </w:rPr>
            </w:pPr>
            <w:r w:rsidRPr="00324FC7">
              <w:rPr>
                <w:rFonts w:ascii="Verdana" w:hAnsi="Verdana" w:cs="Arial"/>
                <w:sz w:val="24"/>
                <w:szCs w:val="24"/>
              </w:rPr>
              <w:lastRenderedPageBreak/>
              <w:t>Discharge medicines review service – this service is for people whose medicines have changed during a hospital stay, to help them understand the changes that have been made and to make sure future prescriptions are for the right medicines.</w:t>
            </w:r>
          </w:p>
        </w:tc>
        <w:tc>
          <w:tcPr>
            <w:tcW w:w="2140" w:type="dxa"/>
            <w:noWrap/>
          </w:tcPr>
          <w:p w14:paraId="5428D77E" w14:textId="77777777" w:rsidR="00694BD4" w:rsidRPr="00324FC7" w:rsidRDefault="00756FA7" w:rsidP="00324FC7">
            <w:pPr>
              <w:jc w:val="center"/>
              <w:rPr>
                <w:rFonts w:ascii="Verdana" w:hAnsi="Verdana" w:cs="Arial"/>
                <w:sz w:val="24"/>
                <w:szCs w:val="24"/>
              </w:rPr>
            </w:pPr>
            <w:r w:rsidRPr="00324FC7">
              <w:rPr>
                <w:rFonts w:ascii="Verdana" w:hAnsi="Verdana" w:cs="Arial"/>
                <w:sz w:val="24"/>
                <w:szCs w:val="24"/>
              </w:rPr>
              <w:t>46</w:t>
            </w:r>
          </w:p>
        </w:tc>
      </w:tr>
      <w:tr w:rsidR="00694BD4" w:rsidRPr="00324FC7" w14:paraId="0EFB233B" w14:textId="77777777" w:rsidTr="00002CD5">
        <w:trPr>
          <w:trHeight w:val="900"/>
          <w:jc w:val="center"/>
        </w:trPr>
        <w:tc>
          <w:tcPr>
            <w:tcW w:w="6100" w:type="dxa"/>
            <w:hideMark/>
          </w:tcPr>
          <w:p w14:paraId="4E41E1D4" w14:textId="77777777" w:rsidR="00694BD4" w:rsidRPr="00324FC7" w:rsidRDefault="00694BD4" w:rsidP="00324FC7">
            <w:pPr>
              <w:rPr>
                <w:rFonts w:ascii="Verdana" w:hAnsi="Verdana" w:cs="Arial"/>
                <w:sz w:val="24"/>
                <w:szCs w:val="24"/>
              </w:rPr>
            </w:pPr>
            <w:r w:rsidRPr="00324FC7">
              <w:rPr>
                <w:rFonts w:ascii="Verdana" w:hAnsi="Verdana" w:cs="Arial"/>
                <w:sz w:val="24"/>
                <w:szCs w:val="24"/>
              </w:rPr>
              <w:t>Medicines use review service – this is an opportunity for you to sit down with the pharmacist and discuss all the medicines you are taking to help you get the maximum benefit from them.</w:t>
            </w:r>
          </w:p>
        </w:tc>
        <w:tc>
          <w:tcPr>
            <w:tcW w:w="2140" w:type="dxa"/>
            <w:noWrap/>
          </w:tcPr>
          <w:p w14:paraId="5081648C" w14:textId="77777777" w:rsidR="00694BD4" w:rsidRPr="00324FC7" w:rsidRDefault="00756FA7" w:rsidP="00324FC7">
            <w:pPr>
              <w:jc w:val="center"/>
              <w:rPr>
                <w:rFonts w:ascii="Verdana" w:hAnsi="Verdana" w:cs="Arial"/>
                <w:sz w:val="24"/>
                <w:szCs w:val="24"/>
              </w:rPr>
            </w:pPr>
            <w:r w:rsidRPr="00324FC7">
              <w:rPr>
                <w:rFonts w:ascii="Verdana" w:hAnsi="Verdana" w:cs="Arial"/>
                <w:sz w:val="24"/>
                <w:szCs w:val="24"/>
              </w:rPr>
              <w:t>121</w:t>
            </w:r>
          </w:p>
        </w:tc>
      </w:tr>
      <w:tr w:rsidR="00694BD4" w:rsidRPr="00324FC7" w14:paraId="57A7004B" w14:textId="77777777" w:rsidTr="00002CD5">
        <w:trPr>
          <w:trHeight w:val="1215"/>
          <w:jc w:val="center"/>
        </w:trPr>
        <w:tc>
          <w:tcPr>
            <w:tcW w:w="6100" w:type="dxa"/>
            <w:hideMark/>
          </w:tcPr>
          <w:p w14:paraId="53835624" w14:textId="77777777" w:rsidR="00694BD4" w:rsidRPr="00324FC7" w:rsidRDefault="00694BD4" w:rsidP="00324FC7">
            <w:pPr>
              <w:rPr>
                <w:rFonts w:ascii="Verdana" w:hAnsi="Verdana" w:cs="Arial"/>
                <w:sz w:val="24"/>
                <w:szCs w:val="24"/>
              </w:rPr>
            </w:pPr>
            <w:r w:rsidRPr="00324FC7">
              <w:rPr>
                <w:rFonts w:ascii="Verdana" w:hAnsi="Verdana" w:cs="Arial"/>
                <w:sz w:val="24"/>
                <w:szCs w:val="24"/>
              </w:rPr>
              <w:t>Appliance use review service - this is an opportunity to discuss appliances such as those for stomas and colostomies with a pharmacist or a specialist nurse to ensure your appliances are doing what you need them to do.</w:t>
            </w:r>
          </w:p>
        </w:tc>
        <w:tc>
          <w:tcPr>
            <w:tcW w:w="2140" w:type="dxa"/>
            <w:noWrap/>
          </w:tcPr>
          <w:p w14:paraId="708C7665" w14:textId="77777777" w:rsidR="00694BD4" w:rsidRPr="00324FC7" w:rsidRDefault="00756FA7" w:rsidP="00324FC7">
            <w:pPr>
              <w:jc w:val="center"/>
              <w:rPr>
                <w:rFonts w:ascii="Verdana" w:hAnsi="Verdana" w:cs="Arial"/>
                <w:sz w:val="24"/>
                <w:szCs w:val="24"/>
              </w:rPr>
            </w:pPr>
            <w:r w:rsidRPr="00324FC7">
              <w:rPr>
                <w:rFonts w:ascii="Verdana" w:hAnsi="Verdana" w:cs="Arial"/>
                <w:sz w:val="24"/>
                <w:szCs w:val="24"/>
              </w:rPr>
              <w:t>26</w:t>
            </w:r>
          </w:p>
        </w:tc>
      </w:tr>
    </w:tbl>
    <w:p w14:paraId="3CC323F9" w14:textId="77777777" w:rsidR="00694BD4" w:rsidRPr="00324FC7" w:rsidRDefault="00694BD4" w:rsidP="00324FC7">
      <w:pPr>
        <w:spacing w:after="0" w:line="240" w:lineRule="auto"/>
        <w:rPr>
          <w:rFonts w:ascii="Verdana" w:hAnsi="Verdana" w:cs="Arial"/>
          <w:sz w:val="24"/>
          <w:szCs w:val="24"/>
        </w:rPr>
      </w:pPr>
    </w:p>
    <w:p w14:paraId="2547E26C" w14:textId="77777777" w:rsidR="00A81C40" w:rsidRPr="00324FC7" w:rsidRDefault="00A81C40" w:rsidP="00324FC7">
      <w:pPr>
        <w:spacing w:after="0" w:line="240" w:lineRule="auto"/>
        <w:rPr>
          <w:rFonts w:ascii="Verdana" w:hAnsi="Verdana" w:cs="Arial"/>
          <w:b/>
          <w:sz w:val="24"/>
          <w:szCs w:val="24"/>
        </w:rPr>
      </w:pPr>
      <w:r w:rsidRPr="00324FC7">
        <w:rPr>
          <w:rFonts w:ascii="Verdana" w:hAnsi="Verdana" w:cs="Arial"/>
          <w:b/>
          <w:sz w:val="24"/>
          <w:szCs w:val="24"/>
        </w:rPr>
        <w:t>Q22. Have you used any of the services listed in question 21?</w:t>
      </w:r>
    </w:p>
    <w:p w14:paraId="51C61057" w14:textId="77777777" w:rsidR="00A81C40" w:rsidRPr="00324FC7" w:rsidRDefault="00A81C40" w:rsidP="00324FC7">
      <w:pPr>
        <w:spacing w:after="0" w:line="240" w:lineRule="auto"/>
        <w:rPr>
          <w:rFonts w:ascii="Verdana" w:hAnsi="Verdana" w:cs="Arial"/>
          <w:sz w:val="24"/>
          <w:szCs w:val="24"/>
        </w:rPr>
      </w:pPr>
    </w:p>
    <w:tbl>
      <w:tblPr>
        <w:tblStyle w:val="TableGrid"/>
        <w:tblW w:w="0" w:type="auto"/>
        <w:jc w:val="center"/>
        <w:tblLook w:val="04A0" w:firstRow="1" w:lastRow="0" w:firstColumn="1" w:lastColumn="0" w:noHBand="0" w:noVBand="1"/>
      </w:tblPr>
      <w:tblGrid>
        <w:gridCol w:w="6100"/>
        <w:gridCol w:w="2140"/>
      </w:tblGrid>
      <w:tr w:rsidR="00A81C40" w:rsidRPr="00324FC7" w14:paraId="4E957047" w14:textId="77777777" w:rsidTr="00002CD5">
        <w:trPr>
          <w:trHeight w:val="615"/>
          <w:jc w:val="center"/>
        </w:trPr>
        <w:tc>
          <w:tcPr>
            <w:tcW w:w="6100" w:type="dxa"/>
            <w:hideMark/>
          </w:tcPr>
          <w:p w14:paraId="366DC1E8" w14:textId="77777777" w:rsidR="00A81C40" w:rsidRPr="00324FC7" w:rsidRDefault="00A81C40" w:rsidP="00324FC7">
            <w:pPr>
              <w:rPr>
                <w:rFonts w:ascii="Verdana" w:hAnsi="Verdana" w:cs="Arial"/>
                <w:b/>
                <w:bCs/>
                <w:sz w:val="24"/>
                <w:szCs w:val="24"/>
              </w:rPr>
            </w:pPr>
          </w:p>
        </w:tc>
        <w:tc>
          <w:tcPr>
            <w:tcW w:w="2140" w:type="dxa"/>
            <w:hideMark/>
          </w:tcPr>
          <w:p w14:paraId="2BB4B521" w14:textId="77777777" w:rsidR="00A81C40" w:rsidRPr="00324FC7" w:rsidRDefault="00A81C40"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A81C40" w:rsidRPr="00324FC7" w14:paraId="4F473E7C" w14:textId="77777777" w:rsidTr="00002CD5">
        <w:trPr>
          <w:trHeight w:val="620"/>
          <w:jc w:val="center"/>
        </w:trPr>
        <w:tc>
          <w:tcPr>
            <w:tcW w:w="6100" w:type="dxa"/>
            <w:hideMark/>
          </w:tcPr>
          <w:p w14:paraId="560143F6" w14:textId="77777777" w:rsidR="00A81C40" w:rsidRPr="00324FC7" w:rsidRDefault="00A81C40" w:rsidP="00324FC7">
            <w:pPr>
              <w:rPr>
                <w:rFonts w:ascii="Verdana" w:hAnsi="Verdana" w:cs="Arial"/>
                <w:sz w:val="24"/>
                <w:szCs w:val="24"/>
              </w:rPr>
            </w:pPr>
            <w:r w:rsidRPr="00324FC7">
              <w:rPr>
                <w:rFonts w:ascii="Verdana" w:hAnsi="Verdana" w:cs="Arial"/>
                <w:sz w:val="24"/>
                <w:szCs w:val="24"/>
              </w:rPr>
              <w:t xml:space="preserve">Flu vaccinations (for those who are in one of the </w:t>
            </w:r>
            <w:proofErr w:type="gramStart"/>
            <w:r w:rsidRPr="00324FC7">
              <w:rPr>
                <w:rFonts w:ascii="Verdana" w:hAnsi="Verdana" w:cs="Arial"/>
                <w:sz w:val="24"/>
                <w:szCs w:val="24"/>
              </w:rPr>
              <w:t>at risk</w:t>
            </w:r>
            <w:proofErr w:type="gramEnd"/>
            <w:r w:rsidRPr="00324FC7">
              <w:rPr>
                <w:rFonts w:ascii="Verdana" w:hAnsi="Verdana" w:cs="Arial"/>
                <w:sz w:val="24"/>
                <w:szCs w:val="24"/>
              </w:rPr>
              <w:t xml:space="preserve"> groups) </w:t>
            </w:r>
          </w:p>
        </w:tc>
        <w:tc>
          <w:tcPr>
            <w:tcW w:w="2140" w:type="dxa"/>
            <w:noWrap/>
          </w:tcPr>
          <w:p w14:paraId="09990AFD" w14:textId="77777777" w:rsidR="00A81C40" w:rsidRPr="00324FC7" w:rsidRDefault="00002CD5" w:rsidP="00324FC7">
            <w:pPr>
              <w:jc w:val="center"/>
              <w:rPr>
                <w:rFonts w:ascii="Verdana" w:hAnsi="Verdana" w:cs="Arial"/>
                <w:sz w:val="24"/>
                <w:szCs w:val="24"/>
              </w:rPr>
            </w:pPr>
            <w:r w:rsidRPr="00324FC7">
              <w:rPr>
                <w:rFonts w:ascii="Verdana" w:hAnsi="Verdana" w:cs="Arial"/>
                <w:sz w:val="24"/>
                <w:szCs w:val="24"/>
              </w:rPr>
              <w:t>59</w:t>
            </w:r>
          </w:p>
        </w:tc>
      </w:tr>
      <w:tr w:rsidR="00A81C40" w:rsidRPr="00324FC7" w14:paraId="471C0E2D" w14:textId="77777777" w:rsidTr="00002CD5">
        <w:trPr>
          <w:trHeight w:val="417"/>
          <w:jc w:val="center"/>
        </w:trPr>
        <w:tc>
          <w:tcPr>
            <w:tcW w:w="6100" w:type="dxa"/>
            <w:hideMark/>
          </w:tcPr>
          <w:p w14:paraId="7B350C2F" w14:textId="77777777" w:rsidR="00A81C40" w:rsidRPr="00324FC7" w:rsidRDefault="00A81C40" w:rsidP="00324FC7">
            <w:pPr>
              <w:rPr>
                <w:rFonts w:ascii="Verdana" w:hAnsi="Verdana" w:cs="Arial"/>
                <w:sz w:val="24"/>
                <w:szCs w:val="24"/>
              </w:rPr>
            </w:pPr>
            <w:r w:rsidRPr="00324FC7">
              <w:rPr>
                <w:rFonts w:ascii="Verdana" w:hAnsi="Verdana" w:cs="Arial"/>
                <w:sz w:val="24"/>
                <w:szCs w:val="24"/>
              </w:rPr>
              <w:t>Medicines use review service</w:t>
            </w:r>
          </w:p>
        </w:tc>
        <w:tc>
          <w:tcPr>
            <w:tcW w:w="2140" w:type="dxa"/>
            <w:noWrap/>
          </w:tcPr>
          <w:p w14:paraId="3D2171EB" w14:textId="77777777" w:rsidR="00A81C40" w:rsidRPr="00324FC7" w:rsidRDefault="00002CD5" w:rsidP="00324FC7">
            <w:pPr>
              <w:jc w:val="center"/>
              <w:rPr>
                <w:rFonts w:ascii="Verdana" w:hAnsi="Verdana" w:cs="Arial"/>
                <w:sz w:val="24"/>
                <w:szCs w:val="24"/>
              </w:rPr>
            </w:pPr>
            <w:r w:rsidRPr="00324FC7">
              <w:rPr>
                <w:rFonts w:ascii="Verdana" w:hAnsi="Verdana" w:cs="Arial"/>
                <w:sz w:val="24"/>
                <w:szCs w:val="24"/>
              </w:rPr>
              <w:t>56</w:t>
            </w:r>
          </w:p>
        </w:tc>
      </w:tr>
      <w:tr w:rsidR="00A81C40" w:rsidRPr="00324FC7" w14:paraId="5E0AF743" w14:textId="77777777" w:rsidTr="00002CD5">
        <w:trPr>
          <w:trHeight w:val="395"/>
          <w:jc w:val="center"/>
        </w:trPr>
        <w:tc>
          <w:tcPr>
            <w:tcW w:w="6100" w:type="dxa"/>
            <w:hideMark/>
          </w:tcPr>
          <w:p w14:paraId="1A58AAF8" w14:textId="77777777" w:rsidR="00A81C40" w:rsidRPr="00324FC7" w:rsidRDefault="00A81C40" w:rsidP="00324FC7">
            <w:pPr>
              <w:rPr>
                <w:rFonts w:ascii="Verdana" w:hAnsi="Verdana" w:cs="Arial"/>
                <w:sz w:val="24"/>
                <w:szCs w:val="24"/>
              </w:rPr>
            </w:pPr>
            <w:r w:rsidRPr="00324FC7">
              <w:rPr>
                <w:rFonts w:ascii="Verdana" w:hAnsi="Verdana" w:cs="Arial"/>
                <w:sz w:val="24"/>
                <w:szCs w:val="24"/>
              </w:rPr>
              <w:t xml:space="preserve">Discharge medicines review service </w:t>
            </w:r>
          </w:p>
        </w:tc>
        <w:tc>
          <w:tcPr>
            <w:tcW w:w="2140" w:type="dxa"/>
            <w:noWrap/>
          </w:tcPr>
          <w:p w14:paraId="56A39EAB" w14:textId="77777777" w:rsidR="00A81C40" w:rsidRPr="00324FC7" w:rsidRDefault="00002CD5" w:rsidP="00324FC7">
            <w:pPr>
              <w:jc w:val="center"/>
              <w:rPr>
                <w:rFonts w:ascii="Verdana" w:hAnsi="Verdana" w:cs="Arial"/>
                <w:sz w:val="24"/>
                <w:szCs w:val="24"/>
              </w:rPr>
            </w:pPr>
            <w:r w:rsidRPr="00324FC7">
              <w:rPr>
                <w:rFonts w:ascii="Verdana" w:hAnsi="Verdana" w:cs="Arial"/>
                <w:sz w:val="24"/>
                <w:szCs w:val="24"/>
              </w:rPr>
              <w:t>7</w:t>
            </w:r>
          </w:p>
        </w:tc>
      </w:tr>
      <w:tr w:rsidR="00A81C40" w:rsidRPr="00324FC7" w14:paraId="4CD33A77" w14:textId="77777777" w:rsidTr="00002CD5">
        <w:trPr>
          <w:trHeight w:val="428"/>
          <w:jc w:val="center"/>
        </w:trPr>
        <w:tc>
          <w:tcPr>
            <w:tcW w:w="6100" w:type="dxa"/>
            <w:hideMark/>
          </w:tcPr>
          <w:p w14:paraId="65BCA9D1" w14:textId="77777777" w:rsidR="00A81C40" w:rsidRPr="00324FC7" w:rsidRDefault="00A81C40" w:rsidP="00324FC7">
            <w:pPr>
              <w:rPr>
                <w:rFonts w:ascii="Verdana" w:hAnsi="Verdana" w:cs="Arial"/>
                <w:sz w:val="24"/>
                <w:szCs w:val="24"/>
              </w:rPr>
            </w:pPr>
            <w:r w:rsidRPr="00324FC7">
              <w:rPr>
                <w:rFonts w:ascii="Verdana" w:hAnsi="Verdana" w:cs="Arial"/>
                <w:sz w:val="24"/>
                <w:szCs w:val="24"/>
              </w:rPr>
              <w:t>Appliance use review service</w:t>
            </w:r>
          </w:p>
        </w:tc>
        <w:tc>
          <w:tcPr>
            <w:tcW w:w="2140" w:type="dxa"/>
            <w:noWrap/>
          </w:tcPr>
          <w:p w14:paraId="11CBA706" w14:textId="77777777" w:rsidR="00A81C40" w:rsidRPr="00324FC7" w:rsidRDefault="00002CD5" w:rsidP="00324FC7">
            <w:pPr>
              <w:jc w:val="center"/>
              <w:rPr>
                <w:rFonts w:ascii="Verdana" w:hAnsi="Verdana" w:cs="Arial"/>
                <w:sz w:val="24"/>
                <w:szCs w:val="24"/>
              </w:rPr>
            </w:pPr>
            <w:r w:rsidRPr="00324FC7">
              <w:rPr>
                <w:rFonts w:ascii="Verdana" w:hAnsi="Verdana" w:cs="Arial"/>
                <w:sz w:val="24"/>
                <w:szCs w:val="24"/>
              </w:rPr>
              <w:t>1</w:t>
            </w:r>
          </w:p>
        </w:tc>
      </w:tr>
      <w:tr w:rsidR="00A81C40" w:rsidRPr="00324FC7" w14:paraId="19DE374F" w14:textId="77777777" w:rsidTr="00002CD5">
        <w:trPr>
          <w:trHeight w:val="615"/>
          <w:jc w:val="center"/>
        </w:trPr>
        <w:tc>
          <w:tcPr>
            <w:tcW w:w="6100" w:type="dxa"/>
            <w:hideMark/>
          </w:tcPr>
          <w:p w14:paraId="5E76C44A" w14:textId="77777777" w:rsidR="00A81C40" w:rsidRPr="00324FC7" w:rsidRDefault="00A81C40" w:rsidP="00324FC7">
            <w:pPr>
              <w:rPr>
                <w:rFonts w:ascii="Verdana" w:hAnsi="Verdana" w:cs="Arial"/>
                <w:sz w:val="24"/>
                <w:szCs w:val="24"/>
              </w:rPr>
            </w:pPr>
            <w:r w:rsidRPr="00324FC7">
              <w:rPr>
                <w:rFonts w:ascii="Verdana" w:hAnsi="Verdana" w:cs="Arial"/>
                <w:sz w:val="24"/>
                <w:szCs w:val="24"/>
              </w:rPr>
              <w:t>Emergency hormonal contraception, also referred to as the ‘morning after pill’</w:t>
            </w:r>
          </w:p>
        </w:tc>
        <w:tc>
          <w:tcPr>
            <w:tcW w:w="2140" w:type="dxa"/>
            <w:noWrap/>
          </w:tcPr>
          <w:p w14:paraId="0D553BA7" w14:textId="77777777" w:rsidR="00A81C40" w:rsidRPr="00324FC7" w:rsidRDefault="00002CD5" w:rsidP="00324FC7">
            <w:pPr>
              <w:jc w:val="center"/>
              <w:rPr>
                <w:rFonts w:ascii="Verdana" w:hAnsi="Verdana" w:cs="Arial"/>
                <w:sz w:val="24"/>
                <w:szCs w:val="24"/>
              </w:rPr>
            </w:pPr>
            <w:r w:rsidRPr="00324FC7">
              <w:rPr>
                <w:rFonts w:ascii="Verdana" w:hAnsi="Verdana" w:cs="Arial"/>
                <w:sz w:val="24"/>
                <w:szCs w:val="24"/>
              </w:rPr>
              <w:t>16</w:t>
            </w:r>
          </w:p>
        </w:tc>
      </w:tr>
      <w:tr w:rsidR="00A81C40" w:rsidRPr="00324FC7" w14:paraId="7C7F27CB" w14:textId="77777777" w:rsidTr="00002CD5">
        <w:trPr>
          <w:trHeight w:val="315"/>
          <w:jc w:val="center"/>
        </w:trPr>
        <w:tc>
          <w:tcPr>
            <w:tcW w:w="6100" w:type="dxa"/>
            <w:hideMark/>
          </w:tcPr>
          <w:p w14:paraId="7CFC89AB" w14:textId="77777777" w:rsidR="00A81C40" w:rsidRPr="00324FC7" w:rsidRDefault="00A81C40" w:rsidP="00324FC7">
            <w:pPr>
              <w:rPr>
                <w:rFonts w:ascii="Verdana" w:hAnsi="Verdana" w:cs="Arial"/>
                <w:sz w:val="24"/>
                <w:szCs w:val="24"/>
              </w:rPr>
            </w:pPr>
            <w:r w:rsidRPr="00324FC7">
              <w:rPr>
                <w:rFonts w:ascii="Verdana" w:hAnsi="Verdana" w:cs="Arial"/>
                <w:sz w:val="24"/>
                <w:szCs w:val="24"/>
              </w:rPr>
              <w:t>Help to stop smoking</w:t>
            </w:r>
          </w:p>
        </w:tc>
        <w:tc>
          <w:tcPr>
            <w:tcW w:w="2140" w:type="dxa"/>
            <w:noWrap/>
          </w:tcPr>
          <w:p w14:paraId="7F3A5942" w14:textId="77777777" w:rsidR="00A81C40" w:rsidRPr="00324FC7" w:rsidRDefault="00002CD5" w:rsidP="00324FC7">
            <w:pPr>
              <w:jc w:val="center"/>
              <w:rPr>
                <w:rFonts w:ascii="Verdana" w:hAnsi="Verdana" w:cs="Arial"/>
                <w:sz w:val="24"/>
                <w:szCs w:val="24"/>
              </w:rPr>
            </w:pPr>
            <w:r w:rsidRPr="00324FC7">
              <w:rPr>
                <w:rFonts w:ascii="Verdana" w:hAnsi="Verdana" w:cs="Arial"/>
                <w:sz w:val="24"/>
                <w:szCs w:val="24"/>
              </w:rPr>
              <w:t>8</w:t>
            </w:r>
          </w:p>
        </w:tc>
      </w:tr>
      <w:tr w:rsidR="00A81C40" w:rsidRPr="00324FC7" w14:paraId="635FE437" w14:textId="77777777" w:rsidTr="00002CD5">
        <w:trPr>
          <w:trHeight w:val="449"/>
          <w:jc w:val="center"/>
        </w:trPr>
        <w:tc>
          <w:tcPr>
            <w:tcW w:w="6100" w:type="dxa"/>
            <w:hideMark/>
          </w:tcPr>
          <w:p w14:paraId="35268976" w14:textId="77777777" w:rsidR="00A81C40" w:rsidRPr="00324FC7" w:rsidRDefault="00A81C40" w:rsidP="00324FC7">
            <w:pPr>
              <w:rPr>
                <w:rFonts w:ascii="Verdana" w:hAnsi="Verdana" w:cs="Arial"/>
                <w:sz w:val="24"/>
                <w:szCs w:val="24"/>
              </w:rPr>
            </w:pPr>
            <w:r w:rsidRPr="00324FC7">
              <w:rPr>
                <w:rFonts w:ascii="Verdana" w:hAnsi="Verdana" w:cs="Arial"/>
                <w:sz w:val="24"/>
                <w:szCs w:val="24"/>
              </w:rPr>
              <w:t xml:space="preserve">Common ailments scheme </w:t>
            </w:r>
          </w:p>
        </w:tc>
        <w:tc>
          <w:tcPr>
            <w:tcW w:w="2140" w:type="dxa"/>
            <w:noWrap/>
          </w:tcPr>
          <w:p w14:paraId="2274514E" w14:textId="77777777" w:rsidR="00A81C40" w:rsidRPr="00324FC7" w:rsidRDefault="00002CD5" w:rsidP="00324FC7">
            <w:pPr>
              <w:jc w:val="center"/>
              <w:rPr>
                <w:rFonts w:ascii="Verdana" w:hAnsi="Verdana" w:cs="Arial"/>
                <w:sz w:val="24"/>
                <w:szCs w:val="24"/>
              </w:rPr>
            </w:pPr>
            <w:r w:rsidRPr="00324FC7">
              <w:rPr>
                <w:rFonts w:ascii="Verdana" w:hAnsi="Verdana" w:cs="Arial"/>
                <w:sz w:val="24"/>
                <w:szCs w:val="24"/>
              </w:rPr>
              <w:t>87</w:t>
            </w:r>
          </w:p>
        </w:tc>
      </w:tr>
    </w:tbl>
    <w:p w14:paraId="70C30BBC" w14:textId="77777777" w:rsidR="00A81C40" w:rsidRPr="00324FC7" w:rsidRDefault="00A81C40" w:rsidP="00324FC7">
      <w:pPr>
        <w:spacing w:after="0" w:line="240" w:lineRule="auto"/>
        <w:rPr>
          <w:rFonts w:ascii="Verdana" w:hAnsi="Verdana" w:cs="Arial"/>
          <w:sz w:val="24"/>
          <w:szCs w:val="24"/>
        </w:rPr>
      </w:pPr>
    </w:p>
    <w:p w14:paraId="05A631DF" w14:textId="77777777" w:rsidR="00694BD4" w:rsidRPr="00324FC7" w:rsidRDefault="00A81C40" w:rsidP="00324FC7">
      <w:pPr>
        <w:spacing w:after="0" w:line="240" w:lineRule="auto"/>
        <w:rPr>
          <w:rFonts w:ascii="Verdana" w:hAnsi="Verdana" w:cs="Arial"/>
          <w:b/>
          <w:sz w:val="24"/>
          <w:szCs w:val="24"/>
        </w:rPr>
      </w:pPr>
      <w:r w:rsidRPr="00324FC7">
        <w:rPr>
          <w:rFonts w:ascii="Verdana" w:hAnsi="Verdana" w:cs="Arial"/>
          <w:b/>
          <w:sz w:val="24"/>
          <w:szCs w:val="24"/>
        </w:rPr>
        <w:t>Q23</w:t>
      </w:r>
      <w:r w:rsidR="00694BD4" w:rsidRPr="00324FC7">
        <w:rPr>
          <w:rFonts w:ascii="Verdana" w:hAnsi="Verdana" w:cs="Arial"/>
          <w:b/>
          <w:sz w:val="24"/>
          <w:szCs w:val="24"/>
        </w:rPr>
        <w:t xml:space="preserve">. </w:t>
      </w:r>
      <w:r w:rsidRPr="00324FC7">
        <w:rPr>
          <w:rFonts w:ascii="Verdana" w:hAnsi="Verdana" w:cs="Arial"/>
          <w:b/>
          <w:sz w:val="24"/>
          <w:szCs w:val="24"/>
        </w:rPr>
        <w:t>Is there anything else you would like to tell us about your experience of your local pharmacy or GP dispensing services?</w:t>
      </w:r>
    </w:p>
    <w:p w14:paraId="53D3F42E" w14:textId="77777777" w:rsidR="00694BD4" w:rsidRPr="00324FC7" w:rsidRDefault="00694BD4" w:rsidP="00324FC7">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9242"/>
      </w:tblGrid>
      <w:tr w:rsidR="00002CD5" w:rsidRPr="00324FC7" w14:paraId="373EB656" w14:textId="77777777" w:rsidTr="00CD299C">
        <w:trPr>
          <w:trHeight w:val="376"/>
        </w:trPr>
        <w:tc>
          <w:tcPr>
            <w:tcW w:w="9242" w:type="dxa"/>
            <w:hideMark/>
          </w:tcPr>
          <w:p w14:paraId="054B5D16"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No, long may it stay there</w:t>
            </w:r>
            <w:r w:rsidRPr="00324FC7">
              <w:rPr>
                <w:rFonts w:ascii="Verdana" w:eastAsia="Times New Roman" w:hAnsi="Verdana" w:cs="Calibri"/>
                <w:color w:val="000000"/>
                <w:sz w:val="24"/>
                <w:szCs w:val="24"/>
                <w:lang w:eastAsia="en-GB"/>
              </w:rPr>
              <w:t>”</w:t>
            </w:r>
          </w:p>
        </w:tc>
      </w:tr>
      <w:tr w:rsidR="00002CD5" w:rsidRPr="00324FC7" w14:paraId="3B18718D" w14:textId="77777777" w:rsidTr="00CD299C">
        <w:trPr>
          <w:trHeight w:val="415"/>
        </w:trPr>
        <w:tc>
          <w:tcPr>
            <w:tcW w:w="9242" w:type="dxa"/>
            <w:hideMark/>
          </w:tcPr>
          <w:p w14:paraId="7BE5D48F"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excellent </w:t>
            </w:r>
            <w:r w:rsidRPr="00324FC7">
              <w:rPr>
                <w:rFonts w:ascii="Verdana" w:eastAsia="Times New Roman" w:hAnsi="Verdana" w:cs="Calibri"/>
                <w:color w:val="000000"/>
                <w:sz w:val="24"/>
                <w:szCs w:val="24"/>
                <w:lang w:eastAsia="en-GB"/>
              </w:rPr>
              <w:t>service”</w:t>
            </w:r>
          </w:p>
        </w:tc>
      </w:tr>
      <w:tr w:rsidR="00002CD5" w:rsidRPr="00324FC7" w14:paraId="4435893E" w14:textId="77777777" w:rsidTr="00CD299C">
        <w:trPr>
          <w:trHeight w:val="352"/>
        </w:trPr>
        <w:tc>
          <w:tcPr>
            <w:tcW w:w="9242" w:type="dxa"/>
            <w:hideMark/>
          </w:tcPr>
          <w:p w14:paraId="33C914F3"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proofErr w:type="spellStart"/>
            <w:r w:rsidR="00002CD5" w:rsidRPr="00324FC7">
              <w:rPr>
                <w:rFonts w:ascii="Verdana" w:eastAsia="Times New Roman" w:hAnsi="Verdana" w:cs="Calibri"/>
                <w:color w:val="000000"/>
                <w:sz w:val="24"/>
                <w:szCs w:val="24"/>
                <w:lang w:eastAsia="en-GB"/>
              </w:rPr>
              <w:t>its</w:t>
            </w:r>
            <w:proofErr w:type="spellEnd"/>
            <w:r w:rsidR="00002CD5" w:rsidRPr="00324FC7">
              <w:rPr>
                <w:rFonts w:ascii="Verdana" w:eastAsia="Times New Roman" w:hAnsi="Verdana" w:cs="Calibri"/>
                <w:color w:val="000000"/>
                <w:sz w:val="24"/>
                <w:szCs w:val="24"/>
                <w:lang w:eastAsia="en-GB"/>
              </w:rPr>
              <w:t xml:space="preserve"> great</w:t>
            </w:r>
            <w:r w:rsidRPr="00324FC7">
              <w:rPr>
                <w:rFonts w:ascii="Verdana" w:eastAsia="Times New Roman" w:hAnsi="Verdana" w:cs="Calibri"/>
                <w:color w:val="000000"/>
                <w:sz w:val="24"/>
                <w:szCs w:val="24"/>
                <w:lang w:eastAsia="en-GB"/>
              </w:rPr>
              <w:t>”</w:t>
            </w:r>
          </w:p>
        </w:tc>
      </w:tr>
      <w:tr w:rsidR="00002CD5" w:rsidRPr="00324FC7" w14:paraId="03DCC6CB" w14:textId="77777777" w:rsidTr="00CD299C">
        <w:trPr>
          <w:trHeight w:val="416"/>
        </w:trPr>
        <w:tc>
          <w:tcPr>
            <w:tcW w:w="9242" w:type="dxa"/>
            <w:hideMark/>
          </w:tcPr>
          <w:p w14:paraId="54DED6A1"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Always friendly and efficient repeat service .</w:t>
            </w:r>
            <w:r w:rsidRPr="00324FC7">
              <w:rPr>
                <w:rFonts w:ascii="Verdana" w:eastAsia="Times New Roman" w:hAnsi="Verdana" w:cs="Calibri"/>
                <w:color w:val="000000"/>
                <w:sz w:val="24"/>
                <w:szCs w:val="24"/>
                <w:lang w:eastAsia="en-GB"/>
              </w:rPr>
              <w:t>”</w:t>
            </w:r>
          </w:p>
        </w:tc>
      </w:tr>
      <w:tr w:rsidR="00002CD5" w:rsidRPr="00324FC7" w14:paraId="1FF91FBA" w14:textId="77777777" w:rsidTr="00CD299C">
        <w:trPr>
          <w:trHeight w:val="1283"/>
        </w:trPr>
        <w:tc>
          <w:tcPr>
            <w:tcW w:w="9242" w:type="dxa"/>
            <w:hideMark/>
          </w:tcPr>
          <w:p w14:paraId="47C3073A"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002CD5" w:rsidRPr="00324FC7">
              <w:rPr>
                <w:rFonts w:ascii="Verdana" w:eastAsia="Times New Roman" w:hAnsi="Verdana" w:cs="Calibri"/>
                <w:color w:val="000000"/>
                <w:sz w:val="24"/>
                <w:szCs w:val="24"/>
                <w:lang w:eastAsia="en-GB"/>
              </w:rPr>
              <w:t xml:space="preserve">Much too busy and although the staff are usually friendly there </w:t>
            </w:r>
            <w:proofErr w:type="spellStart"/>
            <w:r w:rsidR="00002CD5" w:rsidRPr="00324FC7">
              <w:rPr>
                <w:rFonts w:ascii="Verdana" w:eastAsia="Times New Roman" w:hAnsi="Verdana" w:cs="Calibri"/>
                <w:color w:val="000000"/>
                <w:sz w:val="24"/>
                <w:szCs w:val="24"/>
                <w:lang w:eastAsia="en-GB"/>
              </w:rPr>
              <w:t>doesnt</w:t>
            </w:r>
            <w:proofErr w:type="spellEnd"/>
            <w:r w:rsidR="00002CD5" w:rsidRPr="00324FC7">
              <w:rPr>
                <w:rFonts w:ascii="Verdana" w:eastAsia="Times New Roman" w:hAnsi="Verdana" w:cs="Calibri"/>
                <w:color w:val="000000"/>
                <w:sz w:val="24"/>
                <w:szCs w:val="24"/>
                <w:lang w:eastAsia="en-GB"/>
              </w:rPr>
              <w:t xml:space="preserve"> seem to be a reliable system in place. Staff take ages to find the prescription searching in various baskets going </w:t>
            </w:r>
            <w:proofErr w:type="spellStart"/>
            <w:proofErr w:type="gramStart"/>
            <w:r w:rsidR="00002CD5" w:rsidRPr="00324FC7">
              <w:rPr>
                <w:rFonts w:ascii="Verdana" w:eastAsia="Times New Roman" w:hAnsi="Verdana" w:cs="Calibri"/>
                <w:color w:val="000000"/>
                <w:sz w:val="24"/>
                <w:szCs w:val="24"/>
                <w:lang w:eastAsia="en-GB"/>
              </w:rPr>
              <w:t>upstairs,checking</w:t>
            </w:r>
            <w:proofErr w:type="spellEnd"/>
            <w:proofErr w:type="gramEnd"/>
            <w:r w:rsidR="00002CD5" w:rsidRPr="00324FC7">
              <w:rPr>
                <w:rFonts w:ascii="Verdana" w:eastAsia="Times New Roman" w:hAnsi="Verdana" w:cs="Calibri"/>
                <w:color w:val="000000"/>
                <w:sz w:val="24"/>
                <w:szCs w:val="24"/>
                <w:lang w:eastAsia="en-GB"/>
              </w:rPr>
              <w:t xml:space="preserve"> the computer etc. It takes a very </w:t>
            </w:r>
            <w:proofErr w:type="spellStart"/>
            <w:r w:rsidR="00002CD5" w:rsidRPr="00324FC7">
              <w:rPr>
                <w:rFonts w:ascii="Verdana" w:eastAsia="Times New Roman" w:hAnsi="Verdana" w:cs="Calibri"/>
                <w:color w:val="000000"/>
                <w:sz w:val="24"/>
                <w:szCs w:val="24"/>
                <w:lang w:eastAsia="en-GB"/>
              </w:rPr>
              <w:t>lo</w:t>
            </w:r>
            <w:proofErr w:type="spellEnd"/>
            <w:r w:rsidR="00002CD5" w:rsidRPr="00324FC7">
              <w:rPr>
                <w:rFonts w:ascii="Verdana" w:eastAsia="Times New Roman" w:hAnsi="Verdana" w:cs="Calibri"/>
                <w:color w:val="000000"/>
                <w:sz w:val="24"/>
                <w:szCs w:val="24"/>
                <w:lang w:eastAsia="en-GB"/>
              </w:rPr>
              <w:t xml:space="preserve"> g time.</w:t>
            </w:r>
            <w:r w:rsidRPr="00324FC7">
              <w:rPr>
                <w:rFonts w:ascii="Verdana" w:eastAsia="Times New Roman" w:hAnsi="Verdana" w:cs="Calibri"/>
                <w:color w:val="000000"/>
                <w:sz w:val="24"/>
                <w:szCs w:val="24"/>
                <w:lang w:eastAsia="en-GB"/>
              </w:rPr>
              <w:t>”</w:t>
            </w:r>
          </w:p>
        </w:tc>
      </w:tr>
      <w:tr w:rsidR="00002CD5" w:rsidRPr="00324FC7" w14:paraId="2972F57E" w14:textId="77777777" w:rsidTr="00CD299C">
        <w:trPr>
          <w:trHeight w:val="830"/>
        </w:trPr>
        <w:tc>
          <w:tcPr>
            <w:tcW w:w="9242" w:type="dxa"/>
            <w:hideMark/>
          </w:tcPr>
          <w:p w14:paraId="3342EC60"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Getting my repeat prescription is very difficult. They quite often do not have everything in stock and they get the dates wrong. It is not an efficient pharmacy</w:t>
            </w:r>
            <w:r w:rsidRPr="00324FC7">
              <w:rPr>
                <w:rFonts w:ascii="Verdana" w:eastAsia="Times New Roman" w:hAnsi="Verdana" w:cs="Calibri"/>
                <w:color w:val="000000"/>
                <w:sz w:val="24"/>
                <w:szCs w:val="24"/>
                <w:lang w:eastAsia="en-GB"/>
              </w:rPr>
              <w:t>”</w:t>
            </w:r>
          </w:p>
        </w:tc>
      </w:tr>
      <w:tr w:rsidR="00002CD5" w:rsidRPr="00324FC7" w14:paraId="606E2642" w14:textId="77777777" w:rsidTr="00CD299C">
        <w:trPr>
          <w:trHeight w:val="699"/>
        </w:trPr>
        <w:tc>
          <w:tcPr>
            <w:tcW w:w="9242" w:type="dxa"/>
            <w:hideMark/>
          </w:tcPr>
          <w:p w14:paraId="3A40BBB7"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Very kind, </w:t>
            </w:r>
            <w:proofErr w:type="spellStart"/>
            <w:r w:rsidR="00002CD5" w:rsidRPr="00324FC7">
              <w:rPr>
                <w:rFonts w:ascii="Verdana" w:eastAsia="Times New Roman" w:hAnsi="Verdana" w:cs="Calibri"/>
                <w:color w:val="000000"/>
                <w:sz w:val="24"/>
                <w:szCs w:val="24"/>
                <w:lang w:eastAsia="en-GB"/>
              </w:rPr>
              <w:t>knowledgable</w:t>
            </w:r>
            <w:proofErr w:type="spellEnd"/>
            <w:r w:rsidR="00002CD5" w:rsidRPr="00324FC7">
              <w:rPr>
                <w:rFonts w:ascii="Verdana" w:eastAsia="Times New Roman" w:hAnsi="Verdana" w:cs="Calibri"/>
                <w:color w:val="000000"/>
                <w:sz w:val="24"/>
                <w:szCs w:val="24"/>
                <w:lang w:eastAsia="en-GB"/>
              </w:rPr>
              <w:t>, and take the time to listen and discuss my worries.</w:t>
            </w:r>
            <w:r w:rsidRPr="00324FC7">
              <w:rPr>
                <w:rFonts w:ascii="Verdana" w:eastAsia="Times New Roman" w:hAnsi="Verdana" w:cs="Calibri"/>
                <w:color w:val="000000"/>
                <w:sz w:val="24"/>
                <w:szCs w:val="24"/>
                <w:lang w:eastAsia="en-GB"/>
              </w:rPr>
              <w:t>”</w:t>
            </w:r>
          </w:p>
        </w:tc>
      </w:tr>
      <w:tr w:rsidR="00002CD5" w:rsidRPr="00324FC7" w14:paraId="369ED03C" w14:textId="77777777" w:rsidTr="00CD299C">
        <w:trPr>
          <w:trHeight w:val="325"/>
        </w:trPr>
        <w:tc>
          <w:tcPr>
            <w:tcW w:w="9242" w:type="dxa"/>
            <w:hideMark/>
          </w:tcPr>
          <w:p w14:paraId="7CBE9674"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The service provided by primrose pharmacy in </w:t>
            </w:r>
            <w:r w:rsidRPr="00324FC7">
              <w:rPr>
                <w:rFonts w:ascii="Verdana" w:eastAsia="Times New Roman" w:hAnsi="Verdana" w:cs="Calibri"/>
                <w:color w:val="000000"/>
                <w:sz w:val="24"/>
                <w:szCs w:val="24"/>
                <w:lang w:eastAsia="en-GB"/>
              </w:rPr>
              <w:t xml:space="preserve">[location] </w:t>
            </w:r>
            <w:r w:rsidR="00002CD5" w:rsidRPr="00324FC7">
              <w:rPr>
                <w:rFonts w:ascii="Verdana" w:eastAsia="Times New Roman" w:hAnsi="Verdana" w:cs="Calibri"/>
                <w:color w:val="000000"/>
                <w:sz w:val="24"/>
                <w:szCs w:val="24"/>
                <w:lang w:eastAsia="en-GB"/>
              </w:rPr>
              <w:t>is outstanding</w:t>
            </w:r>
            <w:r w:rsidRPr="00324FC7">
              <w:rPr>
                <w:rFonts w:ascii="Verdana" w:eastAsia="Times New Roman" w:hAnsi="Verdana" w:cs="Calibri"/>
                <w:color w:val="000000"/>
                <w:sz w:val="24"/>
                <w:szCs w:val="24"/>
                <w:lang w:eastAsia="en-GB"/>
              </w:rPr>
              <w:t>”</w:t>
            </w:r>
          </w:p>
        </w:tc>
      </w:tr>
      <w:tr w:rsidR="00002CD5" w:rsidRPr="00324FC7" w14:paraId="00B8BB7B" w14:textId="77777777" w:rsidTr="00CD299C">
        <w:trPr>
          <w:trHeight w:val="699"/>
        </w:trPr>
        <w:tc>
          <w:tcPr>
            <w:tcW w:w="9242" w:type="dxa"/>
            <w:hideMark/>
          </w:tcPr>
          <w:p w14:paraId="05A75D73"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I like the support my local pharmacy gives to me and my family. We trust it implicitly and it’s an important part of our community.</w:t>
            </w:r>
            <w:r w:rsidRPr="00324FC7">
              <w:rPr>
                <w:rFonts w:ascii="Verdana" w:eastAsia="Times New Roman" w:hAnsi="Verdana" w:cs="Calibri"/>
                <w:color w:val="000000"/>
                <w:sz w:val="24"/>
                <w:szCs w:val="24"/>
                <w:lang w:eastAsia="en-GB"/>
              </w:rPr>
              <w:t>”</w:t>
            </w:r>
          </w:p>
        </w:tc>
      </w:tr>
      <w:tr w:rsidR="00002CD5" w:rsidRPr="00324FC7" w14:paraId="0A37FE36" w14:textId="77777777" w:rsidTr="00002CD5">
        <w:trPr>
          <w:trHeight w:val="734"/>
        </w:trPr>
        <w:tc>
          <w:tcPr>
            <w:tcW w:w="9242" w:type="dxa"/>
            <w:hideMark/>
          </w:tcPr>
          <w:p w14:paraId="49FD01B9"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pharmacy</w:t>
            </w: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 very short staffed and give priority often to people buying make up etc.</w:t>
            </w:r>
            <w:r w:rsidRPr="00324FC7">
              <w:rPr>
                <w:rFonts w:ascii="Verdana" w:eastAsia="Times New Roman" w:hAnsi="Verdana" w:cs="Calibri"/>
                <w:color w:val="000000"/>
                <w:sz w:val="24"/>
                <w:szCs w:val="24"/>
                <w:lang w:eastAsia="en-GB"/>
              </w:rPr>
              <w:t>”</w:t>
            </w:r>
          </w:p>
        </w:tc>
      </w:tr>
      <w:tr w:rsidR="00002CD5" w:rsidRPr="00324FC7" w14:paraId="68A0DBD8" w14:textId="77777777" w:rsidTr="00002CD5">
        <w:trPr>
          <w:trHeight w:val="699"/>
        </w:trPr>
        <w:tc>
          <w:tcPr>
            <w:tcW w:w="9242" w:type="dxa"/>
            <w:hideMark/>
          </w:tcPr>
          <w:p w14:paraId="2120210E"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Always use pharmacy as medicines are dispensed under supervision of qualified pharmacist. Not so in GP dispensary.</w:t>
            </w:r>
            <w:r w:rsidRPr="00324FC7">
              <w:rPr>
                <w:rFonts w:ascii="Verdana" w:eastAsia="Times New Roman" w:hAnsi="Verdana" w:cs="Calibri"/>
                <w:color w:val="000000"/>
                <w:sz w:val="24"/>
                <w:szCs w:val="24"/>
                <w:lang w:eastAsia="en-GB"/>
              </w:rPr>
              <w:t>”</w:t>
            </w:r>
          </w:p>
        </w:tc>
      </w:tr>
      <w:tr w:rsidR="00002CD5" w:rsidRPr="00324FC7" w14:paraId="7E6F0C41" w14:textId="77777777" w:rsidTr="00002CD5">
        <w:trPr>
          <w:trHeight w:val="432"/>
        </w:trPr>
        <w:tc>
          <w:tcPr>
            <w:tcW w:w="9242" w:type="dxa"/>
            <w:hideMark/>
          </w:tcPr>
          <w:p w14:paraId="7E1ECB6D"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Friendly and knowledgeable local service.</w:t>
            </w:r>
            <w:r w:rsidRPr="00324FC7">
              <w:rPr>
                <w:rFonts w:ascii="Verdana" w:eastAsia="Times New Roman" w:hAnsi="Verdana" w:cs="Calibri"/>
                <w:color w:val="000000"/>
                <w:sz w:val="24"/>
                <w:szCs w:val="24"/>
                <w:lang w:eastAsia="en-GB"/>
              </w:rPr>
              <w:t>”</w:t>
            </w:r>
          </w:p>
        </w:tc>
      </w:tr>
      <w:tr w:rsidR="00002CD5" w:rsidRPr="00324FC7" w14:paraId="0801F33F" w14:textId="77777777" w:rsidTr="00002CD5">
        <w:trPr>
          <w:trHeight w:val="1266"/>
        </w:trPr>
        <w:tc>
          <w:tcPr>
            <w:tcW w:w="9242" w:type="dxa"/>
            <w:hideMark/>
          </w:tcPr>
          <w:p w14:paraId="05361CF7"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I don’t like the fact the pharmacist who I know &amp; trust &amp; lives locally is quite often moved to another branch, &amp; replaced with a pharmacist from another area, who I don’t know &amp; sometimes they are not very helpful, why this has to happen, I can’t understand.???</w:t>
            </w:r>
            <w:r w:rsidRPr="00324FC7">
              <w:rPr>
                <w:rFonts w:ascii="Verdana" w:eastAsia="Times New Roman" w:hAnsi="Verdana" w:cs="Calibri"/>
                <w:color w:val="000000"/>
                <w:sz w:val="24"/>
                <w:szCs w:val="24"/>
                <w:lang w:eastAsia="en-GB"/>
              </w:rPr>
              <w:t>”</w:t>
            </w:r>
          </w:p>
        </w:tc>
      </w:tr>
      <w:tr w:rsidR="00002CD5" w:rsidRPr="00324FC7" w14:paraId="40759717" w14:textId="77777777" w:rsidTr="00002CD5">
        <w:trPr>
          <w:trHeight w:val="2401"/>
        </w:trPr>
        <w:tc>
          <w:tcPr>
            <w:tcW w:w="9242" w:type="dxa"/>
            <w:hideMark/>
          </w:tcPr>
          <w:p w14:paraId="4DDD5E40" w14:textId="490A3343"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I have a batch prescription and one I need to order. They used to be synchronised but just before March 2020 got out of synch. I’ve only just (Nov 20) got them synchronised again despite asking </w:t>
            </w:r>
            <w:r w:rsidRPr="00324FC7">
              <w:rPr>
                <w:rFonts w:ascii="Verdana" w:eastAsia="Times New Roman" w:hAnsi="Verdana" w:cs="Calibri"/>
                <w:color w:val="000000"/>
                <w:sz w:val="24"/>
                <w:szCs w:val="24"/>
                <w:lang w:eastAsia="en-GB"/>
              </w:rPr>
              <w:t>[pharmacy]</w:t>
            </w:r>
            <w:r w:rsidR="00002CD5" w:rsidRPr="00324FC7">
              <w:rPr>
                <w:rFonts w:ascii="Verdana" w:eastAsia="Times New Roman" w:hAnsi="Verdana" w:cs="Calibri"/>
                <w:color w:val="000000"/>
                <w:sz w:val="24"/>
                <w:szCs w:val="24"/>
                <w:lang w:eastAsia="en-GB"/>
              </w:rPr>
              <w:t xml:space="preserve"> every time I collect, phoning the GP pharmacist (“the problem is with </w:t>
            </w:r>
            <w:r w:rsidRPr="00324FC7">
              <w:rPr>
                <w:rFonts w:ascii="Verdana" w:eastAsia="Times New Roman" w:hAnsi="Verdana" w:cs="Calibri"/>
                <w:color w:val="000000"/>
                <w:sz w:val="24"/>
                <w:szCs w:val="24"/>
                <w:lang w:eastAsia="en-GB"/>
              </w:rPr>
              <w:t>[pharmacy]</w:t>
            </w:r>
            <w:r w:rsidR="00002CD5" w:rsidRPr="00324FC7">
              <w:rPr>
                <w:rFonts w:ascii="Verdana" w:eastAsia="Times New Roman" w:hAnsi="Verdana" w:cs="Calibri"/>
                <w:color w:val="000000"/>
                <w:sz w:val="24"/>
                <w:szCs w:val="24"/>
                <w:lang w:eastAsia="en-GB"/>
              </w:rPr>
              <w:t xml:space="preserve">”). </w:t>
            </w:r>
            <w:r w:rsidRPr="00324FC7">
              <w:rPr>
                <w:rFonts w:ascii="Verdana" w:eastAsia="Times New Roman" w:hAnsi="Verdana" w:cs="Calibri"/>
                <w:color w:val="000000"/>
                <w:sz w:val="24"/>
                <w:szCs w:val="24"/>
                <w:lang w:eastAsia="en-GB"/>
              </w:rPr>
              <w:t>[pharmacy]</w:t>
            </w:r>
            <w:r w:rsidR="00324FC7">
              <w:rPr>
                <w:rFonts w:ascii="Verdana" w:eastAsia="Times New Roman" w:hAnsi="Verdana" w:cs="Calibri"/>
                <w:color w:val="000000"/>
                <w:sz w:val="24"/>
                <w:szCs w:val="24"/>
                <w:lang w:eastAsia="en-GB"/>
              </w:rPr>
              <w:t xml:space="preserve"> </w:t>
            </w:r>
            <w:r w:rsidR="00002CD5" w:rsidRPr="00324FC7">
              <w:rPr>
                <w:rFonts w:ascii="Verdana" w:eastAsia="Times New Roman" w:hAnsi="Verdana" w:cs="Calibri"/>
                <w:color w:val="000000"/>
                <w:sz w:val="24"/>
                <w:szCs w:val="24"/>
                <w:lang w:eastAsia="en-GB"/>
              </w:rPr>
              <w:t xml:space="preserve">staff refusing to look at their computer to check dates (“computer won’t tell us that”,). I would have thought during lockdown in particular they would have been keen to reduce visits if they could. </w:t>
            </w:r>
            <w:r w:rsidRPr="00324FC7">
              <w:rPr>
                <w:rFonts w:ascii="Verdana" w:eastAsia="Times New Roman" w:hAnsi="Verdana" w:cs="Calibri"/>
                <w:color w:val="000000"/>
                <w:sz w:val="24"/>
                <w:szCs w:val="24"/>
                <w:lang w:eastAsia="en-GB"/>
              </w:rPr>
              <w:t>[pharmacy]</w:t>
            </w:r>
            <w:r w:rsidR="00324FC7">
              <w:rPr>
                <w:rFonts w:ascii="Verdana" w:eastAsia="Times New Roman" w:hAnsi="Verdana" w:cs="Calibri"/>
                <w:color w:val="000000"/>
                <w:sz w:val="24"/>
                <w:szCs w:val="24"/>
                <w:lang w:eastAsia="en-GB"/>
              </w:rPr>
              <w:t xml:space="preserve"> </w:t>
            </w:r>
            <w:r w:rsidR="00002CD5" w:rsidRPr="00324FC7">
              <w:rPr>
                <w:rFonts w:ascii="Verdana" w:eastAsia="Times New Roman" w:hAnsi="Verdana" w:cs="Calibri"/>
                <w:color w:val="000000"/>
                <w:sz w:val="24"/>
                <w:szCs w:val="24"/>
                <w:lang w:eastAsia="en-GB"/>
              </w:rPr>
              <w:t xml:space="preserve">used to be really good but have gone </w:t>
            </w:r>
            <w:proofErr w:type="spellStart"/>
            <w:r w:rsidR="00002CD5" w:rsidRPr="00324FC7">
              <w:rPr>
                <w:rFonts w:ascii="Verdana" w:eastAsia="Times New Roman" w:hAnsi="Verdana" w:cs="Calibri"/>
                <w:color w:val="000000"/>
                <w:sz w:val="24"/>
                <w:szCs w:val="24"/>
                <w:lang w:eastAsia="en-GB"/>
              </w:rPr>
              <w:t>down hill</w:t>
            </w:r>
            <w:proofErr w:type="spellEnd"/>
            <w:r w:rsidR="00002CD5" w:rsidRPr="00324FC7">
              <w:rPr>
                <w:rFonts w:ascii="Verdana" w:eastAsia="Times New Roman" w:hAnsi="Verdana" w:cs="Calibri"/>
                <w:color w:val="000000"/>
                <w:sz w:val="24"/>
                <w:szCs w:val="24"/>
                <w:lang w:eastAsia="en-GB"/>
              </w:rPr>
              <w:t xml:space="preserve"> in last 12 months or so.</w:t>
            </w:r>
            <w:r w:rsidRPr="00324FC7">
              <w:rPr>
                <w:rFonts w:ascii="Verdana" w:eastAsia="Times New Roman" w:hAnsi="Verdana" w:cs="Calibri"/>
                <w:color w:val="000000"/>
                <w:sz w:val="24"/>
                <w:szCs w:val="24"/>
                <w:lang w:eastAsia="en-GB"/>
              </w:rPr>
              <w:t>”</w:t>
            </w:r>
          </w:p>
        </w:tc>
      </w:tr>
      <w:tr w:rsidR="00002CD5" w:rsidRPr="00324FC7" w14:paraId="6FDD28EE" w14:textId="77777777" w:rsidTr="00002CD5">
        <w:trPr>
          <w:trHeight w:val="416"/>
        </w:trPr>
        <w:tc>
          <w:tcPr>
            <w:tcW w:w="9242" w:type="dxa"/>
            <w:hideMark/>
          </w:tcPr>
          <w:p w14:paraId="7A321F06"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Almost always very good experience.</w:t>
            </w:r>
            <w:r w:rsidRPr="00324FC7">
              <w:rPr>
                <w:rFonts w:ascii="Verdana" w:eastAsia="Times New Roman" w:hAnsi="Verdana" w:cs="Calibri"/>
                <w:color w:val="000000"/>
                <w:sz w:val="24"/>
                <w:szCs w:val="24"/>
                <w:lang w:eastAsia="en-GB"/>
              </w:rPr>
              <w:t>”</w:t>
            </w:r>
          </w:p>
        </w:tc>
      </w:tr>
      <w:tr w:rsidR="00002CD5" w:rsidRPr="00324FC7" w14:paraId="2681C96C" w14:textId="77777777" w:rsidTr="00002CD5">
        <w:trPr>
          <w:trHeight w:val="451"/>
        </w:trPr>
        <w:tc>
          <w:tcPr>
            <w:tcW w:w="9242" w:type="dxa"/>
            <w:hideMark/>
          </w:tcPr>
          <w:p w14:paraId="12782721"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My local pharmacy in </w:t>
            </w:r>
            <w:r w:rsidRPr="00324FC7">
              <w:rPr>
                <w:rFonts w:ascii="Verdana" w:eastAsia="Times New Roman" w:hAnsi="Verdana" w:cs="Calibri"/>
                <w:color w:val="000000"/>
                <w:sz w:val="24"/>
                <w:szCs w:val="24"/>
                <w:lang w:eastAsia="en-GB"/>
              </w:rPr>
              <w:t>[location]</w:t>
            </w:r>
            <w:r w:rsidR="00002CD5" w:rsidRPr="00324FC7">
              <w:rPr>
                <w:rFonts w:ascii="Verdana" w:eastAsia="Times New Roman" w:hAnsi="Verdana" w:cs="Calibri"/>
                <w:color w:val="000000"/>
                <w:sz w:val="24"/>
                <w:szCs w:val="24"/>
                <w:lang w:eastAsia="en-GB"/>
              </w:rPr>
              <w:t xml:space="preserve"> is brilliant.</w:t>
            </w:r>
            <w:r w:rsidRPr="00324FC7">
              <w:rPr>
                <w:rFonts w:ascii="Verdana" w:eastAsia="Times New Roman" w:hAnsi="Verdana" w:cs="Calibri"/>
                <w:color w:val="000000"/>
                <w:sz w:val="24"/>
                <w:szCs w:val="24"/>
                <w:lang w:eastAsia="en-GB"/>
              </w:rPr>
              <w:t>”</w:t>
            </w:r>
          </w:p>
        </w:tc>
      </w:tr>
      <w:tr w:rsidR="00002CD5" w:rsidRPr="00324FC7" w14:paraId="46973396" w14:textId="77777777" w:rsidTr="00002CD5">
        <w:trPr>
          <w:trHeight w:val="609"/>
        </w:trPr>
        <w:tc>
          <w:tcPr>
            <w:tcW w:w="9242" w:type="dxa"/>
            <w:hideMark/>
          </w:tcPr>
          <w:p w14:paraId="5C19030F"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“[pharmacy] </w:t>
            </w:r>
            <w:r w:rsidR="00002CD5" w:rsidRPr="00324FC7">
              <w:rPr>
                <w:rFonts w:ascii="Verdana" w:eastAsia="Times New Roman" w:hAnsi="Verdana" w:cs="Calibri"/>
                <w:color w:val="000000"/>
                <w:sz w:val="24"/>
                <w:szCs w:val="24"/>
                <w:lang w:eastAsia="en-GB"/>
              </w:rPr>
              <w:t xml:space="preserve">in </w:t>
            </w:r>
            <w:r w:rsidRPr="00324FC7">
              <w:rPr>
                <w:rFonts w:ascii="Verdana" w:eastAsia="Times New Roman" w:hAnsi="Verdana" w:cs="Calibri"/>
                <w:color w:val="000000"/>
                <w:sz w:val="24"/>
                <w:szCs w:val="24"/>
                <w:lang w:eastAsia="en-GB"/>
              </w:rPr>
              <w:t>[location]</w:t>
            </w:r>
            <w:r w:rsidR="00002CD5" w:rsidRPr="00324FC7">
              <w:rPr>
                <w:rFonts w:ascii="Verdana" w:eastAsia="Times New Roman" w:hAnsi="Verdana" w:cs="Calibri"/>
                <w:color w:val="000000"/>
                <w:sz w:val="24"/>
                <w:szCs w:val="24"/>
                <w:lang w:eastAsia="en-GB"/>
              </w:rPr>
              <w:t xml:space="preserve"> is slow, disorganised, and generally unwelcoming.</w:t>
            </w:r>
            <w:r w:rsidRPr="00324FC7">
              <w:rPr>
                <w:rFonts w:ascii="Verdana" w:eastAsia="Times New Roman" w:hAnsi="Verdana" w:cs="Calibri"/>
                <w:color w:val="000000"/>
                <w:sz w:val="24"/>
                <w:szCs w:val="24"/>
                <w:lang w:eastAsia="en-GB"/>
              </w:rPr>
              <w:t>”</w:t>
            </w:r>
          </w:p>
        </w:tc>
      </w:tr>
      <w:tr w:rsidR="00002CD5" w:rsidRPr="00324FC7" w14:paraId="4E804C2A" w14:textId="77777777" w:rsidTr="00002CD5">
        <w:trPr>
          <w:trHeight w:val="1266"/>
        </w:trPr>
        <w:tc>
          <w:tcPr>
            <w:tcW w:w="9242" w:type="dxa"/>
            <w:hideMark/>
          </w:tcPr>
          <w:p w14:paraId="31A2D2DE"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My pharmacy is always friendly. I stopped using the one at the GP surgery </w:t>
            </w:r>
            <w:proofErr w:type="spellStart"/>
            <w:r w:rsidR="00002CD5" w:rsidRPr="00324FC7">
              <w:rPr>
                <w:rFonts w:ascii="Verdana" w:eastAsia="Times New Roman" w:hAnsi="Verdana" w:cs="Calibri"/>
                <w:color w:val="000000"/>
                <w:sz w:val="24"/>
                <w:szCs w:val="24"/>
                <w:lang w:eastAsia="en-GB"/>
              </w:rPr>
              <w:t>becuswe</w:t>
            </w:r>
            <w:proofErr w:type="spellEnd"/>
            <w:r w:rsidR="00002CD5" w:rsidRPr="00324FC7">
              <w:rPr>
                <w:rFonts w:ascii="Verdana" w:eastAsia="Times New Roman" w:hAnsi="Verdana" w:cs="Calibri"/>
                <w:color w:val="000000"/>
                <w:sz w:val="24"/>
                <w:szCs w:val="24"/>
                <w:lang w:eastAsia="en-GB"/>
              </w:rPr>
              <w:t xml:space="preserve"> it was always closed when I was able </w:t>
            </w:r>
            <w:proofErr w:type="gramStart"/>
            <w:r w:rsidR="00002CD5" w:rsidRPr="00324FC7">
              <w:rPr>
                <w:rFonts w:ascii="Verdana" w:eastAsia="Times New Roman" w:hAnsi="Verdana" w:cs="Calibri"/>
                <w:color w:val="000000"/>
                <w:sz w:val="24"/>
                <w:szCs w:val="24"/>
                <w:lang w:eastAsia="en-GB"/>
              </w:rPr>
              <w:t>To</w:t>
            </w:r>
            <w:proofErr w:type="gramEnd"/>
            <w:r w:rsidR="00002CD5" w:rsidRPr="00324FC7">
              <w:rPr>
                <w:rFonts w:ascii="Verdana" w:eastAsia="Times New Roman" w:hAnsi="Verdana" w:cs="Calibri"/>
                <w:color w:val="000000"/>
                <w:sz w:val="24"/>
                <w:szCs w:val="24"/>
                <w:lang w:eastAsia="en-GB"/>
              </w:rPr>
              <w:t xml:space="preserve"> go before/after work or during lunch time, or on a weekend. And I always had issues with my </w:t>
            </w:r>
            <w:proofErr w:type="spellStart"/>
            <w:proofErr w:type="gramStart"/>
            <w:r w:rsidR="00002CD5" w:rsidRPr="00324FC7">
              <w:rPr>
                <w:rFonts w:ascii="Verdana" w:eastAsia="Times New Roman" w:hAnsi="Verdana" w:cs="Calibri"/>
                <w:color w:val="000000"/>
                <w:sz w:val="24"/>
                <w:szCs w:val="24"/>
                <w:lang w:eastAsia="en-GB"/>
              </w:rPr>
              <w:t>medication.‘</w:t>
            </w:r>
            <w:proofErr w:type="gramEnd"/>
            <w:r w:rsidR="00002CD5" w:rsidRPr="00324FC7">
              <w:rPr>
                <w:rFonts w:ascii="Verdana" w:eastAsia="Times New Roman" w:hAnsi="Verdana" w:cs="Calibri"/>
                <w:color w:val="000000"/>
                <w:sz w:val="24"/>
                <w:szCs w:val="24"/>
                <w:lang w:eastAsia="en-GB"/>
              </w:rPr>
              <w:t>I</w:t>
            </w:r>
            <w:proofErr w:type="spellEnd"/>
            <w:r w:rsidR="00002CD5" w:rsidRPr="00324FC7">
              <w:rPr>
                <w:rFonts w:ascii="Verdana" w:eastAsia="Times New Roman" w:hAnsi="Verdana" w:cs="Calibri"/>
                <w:color w:val="000000"/>
                <w:sz w:val="24"/>
                <w:szCs w:val="24"/>
                <w:lang w:eastAsia="en-GB"/>
              </w:rPr>
              <w:t xml:space="preserve"> never have this issue with the pharmacy I use Now.</w:t>
            </w:r>
            <w:r w:rsidRPr="00324FC7">
              <w:rPr>
                <w:rFonts w:ascii="Verdana" w:eastAsia="Times New Roman" w:hAnsi="Verdana" w:cs="Calibri"/>
                <w:color w:val="000000"/>
                <w:sz w:val="24"/>
                <w:szCs w:val="24"/>
                <w:lang w:eastAsia="en-GB"/>
              </w:rPr>
              <w:t>”</w:t>
            </w:r>
          </w:p>
        </w:tc>
      </w:tr>
      <w:tr w:rsidR="00002CD5" w:rsidRPr="00324FC7" w14:paraId="58158559" w14:textId="77777777" w:rsidTr="00002CD5">
        <w:trPr>
          <w:trHeight w:val="647"/>
        </w:trPr>
        <w:tc>
          <w:tcPr>
            <w:tcW w:w="9242" w:type="dxa"/>
            <w:hideMark/>
          </w:tcPr>
          <w:p w14:paraId="2AF6C5F8"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There are too many changes of staff so one cannot build a relationship with them.</w:t>
            </w:r>
            <w:r w:rsidRPr="00324FC7">
              <w:rPr>
                <w:rFonts w:ascii="Verdana" w:eastAsia="Times New Roman" w:hAnsi="Verdana" w:cs="Calibri"/>
                <w:color w:val="000000"/>
                <w:sz w:val="24"/>
                <w:szCs w:val="24"/>
                <w:lang w:eastAsia="en-GB"/>
              </w:rPr>
              <w:t>”</w:t>
            </w:r>
          </w:p>
        </w:tc>
      </w:tr>
      <w:tr w:rsidR="00002CD5" w:rsidRPr="00324FC7" w14:paraId="1DD5E645" w14:textId="77777777" w:rsidTr="00002CD5">
        <w:trPr>
          <w:trHeight w:val="699"/>
        </w:trPr>
        <w:tc>
          <w:tcPr>
            <w:tcW w:w="9242" w:type="dxa"/>
            <w:hideMark/>
          </w:tcPr>
          <w:p w14:paraId="4CA98165"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002CD5" w:rsidRPr="00324FC7">
              <w:rPr>
                <w:rFonts w:ascii="Verdana" w:eastAsia="Times New Roman" w:hAnsi="Verdana" w:cs="Calibri"/>
                <w:color w:val="000000"/>
                <w:sz w:val="24"/>
                <w:szCs w:val="24"/>
                <w:lang w:eastAsia="en-GB"/>
              </w:rPr>
              <w:t>I would rather go to my local pharmacist for advice on ailments, than my local Doctors. First class advice without having to wait.</w:t>
            </w:r>
            <w:r w:rsidRPr="00324FC7">
              <w:rPr>
                <w:rFonts w:ascii="Verdana" w:eastAsia="Times New Roman" w:hAnsi="Verdana" w:cs="Calibri"/>
                <w:color w:val="000000"/>
                <w:sz w:val="24"/>
                <w:szCs w:val="24"/>
                <w:lang w:eastAsia="en-GB"/>
              </w:rPr>
              <w:t>”</w:t>
            </w:r>
          </w:p>
        </w:tc>
      </w:tr>
      <w:tr w:rsidR="00002CD5" w:rsidRPr="00324FC7" w14:paraId="53901211" w14:textId="77777777" w:rsidTr="00002CD5">
        <w:trPr>
          <w:trHeight w:val="290"/>
        </w:trPr>
        <w:tc>
          <w:tcPr>
            <w:tcW w:w="9242" w:type="dxa"/>
            <w:hideMark/>
          </w:tcPr>
          <w:p w14:paraId="31EFB218"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They seldom have the medicines ready when they say they will</w:t>
            </w:r>
            <w:r w:rsidRPr="00324FC7">
              <w:rPr>
                <w:rFonts w:ascii="Verdana" w:eastAsia="Times New Roman" w:hAnsi="Verdana" w:cs="Calibri"/>
                <w:color w:val="000000"/>
                <w:sz w:val="24"/>
                <w:szCs w:val="24"/>
                <w:lang w:eastAsia="en-GB"/>
              </w:rPr>
              <w:t>”</w:t>
            </w:r>
          </w:p>
        </w:tc>
      </w:tr>
      <w:tr w:rsidR="00002CD5" w:rsidRPr="00324FC7" w14:paraId="223FA376" w14:textId="77777777" w:rsidTr="00002CD5">
        <w:trPr>
          <w:trHeight w:val="2117"/>
        </w:trPr>
        <w:tc>
          <w:tcPr>
            <w:tcW w:w="9242" w:type="dxa"/>
            <w:hideMark/>
          </w:tcPr>
          <w:p w14:paraId="5911FDBA"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Just that I have to use the </w:t>
            </w:r>
            <w:r w:rsidRPr="00324FC7">
              <w:rPr>
                <w:rFonts w:ascii="Verdana" w:eastAsia="Times New Roman" w:hAnsi="Verdana" w:cs="Calibri"/>
                <w:color w:val="000000"/>
                <w:sz w:val="24"/>
                <w:szCs w:val="24"/>
                <w:lang w:eastAsia="en-GB"/>
              </w:rPr>
              <w:t xml:space="preserve">[pharmacy] </w:t>
            </w:r>
            <w:r w:rsidR="00002CD5" w:rsidRPr="00324FC7">
              <w:rPr>
                <w:rFonts w:ascii="Verdana" w:eastAsia="Times New Roman" w:hAnsi="Verdana" w:cs="Calibri"/>
                <w:color w:val="000000"/>
                <w:sz w:val="24"/>
                <w:szCs w:val="24"/>
                <w:lang w:eastAsia="en-GB"/>
              </w:rPr>
              <w:t xml:space="preserve">because the other pharmacy is too slow and often </w:t>
            </w:r>
            <w:proofErr w:type="spellStart"/>
            <w:r w:rsidR="00002CD5" w:rsidRPr="00324FC7">
              <w:rPr>
                <w:rFonts w:ascii="Verdana" w:eastAsia="Times New Roman" w:hAnsi="Verdana" w:cs="Calibri"/>
                <w:color w:val="000000"/>
                <w:sz w:val="24"/>
                <w:szCs w:val="24"/>
                <w:lang w:eastAsia="en-GB"/>
              </w:rPr>
              <w:t>doesnt</w:t>
            </w:r>
            <w:proofErr w:type="spellEnd"/>
            <w:r w:rsidR="00002CD5" w:rsidRPr="00324FC7">
              <w:rPr>
                <w:rFonts w:ascii="Verdana" w:eastAsia="Times New Roman" w:hAnsi="Verdana" w:cs="Calibri"/>
                <w:color w:val="000000"/>
                <w:sz w:val="24"/>
                <w:szCs w:val="24"/>
                <w:lang w:eastAsia="en-GB"/>
              </w:rPr>
              <w:t xml:space="preserve"> have the stock in, I also had issues with prescriptions not being picked up from the GP and not very good customer service. Automatically would be </w:t>
            </w:r>
            <w:proofErr w:type="gramStart"/>
            <w:r w:rsidR="00002CD5" w:rsidRPr="00324FC7">
              <w:rPr>
                <w:rFonts w:ascii="Verdana" w:eastAsia="Times New Roman" w:hAnsi="Verdana" w:cs="Calibri"/>
                <w:color w:val="000000"/>
                <w:sz w:val="24"/>
                <w:szCs w:val="24"/>
                <w:lang w:eastAsia="en-GB"/>
              </w:rPr>
              <w:t>30 minute</w:t>
            </w:r>
            <w:proofErr w:type="gramEnd"/>
            <w:r w:rsidR="00002CD5" w:rsidRPr="00324FC7">
              <w:rPr>
                <w:rFonts w:ascii="Verdana" w:eastAsia="Times New Roman" w:hAnsi="Verdana" w:cs="Calibri"/>
                <w:color w:val="000000"/>
                <w:sz w:val="24"/>
                <w:szCs w:val="24"/>
                <w:lang w:eastAsia="en-GB"/>
              </w:rPr>
              <w:t xml:space="preserve"> wait for 1 item which bearing in mind I </w:t>
            </w:r>
            <w:proofErr w:type="spellStart"/>
            <w:r w:rsidR="00002CD5" w:rsidRPr="00324FC7">
              <w:rPr>
                <w:rFonts w:ascii="Verdana" w:eastAsia="Times New Roman" w:hAnsi="Verdana" w:cs="Calibri"/>
                <w:color w:val="000000"/>
                <w:sz w:val="24"/>
                <w:szCs w:val="24"/>
                <w:lang w:eastAsia="en-GB"/>
              </w:rPr>
              <w:t>dont</w:t>
            </w:r>
            <w:proofErr w:type="spellEnd"/>
            <w:r w:rsidR="00002CD5" w:rsidRPr="00324FC7">
              <w:rPr>
                <w:rFonts w:ascii="Verdana" w:eastAsia="Times New Roman" w:hAnsi="Verdana" w:cs="Calibri"/>
                <w:color w:val="000000"/>
                <w:sz w:val="24"/>
                <w:szCs w:val="24"/>
                <w:lang w:eastAsia="en-GB"/>
              </w:rPr>
              <w:t xml:space="preserve"> live in town and am often unwell is a long time to be left standing waiting. The </w:t>
            </w:r>
            <w:r w:rsidRPr="00324FC7">
              <w:rPr>
                <w:rFonts w:ascii="Verdana" w:eastAsia="Times New Roman" w:hAnsi="Verdana" w:cs="Calibri"/>
                <w:color w:val="000000"/>
                <w:sz w:val="24"/>
                <w:szCs w:val="24"/>
                <w:lang w:eastAsia="en-GB"/>
              </w:rPr>
              <w:t xml:space="preserve">[pharmacy] </w:t>
            </w:r>
            <w:r w:rsidR="00002CD5" w:rsidRPr="00324FC7">
              <w:rPr>
                <w:rFonts w:ascii="Verdana" w:eastAsia="Times New Roman" w:hAnsi="Verdana" w:cs="Calibri"/>
                <w:color w:val="000000"/>
                <w:sz w:val="24"/>
                <w:szCs w:val="24"/>
                <w:lang w:eastAsia="en-GB"/>
              </w:rPr>
              <w:t>that I use are still slow but not nearly as bad.</w:t>
            </w:r>
            <w:r w:rsidRPr="00324FC7">
              <w:rPr>
                <w:rFonts w:ascii="Verdana" w:eastAsia="Times New Roman" w:hAnsi="Verdana" w:cs="Calibri"/>
                <w:color w:val="000000"/>
                <w:sz w:val="24"/>
                <w:szCs w:val="24"/>
                <w:lang w:eastAsia="en-GB"/>
              </w:rPr>
              <w:t>”</w:t>
            </w:r>
          </w:p>
        </w:tc>
      </w:tr>
      <w:tr w:rsidR="00002CD5" w:rsidRPr="00324FC7" w14:paraId="75E360C8" w14:textId="77777777" w:rsidTr="00002CD5">
        <w:trPr>
          <w:trHeight w:val="417"/>
        </w:trPr>
        <w:tc>
          <w:tcPr>
            <w:tcW w:w="9242" w:type="dxa"/>
            <w:hideMark/>
          </w:tcPr>
          <w:p w14:paraId="7E6EA601"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Excellent</w:t>
            </w:r>
            <w:r w:rsidRPr="00324FC7">
              <w:rPr>
                <w:rFonts w:ascii="Verdana" w:eastAsia="Times New Roman" w:hAnsi="Verdana" w:cs="Calibri"/>
                <w:color w:val="000000"/>
                <w:sz w:val="24"/>
                <w:szCs w:val="24"/>
                <w:lang w:eastAsia="en-GB"/>
              </w:rPr>
              <w:t>”</w:t>
            </w:r>
          </w:p>
        </w:tc>
      </w:tr>
      <w:tr w:rsidR="00002CD5" w:rsidRPr="00324FC7" w14:paraId="670ECC88" w14:textId="77777777" w:rsidTr="00002CD5">
        <w:trPr>
          <w:trHeight w:val="699"/>
        </w:trPr>
        <w:tc>
          <w:tcPr>
            <w:tcW w:w="9242" w:type="dxa"/>
            <w:hideMark/>
          </w:tcPr>
          <w:p w14:paraId="2F04D291"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There could not be a better service anywhere they are always available no matter what</w:t>
            </w:r>
            <w:r w:rsidRPr="00324FC7">
              <w:rPr>
                <w:rFonts w:ascii="Verdana" w:eastAsia="Times New Roman" w:hAnsi="Verdana" w:cs="Calibri"/>
                <w:color w:val="000000"/>
                <w:sz w:val="24"/>
                <w:szCs w:val="24"/>
                <w:lang w:eastAsia="en-GB"/>
              </w:rPr>
              <w:t>2</w:t>
            </w:r>
          </w:p>
        </w:tc>
      </w:tr>
      <w:tr w:rsidR="00002CD5" w:rsidRPr="00324FC7" w14:paraId="714170C1" w14:textId="77777777" w:rsidTr="00002CD5">
        <w:trPr>
          <w:trHeight w:val="3393"/>
        </w:trPr>
        <w:tc>
          <w:tcPr>
            <w:tcW w:w="9242" w:type="dxa"/>
            <w:hideMark/>
          </w:tcPr>
          <w:p w14:paraId="3DC95EAA"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I have found our local pharmacy to provide an invaluable service, as a family, we have used this quite a lot when one of us has been poorly, but by being able to see a Pharmacist and them being able to advise best course of action, this has saved us from wasting the time of the local doctor, which if we didn't have this service provided by the Pharmacist, then the doctors would be much busier. The only issue I have, is that there have been many times where I have gone to pick up prescription from pharmacy and have been unable to get it due to them being on lunch, which happens to clash with my lunchtime, so then </w:t>
            </w:r>
            <w:proofErr w:type="spellStart"/>
            <w:r w:rsidR="00002CD5" w:rsidRPr="00324FC7">
              <w:rPr>
                <w:rFonts w:ascii="Verdana" w:eastAsia="Times New Roman" w:hAnsi="Verdana" w:cs="Calibri"/>
                <w:color w:val="000000"/>
                <w:sz w:val="24"/>
                <w:szCs w:val="24"/>
                <w:lang w:eastAsia="en-GB"/>
              </w:rPr>
              <w:t>i</w:t>
            </w:r>
            <w:proofErr w:type="spellEnd"/>
            <w:r w:rsidR="00002CD5" w:rsidRPr="00324FC7">
              <w:rPr>
                <w:rFonts w:ascii="Verdana" w:eastAsia="Times New Roman" w:hAnsi="Verdana" w:cs="Calibri"/>
                <w:color w:val="000000"/>
                <w:sz w:val="24"/>
                <w:szCs w:val="24"/>
                <w:lang w:eastAsia="en-GB"/>
              </w:rPr>
              <w:t xml:space="preserve"> have to make a special trip out after work, so it would be good if prescriptions could be collected at any time of the day</w:t>
            </w:r>
            <w:r w:rsidRPr="00324FC7">
              <w:rPr>
                <w:rFonts w:ascii="Verdana" w:eastAsia="Times New Roman" w:hAnsi="Verdana" w:cs="Calibri"/>
                <w:color w:val="000000"/>
                <w:sz w:val="24"/>
                <w:szCs w:val="24"/>
                <w:lang w:eastAsia="en-GB"/>
              </w:rPr>
              <w:t>”</w:t>
            </w:r>
          </w:p>
        </w:tc>
      </w:tr>
      <w:tr w:rsidR="00002CD5" w:rsidRPr="00324FC7" w14:paraId="7AB52BE7" w14:textId="77777777" w:rsidTr="00002CD5">
        <w:trPr>
          <w:trHeight w:val="432"/>
        </w:trPr>
        <w:tc>
          <w:tcPr>
            <w:tcW w:w="9242" w:type="dxa"/>
            <w:hideMark/>
          </w:tcPr>
          <w:p w14:paraId="768F8383"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Wish there was an on-line service</w:t>
            </w:r>
            <w:r w:rsidRPr="00324FC7">
              <w:rPr>
                <w:rFonts w:ascii="Verdana" w:eastAsia="Times New Roman" w:hAnsi="Verdana" w:cs="Calibri"/>
                <w:color w:val="000000"/>
                <w:sz w:val="24"/>
                <w:szCs w:val="24"/>
                <w:lang w:eastAsia="en-GB"/>
              </w:rPr>
              <w:t>”</w:t>
            </w:r>
          </w:p>
        </w:tc>
      </w:tr>
      <w:tr w:rsidR="00002CD5" w:rsidRPr="00324FC7" w14:paraId="3834BE03" w14:textId="77777777" w:rsidTr="00002CD5">
        <w:trPr>
          <w:trHeight w:val="699"/>
        </w:trPr>
        <w:tc>
          <w:tcPr>
            <w:tcW w:w="9242" w:type="dxa"/>
            <w:hideMark/>
          </w:tcPr>
          <w:p w14:paraId="13622BBD"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“[pharmacy] </w:t>
            </w:r>
            <w:r w:rsidR="00002CD5" w:rsidRPr="00324FC7">
              <w:rPr>
                <w:rFonts w:ascii="Verdana" w:eastAsia="Times New Roman" w:hAnsi="Verdana" w:cs="Calibri"/>
                <w:color w:val="000000"/>
                <w:sz w:val="24"/>
                <w:szCs w:val="24"/>
                <w:lang w:eastAsia="en-GB"/>
              </w:rPr>
              <w:t>always has a long queue. You have to be prepared to wait up to or even over 30 minutes.</w:t>
            </w:r>
            <w:r w:rsidRPr="00324FC7">
              <w:rPr>
                <w:rFonts w:ascii="Verdana" w:eastAsia="Times New Roman" w:hAnsi="Verdana" w:cs="Calibri"/>
                <w:color w:val="000000"/>
                <w:sz w:val="24"/>
                <w:szCs w:val="24"/>
                <w:lang w:eastAsia="en-GB"/>
              </w:rPr>
              <w:t>”</w:t>
            </w:r>
          </w:p>
        </w:tc>
      </w:tr>
      <w:tr w:rsidR="00002CD5" w:rsidRPr="00324FC7" w14:paraId="3C83600E" w14:textId="77777777" w:rsidTr="00002CD5">
        <w:trPr>
          <w:trHeight w:val="984"/>
        </w:trPr>
        <w:tc>
          <w:tcPr>
            <w:tcW w:w="9242" w:type="dxa"/>
            <w:hideMark/>
          </w:tcPr>
          <w:p w14:paraId="5A6A5673" w14:textId="43677218"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“[pharmacy] </w:t>
            </w:r>
            <w:r w:rsidR="00002CD5" w:rsidRPr="00324FC7">
              <w:rPr>
                <w:rFonts w:ascii="Verdana" w:eastAsia="Times New Roman" w:hAnsi="Verdana" w:cs="Calibri"/>
                <w:color w:val="000000"/>
                <w:sz w:val="24"/>
                <w:szCs w:val="24"/>
                <w:lang w:eastAsia="en-GB"/>
              </w:rPr>
              <w:t xml:space="preserve">filing system is awful. It means there is always a long wait. I have to use them, because they are the only ones that have a stock. I would love to go to </w:t>
            </w:r>
            <w:r w:rsidRPr="00324FC7">
              <w:rPr>
                <w:rFonts w:ascii="Verdana" w:eastAsia="Times New Roman" w:hAnsi="Verdana" w:cs="Calibri"/>
                <w:color w:val="000000"/>
                <w:sz w:val="24"/>
                <w:szCs w:val="24"/>
                <w:lang w:eastAsia="en-GB"/>
              </w:rPr>
              <w:t>[pharmacy]</w:t>
            </w:r>
            <w:r w:rsidR="00324FC7">
              <w:rPr>
                <w:rFonts w:ascii="Verdana" w:eastAsia="Times New Roman" w:hAnsi="Verdana" w:cs="Calibri"/>
                <w:color w:val="000000"/>
                <w:sz w:val="24"/>
                <w:szCs w:val="24"/>
                <w:lang w:eastAsia="en-GB"/>
              </w:rPr>
              <w:t xml:space="preserve"> </w:t>
            </w:r>
            <w:r w:rsidR="00002CD5" w:rsidRPr="00324FC7">
              <w:rPr>
                <w:rFonts w:ascii="Verdana" w:eastAsia="Times New Roman" w:hAnsi="Verdana" w:cs="Calibri"/>
                <w:color w:val="000000"/>
                <w:sz w:val="24"/>
                <w:szCs w:val="24"/>
                <w:lang w:eastAsia="en-GB"/>
              </w:rPr>
              <w:t>instead, but I can't.</w:t>
            </w:r>
            <w:r w:rsidRPr="00324FC7">
              <w:rPr>
                <w:rFonts w:ascii="Verdana" w:eastAsia="Times New Roman" w:hAnsi="Verdana" w:cs="Calibri"/>
                <w:color w:val="000000"/>
                <w:sz w:val="24"/>
                <w:szCs w:val="24"/>
                <w:lang w:eastAsia="en-GB"/>
              </w:rPr>
              <w:t>”</w:t>
            </w:r>
          </w:p>
        </w:tc>
      </w:tr>
      <w:tr w:rsidR="00002CD5" w:rsidRPr="00324FC7" w14:paraId="483783C7" w14:textId="77777777" w:rsidTr="00002CD5">
        <w:trPr>
          <w:trHeight w:val="416"/>
        </w:trPr>
        <w:tc>
          <w:tcPr>
            <w:tcW w:w="9242" w:type="dxa"/>
            <w:hideMark/>
          </w:tcPr>
          <w:p w14:paraId="1708D09B"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they are terribly slow and inefficient, lots of staff but not systematic</w:t>
            </w:r>
            <w:r w:rsidRPr="00324FC7">
              <w:rPr>
                <w:rFonts w:ascii="Verdana" w:eastAsia="Times New Roman" w:hAnsi="Verdana" w:cs="Calibri"/>
                <w:color w:val="000000"/>
                <w:sz w:val="24"/>
                <w:szCs w:val="24"/>
                <w:lang w:eastAsia="en-GB"/>
              </w:rPr>
              <w:t>”</w:t>
            </w:r>
          </w:p>
        </w:tc>
      </w:tr>
      <w:tr w:rsidR="00002CD5" w:rsidRPr="00324FC7" w14:paraId="3D3BCBF2" w14:textId="77777777" w:rsidTr="00002CD5">
        <w:trPr>
          <w:trHeight w:val="2400"/>
        </w:trPr>
        <w:tc>
          <w:tcPr>
            <w:tcW w:w="9242" w:type="dxa"/>
            <w:hideMark/>
          </w:tcPr>
          <w:p w14:paraId="14C74F59" w14:textId="4CADD5A8"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“[pharmacy]</w:t>
            </w:r>
            <w:r w:rsidR="00324FC7">
              <w:rPr>
                <w:rFonts w:ascii="Verdana" w:eastAsia="Times New Roman" w:hAnsi="Verdana" w:cs="Calibri"/>
                <w:color w:val="000000"/>
                <w:sz w:val="24"/>
                <w:szCs w:val="24"/>
                <w:lang w:eastAsia="en-GB"/>
              </w:rPr>
              <w:t xml:space="preserve"> </w:t>
            </w:r>
            <w:r w:rsidR="00002CD5" w:rsidRPr="00324FC7">
              <w:rPr>
                <w:rFonts w:ascii="Verdana" w:eastAsia="Times New Roman" w:hAnsi="Verdana" w:cs="Calibri"/>
                <w:color w:val="000000"/>
                <w:sz w:val="24"/>
                <w:szCs w:val="24"/>
                <w:lang w:eastAsia="en-GB"/>
              </w:rPr>
              <w:t>IS VERY GOOD AND HELPFUL JUST A SHAME THEY DONT DELIVER OR HAVE A DOOR OR WAY TO THE COUNTOR WITHOUT HAVING TO GO THROUGH THE STORE AT THIS TIME WITH COVID</w:t>
            </w:r>
            <w:proofErr w:type="gramStart"/>
            <w:r w:rsidR="00002CD5" w:rsidRPr="00324FC7">
              <w:rPr>
                <w:rFonts w:ascii="Verdana" w:eastAsia="Times New Roman" w:hAnsi="Verdana" w:cs="Calibri"/>
                <w:color w:val="000000"/>
                <w:sz w:val="24"/>
                <w:szCs w:val="24"/>
                <w:lang w:eastAsia="en-GB"/>
              </w:rPr>
              <w:t xml:space="preserve"> ..</w:t>
            </w:r>
            <w:proofErr w:type="gramEnd"/>
            <w:r w:rsidR="00002CD5" w:rsidRPr="00324FC7">
              <w:rPr>
                <w:rFonts w:ascii="Verdana" w:eastAsia="Times New Roman" w:hAnsi="Verdana" w:cs="Calibri"/>
                <w:color w:val="000000"/>
                <w:sz w:val="24"/>
                <w:szCs w:val="24"/>
                <w:lang w:eastAsia="en-GB"/>
              </w:rPr>
              <w:t xml:space="preserve"> </w:t>
            </w:r>
            <w:r w:rsidRPr="00324FC7">
              <w:rPr>
                <w:rFonts w:ascii="Verdana" w:eastAsia="Times New Roman" w:hAnsi="Verdana" w:cs="Calibri"/>
                <w:color w:val="000000"/>
                <w:sz w:val="24"/>
                <w:szCs w:val="24"/>
                <w:lang w:eastAsia="en-GB"/>
              </w:rPr>
              <w:t>[pharmacy]</w:t>
            </w:r>
            <w:r w:rsidR="00324FC7">
              <w:rPr>
                <w:rFonts w:ascii="Verdana" w:eastAsia="Times New Roman" w:hAnsi="Verdana" w:cs="Calibri"/>
                <w:color w:val="000000"/>
                <w:sz w:val="24"/>
                <w:szCs w:val="24"/>
                <w:lang w:eastAsia="en-GB"/>
              </w:rPr>
              <w:t xml:space="preserve"> </w:t>
            </w:r>
            <w:r w:rsidR="00002CD5" w:rsidRPr="00324FC7">
              <w:rPr>
                <w:rFonts w:ascii="Verdana" w:eastAsia="Times New Roman" w:hAnsi="Verdana" w:cs="Calibri"/>
                <w:color w:val="000000"/>
                <w:sz w:val="24"/>
                <w:szCs w:val="24"/>
                <w:lang w:eastAsia="en-GB"/>
              </w:rPr>
              <w:t>ARE DREEDFUL AND CANT GET THEIR QUEUES DOWN OR BE POLITE</w:t>
            </w:r>
            <w:proofErr w:type="gramStart"/>
            <w:r w:rsidR="00002CD5" w:rsidRPr="00324FC7">
              <w:rPr>
                <w:rFonts w:ascii="Verdana" w:eastAsia="Times New Roman" w:hAnsi="Verdana" w:cs="Calibri"/>
                <w:color w:val="000000"/>
                <w:sz w:val="24"/>
                <w:szCs w:val="24"/>
                <w:lang w:eastAsia="en-GB"/>
              </w:rPr>
              <w:t xml:space="preserve"> ..</w:t>
            </w:r>
            <w:proofErr w:type="gramEnd"/>
            <w:r w:rsidR="00002CD5" w:rsidRPr="00324FC7">
              <w:rPr>
                <w:rFonts w:ascii="Verdana" w:eastAsia="Times New Roman" w:hAnsi="Verdana" w:cs="Calibri"/>
                <w:color w:val="000000"/>
                <w:sz w:val="24"/>
                <w:szCs w:val="24"/>
                <w:lang w:eastAsia="en-GB"/>
              </w:rPr>
              <w:t xml:space="preserve"> </w:t>
            </w:r>
            <w:r w:rsidRPr="00324FC7">
              <w:rPr>
                <w:rFonts w:ascii="Verdana" w:eastAsia="Times New Roman" w:hAnsi="Verdana" w:cs="Calibri"/>
                <w:color w:val="000000"/>
                <w:sz w:val="24"/>
                <w:szCs w:val="24"/>
                <w:lang w:eastAsia="en-GB"/>
              </w:rPr>
              <w:t>[pharmacy]</w:t>
            </w:r>
            <w:r w:rsidR="00324FC7">
              <w:rPr>
                <w:rFonts w:ascii="Verdana" w:eastAsia="Times New Roman" w:hAnsi="Verdana" w:cs="Calibri"/>
                <w:color w:val="000000"/>
                <w:sz w:val="24"/>
                <w:szCs w:val="24"/>
                <w:lang w:eastAsia="en-GB"/>
              </w:rPr>
              <w:t xml:space="preserve"> </w:t>
            </w:r>
            <w:r w:rsidR="00002CD5" w:rsidRPr="00324FC7">
              <w:rPr>
                <w:rFonts w:ascii="Verdana" w:eastAsia="Times New Roman" w:hAnsi="Verdana" w:cs="Calibri"/>
                <w:color w:val="000000"/>
                <w:sz w:val="24"/>
                <w:szCs w:val="24"/>
                <w:lang w:eastAsia="en-GB"/>
              </w:rPr>
              <w:t>ARE BEETER BUT THE QUEUE ARE STUPID AND PEOPLE STANDING OUT IN THE RAIN ... THEY DO DELIVER BUT CANT GET ON THEIR LIST EASY SO EVEN IF YOU ARE ILL YOU HAVE TO GO THERE</w:t>
            </w:r>
            <w:proofErr w:type="gramStart"/>
            <w:r w:rsidR="00002CD5" w:rsidRPr="00324FC7">
              <w:rPr>
                <w:rFonts w:ascii="Verdana" w:eastAsia="Times New Roman" w:hAnsi="Verdana" w:cs="Calibri"/>
                <w:color w:val="000000"/>
                <w:sz w:val="24"/>
                <w:szCs w:val="24"/>
                <w:lang w:eastAsia="en-GB"/>
              </w:rPr>
              <w:t xml:space="preserve"> ..</w:t>
            </w:r>
            <w:proofErr w:type="gramEnd"/>
            <w:r w:rsidR="00002CD5" w:rsidRPr="00324FC7">
              <w:rPr>
                <w:rFonts w:ascii="Verdana" w:eastAsia="Times New Roman" w:hAnsi="Verdana" w:cs="Calibri"/>
                <w:color w:val="000000"/>
                <w:sz w:val="24"/>
                <w:szCs w:val="24"/>
                <w:lang w:eastAsia="en-GB"/>
              </w:rPr>
              <w:t xml:space="preserve"> MORE ARE NEEDED IN A TOWN THE SIZE OF </w:t>
            </w:r>
            <w:r w:rsidRPr="00324FC7">
              <w:rPr>
                <w:rFonts w:ascii="Verdana" w:eastAsia="Times New Roman" w:hAnsi="Verdana" w:cs="Calibri"/>
                <w:color w:val="000000"/>
                <w:sz w:val="24"/>
                <w:szCs w:val="24"/>
                <w:lang w:eastAsia="en-GB"/>
              </w:rPr>
              <w:t>[location]”</w:t>
            </w:r>
          </w:p>
        </w:tc>
      </w:tr>
      <w:tr w:rsidR="00002CD5" w:rsidRPr="00324FC7" w14:paraId="71212C50" w14:textId="77777777" w:rsidTr="00002CD5">
        <w:trPr>
          <w:trHeight w:val="359"/>
        </w:trPr>
        <w:tc>
          <w:tcPr>
            <w:tcW w:w="9242" w:type="dxa"/>
            <w:hideMark/>
          </w:tcPr>
          <w:p w14:paraId="3A0BC8BF"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They provide an excellent service</w:t>
            </w:r>
            <w:r w:rsidRPr="00324FC7">
              <w:rPr>
                <w:rFonts w:ascii="Verdana" w:eastAsia="Times New Roman" w:hAnsi="Verdana" w:cs="Calibri"/>
                <w:color w:val="000000"/>
                <w:sz w:val="24"/>
                <w:szCs w:val="24"/>
                <w:lang w:eastAsia="en-GB"/>
              </w:rPr>
              <w:t>”</w:t>
            </w:r>
          </w:p>
        </w:tc>
      </w:tr>
      <w:tr w:rsidR="00002CD5" w:rsidRPr="00324FC7" w14:paraId="4B5AAD61" w14:textId="77777777" w:rsidTr="00002CD5">
        <w:trPr>
          <w:trHeight w:val="699"/>
        </w:trPr>
        <w:tc>
          <w:tcPr>
            <w:tcW w:w="9242" w:type="dxa"/>
            <w:hideMark/>
          </w:tcPr>
          <w:p w14:paraId="20ADEC9B"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002CD5" w:rsidRPr="00324FC7">
              <w:rPr>
                <w:rFonts w:ascii="Verdana" w:eastAsia="Times New Roman" w:hAnsi="Verdana" w:cs="Calibri"/>
                <w:color w:val="000000"/>
                <w:sz w:val="24"/>
                <w:szCs w:val="24"/>
                <w:lang w:eastAsia="en-GB"/>
              </w:rPr>
              <w:t>It is always busy. The drugs needed are often not there and have to be ordered, requiring another visit.</w:t>
            </w:r>
            <w:r w:rsidRPr="00324FC7">
              <w:rPr>
                <w:rFonts w:ascii="Verdana" w:eastAsia="Times New Roman" w:hAnsi="Verdana" w:cs="Calibri"/>
                <w:color w:val="000000"/>
                <w:sz w:val="24"/>
                <w:szCs w:val="24"/>
                <w:lang w:eastAsia="en-GB"/>
              </w:rPr>
              <w:t>”</w:t>
            </w:r>
          </w:p>
        </w:tc>
      </w:tr>
      <w:tr w:rsidR="00002CD5" w:rsidRPr="00324FC7" w14:paraId="36881B71" w14:textId="77777777" w:rsidTr="00002CD5">
        <w:trPr>
          <w:trHeight w:val="1790"/>
        </w:trPr>
        <w:tc>
          <w:tcPr>
            <w:tcW w:w="9242" w:type="dxa"/>
            <w:hideMark/>
          </w:tcPr>
          <w:p w14:paraId="70BA4F7B"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It takes ages to pick up a prescription. Have to queue inside or out and then wait for it to be located and if you need to wait for a prescription to be dispensed, takes forever and they haven't always got items in stock so you may have to go back again to pick up the balance of the prescribed items. At the moment often have to queue outside and it is all a bit chaotic</w:t>
            </w:r>
            <w:r w:rsidRPr="00324FC7">
              <w:rPr>
                <w:rFonts w:ascii="Verdana" w:eastAsia="Times New Roman" w:hAnsi="Verdana" w:cs="Calibri"/>
                <w:color w:val="000000"/>
                <w:sz w:val="24"/>
                <w:szCs w:val="24"/>
                <w:lang w:eastAsia="en-GB"/>
              </w:rPr>
              <w:t>”</w:t>
            </w:r>
          </w:p>
        </w:tc>
      </w:tr>
      <w:tr w:rsidR="00002CD5" w:rsidRPr="00324FC7" w14:paraId="53740C61" w14:textId="77777777" w:rsidTr="00002CD5">
        <w:trPr>
          <w:trHeight w:val="2075"/>
        </w:trPr>
        <w:tc>
          <w:tcPr>
            <w:tcW w:w="9242" w:type="dxa"/>
            <w:hideMark/>
          </w:tcPr>
          <w:p w14:paraId="1E919E56"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Have made dispensing errors Risperidone instead of Ropinirole. </w:t>
            </w:r>
            <w:proofErr w:type="gramStart"/>
            <w:r w:rsidR="00002CD5" w:rsidRPr="00324FC7">
              <w:rPr>
                <w:rFonts w:ascii="Verdana" w:eastAsia="Times New Roman" w:hAnsi="Verdana" w:cs="Calibri"/>
                <w:color w:val="000000"/>
                <w:sz w:val="24"/>
                <w:szCs w:val="24"/>
                <w:lang w:eastAsia="en-GB"/>
              </w:rPr>
              <w:t>Also</w:t>
            </w:r>
            <w:proofErr w:type="gramEnd"/>
            <w:r w:rsidR="00002CD5" w:rsidRPr="00324FC7">
              <w:rPr>
                <w:rFonts w:ascii="Verdana" w:eastAsia="Times New Roman" w:hAnsi="Verdana" w:cs="Calibri"/>
                <w:color w:val="000000"/>
                <w:sz w:val="24"/>
                <w:szCs w:val="24"/>
                <w:lang w:eastAsia="en-GB"/>
              </w:rPr>
              <w:t xml:space="preserve"> I am prescribed Paracetamol capsules. Throughout first lock down we were going to </w:t>
            </w:r>
            <w:r w:rsidRPr="00324FC7">
              <w:rPr>
                <w:rFonts w:ascii="Verdana" w:eastAsia="Times New Roman" w:hAnsi="Verdana" w:cs="Calibri"/>
                <w:color w:val="000000"/>
                <w:sz w:val="24"/>
                <w:szCs w:val="24"/>
                <w:lang w:eastAsia="en-GB"/>
              </w:rPr>
              <w:t>[location]</w:t>
            </w:r>
            <w:r w:rsidR="00002CD5" w:rsidRPr="00324FC7">
              <w:rPr>
                <w:rFonts w:ascii="Verdana" w:eastAsia="Times New Roman" w:hAnsi="Verdana" w:cs="Calibri"/>
                <w:color w:val="000000"/>
                <w:sz w:val="24"/>
                <w:szCs w:val="24"/>
                <w:lang w:eastAsia="en-GB"/>
              </w:rPr>
              <w:t xml:space="preserve"> several times a week due to restrictions on numbers you can buy. They said they were only able to get Capulets. October meds given caplets showed prescription she apologised profusely and changed them. November medication again </w:t>
            </w:r>
            <w:proofErr w:type="spellStart"/>
            <w:r w:rsidR="00002CD5" w:rsidRPr="00324FC7">
              <w:rPr>
                <w:rFonts w:ascii="Verdana" w:eastAsia="Times New Roman" w:hAnsi="Verdana" w:cs="Calibri"/>
                <w:color w:val="000000"/>
                <w:sz w:val="24"/>
                <w:szCs w:val="24"/>
                <w:lang w:eastAsia="en-GB"/>
              </w:rPr>
              <w:t>capulets</w:t>
            </w:r>
            <w:proofErr w:type="spellEnd"/>
            <w:r w:rsidR="00002CD5" w:rsidRPr="00324FC7">
              <w:rPr>
                <w:rFonts w:ascii="Verdana" w:eastAsia="Times New Roman" w:hAnsi="Verdana" w:cs="Calibri"/>
                <w:color w:val="000000"/>
                <w:sz w:val="24"/>
                <w:szCs w:val="24"/>
                <w:lang w:eastAsia="en-GB"/>
              </w:rPr>
              <w:t xml:space="preserve"> which were changed to Capsules</w:t>
            </w:r>
            <w:r w:rsidRPr="00324FC7">
              <w:rPr>
                <w:rFonts w:ascii="Verdana" w:eastAsia="Times New Roman" w:hAnsi="Verdana" w:cs="Calibri"/>
                <w:color w:val="000000"/>
                <w:sz w:val="24"/>
                <w:szCs w:val="24"/>
                <w:lang w:eastAsia="en-GB"/>
              </w:rPr>
              <w:t>”</w:t>
            </w:r>
          </w:p>
        </w:tc>
      </w:tr>
      <w:tr w:rsidR="00002CD5" w:rsidRPr="00324FC7" w14:paraId="2A3E447E" w14:textId="77777777" w:rsidTr="00002CD5">
        <w:trPr>
          <w:trHeight w:val="983"/>
        </w:trPr>
        <w:tc>
          <w:tcPr>
            <w:tcW w:w="9242" w:type="dxa"/>
            <w:hideMark/>
          </w:tcPr>
          <w:p w14:paraId="260BB57D"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Opening hours are much better then GP's and can pick up other shopping while there. Pharmacy staff seem much more helpful then </w:t>
            </w:r>
            <w:proofErr w:type="spellStart"/>
            <w:r w:rsidR="00002CD5" w:rsidRPr="00324FC7">
              <w:rPr>
                <w:rFonts w:ascii="Verdana" w:eastAsia="Times New Roman" w:hAnsi="Verdana" w:cs="Calibri"/>
                <w:color w:val="000000"/>
                <w:sz w:val="24"/>
                <w:szCs w:val="24"/>
                <w:lang w:eastAsia="en-GB"/>
              </w:rPr>
              <w:t>gp</w:t>
            </w:r>
            <w:proofErr w:type="spellEnd"/>
            <w:r w:rsidR="00002CD5" w:rsidRPr="00324FC7">
              <w:rPr>
                <w:rFonts w:ascii="Verdana" w:eastAsia="Times New Roman" w:hAnsi="Verdana" w:cs="Calibri"/>
                <w:color w:val="000000"/>
                <w:sz w:val="24"/>
                <w:szCs w:val="24"/>
                <w:lang w:eastAsia="en-GB"/>
              </w:rPr>
              <w:t xml:space="preserve"> staff. Pharmacy staff are always willing to go the extra mile for you</w:t>
            </w:r>
            <w:r w:rsidRPr="00324FC7">
              <w:rPr>
                <w:rFonts w:ascii="Verdana" w:eastAsia="Times New Roman" w:hAnsi="Verdana" w:cs="Calibri"/>
                <w:color w:val="000000"/>
                <w:sz w:val="24"/>
                <w:szCs w:val="24"/>
                <w:lang w:eastAsia="en-GB"/>
              </w:rPr>
              <w:t>”</w:t>
            </w:r>
          </w:p>
        </w:tc>
      </w:tr>
      <w:tr w:rsidR="00002CD5" w:rsidRPr="00324FC7" w14:paraId="09037D0A" w14:textId="77777777" w:rsidTr="00002CD5">
        <w:trPr>
          <w:trHeight w:val="574"/>
        </w:trPr>
        <w:tc>
          <w:tcPr>
            <w:tcW w:w="9242" w:type="dxa"/>
            <w:hideMark/>
          </w:tcPr>
          <w:p w14:paraId="31D66593"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 pharmacy I use are habitually reliable, a major requirement I believe, and extremely helpful and friendly</w:t>
            </w:r>
            <w:r w:rsidRPr="00324FC7">
              <w:rPr>
                <w:rFonts w:ascii="Verdana" w:eastAsia="Times New Roman" w:hAnsi="Verdana" w:cs="Calibri"/>
                <w:color w:val="000000"/>
                <w:sz w:val="24"/>
                <w:szCs w:val="24"/>
                <w:lang w:eastAsia="en-GB"/>
              </w:rPr>
              <w:t>”</w:t>
            </w:r>
          </w:p>
        </w:tc>
      </w:tr>
      <w:tr w:rsidR="00002CD5" w:rsidRPr="00324FC7" w14:paraId="7705167E" w14:textId="77777777" w:rsidTr="00002CD5">
        <w:trPr>
          <w:trHeight w:val="699"/>
        </w:trPr>
        <w:tc>
          <w:tcPr>
            <w:tcW w:w="9242" w:type="dxa"/>
            <w:hideMark/>
          </w:tcPr>
          <w:p w14:paraId="65E0AACB"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Our GP only dispenses 1 </w:t>
            </w:r>
            <w:proofErr w:type="spellStart"/>
            <w:r w:rsidR="00002CD5" w:rsidRPr="00324FC7">
              <w:rPr>
                <w:rFonts w:ascii="Verdana" w:eastAsia="Times New Roman" w:hAnsi="Verdana" w:cs="Calibri"/>
                <w:color w:val="000000"/>
                <w:sz w:val="24"/>
                <w:szCs w:val="24"/>
                <w:lang w:eastAsia="en-GB"/>
              </w:rPr>
              <w:t>months</w:t>
            </w:r>
            <w:proofErr w:type="spellEnd"/>
            <w:r w:rsidR="00002CD5" w:rsidRPr="00324FC7">
              <w:rPr>
                <w:rFonts w:ascii="Verdana" w:eastAsia="Times New Roman" w:hAnsi="Verdana" w:cs="Calibri"/>
                <w:color w:val="000000"/>
                <w:sz w:val="24"/>
                <w:szCs w:val="24"/>
                <w:lang w:eastAsia="en-GB"/>
              </w:rPr>
              <w:t xml:space="preserve"> supply, 3 - 6 </w:t>
            </w:r>
            <w:proofErr w:type="spellStart"/>
            <w:r w:rsidR="00002CD5" w:rsidRPr="00324FC7">
              <w:rPr>
                <w:rFonts w:ascii="Verdana" w:eastAsia="Times New Roman" w:hAnsi="Verdana" w:cs="Calibri"/>
                <w:color w:val="000000"/>
                <w:sz w:val="24"/>
                <w:szCs w:val="24"/>
                <w:lang w:eastAsia="en-GB"/>
              </w:rPr>
              <w:t>months</w:t>
            </w:r>
            <w:proofErr w:type="spellEnd"/>
            <w:r w:rsidR="00002CD5" w:rsidRPr="00324FC7">
              <w:rPr>
                <w:rFonts w:ascii="Verdana" w:eastAsia="Times New Roman" w:hAnsi="Verdana" w:cs="Calibri"/>
                <w:color w:val="000000"/>
                <w:sz w:val="24"/>
                <w:szCs w:val="24"/>
                <w:lang w:eastAsia="en-GB"/>
              </w:rPr>
              <w:t xml:space="preserve"> supply would be more helpful and would cut down on risky trips to the surgery</w:t>
            </w:r>
            <w:r w:rsidRPr="00324FC7">
              <w:rPr>
                <w:rFonts w:ascii="Verdana" w:eastAsia="Times New Roman" w:hAnsi="Verdana" w:cs="Calibri"/>
                <w:color w:val="000000"/>
                <w:sz w:val="24"/>
                <w:szCs w:val="24"/>
                <w:lang w:eastAsia="en-GB"/>
              </w:rPr>
              <w:t>”</w:t>
            </w:r>
          </w:p>
        </w:tc>
      </w:tr>
      <w:tr w:rsidR="00002CD5" w:rsidRPr="00324FC7" w14:paraId="4F078FF7" w14:textId="77777777" w:rsidTr="00002CD5">
        <w:trPr>
          <w:trHeight w:val="471"/>
        </w:trPr>
        <w:tc>
          <w:tcPr>
            <w:tcW w:w="9242" w:type="dxa"/>
            <w:hideMark/>
          </w:tcPr>
          <w:p w14:paraId="193CDD6E" w14:textId="77777777" w:rsidR="00002CD5" w:rsidRPr="00324FC7" w:rsidRDefault="00616B6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My pharmacy is the </w:t>
            </w:r>
            <w:proofErr w:type="spellStart"/>
            <w:proofErr w:type="gramStart"/>
            <w:r w:rsidR="00002CD5" w:rsidRPr="00324FC7">
              <w:rPr>
                <w:rFonts w:ascii="Verdana" w:eastAsia="Times New Roman" w:hAnsi="Verdana" w:cs="Calibri"/>
                <w:color w:val="000000"/>
                <w:sz w:val="24"/>
                <w:szCs w:val="24"/>
                <w:lang w:eastAsia="en-GB"/>
              </w:rPr>
              <w:t>best,excellent</w:t>
            </w:r>
            <w:proofErr w:type="spellEnd"/>
            <w:proofErr w:type="gramEnd"/>
            <w:r w:rsidR="00002CD5" w:rsidRPr="00324FC7">
              <w:rPr>
                <w:rFonts w:ascii="Verdana" w:eastAsia="Times New Roman" w:hAnsi="Verdana" w:cs="Calibri"/>
                <w:color w:val="000000"/>
                <w:sz w:val="24"/>
                <w:szCs w:val="24"/>
                <w:lang w:eastAsia="en-GB"/>
              </w:rPr>
              <w:t xml:space="preserve"> customer </w:t>
            </w:r>
            <w:proofErr w:type="spellStart"/>
            <w:r w:rsidR="00002CD5" w:rsidRPr="00324FC7">
              <w:rPr>
                <w:rFonts w:ascii="Verdana" w:eastAsia="Times New Roman" w:hAnsi="Verdana" w:cs="Calibri"/>
                <w:color w:val="000000"/>
                <w:sz w:val="24"/>
                <w:szCs w:val="24"/>
                <w:lang w:eastAsia="en-GB"/>
              </w:rPr>
              <w:t>service..always</w:t>
            </w:r>
            <w:proofErr w:type="spellEnd"/>
            <w:r w:rsidR="00002CD5" w:rsidRPr="00324FC7">
              <w:rPr>
                <w:rFonts w:ascii="Verdana" w:eastAsia="Times New Roman" w:hAnsi="Verdana" w:cs="Calibri"/>
                <w:color w:val="000000"/>
                <w:sz w:val="24"/>
                <w:szCs w:val="24"/>
                <w:lang w:eastAsia="en-GB"/>
              </w:rPr>
              <w:t xml:space="preserve"> the same..</w:t>
            </w:r>
            <w:r w:rsidR="00CD299C" w:rsidRPr="00324FC7">
              <w:rPr>
                <w:rFonts w:ascii="Verdana" w:eastAsia="Times New Roman" w:hAnsi="Verdana" w:cs="Calibri"/>
                <w:color w:val="000000"/>
                <w:sz w:val="24"/>
                <w:szCs w:val="24"/>
                <w:lang w:eastAsia="en-GB"/>
              </w:rPr>
              <w:t>”</w:t>
            </w:r>
          </w:p>
        </w:tc>
      </w:tr>
      <w:tr w:rsidR="00002CD5" w:rsidRPr="00324FC7" w14:paraId="348AAE7B" w14:textId="77777777" w:rsidTr="00002CD5">
        <w:trPr>
          <w:trHeight w:val="699"/>
        </w:trPr>
        <w:tc>
          <w:tcPr>
            <w:tcW w:w="9242" w:type="dxa"/>
            <w:hideMark/>
          </w:tcPr>
          <w:p w14:paraId="702AC9C0"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Our local pharmacy is great. Staff always take extra care and will help with anything, even if not really their job.</w:t>
            </w:r>
            <w:r w:rsidRPr="00324FC7">
              <w:rPr>
                <w:rFonts w:ascii="Verdana" w:eastAsia="Times New Roman" w:hAnsi="Verdana" w:cs="Calibri"/>
                <w:color w:val="000000"/>
                <w:sz w:val="24"/>
                <w:szCs w:val="24"/>
                <w:lang w:eastAsia="en-GB"/>
              </w:rPr>
              <w:t>”</w:t>
            </w:r>
          </w:p>
        </w:tc>
      </w:tr>
      <w:tr w:rsidR="00002CD5" w:rsidRPr="00324FC7" w14:paraId="0E2DBBE0" w14:textId="77777777" w:rsidTr="00002CD5">
        <w:trPr>
          <w:trHeight w:val="416"/>
        </w:trPr>
        <w:tc>
          <w:tcPr>
            <w:tcW w:w="9242" w:type="dxa"/>
            <w:hideMark/>
          </w:tcPr>
          <w:p w14:paraId="47547588"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Approachable pharmacist, who is knowledgeable and extremely helpful.</w:t>
            </w:r>
            <w:r w:rsidRPr="00324FC7">
              <w:rPr>
                <w:rFonts w:ascii="Verdana" w:eastAsia="Times New Roman" w:hAnsi="Verdana" w:cs="Calibri"/>
                <w:color w:val="000000"/>
                <w:sz w:val="24"/>
                <w:szCs w:val="24"/>
                <w:lang w:eastAsia="en-GB"/>
              </w:rPr>
              <w:t>”</w:t>
            </w:r>
          </w:p>
        </w:tc>
      </w:tr>
      <w:tr w:rsidR="00002CD5" w:rsidRPr="00324FC7" w14:paraId="4258CBE3" w14:textId="77777777" w:rsidTr="00002CD5">
        <w:trPr>
          <w:trHeight w:val="716"/>
        </w:trPr>
        <w:tc>
          <w:tcPr>
            <w:tcW w:w="9242" w:type="dxa"/>
            <w:hideMark/>
          </w:tcPr>
          <w:p w14:paraId="0B8D2F35"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On more than one occasion the Pharmacist has pointed out an error made by the GP</w:t>
            </w:r>
            <w:r w:rsidRPr="00324FC7">
              <w:rPr>
                <w:rFonts w:ascii="Verdana" w:eastAsia="Times New Roman" w:hAnsi="Verdana" w:cs="Calibri"/>
                <w:color w:val="000000"/>
                <w:sz w:val="24"/>
                <w:szCs w:val="24"/>
                <w:lang w:eastAsia="en-GB"/>
              </w:rPr>
              <w:t>”</w:t>
            </w:r>
          </w:p>
        </w:tc>
      </w:tr>
      <w:tr w:rsidR="00002CD5" w:rsidRPr="00324FC7" w14:paraId="08A4224A" w14:textId="77777777" w:rsidTr="00002CD5">
        <w:trPr>
          <w:trHeight w:val="416"/>
        </w:trPr>
        <w:tc>
          <w:tcPr>
            <w:tcW w:w="9242" w:type="dxa"/>
            <w:hideMark/>
          </w:tcPr>
          <w:p w14:paraId="63928FD1"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They are excellent</w:t>
            </w:r>
            <w:r w:rsidRPr="00324FC7">
              <w:rPr>
                <w:rFonts w:ascii="Verdana" w:eastAsia="Times New Roman" w:hAnsi="Verdana" w:cs="Calibri"/>
                <w:color w:val="000000"/>
                <w:sz w:val="24"/>
                <w:szCs w:val="24"/>
                <w:lang w:eastAsia="en-GB"/>
              </w:rPr>
              <w:t>”</w:t>
            </w:r>
          </w:p>
        </w:tc>
      </w:tr>
      <w:tr w:rsidR="00002CD5" w:rsidRPr="00324FC7" w14:paraId="5090D9A0" w14:textId="77777777" w:rsidTr="00002CD5">
        <w:trPr>
          <w:trHeight w:val="1611"/>
        </w:trPr>
        <w:tc>
          <w:tcPr>
            <w:tcW w:w="9242" w:type="dxa"/>
            <w:hideMark/>
          </w:tcPr>
          <w:p w14:paraId="1BC430CD"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 service is excellent at my local pharmacy and it offers great opening hours. They offer a wide variety of good not just prescriptions and is a health service hub for the town. I would not want to have a pharmacy based at the doctors surgery. During Covid our local pharmacy has been outstanding.</w:t>
            </w:r>
            <w:r w:rsidRPr="00324FC7">
              <w:rPr>
                <w:rFonts w:ascii="Verdana" w:eastAsia="Times New Roman" w:hAnsi="Verdana" w:cs="Calibri"/>
                <w:color w:val="000000"/>
                <w:sz w:val="24"/>
                <w:szCs w:val="24"/>
                <w:lang w:eastAsia="en-GB"/>
              </w:rPr>
              <w:t>”</w:t>
            </w:r>
          </w:p>
        </w:tc>
      </w:tr>
      <w:tr w:rsidR="00002CD5" w:rsidRPr="00324FC7" w14:paraId="08B9D30F" w14:textId="77777777" w:rsidTr="00002CD5">
        <w:trPr>
          <w:trHeight w:val="416"/>
        </w:trPr>
        <w:tc>
          <w:tcPr>
            <w:tcW w:w="9242" w:type="dxa"/>
            <w:hideMark/>
          </w:tcPr>
          <w:p w14:paraId="5FF9AEF5"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Always very friendly and efficient</w:t>
            </w:r>
            <w:r w:rsidRPr="00324FC7">
              <w:rPr>
                <w:rFonts w:ascii="Verdana" w:eastAsia="Times New Roman" w:hAnsi="Verdana" w:cs="Calibri"/>
                <w:color w:val="000000"/>
                <w:sz w:val="24"/>
                <w:szCs w:val="24"/>
                <w:lang w:eastAsia="en-GB"/>
              </w:rPr>
              <w:t>”</w:t>
            </w:r>
          </w:p>
        </w:tc>
      </w:tr>
      <w:tr w:rsidR="00002CD5" w:rsidRPr="00324FC7" w14:paraId="217C90A6" w14:textId="77777777" w:rsidTr="00002CD5">
        <w:trPr>
          <w:trHeight w:val="557"/>
        </w:trPr>
        <w:tc>
          <w:tcPr>
            <w:tcW w:w="9242" w:type="dxa"/>
            <w:hideMark/>
          </w:tcPr>
          <w:p w14:paraId="5BE2A90F"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Always a friendly service and completely trust them. Would be lost without them.</w:t>
            </w:r>
            <w:r w:rsidRPr="00324FC7">
              <w:rPr>
                <w:rFonts w:ascii="Verdana" w:eastAsia="Times New Roman" w:hAnsi="Verdana" w:cs="Calibri"/>
                <w:color w:val="000000"/>
                <w:sz w:val="24"/>
                <w:szCs w:val="24"/>
                <w:lang w:eastAsia="en-GB"/>
              </w:rPr>
              <w:t>”</w:t>
            </w:r>
          </w:p>
        </w:tc>
      </w:tr>
      <w:tr w:rsidR="00002CD5" w:rsidRPr="00324FC7" w14:paraId="3E69AE30" w14:textId="77777777" w:rsidTr="00002CD5">
        <w:trPr>
          <w:trHeight w:val="335"/>
        </w:trPr>
        <w:tc>
          <w:tcPr>
            <w:tcW w:w="9242" w:type="dxa"/>
            <w:hideMark/>
          </w:tcPr>
          <w:p w14:paraId="42C5EEDF"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Long </w:t>
            </w:r>
            <w:proofErr w:type="gramStart"/>
            <w:r w:rsidR="00002CD5" w:rsidRPr="00324FC7">
              <w:rPr>
                <w:rFonts w:ascii="Verdana" w:eastAsia="Times New Roman" w:hAnsi="Verdana" w:cs="Calibri"/>
                <w:color w:val="000000"/>
                <w:sz w:val="24"/>
                <w:szCs w:val="24"/>
                <w:lang w:eastAsia="en-GB"/>
              </w:rPr>
              <w:t>ques ,</w:t>
            </w:r>
            <w:proofErr w:type="gramEnd"/>
            <w:r w:rsidR="00002CD5" w:rsidRPr="00324FC7">
              <w:rPr>
                <w:rFonts w:ascii="Verdana" w:eastAsia="Times New Roman" w:hAnsi="Verdana" w:cs="Calibri"/>
                <w:color w:val="000000"/>
                <w:sz w:val="24"/>
                <w:szCs w:val="24"/>
                <w:lang w:eastAsia="en-GB"/>
              </w:rPr>
              <w:t xml:space="preserve"> (before Covid) regular prescription not ready</w:t>
            </w:r>
            <w:r w:rsidRPr="00324FC7">
              <w:rPr>
                <w:rFonts w:ascii="Verdana" w:eastAsia="Times New Roman" w:hAnsi="Verdana" w:cs="Calibri"/>
                <w:color w:val="000000"/>
                <w:sz w:val="24"/>
                <w:szCs w:val="24"/>
                <w:lang w:eastAsia="en-GB"/>
              </w:rPr>
              <w:t>”</w:t>
            </w:r>
          </w:p>
        </w:tc>
      </w:tr>
      <w:tr w:rsidR="00002CD5" w:rsidRPr="00324FC7" w14:paraId="43F54C84" w14:textId="77777777" w:rsidTr="00002CD5">
        <w:trPr>
          <w:trHeight w:val="351"/>
        </w:trPr>
        <w:tc>
          <w:tcPr>
            <w:tcW w:w="9242" w:type="dxa"/>
            <w:hideMark/>
          </w:tcPr>
          <w:p w14:paraId="774C44B8"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Always a </w:t>
            </w:r>
            <w:proofErr w:type="gramStart"/>
            <w:r w:rsidR="00002CD5" w:rsidRPr="00324FC7">
              <w:rPr>
                <w:rFonts w:ascii="Verdana" w:eastAsia="Times New Roman" w:hAnsi="Verdana" w:cs="Calibri"/>
                <w:color w:val="000000"/>
                <w:sz w:val="24"/>
                <w:szCs w:val="24"/>
                <w:lang w:eastAsia="en-GB"/>
              </w:rPr>
              <w:t>queue ,sometimes</w:t>
            </w:r>
            <w:proofErr w:type="gramEnd"/>
            <w:r w:rsidR="00002CD5" w:rsidRPr="00324FC7">
              <w:rPr>
                <w:rFonts w:ascii="Verdana" w:eastAsia="Times New Roman" w:hAnsi="Verdana" w:cs="Calibri"/>
                <w:color w:val="000000"/>
                <w:sz w:val="24"/>
                <w:szCs w:val="24"/>
                <w:lang w:eastAsia="en-GB"/>
              </w:rPr>
              <w:t xml:space="preserve"> a long one ie 30 mins</w:t>
            </w:r>
            <w:r w:rsidRPr="00324FC7">
              <w:rPr>
                <w:rFonts w:ascii="Verdana" w:eastAsia="Times New Roman" w:hAnsi="Verdana" w:cs="Calibri"/>
                <w:color w:val="000000"/>
                <w:sz w:val="24"/>
                <w:szCs w:val="24"/>
                <w:lang w:eastAsia="en-GB"/>
              </w:rPr>
              <w:t>”</w:t>
            </w:r>
          </w:p>
        </w:tc>
      </w:tr>
      <w:tr w:rsidR="00002CD5" w:rsidRPr="00324FC7" w14:paraId="76E56350" w14:textId="77777777" w:rsidTr="00002CD5">
        <w:trPr>
          <w:trHeight w:val="1550"/>
        </w:trPr>
        <w:tc>
          <w:tcPr>
            <w:tcW w:w="9242" w:type="dxa"/>
            <w:hideMark/>
          </w:tcPr>
          <w:p w14:paraId="34853F97"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002CD5" w:rsidRPr="00324FC7">
              <w:rPr>
                <w:rFonts w:ascii="Verdana" w:eastAsia="Times New Roman" w:hAnsi="Verdana" w:cs="Calibri"/>
                <w:color w:val="000000"/>
                <w:sz w:val="24"/>
                <w:szCs w:val="24"/>
                <w:lang w:eastAsia="en-GB"/>
              </w:rPr>
              <w:t xml:space="preserve">As stated above, I prefer to keep prescribing and dispensing separate partly because this what I am used to (previously lived in a city) and also because I had huge problems with my late mother's GP/dispensary </w:t>
            </w:r>
            <w:r w:rsidRPr="00324FC7">
              <w:rPr>
                <w:rFonts w:ascii="Verdana" w:eastAsia="Times New Roman" w:hAnsi="Verdana" w:cs="Calibri"/>
                <w:color w:val="000000"/>
                <w:sz w:val="24"/>
                <w:szCs w:val="24"/>
                <w:lang w:eastAsia="en-GB"/>
              </w:rPr>
              <w:t>[location]</w:t>
            </w:r>
            <w:r w:rsidR="00002CD5" w:rsidRPr="00324FC7">
              <w:rPr>
                <w:rFonts w:ascii="Verdana" w:eastAsia="Times New Roman" w:hAnsi="Verdana" w:cs="Calibri"/>
                <w:color w:val="000000"/>
                <w:sz w:val="24"/>
                <w:szCs w:val="24"/>
                <w:lang w:eastAsia="en-GB"/>
              </w:rPr>
              <w:t xml:space="preserve"> who wouldn't review her medications until I threatened to complain.</w:t>
            </w:r>
            <w:r w:rsidRPr="00324FC7">
              <w:rPr>
                <w:rFonts w:ascii="Verdana" w:eastAsia="Times New Roman" w:hAnsi="Verdana" w:cs="Calibri"/>
                <w:color w:val="000000"/>
                <w:sz w:val="24"/>
                <w:szCs w:val="24"/>
                <w:lang w:eastAsia="en-GB"/>
              </w:rPr>
              <w:t>”</w:t>
            </w:r>
          </w:p>
        </w:tc>
      </w:tr>
      <w:tr w:rsidR="00002CD5" w:rsidRPr="00324FC7" w14:paraId="36868D82" w14:textId="77777777" w:rsidTr="00002CD5">
        <w:trPr>
          <w:trHeight w:val="699"/>
        </w:trPr>
        <w:tc>
          <w:tcPr>
            <w:tcW w:w="9242" w:type="dxa"/>
            <w:hideMark/>
          </w:tcPr>
          <w:p w14:paraId="591FDDA3"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Always received great service and information. Always a friendly face to welcome you</w:t>
            </w:r>
            <w:r w:rsidRPr="00324FC7">
              <w:rPr>
                <w:rFonts w:ascii="Verdana" w:eastAsia="Times New Roman" w:hAnsi="Verdana" w:cs="Calibri"/>
                <w:color w:val="000000"/>
                <w:sz w:val="24"/>
                <w:szCs w:val="24"/>
                <w:lang w:eastAsia="en-GB"/>
              </w:rPr>
              <w:t>”</w:t>
            </w:r>
          </w:p>
        </w:tc>
      </w:tr>
      <w:tr w:rsidR="00002CD5" w:rsidRPr="00324FC7" w14:paraId="18EDED96" w14:textId="77777777" w:rsidTr="00002CD5">
        <w:trPr>
          <w:trHeight w:val="976"/>
        </w:trPr>
        <w:tc>
          <w:tcPr>
            <w:tcW w:w="9242" w:type="dxa"/>
            <w:hideMark/>
          </w:tcPr>
          <w:p w14:paraId="62EF7F27"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There isn't always good communication between our doctors and chemist. We often get told that prescriptions haven't been passed on or we have to wait days for delivery of items</w:t>
            </w:r>
            <w:r w:rsidRPr="00324FC7">
              <w:rPr>
                <w:rFonts w:ascii="Verdana" w:eastAsia="Times New Roman" w:hAnsi="Verdana" w:cs="Calibri"/>
                <w:color w:val="000000"/>
                <w:sz w:val="24"/>
                <w:szCs w:val="24"/>
                <w:lang w:eastAsia="en-GB"/>
              </w:rPr>
              <w:t>”</w:t>
            </w:r>
          </w:p>
        </w:tc>
      </w:tr>
      <w:tr w:rsidR="00002CD5" w:rsidRPr="00324FC7" w14:paraId="3F88F195" w14:textId="77777777" w:rsidTr="00002CD5">
        <w:trPr>
          <w:trHeight w:val="853"/>
        </w:trPr>
        <w:tc>
          <w:tcPr>
            <w:tcW w:w="9242" w:type="dxa"/>
            <w:hideMark/>
          </w:tcPr>
          <w:p w14:paraId="7AC054FA"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They never have all of my repeat items, I can't get through on the phone to find out if my prescription is ready, I often have to queue for an hour or more, only to have to go back the next day and do it again!</w:t>
            </w:r>
            <w:r w:rsidRPr="00324FC7">
              <w:rPr>
                <w:rFonts w:ascii="Verdana" w:eastAsia="Times New Roman" w:hAnsi="Verdana" w:cs="Calibri"/>
                <w:color w:val="000000"/>
                <w:sz w:val="24"/>
                <w:szCs w:val="24"/>
                <w:lang w:eastAsia="en-GB"/>
              </w:rPr>
              <w:t>”</w:t>
            </w:r>
          </w:p>
        </w:tc>
      </w:tr>
      <w:tr w:rsidR="00002CD5" w:rsidRPr="00324FC7" w14:paraId="7A89D43B" w14:textId="77777777" w:rsidTr="00002CD5">
        <w:trPr>
          <w:trHeight w:val="1833"/>
        </w:trPr>
        <w:tc>
          <w:tcPr>
            <w:tcW w:w="9242" w:type="dxa"/>
            <w:hideMark/>
          </w:tcPr>
          <w:p w14:paraId="03A8B73A"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I have found the service from </w:t>
            </w:r>
            <w:r w:rsidRPr="00324FC7">
              <w:rPr>
                <w:rFonts w:ascii="Verdana" w:eastAsia="Times New Roman" w:hAnsi="Verdana" w:cs="Calibri"/>
                <w:color w:val="000000"/>
                <w:sz w:val="24"/>
                <w:szCs w:val="24"/>
                <w:lang w:eastAsia="en-GB"/>
              </w:rPr>
              <w:t xml:space="preserve">[pharmacy] </w:t>
            </w:r>
            <w:r w:rsidR="00002CD5" w:rsidRPr="00324FC7">
              <w:rPr>
                <w:rFonts w:ascii="Verdana" w:eastAsia="Times New Roman" w:hAnsi="Verdana" w:cs="Calibri"/>
                <w:color w:val="000000"/>
                <w:sz w:val="24"/>
                <w:szCs w:val="24"/>
                <w:lang w:eastAsia="en-GB"/>
              </w:rPr>
              <w:t>is appalling. I have waited for 45 minutes to an hour in a queue to be served. I have been told by a pharmacist that they do not have my prescription when they do, and it has only been found when I insist that it is there. They frequently don't have my repeat medication ready when I arrive to collect it after the due date.</w:t>
            </w:r>
            <w:r w:rsidRPr="00324FC7">
              <w:rPr>
                <w:rFonts w:ascii="Verdana" w:eastAsia="Times New Roman" w:hAnsi="Verdana" w:cs="Calibri"/>
                <w:color w:val="000000"/>
                <w:sz w:val="24"/>
                <w:szCs w:val="24"/>
                <w:lang w:eastAsia="en-GB"/>
              </w:rPr>
              <w:t>”</w:t>
            </w:r>
          </w:p>
        </w:tc>
      </w:tr>
      <w:tr w:rsidR="00002CD5" w:rsidRPr="00324FC7" w14:paraId="500AF861" w14:textId="77777777" w:rsidTr="00002CD5">
        <w:trPr>
          <w:trHeight w:val="318"/>
        </w:trPr>
        <w:tc>
          <w:tcPr>
            <w:tcW w:w="9242" w:type="dxa"/>
            <w:hideMark/>
          </w:tcPr>
          <w:p w14:paraId="149FC310"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Local, independent pharmacies are an invaluable part of the community</w:t>
            </w:r>
            <w:r w:rsidRPr="00324FC7">
              <w:rPr>
                <w:rFonts w:ascii="Verdana" w:eastAsia="Times New Roman" w:hAnsi="Verdana" w:cs="Calibri"/>
                <w:color w:val="000000"/>
                <w:sz w:val="24"/>
                <w:szCs w:val="24"/>
                <w:lang w:eastAsia="en-GB"/>
              </w:rPr>
              <w:t>”</w:t>
            </w:r>
          </w:p>
        </w:tc>
      </w:tr>
      <w:tr w:rsidR="00002CD5" w:rsidRPr="00324FC7" w14:paraId="00BC852C" w14:textId="77777777" w:rsidTr="00002CD5">
        <w:trPr>
          <w:trHeight w:val="1833"/>
        </w:trPr>
        <w:tc>
          <w:tcPr>
            <w:tcW w:w="9242" w:type="dxa"/>
            <w:hideMark/>
          </w:tcPr>
          <w:p w14:paraId="4FE78A96"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regularly unable to obtain medication, even pre covid. doesn't keep me informed as to why there's a problem or what they are doing to source a suitable replacement. Severe lack of communication which they blame on understaffing issues. Also have been given out of date meds on two occasions even though packet </w:t>
            </w:r>
            <w:proofErr w:type="spellStart"/>
            <w:r w:rsidR="00002CD5" w:rsidRPr="00324FC7">
              <w:rPr>
                <w:rFonts w:ascii="Verdana" w:eastAsia="Times New Roman" w:hAnsi="Verdana" w:cs="Calibri"/>
                <w:color w:val="000000"/>
                <w:sz w:val="24"/>
                <w:szCs w:val="24"/>
                <w:lang w:eastAsia="en-GB"/>
              </w:rPr>
              <w:t>as</w:t>
            </w:r>
            <w:proofErr w:type="spellEnd"/>
            <w:r w:rsidR="00002CD5" w:rsidRPr="00324FC7">
              <w:rPr>
                <w:rFonts w:ascii="Verdana" w:eastAsia="Times New Roman" w:hAnsi="Verdana" w:cs="Calibri"/>
                <w:color w:val="000000"/>
                <w:sz w:val="24"/>
                <w:szCs w:val="24"/>
                <w:lang w:eastAsia="en-GB"/>
              </w:rPr>
              <w:t xml:space="preserve"> been checked and initialled twice! </w:t>
            </w:r>
            <w:proofErr w:type="gramStart"/>
            <w:r w:rsidR="00002CD5" w:rsidRPr="00324FC7">
              <w:rPr>
                <w:rFonts w:ascii="Verdana" w:eastAsia="Times New Roman" w:hAnsi="Verdana" w:cs="Calibri"/>
                <w:color w:val="000000"/>
                <w:sz w:val="24"/>
                <w:szCs w:val="24"/>
                <w:lang w:eastAsia="en-GB"/>
              </w:rPr>
              <w:t>Again</w:t>
            </w:r>
            <w:proofErr w:type="gramEnd"/>
            <w:r w:rsidR="00002CD5" w:rsidRPr="00324FC7">
              <w:rPr>
                <w:rFonts w:ascii="Verdana" w:eastAsia="Times New Roman" w:hAnsi="Verdana" w:cs="Calibri"/>
                <w:color w:val="000000"/>
                <w:sz w:val="24"/>
                <w:szCs w:val="24"/>
                <w:lang w:eastAsia="en-GB"/>
              </w:rPr>
              <w:t xml:space="preserve"> they blamed understaffing issues.</w:t>
            </w:r>
            <w:r w:rsidRPr="00324FC7">
              <w:rPr>
                <w:rFonts w:ascii="Verdana" w:eastAsia="Times New Roman" w:hAnsi="Verdana" w:cs="Calibri"/>
                <w:color w:val="000000"/>
                <w:sz w:val="24"/>
                <w:szCs w:val="24"/>
                <w:lang w:eastAsia="en-GB"/>
              </w:rPr>
              <w:t>”</w:t>
            </w:r>
          </w:p>
        </w:tc>
      </w:tr>
      <w:tr w:rsidR="00002CD5" w:rsidRPr="00324FC7" w14:paraId="4A0B1CF7" w14:textId="77777777" w:rsidTr="00002CD5">
        <w:trPr>
          <w:trHeight w:val="309"/>
        </w:trPr>
        <w:tc>
          <w:tcPr>
            <w:tcW w:w="9242" w:type="dxa"/>
            <w:hideMark/>
          </w:tcPr>
          <w:p w14:paraId="5B4D92F1"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Very friendly, efficient, speedy.</w:t>
            </w:r>
            <w:r w:rsidRPr="00324FC7">
              <w:rPr>
                <w:rFonts w:ascii="Verdana" w:eastAsia="Times New Roman" w:hAnsi="Verdana" w:cs="Calibri"/>
                <w:color w:val="000000"/>
                <w:sz w:val="24"/>
                <w:szCs w:val="24"/>
                <w:lang w:eastAsia="en-GB"/>
              </w:rPr>
              <w:t>”</w:t>
            </w:r>
          </w:p>
        </w:tc>
      </w:tr>
      <w:tr w:rsidR="00002CD5" w:rsidRPr="00324FC7" w14:paraId="1D0B7C5E" w14:textId="77777777" w:rsidTr="00002CD5">
        <w:trPr>
          <w:trHeight w:val="699"/>
        </w:trPr>
        <w:tc>
          <w:tcPr>
            <w:tcW w:w="9242" w:type="dxa"/>
            <w:hideMark/>
          </w:tcPr>
          <w:p w14:paraId="276306E0"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Excellent service in our pharmacy. They offer many services and the collection of my repeat prescription and text notifications very helpful.</w:t>
            </w:r>
            <w:r w:rsidRPr="00324FC7">
              <w:rPr>
                <w:rFonts w:ascii="Verdana" w:eastAsia="Times New Roman" w:hAnsi="Verdana" w:cs="Calibri"/>
                <w:color w:val="000000"/>
                <w:sz w:val="24"/>
                <w:szCs w:val="24"/>
                <w:lang w:eastAsia="en-GB"/>
              </w:rPr>
              <w:t>”</w:t>
            </w:r>
          </w:p>
        </w:tc>
      </w:tr>
      <w:tr w:rsidR="00002CD5" w:rsidRPr="00324FC7" w14:paraId="3F313427" w14:textId="77777777" w:rsidTr="00002CD5">
        <w:trPr>
          <w:trHeight w:val="416"/>
        </w:trPr>
        <w:tc>
          <w:tcPr>
            <w:tcW w:w="9242" w:type="dxa"/>
            <w:hideMark/>
          </w:tcPr>
          <w:p w14:paraId="5CAEF671"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No</w:t>
            </w:r>
            <w:r w:rsidRPr="00324FC7">
              <w:rPr>
                <w:rFonts w:ascii="Verdana" w:eastAsia="Times New Roman" w:hAnsi="Verdana" w:cs="Calibri"/>
                <w:color w:val="000000"/>
                <w:sz w:val="24"/>
                <w:szCs w:val="24"/>
                <w:lang w:eastAsia="en-GB"/>
              </w:rPr>
              <w:t>”</w:t>
            </w:r>
          </w:p>
        </w:tc>
      </w:tr>
      <w:tr w:rsidR="00002CD5" w:rsidRPr="00324FC7" w14:paraId="73EDA089" w14:textId="77777777" w:rsidTr="00002CD5">
        <w:trPr>
          <w:trHeight w:val="416"/>
        </w:trPr>
        <w:tc>
          <w:tcPr>
            <w:tcW w:w="9242" w:type="dxa"/>
            <w:hideMark/>
          </w:tcPr>
          <w:p w14:paraId="5DAA939C"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Excellent service</w:t>
            </w:r>
            <w:r w:rsidRPr="00324FC7">
              <w:rPr>
                <w:rFonts w:ascii="Verdana" w:eastAsia="Times New Roman" w:hAnsi="Verdana" w:cs="Calibri"/>
                <w:color w:val="000000"/>
                <w:sz w:val="24"/>
                <w:szCs w:val="24"/>
                <w:lang w:eastAsia="en-GB"/>
              </w:rPr>
              <w:t>”</w:t>
            </w:r>
          </w:p>
        </w:tc>
      </w:tr>
      <w:tr w:rsidR="00002CD5" w:rsidRPr="00324FC7" w14:paraId="41CFB33A" w14:textId="77777777" w:rsidTr="00002CD5">
        <w:trPr>
          <w:trHeight w:val="1219"/>
        </w:trPr>
        <w:tc>
          <w:tcPr>
            <w:tcW w:w="9242" w:type="dxa"/>
            <w:hideMark/>
          </w:tcPr>
          <w:p w14:paraId="7E3491F1"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I find both the pharmacy I do use and the one I don’t use in </w:t>
            </w:r>
            <w:r w:rsidRPr="00324FC7">
              <w:rPr>
                <w:rFonts w:ascii="Verdana" w:eastAsia="Times New Roman" w:hAnsi="Verdana" w:cs="Calibri"/>
                <w:color w:val="000000"/>
                <w:sz w:val="24"/>
                <w:szCs w:val="24"/>
                <w:lang w:eastAsia="en-GB"/>
              </w:rPr>
              <w:t xml:space="preserve">[location] </w:t>
            </w:r>
            <w:r w:rsidR="00002CD5" w:rsidRPr="00324FC7">
              <w:rPr>
                <w:rFonts w:ascii="Verdana" w:eastAsia="Times New Roman" w:hAnsi="Verdana" w:cs="Calibri"/>
                <w:color w:val="000000"/>
                <w:sz w:val="24"/>
                <w:szCs w:val="24"/>
                <w:lang w:eastAsia="en-GB"/>
              </w:rPr>
              <w:t>both have long queuing systems. In my pharmacy the medication is not always ready despite dropping the prescription off at an earlier date. The queues I understand may be to extra pressure due to Covid-19.</w:t>
            </w:r>
            <w:r w:rsidRPr="00324FC7">
              <w:rPr>
                <w:rFonts w:ascii="Verdana" w:eastAsia="Times New Roman" w:hAnsi="Verdana" w:cs="Calibri"/>
                <w:color w:val="000000"/>
                <w:sz w:val="24"/>
                <w:szCs w:val="24"/>
                <w:lang w:eastAsia="en-GB"/>
              </w:rPr>
              <w:t>”</w:t>
            </w:r>
          </w:p>
        </w:tc>
      </w:tr>
      <w:tr w:rsidR="00002CD5" w:rsidRPr="00324FC7" w14:paraId="334F399D" w14:textId="77777777" w:rsidTr="00002CD5">
        <w:trPr>
          <w:trHeight w:val="429"/>
        </w:trPr>
        <w:tc>
          <w:tcPr>
            <w:tcW w:w="9242" w:type="dxa"/>
            <w:hideMark/>
          </w:tcPr>
          <w:p w14:paraId="581B8878"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proofErr w:type="spellStart"/>
            <w:r w:rsidR="00002CD5" w:rsidRPr="00324FC7">
              <w:rPr>
                <w:rFonts w:ascii="Verdana" w:eastAsia="Times New Roman" w:hAnsi="Verdana" w:cs="Calibri"/>
                <w:color w:val="000000"/>
                <w:sz w:val="24"/>
                <w:szCs w:val="24"/>
                <w:lang w:eastAsia="en-GB"/>
              </w:rPr>
              <w:t>i</w:t>
            </w:r>
            <w:proofErr w:type="spellEnd"/>
            <w:r w:rsidR="00002CD5" w:rsidRPr="00324FC7">
              <w:rPr>
                <w:rFonts w:ascii="Verdana" w:eastAsia="Times New Roman" w:hAnsi="Verdana" w:cs="Calibri"/>
                <w:color w:val="000000"/>
                <w:sz w:val="24"/>
                <w:szCs w:val="24"/>
                <w:lang w:eastAsia="en-GB"/>
              </w:rPr>
              <w:t xml:space="preserve"> have always found the staff helpful and friendly</w:t>
            </w:r>
            <w:r w:rsidRPr="00324FC7">
              <w:rPr>
                <w:rFonts w:ascii="Verdana" w:eastAsia="Times New Roman" w:hAnsi="Verdana" w:cs="Calibri"/>
                <w:color w:val="000000"/>
                <w:sz w:val="24"/>
                <w:szCs w:val="24"/>
                <w:lang w:eastAsia="en-GB"/>
              </w:rPr>
              <w:t>”</w:t>
            </w:r>
          </w:p>
        </w:tc>
      </w:tr>
      <w:tr w:rsidR="00002CD5" w:rsidRPr="00324FC7" w14:paraId="2830A39B" w14:textId="77777777" w:rsidTr="00002CD5">
        <w:trPr>
          <w:trHeight w:val="455"/>
        </w:trPr>
        <w:tc>
          <w:tcPr>
            <w:tcW w:w="9242" w:type="dxa"/>
            <w:hideMark/>
          </w:tcPr>
          <w:p w14:paraId="01620399"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Close it down, get rid of some staff. Rebuild in a more </w:t>
            </w:r>
            <w:proofErr w:type="spellStart"/>
            <w:r w:rsidR="00002CD5" w:rsidRPr="00324FC7">
              <w:rPr>
                <w:rFonts w:ascii="Verdana" w:eastAsia="Times New Roman" w:hAnsi="Verdana" w:cs="Calibri"/>
                <w:color w:val="000000"/>
                <w:sz w:val="24"/>
                <w:szCs w:val="24"/>
                <w:lang w:eastAsia="en-GB"/>
              </w:rPr>
              <w:t>economic</w:t>
            </w:r>
            <w:proofErr w:type="spellEnd"/>
            <w:r w:rsidR="00002CD5" w:rsidRPr="00324FC7">
              <w:rPr>
                <w:rFonts w:ascii="Verdana" w:eastAsia="Times New Roman" w:hAnsi="Verdana" w:cs="Calibri"/>
                <w:color w:val="000000"/>
                <w:sz w:val="24"/>
                <w:szCs w:val="24"/>
                <w:lang w:eastAsia="en-GB"/>
              </w:rPr>
              <w:t xml:space="preserve"> way.</w:t>
            </w:r>
            <w:r w:rsidRPr="00324FC7">
              <w:rPr>
                <w:rFonts w:ascii="Verdana" w:eastAsia="Times New Roman" w:hAnsi="Verdana" w:cs="Calibri"/>
                <w:color w:val="000000"/>
                <w:sz w:val="24"/>
                <w:szCs w:val="24"/>
                <w:lang w:eastAsia="en-GB"/>
              </w:rPr>
              <w:t>”</w:t>
            </w:r>
          </w:p>
        </w:tc>
      </w:tr>
      <w:tr w:rsidR="00002CD5" w:rsidRPr="00324FC7" w14:paraId="61124300" w14:textId="77777777" w:rsidTr="00002CD5">
        <w:trPr>
          <w:trHeight w:val="1072"/>
        </w:trPr>
        <w:tc>
          <w:tcPr>
            <w:tcW w:w="9242" w:type="dxa"/>
            <w:hideMark/>
          </w:tcPr>
          <w:p w14:paraId="6D012C6D"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GP surgeries should not have a dispensary if there is a pharmacy in the same village or close by. If they do, it is just a business opportunity that diverts resources away from primary care</w:t>
            </w:r>
            <w:r w:rsidRPr="00324FC7">
              <w:rPr>
                <w:rFonts w:ascii="Verdana" w:eastAsia="Times New Roman" w:hAnsi="Verdana" w:cs="Calibri"/>
                <w:color w:val="000000"/>
                <w:sz w:val="24"/>
                <w:szCs w:val="24"/>
                <w:lang w:eastAsia="en-GB"/>
              </w:rPr>
              <w:t>”</w:t>
            </w:r>
          </w:p>
        </w:tc>
      </w:tr>
      <w:tr w:rsidR="00002CD5" w:rsidRPr="00324FC7" w14:paraId="093CDE5D" w14:textId="77777777" w:rsidTr="00002CD5">
        <w:trPr>
          <w:trHeight w:val="992"/>
        </w:trPr>
        <w:tc>
          <w:tcPr>
            <w:tcW w:w="9242" w:type="dxa"/>
            <w:hideMark/>
          </w:tcPr>
          <w:p w14:paraId="14A140BA"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002CD5" w:rsidRPr="00324FC7">
              <w:rPr>
                <w:rFonts w:ascii="Verdana" w:eastAsia="Times New Roman" w:hAnsi="Verdana" w:cs="Calibri"/>
                <w:color w:val="000000"/>
                <w:sz w:val="24"/>
                <w:szCs w:val="24"/>
                <w:lang w:eastAsia="en-GB"/>
              </w:rPr>
              <w:t xml:space="preserve">Have experienced difficulty getting HRT. I wanted to use patches but they were not available for me, I therefore had </w:t>
            </w:r>
            <w:proofErr w:type="gramStart"/>
            <w:r w:rsidR="00002CD5" w:rsidRPr="00324FC7">
              <w:rPr>
                <w:rFonts w:ascii="Verdana" w:eastAsia="Times New Roman" w:hAnsi="Verdana" w:cs="Calibri"/>
                <w:color w:val="000000"/>
                <w:sz w:val="24"/>
                <w:szCs w:val="24"/>
                <w:lang w:eastAsia="en-GB"/>
              </w:rPr>
              <w:t>use</w:t>
            </w:r>
            <w:proofErr w:type="gramEnd"/>
            <w:r w:rsidR="00002CD5" w:rsidRPr="00324FC7">
              <w:rPr>
                <w:rFonts w:ascii="Verdana" w:eastAsia="Times New Roman" w:hAnsi="Verdana" w:cs="Calibri"/>
                <w:color w:val="000000"/>
                <w:sz w:val="24"/>
                <w:szCs w:val="24"/>
                <w:lang w:eastAsia="en-GB"/>
              </w:rPr>
              <w:t xml:space="preserve"> a different course of treatment, it was quite frustrating.</w:t>
            </w:r>
            <w:r w:rsidRPr="00324FC7">
              <w:rPr>
                <w:rFonts w:ascii="Verdana" w:eastAsia="Times New Roman" w:hAnsi="Verdana" w:cs="Calibri"/>
                <w:color w:val="000000"/>
                <w:sz w:val="24"/>
                <w:szCs w:val="24"/>
                <w:lang w:eastAsia="en-GB"/>
              </w:rPr>
              <w:t>”</w:t>
            </w:r>
          </w:p>
        </w:tc>
      </w:tr>
      <w:tr w:rsidR="00002CD5" w:rsidRPr="00324FC7" w14:paraId="3BE292C9" w14:textId="77777777" w:rsidTr="00CD299C">
        <w:trPr>
          <w:trHeight w:val="304"/>
        </w:trPr>
        <w:tc>
          <w:tcPr>
            <w:tcW w:w="9242" w:type="dxa"/>
            <w:hideMark/>
          </w:tcPr>
          <w:p w14:paraId="7F2B5180"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Excellent independent prescribing service</w:t>
            </w:r>
            <w:r w:rsidRPr="00324FC7">
              <w:rPr>
                <w:rFonts w:ascii="Verdana" w:eastAsia="Times New Roman" w:hAnsi="Verdana" w:cs="Calibri"/>
                <w:color w:val="000000"/>
                <w:sz w:val="24"/>
                <w:szCs w:val="24"/>
                <w:lang w:eastAsia="en-GB"/>
              </w:rPr>
              <w:t>”</w:t>
            </w:r>
          </w:p>
        </w:tc>
      </w:tr>
      <w:tr w:rsidR="00002CD5" w:rsidRPr="00324FC7" w14:paraId="14457837" w14:textId="77777777" w:rsidTr="00002CD5">
        <w:trPr>
          <w:trHeight w:val="416"/>
        </w:trPr>
        <w:tc>
          <w:tcPr>
            <w:tcW w:w="9242" w:type="dxa"/>
            <w:hideMark/>
          </w:tcPr>
          <w:p w14:paraId="7E260973"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“[pharmacy] </w:t>
            </w:r>
            <w:r w:rsidR="00002CD5" w:rsidRPr="00324FC7">
              <w:rPr>
                <w:rFonts w:ascii="Verdana" w:eastAsia="Times New Roman" w:hAnsi="Verdana" w:cs="Calibri"/>
                <w:color w:val="000000"/>
                <w:sz w:val="24"/>
                <w:szCs w:val="24"/>
                <w:lang w:eastAsia="en-GB"/>
              </w:rPr>
              <w:t>never answer the telephone due to workload</w:t>
            </w:r>
            <w:r w:rsidRPr="00324FC7">
              <w:rPr>
                <w:rFonts w:ascii="Verdana" w:eastAsia="Times New Roman" w:hAnsi="Verdana" w:cs="Calibri"/>
                <w:color w:val="000000"/>
                <w:sz w:val="24"/>
                <w:szCs w:val="24"/>
                <w:lang w:eastAsia="en-GB"/>
              </w:rPr>
              <w:t>”</w:t>
            </w:r>
          </w:p>
        </w:tc>
      </w:tr>
      <w:tr w:rsidR="00002CD5" w:rsidRPr="00324FC7" w14:paraId="4CBC7B7B" w14:textId="77777777" w:rsidTr="00002CD5">
        <w:trPr>
          <w:trHeight w:val="392"/>
        </w:trPr>
        <w:tc>
          <w:tcPr>
            <w:tcW w:w="9242" w:type="dxa"/>
            <w:hideMark/>
          </w:tcPr>
          <w:p w14:paraId="48219E23"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Used the pharmacy prescribing service</w:t>
            </w:r>
            <w:r w:rsidRPr="00324FC7">
              <w:rPr>
                <w:rFonts w:ascii="Verdana" w:eastAsia="Times New Roman" w:hAnsi="Verdana" w:cs="Calibri"/>
                <w:color w:val="000000"/>
                <w:sz w:val="24"/>
                <w:szCs w:val="24"/>
                <w:lang w:eastAsia="en-GB"/>
              </w:rPr>
              <w:t>”</w:t>
            </w:r>
          </w:p>
        </w:tc>
      </w:tr>
      <w:tr w:rsidR="00002CD5" w:rsidRPr="00324FC7" w14:paraId="47EDCAD9" w14:textId="77777777" w:rsidTr="00002CD5">
        <w:trPr>
          <w:trHeight w:val="416"/>
        </w:trPr>
        <w:tc>
          <w:tcPr>
            <w:tcW w:w="9242" w:type="dxa"/>
            <w:hideMark/>
          </w:tcPr>
          <w:p w14:paraId="75DA048F"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proofErr w:type="gramStart"/>
            <w:r w:rsidR="00002CD5" w:rsidRPr="00324FC7">
              <w:rPr>
                <w:rFonts w:ascii="Verdana" w:eastAsia="Times New Roman" w:hAnsi="Verdana" w:cs="Calibri"/>
                <w:color w:val="000000"/>
                <w:sz w:val="24"/>
                <w:szCs w:val="24"/>
                <w:lang w:eastAsia="en-GB"/>
              </w:rPr>
              <w:t>Pharmacy:-</w:t>
            </w:r>
            <w:proofErr w:type="gramEnd"/>
            <w:r w:rsidR="00002CD5" w:rsidRPr="00324FC7">
              <w:rPr>
                <w:rFonts w:ascii="Verdana" w:eastAsia="Times New Roman" w:hAnsi="Verdana" w:cs="Calibri"/>
                <w:color w:val="000000"/>
                <w:sz w:val="24"/>
                <w:szCs w:val="24"/>
                <w:lang w:eastAsia="en-GB"/>
              </w:rPr>
              <w:t xml:space="preserve"> Always able to see them ,get great advice &amp; right treatment</w:t>
            </w:r>
            <w:r w:rsidRPr="00324FC7">
              <w:rPr>
                <w:rFonts w:ascii="Verdana" w:eastAsia="Times New Roman" w:hAnsi="Verdana" w:cs="Calibri"/>
                <w:color w:val="000000"/>
                <w:sz w:val="24"/>
                <w:szCs w:val="24"/>
                <w:lang w:eastAsia="en-GB"/>
              </w:rPr>
              <w:t>”</w:t>
            </w:r>
          </w:p>
        </w:tc>
      </w:tr>
      <w:tr w:rsidR="00002CD5" w:rsidRPr="00324FC7" w14:paraId="7620447F" w14:textId="77777777" w:rsidTr="00002CD5">
        <w:trPr>
          <w:trHeight w:val="584"/>
        </w:trPr>
        <w:tc>
          <w:tcPr>
            <w:tcW w:w="9242" w:type="dxa"/>
            <w:hideMark/>
          </w:tcPr>
          <w:p w14:paraId="088BCC10"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I find it frustrating that they don't always get our prescriptions ready on time and they are not always correct.</w:t>
            </w:r>
            <w:r w:rsidRPr="00324FC7">
              <w:rPr>
                <w:rFonts w:ascii="Verdana" w:eastAsia="Times New Roman" w:hAnsi="Verdana" w:cs="Calibri"/>
                <w:color w:val="000000"/>
                <w:sz w:val="24"/>
                <w:szCs w:val="24"/>
                <w:lang w:eastAsia="en-GB"/>
              </w:rPr>
              <w:t>”</w:t>
            </w:r>
          </w:p>
        </w:tc>
      </w:tr>
      <w:tr w:rsidR="00002CD5" w:rsidRPr="00324FC7" w14:paraId="0281FDDC" w14:textId="77777777" w:rsidTr="00002CD5">
        <w:trPr>
          <w:trHeight w:val="416"/>
        </w:trPr>
        <w:tc>
          <w:tcPr>
            <w:tcW w:w="9242" w:type="dxa"/>
            <w:hideMark/>
          </w:tcPr>
          <w:p w14:paraId="4EF0AF4D"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Very helpful and professional pharmacists and staff .</w:t>
            </w:r>
            <w:r w:rsidRPr="00324FC7">
              <w:rPr>
                <w:rFonts w:ascii="Verdana" w:eastAsia="Times New Roman" w:hAnsi="Verdana" w:cs="Calibri"/>
                <w:color w:val="000000"/>
                <w:sz w:val="24"/>
                <w:szCs w:val="24"/>
                <w:lang w:eastAsia="en-GB"/>
              </w:rPr>
              <w:t>”</w:t>
            </w:r>
          </w:p>
        </w:tc>
      </w:tr>
      <w:tr w:rsidR="00002CD5" w:rsidRPr="00324FC7" w14:paraId="7421C7E8" w14:textId="77777777" w:rsidTr="00002CD5">
        <w:trPr>
          <w:trHeight w:val="699"/>
        </w:trPr>
        <w:tc>
          <w:tcPr>
            <w:tcW w:w="9242" w:type="dxa"/>
            <w:hideMark/>
          </w:tcPr>
          <w:p w14:paraId="4FF48F14"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proofErr w:type="spellStart"/>
            <w:r w:rsidR="00002CD5" w:rsidRPr="00324FC7">
              <w:rPr>
                <w:rFonts w:ascii="Verdana" w:eastAsia="Times New Roman" w:hAnsi="Verdana" w:cs="Calibri"/>
                <w:color w:val="000000"/>
                <w:sz w:val="24"/>
                <w:szCs w:val="24"/>
                <w:lang w:eastAsia="en-GB"/>
              </w:rPr>
              <w:t>Prev</w:t>
            </w:r>
            <w:proofErr w:type="spellEnd"/>
            <w:r w:rsidR="00002CD5" w:rsidRPr="00324FC7">
              <w:rPr>
                <w:rFonts w:ascii="Verdana" w:eastAsia="Times New Roman" w:hAnsi="Verdana" w:cs="Calibri"/>
                <w:color w:val="000000"/>
                <w:sz w:val="24"/>
                <w:szCs w:val="24"/>
                <w:lang w:eastAsia="en-GB"/>
              </w:rPr>
              <w:t xml:space="preserve"> Covid19 I always picked up my prescriptions but since lockdown they began delivering without my asking. </w:t>
            </w:r>
            <w:proofErr w:type="spellStart"/>
            <w:r w:rsidR="00002CD5" w:rsidRPr="00324FC7">
              <w:rPr>
                <w:rFonts w:ascii="Verdana" w:eastAsia="Times New Roman" w:hAnsi="Verdana" w:cs="Calibri"/>
                <w:color w:val="000000"/>
                <w:sz w:val="24"/>
                <w:szCs w:val="24"/>
                <w:lang w:eastAsia="en-GB"/>
              </w:rPr>
              <w:t>Alwayscquick</w:t>
            </w:r>
            <w:proofErr w:type="spellEnd"/>
            <w:r w:rsidR="00002CD5" w:rsidRPr="00324FC7">
              <w:rPr>
                <w:rFonts w:ascii="Verdana" w:eastAsia="Times New Roman" w:hAnsi="Verdana" w:cs="Calibri"/>
                <w:color w:val="000000"/>
                <w:sz w:val="24"/>
                <w:szCs w:val="24"/>
                <w:lang w:eastAsia="en-GB"/>
              </w:rPr>
              <w:t xml:space="preserve"> and friendly delivery.</w:t>
            </w:r>
            <w:r w:rsidRPr="00324FC7">
              <w:rPr>
                <w:rFonts w:ascii="Verdana" w:eastAsia="Times New Roman" w:hAnsi="Verdana" w:cs="Calibri"/>
                <w:color w:val="000000"/>
                <w:sz w:val="24"/>
                <w:szCs w:val="24"/>
                <w:lang w:eastAsia="en-GB"/>
              </w:rPr>
              <w:t>”</w:t>
            </w:r>
          </w:p>
        </w:tc>
      </w:tr>
      <w:tr w:rsidR="00002CD5" w:rsidRPr="00324FC7" w14:paraId="2B3E0B92" w14:textId="77777777" w:rsidTr="00002CD5">
        <w:trPr>
          <w:trHeight w:val="1635"/>
        </w:trPr>
        <w:tc>
          <w:tcPr>
            <w:tcW w:w="9242" w:type="dxa"/>
            <w:hideMark/>
          </w:tcPr>
          <w:p w14:paraId="4EFF17BA"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 chemist my husband and I use are wonderful. Nothing is too much trouble for them. During the pandemic since March, I don’t know where we would have been without them. On one occasion we couldn’t get to them, the delivery service had finished for the day, so one if the staff hand delivered the item on her way home!</w:t>
            </w:r>
            <w:r w:rsidRPr="00324FC7">
              <w:rPr>
                <w:rFonts w:ascii="Verdana" w:eastAsia="Times New Roman" w:hAnsi="Verdana" w:cs="Calibri"/>
                <w:color w:val="000000"/>
                <w:sz w:val="24"/>
                <w:szCs w:val="24"/>
                <w:lang w:eastAsia="en-GB"/>
              </w:rPr>
              <w:t>”</w:t>
            </w:r>
          </w:p>
        </w:tc>
      </w:tr>
      <w:tr w:rsidR="00002CD5" w:rsidRPr="00324FC7" w14:paraId="11864938" w14:textId="77777777" w:rsidTr="00002CD5">
        <w:trPr>
          <w:trHeight w:val="416"/>
        </w:trPr>
        <w:tc>
          <w:tcPr>
            <w:tcW w:w="9242" w:type="dxa"/>
            <w:hideMark/>
          </w:tcPr>
          <w:p w14:paraId="064EA115"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Always happy to help and friendly service</w:t>
            </w:r>
            <w:r w:rsidRPr="00324FC7">
              <w:rPr>
                <w:rFonts w:ascii="Verdana" w:eastAsia="Times New Roman" w:hAnsi="Verdana" w:cs="Calibri"/>
                <w:color w:val="000000"/>
                <w:sz w:val="24"/>
                <w:szCs w:val="24"/>
                <w:lang w:eastAsia="en-GB"/>
              </w:rPr>
              <w:t>”</w:t>
            </w:r>
          </w:p>
        </w:tc>
      </w:tr>
      <w:tr w:rsidR="00002CD5" w:rsidRPr="00324FC7" w14:paraId="73B5F1E0" w14:textId="77777777" w:rsidTr="00002CD5">
        <w:trPr>
          <w:trHeight w:val="936"/>
        </w:trPr>
        <w:tc>
          <w:tcPr>
            <w:tcW w:w="9242" w:type="dxa"/>
            <w:hideMark/>
          </w:tcPr>
          <w:p w14:paraId="67B3B1B9"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Very poor communication with local surgery, often have to trek from one to the other to find out what is happening with a prescription. </w:t>
            </w:r>
            <w:proofErr w:type="gramStart"/>
            <w:r w:rsidR="00002CD5" w:rsidRPr="00324FC7">
              <w:rPr>
                <w:rFonts w:ascii="Verdana" w:eastAsia="Times New Roman" w:hAnsi="Verdana" w:cs="Calibri"/>
                <w:color w:val="000000"/>
                <w:sz w:val="24"/>
                <w:szCs w:val="24"/>
                <w:lang w:eastAsia="en-GB"/>
              </w:rPr>
              <w:t>Also</w:t>
            </w:r>
            <w:proofErr w:type="gramEnd"/>
            <w:r w:rsidR="00002CD5" w:rsidRPr="00324FC7">
              <w:rPr>
                <w:rFonts w:ascii="Verdana" w:eastAsia="Times New Roman" w:hAnsi="Verdana" w:cs="Calibri"/>
                <w:color w:val="000000"/>
                <w:sz w:val="24"/>
                <w:szCs w:val="24"/>
                <w:lang w:eastAsia="en-GB"/>
              </w:rPr>
              <w:t xml:space="preserve"> some staff at pharmacy are so unhelpful they are rude. Hate going there</w:t>
            </w:r>
            <w:r w:rsidRPr="00324FC7">
              <w:rPr>
                <w:rFonts w:ascii="Verdana" w:eastAsia="Times New Roman" w:hAnsi="Verdana" w:cs="Calibri"/>
                <w:color w:val="000000"/>
                <w:sz w:val="24"/>
                <w:szCs w:val="24"/>
                <w:lang w:eastAsia="en-GB"/>
              </w:rPr>
              <w:t>”</w:t>
            </w:r>
          </w:p>
        </w:tc>
      </w:tr>
      <w:tr w:rsidR="00002CD5" w:rsidRPr="00324FC7" w14:paraId="6074C446" w14:textId="77777777" w:rsidTr="00002CD5">
        <w:trPr>
          <w:trHeight w:val="428"/>
        </w:trPr>
        <w:tc>
          <w:tcPr>
            <w:tcW w:w="9242" w:type="dxa"/>
            <w:hideMark/>
          </w:tcPr>
          <w:p w14:paraId="260D1F41"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A little perfunctory</w:t>
            </w:r>
            <w:r w:rsidRPr="00324FC7">
              <w:rPr>
                <w:rFonts w:ascii="Verdana" w:eastAsia="Times New Roman" w:hAnsi="Verdana" w:cs="Calibri"/>
                <w:color w:val="000000"/>
                <w:sz w:val="24"/>
                <w:szCs w:val="24"/>
                <w:lang w:eastAsia="en-GB"/>
              </w:rPr>
              <w:t>”</w:t>
            </w:r>
          </w:p>
        </w:tc>
      </w:tr>
      <w:tr w:rsidR="00002CD5" w:rsidRPr="00324FC7" w14:paraId="15FD4652" w14:textId="77777777" w:rsidTr="00002CD5">
        <w:trPr>
          <w:trHeight w:val="416"/>
        </w:trPr>
        <w:tc>
          <w:tcPr>
            <w:tcW w:w="9242" w:type="dxa"/>
            <w:hideMark/>
          </w:tcPr>
          <w:p w14:paraId="7A9A8C17"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They are wonderful, personable prepared to go the extra mile.</w:t>
            </w:r>
            <w:r w:rsidRPr="00324FC7">
              <w:rPr>
                <w:rFonts w:ascii="Verdana" w:eastAsia="Times New Roman" w:hAnsi="Verdana" w:cs="Calibri"/>
                <w:color w:val="000000"/>
                <w:sz w:val="24"/>
                <w:szCs w:val="24"/>
                <w:lang w:eastAsia="en-GB"/>
              </w:rPr>
              <w:t>”</w:t>
            </w:r>
          </w:p>
        </w:tc>
      </w:tr>
      <w:tr w:rsidR="00002CD5" w:rsidRPr="00324FC7" w14:paraId="22292E0D" w14:textId="77777777" w:rsidTr="00002CD5">
        <w:trPr>
          <w:trHeight w:val="335"/>
        </w:trPr>
        <w:tc>
          <w:tcPr>
            <w:tcW w:w="9242" w:type="dxa"/>
            <w:hideMark/>
          </w:tcPr>
          <w:p w14:paraId="307F63EC"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All good</w:t>
            </w:r>
            <w:r w:rsidRPr="00324FC7">
              <w:rPr>
                <w:rFonts w:ascii="Verdana" w:eastAsia="Times New Roman" w:hAnsi="Verdana" w:cs="Calibri"/>
                <w:color w:val="000000"/>
                <w:sz w:val="24"/>
                <w:szCs w:val="24"/>
                <w:lang w:eastAsia="en-GB"/>
              </w:rPr>
              <w:t>”</w:t>
            </w:r>
          </w:p>
        </w:tc>
      </w:tr>
      <w:tr w:rsidR="00002CD5" w:rsidRPr="00324FC7" w14:paraId="2A4CC00F" w14:textId="77777777" w:rsidTr="00002CD5">
        <w:trPr>
          <w:trHeight w:val="416"/>
        </w:trPr>
        <w:tc>
          <w:tcPr>
            <w:tcW w:w="9242" w:type="dxa"/>
            <w:hideMark/>
          </w:tcPr>
          <w:p w14:paraId="20D86FFB"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Always friendly and very helpful.</w:t>
            </w:r>
            <w:r w:rsidRPr="00324FC7">
              <w:rPr>
                <w:rFonts w:ascii="Verdana" w:eastAsia="Times New Roman" w:hAnsi="Verdana" w:cs="Calibri"/>
                <w:color w:val="000000"/>
                <w:sz w:val="24"/>
                <w:szCs w:val="24"/>
                <w:lang w:eastAsia="en-GB"/>
              </w:rPr>
              <w:t>”</w:t>
            </w:r>
          </w:p>
        </w:tc>
      </w:tr>
      <w:tr w:rsidR="00002CD5" w:rsidRPr="00324FC7" w14:paraId="4B2A9620" w14:textId="77777777" w:rsidTr="00002CD5">
        <w:trPr>
          <w:trHeight w:val="416"/>
        </w:trPr>
        <w:tc>
          <w:tcPr>
            <w:tcW w:w="9242" w:type="dxa"/>
            <w:hideMark/>
          </w:tcPr>
          <w:p w14:paraId="5D70CB0D"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would like a local delivery service</w:t>
            </w:r>
            <w:r w:rsidRPr="00324FC7">
              <w:rPr>
                <w:rFonts w:ascii="Verdana" w:eastAsia="Times New Roman" w:hAnsi="Verdana" w:cs="Calibri"/>
                <w:color w:val="000000"/>
                <w:sz w:val="24"/>
                <w:szCs w:val="24"/>
                <w:lang w:eastAsia="en-GB"/>
              </w:rPr>
              <w:t>”</w:t>
            </w:r>
          </w:p>
        </w:tc>
      </w:tr>
      <w:tr w:rsidR="00002CD5" w:rsidRPr="00324FC7" w14:paraId="707DC384" w14:textId="77777777" w:rsidTr="00002CD5">
        <w:trPr>
          <w:trHeight w:val="699"/>
        </w:trPr>
        <w:tc>
          <w:tcPr>
            <w:tcW w:w="9242" w:type="dxa"/>
            <w:hideMark/>
          </w:tcPr>
          <w:p w14:paraId="3BCE32C0"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Absolutely fantastic. The staff are extremely friendly and helpful and the pharmacist is very approachable and respectful. A </w:t>
            </w:r>
            <w:proofErr w:type="gramStart"/>
            <w:r w:rsidR="00002CD5" w:rsidRPr="00324FC7">
              <w:rPr>
                <w:rFonts w:ascii="Verdana" w:eastAsia="Times New Roman" w:hAnsi="Verdana" w:cs="Calibri"/>
                <w:color w:val="000000"/>
                <w:sz w:val="24"/>
                <w:szCs w:val="24"/>
                <w:lang w:eastAsia="en-GB"/>
              </w:rPr>
              <w:t>first class</w:t>
            </w:r>
            <w:proofErr w:type="gramEnd"/>
            <w:r w:rsidR="00002CD5" w:rsidRPr="00324FC7">
              <w:rPr>
                <w:rFonts w:ascii="Verdana" w:eastAsia="Times New Roman" w:hAnsi="Verdana" w:cs="Calibri"/>
                <w:color w:val="000000"/>
                <w:sz w:val="24"/>
                <w:szCs w:val="24"/>
                <w:lang w:eastAsia="en-GB"/>
              </w:rPr>
              <w:t xml:space="preserve"> service</w:t>
            </w:r>
            <w:r w:rsidRPr="00324FC7">
              <w:rPr>
                <w:rFonts w:ascii="Verdana" w:eastAsia="Times New Roman" w:hAnsi="Verdana" w:cs="Calibri"/>
                <w:color w:val="000000"/>
                <w:sz w:val="24"/>
                <w:szCs w:val="24"/>
                <w:lang w:eastAsia="en-GB"/>
              </w:rPr>
              <w:t>”</w:t>
            </w:r>
          </w:p>
        </w:tc>
      </w:tr>
      <w:tr w:rsidR="00002CD5" w:rsidRPr="00324FC7" w14:paraId="7CCDCE5C" w14:textId="77777777" w:rsidTr="00002CD5">
        <w:trPr>
          <w:trHeight w:val="477"/>
        </w:trPr>
        <w:tc>
          <w:tcPr>
            <w:tcW w:w="9242" w:type="dxa"/>
            <w:hideMark/>
          </w:tcPr>
          <w:p w14:paraId="23C2A201"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Invaluable service to our local community</w:t>
            </w:r>
            <w:r w:rsidRPr="00324FC7">
              <w:rPr>
                <w:rFonts w:ascii="Verdana" w:eastAsia="Times New Roman" w:hAnsi="Verdana" w:cs="Calibri"/>
                <w:color w:val="000000"/>
                <w:sz w:val="24"/>
                <w:szCs w:val="24"/>
                <w:lang w:eastAsia="en-GB"/>
              </w:rPr>
              <w:t>”</w:t>
            </w:r>
          </w:p>
        </w:tc>
      </w:tr>
      <w:tr w:rsidR="00002CD5" w:rsidRPr="00324FC7" w14:paraId="0EE3E8FB" w14:textId="77777777" w:rsidTr="00002CD5">
        <w:trPr>
          <w:trHeight w:val="1550"/>
        </w:trPr>
        <w:tc>
          <w:tcPr>
            <w:tcW w:w="9242" w:type="dxa"/>
            <w:hideMark/>
          </w:tcPr>
          <w:p w14:paraId="7E72A2FE"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Pharmacy very good Doctors surgery could do a lot better see more people give out </w:t>
            </w:r>
            <w:proofErr w:type="gramStart"/>
            <w:r w:rsidR="00002CD5" w:rsidRPr="00324FC7">
              <w:rPr>
                <w:rFonts w:ascii="Verdana" w:eastAsia="Times New Roman" w:hAnsi="Verdana" w:cs="Calibri"/>
                <w:color w:val="000000"/>
                <w:sz w:val="24"/>
                <w:szCs w:val="24"/>
                <w:lang w:eastAsia="en-GB"/>
              </w:rPr>
              <w:t>prescriptions .just</w:t>
            </w:r>
            <w:proofErr w:type="gramEnd"/>
            <w:r w:rsidR="00002CD5" w:rsidRPr="00324FC7">
              <w:rPr>
                <w:rFonts w:ascii="Verdana" w:eastAsia="Times New Roman" w:hAnsi="Verdana" w:cs="Calibri"/>
                <w:color w:val="000000"/>
                <w:sz w:val="24"/>
                <w:szCs w:val="24"/>
                <w:lang w:eastAsia="en-GB"/>
              </w:rPr>
              <w:t xml:space="preserve"> because they are doing a flu clinic why do they need to close and you are unable to pick up your repeat prescription even when it is ready OAP don't have social media of FB and travel for miles to be turned away .very wrong !!!</w:t>
            </w:r>
            <w:r w:rsidRPr="00324FC7">
              <w:rPr>
                <w:rFonts w:ascii="Verdana" w:eastAsia="Times New Roman" w:hAnsi="Verdana" w:cs="Calibri"/>
                <w:color w:val="000000"/>
                <w:sz w:val="24"/>
                <w:szCs w:val="24"/>
                <w:lang w:eastAsia="en-GB"/>
              </w:rPr>
              <w:t>”</w:t>
            </w:r>
          </w:p>
        </w:tc>
      </w:tr>
      <w:tr w:rsidR="00002CD5" w:rsidRPr="00324FC7" w14:paraId="006C52B9" w14:textId="77777777" w:rsidTr="00002CD5">
        <w:trPr>
          <w:trHeight w:val="416"/>
        </w:trPr>
        <w:tc>
          <w:tcPr>
            <w:tcW w:w="9242" w:type="dxa"/>
            <w:hideMark/>
          </w:tcPr>
          <w:p w14:paraId="586D9EA7"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Delivery to our village shop would be useful.</w:t>
            </w:r>
            <w:r w:rsidRPr="00324FC7">
              <w:rPr>
                <w:rFonts w:ascii="Verdana" w:eastAsia="Times New Roman" w:hAnsi="Verdana" w:cs="Calibri"/>
                <w:color w:val="000000"/>
                <w:sz w:val="24"/>
                <w:szCs w:val="24"/>
                <w:lang w:eastAsia="en-GB"/>
              </w:rPr>
              <w:t>”</w:t>
            </w:r>
          </w:p>
        </w:tc>
      </w:tr>
      <w:tr w:rsidR="00002CD5" w:rsidRPr="00324FC7" w14:paraId="76B94F1F" w14:textId="77777777" w:rsidTr="00002CD5">
        <w:trPr>
          <w:trHeight w:val="416"/>
        </w:trPr>
        <w:tc>
          <w:tcPr>
            <w:tcW w:w="9242" w:type="dxa"/>
            <w:hideMark/>
          </w:tcPr>
          <w:p w14:paraId="56AE45D1"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Difficult to get hold of the pharmacist, as they are busy.</w:t>
            </w:r>
            <w:r w:rsidRPr="00324FC7">
              <w:rPr>
                <w:rFonts w:ascii="Verdana" w:eastAsia="Times New Roman" w:hAnsi="Verdana" w:cs="Calibri"/>
                <w:color w:val="000000"/>
                <w:sz w:val="24"/>
                <w:szCs w:val="24"/>
                <w:lang w:eastAsia="en-GB"/>
              </w:rPr>
              <w:t>”</w:t>
            </w:r>
          </w:p>
        </w:tc>
      </w:tr>
      <w:tr w:rsidR="00002CD5" w:rsidRPr="00324FC7" w14:paraId="04791A32" w14:textId="77777777" w:rsidTr="00002CD5">
        <w:trPr>
          <w:trHeight w:val="433"/>
        </w:trPr>
        <w:tc>
          <w:tcPr>
            <w:tcW w:w="9242" w:type="dxa"/>
            <w:hideMark/>
          </w:tcPr>
          <w:p w14:paraId="3E1D48A8"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002CD5" w:rsidRPr="00324FC7">
              <w:rPr>
                <w:rFonts w:ascii="Verdana" w:eastAsia="Times New Roman" w:hAnsi="Verdana" w:cs="Calibri"/>
                <w:color w:val="000000"/>
                <w:sz w:val="24"/>
                <w:szCs w:val="24"/>
                <w:lang w:eastAsia="en-GB"/>
              </w:rPr>
              <w:t>Very helpful</w:t>
            </w:r>
            <w:r w:rsidRPr="00324FC7">
              <w:rPr>
                <w:rFonts w:ascii="Verdana" w:eastAsia="Times New Roman" w:hAnsi="Verdana" w:cs="Calibri"/>
                <w:color w:val="000000"/>
                <w:sz w:val="24"/>
                <w:szCs w:val="24"/>
                <w:lang w:eastAsia="en-GB"/>
              </w:rPr>
              <w:t>”</w:t>
            </w:r>
          </w:p>
        </w:tc>
      </w:tr>
      <w:tr w:rsidR="00002CD5" w:rsidRPr="00324FC7" w14:paraId="400BD324" w14:textId="77777777" w:rsidTr="00002CD5">
        <w:trPr>
          <w:trHeight w:val="983"/>
        </w:trPr>
        <w:tc>
          <w:tcPr>
            <w:tcW w:w="9242" w:type="dxa"/>
            <w:hideMark/>
          </w:tcPr>
          <w:p w14:paraId="34EE9661"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Local pharmacy </w:t>
            </w:r>
            <w:r w:rsidRPr="00324FC7">
              <w:rPr>
                <w:rFonts w:ascii="Verdana" w:eastAsia="Times New Roman" w:hAnsi="Verdana" w:cs="Calibri"/>
                <w:color w:val="000000"/>
                <w:sz w:val="24"/>
                <w:szCs w:val="24"/>
                <w:lang w:eastAsia="en-GB"/>
              </w:rPr>
              <w:t xml:space="preserve">[pharmacy] </w:t>
            </w:r>
            <w:r w:rsidR="00002CD5" w:rsidRPr="00324FC7">
              <w:rPr>
                <w:rFonts w:ascii="Verdana" w:eastAsia="Times New Roman" w:hAnsi="Verdana" w:cs="Calibri"/>
                <w:color w:val="000000"/>
                <w:sz w:val="24"/>
                <w:szCs w:val="24"/>
                <w:lang w:eastAsia="en-GB"/>
              </w:rPr>
              <w:t>and their staff have been amazing through the past 8 months when doctors at the surgery have made it difficult to be seen</w:t>
            </w:r>
            <w:r w:rsidRPr="00324FC7">
              <w:rPr>
                <w:rFonts w:ascii="Verdana" w:eastAsia="Times New Roman" w:hAnsi="Verdana" w:cs="Calibri"/>
                <w:color w:val="000000"/>
                <w:sz w:val="24"/>
                <w:szCs w:val="24"/>
                <w:lang w:eastAsia="en-GB"/>
              </w:rPr>
              <w:t>”</w:t>
            </w:r>
          </w:p>
        </w:tc>
      </w:tr>
      <w:tr w:rsidR="00002CD5" w:rsidRPr="00324FC7" w14:paraId="171719EB" w14:textId="77777777" w:rsidTr="00002CD5">
        <w:trPr>
          <w:trHeight w:val="681"/>
        </w:trPr>
        <w:tc>
          <w:tcPr>
            <w:tcW w:w="9242" w:type="dxa"/>
            <w:hideMark/>
          </w:tcPr>
          <w:p w14:paraId="20AFE5FF"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excellent service to the extent they drove to my home 8 miles away with one of the meds they forgotten to include in the bag.</w:t>
            </w:r>
            <w:r w:rsidRPr="00324FC7">
              <w:rPr>
                <w:rFonts w:ascii="Verdana" w:eastAsia="Times New Roman" w:hAnsi="Verdana" w:cs="Calibri"/>
                <w:color w:val="000000"/>
                <w:sz w:val="24"/>
                <w:szCs w:val="24"/>
                <w:lang w:eastAsia="en-GB"/>
              </w:rPr>
              <w:t>”</w:t>
            </w:r>
          </w:p>
        </w:tc>
      </w:tr>
      <w:tr w:rsidR="00002CD5" w:rsidRPr="00324FC7" w14:paraId="6D39A164" w14:textId="77777777" w:rsidTr="00002CD5">
        <w:trPr>
          <w:trHeight w:val="1550"/>
        </w:trPr>
        <w:tc>
          <w:tcPr>
            <w:tcW w:w="9242" w:type="dxa"/>
            <w:hideMark/>
          </w:tcPr>
          <w:p w14:paraId="6C49FB46"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Lots of staffing problems in last 24 months so longer queues. Disorganised and items frequently missing from repeat prescriptions, meaning two journeys. Seriously considering changing pharmacy but as surgery sends batch repeat prescriptions not sure how to go about this without disruption.</w:t>
            </w:r>
            <w:r w:rsidRPr="00324FC7">
              <w:rPr>
                <w:rFonts w:ascii="Verdana" w:eastAsia="Times New Roman" w:hAnsi="Verdana" w:cs="Calibri"/>
                <w:color w:val="000000"/>
                <w:sz w:val="24"/>
                <w:szCs w:val="24"/>
                <w:lang w:eastAsia="en-GB"/>
              </w:rPr>
              <w:t>”</w:t>
            </w:r>
          </w:p>
        </w:tc>
      </w:tr>
      <w:tr w:rsidR="00002CD5" w:rsidRPr="00324FC7" w14:paraId="062F866B" w14:textId="77777777" w:rsidTr="00002CD5">
        <w:trPr>
          <w:trHeight w:val="622"/>
        </w:trPr>
        <w:tc>
          <w:tcPr>
            <w:tcW w:w="9242" w:type="dxa"/>
            <w:hideMark/>
          </w:tcPr>
          <w:p w14:paraId="56F167FF"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The only issue we would have is that you have to give 48 </w:t>
            </w:r>
            <w:proofErr w:type="spellStart"/>
            <w:r w:rsidR="00002CD5" w:rsidRPr="00324FC7">
              <w:rPr>
                <w:rFonts w:ascii="Verdana" w:eastAsia="Times New Roman" w:hAnsi="Verdana" w:cs="Calibri"/>
                <w:color w:val="000000"/>
                <w:sz w:val="24"/>
                <w:szCs w:val="24"/>
                <w:lang w:eastAsia="en-GB"/>
              </w:rPr>
              <w:t>hours notice</w:t>
            </w:r>
            <w:proofErr w:type="spellEnd"/>
            <w:r w:rsidR="00002CD5" w:rsidRPr="00324FC7">
              <w:rPr>
                <w:rFonts w:ascii="Verdana" w:eastAsia="Times New Roman" w:hAnsi="Verdana" w:cs="Calibri"/>
                <w:color w:val="000000"/>
                <w:sz w:val="24"/>
                <w:szCs w:val="24"/>
                <w:lang w:eastAsia="en-GB"/>
              </w:rPr>
              <w:t xml:space="preserve"> for repeat prescriptions</w:t>
            </w:r>
            <w:r w:rsidRPr="00324FC7">
              <w:rPr>
                <w:rFonts w:ascii="Verdana" w:eastAsia="Times New Roman" w:hAnsi="Verdana" w:cs="Calibri"/>
                <w:color w:val="000000"/>
                <w:sz w:val="24"/>
                <w:szCs w:val="24"/>
                <w:lang w:eastAsia="en-GB"/>
              </w:rPr>
              <w:t>”</w:t>
            </w:r>
          </w:p>
        </w:tc>
      </w:tr>
      <w:tr w:rsidR="00002CD5" w:rsidRPr="00324FC7" w14:paraId="2573F5B4" w14:textId="77777777" w:rsidTr="00002CD5">
        <w:trPr>
          <w:trHeight w:val="837"/>
        </w:trPr>
        <w:tc>
          <w:tcPr>
            <w:tcW w:w="9242" w:type="dxa"/>
            <w:hideMark/>
          </w:tcPr>
          <w:p w14:paraId="6844761C"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Prescriptions not always ready on time. Some orders have been incomplete or alternatively, some items have been dispensed when not ordered.</w:t>
            </w:r>
            <w:r w:rsidRPr="00324FC7">
              <w:rPr>
                <w:rFonts w:ascii="Verdana" w:eastAsia="Times New Roman" w:hAnsi="Verdana" w:cs="Calibri"/>
                <w:color w:val="000000"/>
                <w:sz w:val="24"/>
                <w:szCs w:val="24"/>
                <w:lang w:eastAsia="en-GB"/>
              </w:rPr>
              <w:t>”</w:t>
            </w:r>
          </w:p>
        </w:tc>
      </w:tr>
      <w:tr w:rsidR="00002CD5" w:rsidRPr="00324FC7" w14:paraId="2BC1072D" w14:textId="77777777" w:rsidTr="00002CD5">
        <w:trPr>
          <w:trHeight w:val="654"/>
        </w:trPr>
        <w:tc>
          <w:tcPr>
            <w:tcW w:w="9242" w:type="dxa"/>
            <w:hideMark/>
          </w:tcPr>
          <w:p w14:paraId="6CA5B296"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Being able to access delivery of my medication during the first lockdown period would have been helpful as </w:t>
            </w:r>
            <w:proofErr w:type="spellStart"/>
            <w:r w:rsidR="00002CD5" w:rsidRPr="00324FC7">
              <w:rPr>
                <w:rFonts w:ascii="Verdana" w:eastAsia="Times New Roman" w:hAnsi="Verdana" w:cs="Calibri"/>
                <w:color w:val="000000"/>
                <w:sz w:val="24"/>
                <w:szCs w:val="24"/>
                <w:lang w:eastAsia="en-GB"/>
              </w:rPr>
              <w:t>as</w:t>
            </w:r>
            <w:proofErr w:type="spellEnd"/>
            <w:r w:rsidR="00002CD5" w:rsidRPr="00324FC7">
              <w:rPr>
                <w:rFonts w:ascii="Verdana" w:eastAsia="Times New Roman" w:hAnsi="Verdana" w:cs="Calibri"/>
                <w:color w:val="000000"/>
                <w:sz w:val="24"/>
                <w:szCs w:val="24"/>
                <w:lang w:eastAsia="en-GB"/>
              </w:rPr>
              <w:t xml:space="preserve"> I was shielding</w:t>
            </w:r>
            <w:r w:rsidRPr="00324FC7">
              <w:rPr>
                <w:rFonts w:ascii="Verdana" w:eastAsia="Times New Roman" w:hAnsi="Verdana" w:cs="Calibri"/>
                <w:color w:val="000000"/>
                <w:sz w:val="24"/>
                <w:szCs w:val="24"/>
                <w:lang w:eastAsia="en-GB"/>
              </w:rPr>
              <w:t>”</w:t>
            </w:r>
          </w:p>
        </w:tc>
      </w:tr>
      <w:tr w:rsidR="00002CD5" w:rsidRPr="00324FC7" w14:paraId="6B03AD94" w14:textId="77777777" w:rsidTr="00002CD5">
        <w:trPr>
          <w:trHeight w:val="699"/>
        </w:trPr>
        <w:tc>
          <w:tcPr>
            <w:tcW w:w="9242" w:type="dxa"/>
            <w:hideMark/>
          </w:tcPr>
          <w:p w14:paraId="273D055E" w14:textId="77777777" w:rsidR="00002CD5" w:rsidRPr="00324FC7" w:rsidRDefault="00CD299C"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proofErr w:type="spellStart"/>
            <w:r w:rsidR="00002CD5" w:rsidRPr="00324FC7">
              <w:rPr>
                <w:rFonts w:ascii="Verdana" w:eastAsia="Times New Roman" w:hAnsi="Verdana" w:cs="Calibri"/>
                <w:color w:val="000000"/>
                <w:sz w:val="24"/>
                <w:szCs w:val="24"/>
                <w:lang w:eastAsia="en-GB"/>
              </w:rPr>
              <w:t>Neraest</w:t>
            </w:r>
            <w:proofErr w:type="spellEnd"/>
            <w:r w:rsidR="00002CD5" w:rsidRPr="00324FC7">
              <w:rPr>
                <w:rFonts w:ascii="Verdana" w:eastAsia="Times New Roman" w:hAnsi="Verdana" w:cs="Calibri"/>
                <w:color w:val="000000"/>
                <w:sz w:val="24"/>
                <w:szCs w:val="24"/>
                <w:lang w:eastAsia="en-GB"/>
              </w:rPr>
              <w:t xml:space="preserve"> pharmacy </w:t>
            </w:r>
            <w:r w:rsidRPr="00324FC7">
              <w:rPr>
                <w:rFonts w:ascii="Verdana" w:eastAsia="Times New Roman" w:hAnsi="Verdana" w:cs="Calibri"/>
                <w:color w:val="000000"/>
                <w:sz w:val="24"/>
                <w:szCs w:val="24"/>
                <w:lang w:eastAsia="en-GB"/>
              </w:rPr>
              <w:t xml:space="preserve">[pharmacy] </w:t>
            </w:r>
            <w:proofErr w:type="spellStart"/>
            <w:r w:rsidR="00002CD5" w:rsidRPr="00324FC7">
              <w:rPr>
                <w:rFonts w:ascii="Verdana" w:eastAsia="Times New Roman" w:hAnsi="Verdana" w:cs="Calibri"/>
                <w:color w:val="000000"/>
                <w:sz w:val="24"/>
                <w:szCs w:val="24"/>
                <w:lang w:eastAsia="en-GB"/>
              </w:rPr>
              <w:t>isalways</w:t>
            </w:r>
            <w:proofErr w:type="spellEnd"/>
            <w:r w:rsidR="00002CD5" w:rsidRPr="00324FC7">
              <w:rPr>
                <w:rFonts w:ascii="Verdana" w:eastAsia="Times New Roman" w:hAnsi="Verdana" w:cs="Calibri"/>
                <w:color w:val="000000"/>
                <w:sz w:val="24"/>
                <w:szCs w:val="24"/>
                <w:lang w:eastAsia="en-GB"/>
              </w:rPr>
              <w:t xml:space="preserve"> understaffed, has long waiting times, is late with dispensing and has poor communication with GP and patients.</w:t>
            </w:r>
            <w:r w:rsidRPr="00324FC7">
              <w:rPr>
                <w:rFonts w:ascii="Verdana" w:eastAsia="Times New Roman" w:hAnsi="Verdana" w:cs="Calibri"/>
                <w:color w:val="000000"/>
                <w:sz w:val="24"/>
                <w:szCs w:val="24"/>
                <w:lang w:eastAsia="en-GB"/>
              </w:rPr>
              <w:t>”</w:t>
            </w:r>
          </w:p>
        </w:tc>
      </w:tr>
      <w:tr w:rsidR="00002CD5" w:rsidRPr="00324FC7" w14:paraId="7DC7BAE8" w14:textId="77777777" w:rsidTr="00D8146B">
        <w:trPr>
          <w:trHeight w:val="960"/>
        </w:trPr>
        <w:tc>
          <w:tcPr>
            <w:tcW w:w="9242" w:type="dxa"/>
            <w:hideMark/>
          </w:tcPr>
          <w:p w14:paraId="0726FD15"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Dislike the </w:t>
            </w:r>
            <w:proofErr w:type="spellStart"/>
            <w:r w:rsidR="00002CD5" w:rsidRPr="00324FC7">
              <w:rPr>
                <w:rFonts w:ascii="Verdana" w:eastAsia="Times New Roman" w:hAnsi="Verdana" w:cs="Calibri"/>
                <w:color w:val="000000"/>
                <w:sz w:val="24"/>
                <w:szCs w:val="24"/>
                <w:lang w:eastAsia="en-GB"/>
              </w:rPr>
              <w:t>cozy</w:t>
            </w:r>
            <w:proofErr w:type="spellEnd"/>
            <w:r w:rsidR="00002CD5" w:rsidRPr="00324FC7">
              <w:rPr>
                <w:rFonts w:ascii="Verdana" w:eastAsia="Times New Roman" w:hAnsi="Verdana" w:cs="Calibri"/>
                <w:color w:val="000000"/>
                <w:sz w:val="24"/>
                <w:szCs w:val="24"/>
                <w:lang w:eastAsia="en-GB"/>
              </w:rPr>
              <w:t xml:space="preserve"> arrangement where, by default, </w:t>
            </w:r>
            <w:r w:rsidRPr="00324FC7">
              <w:rPr>
                <w:rFonts w:ascii="Verdana" w:eastAsia="Times New Roman" w:hAnsi="Verdana" w:cs="Calibri"/>
                <w:color w:val="000000"/>
                <w:sz w:val="24"/>
                <w:szCs w:val="24"/>
                <w:lang w:eastAsia="en-GB"/>
              </w:rPr>
              <w:t xml:space="preserve">[GP practice] </w:t>
            </w:r>
            <w:r w:rsidR="00002CD5" w:rsidRPr="00324FC7">
              <w:rPr>
                <w:rFonts w:ascii="Verdana" w:eastAsia="Times New Roman" w:hAnsi="Verdana" w:cs="Calibri"/>
                <w:color w:val="000000"/>
                <w:sz w:val="24"/>
                <w:szCs w:val="24"/>
                <w:lang w:eastAsia="en-GB"/>
              </w:rPr>
              <w:t xml:space="preserve">passes prescriptions for processing in </w:t>
            </w:r>
            <w:r w:rsidRPr="00324FC7">
              <w:rPr>
                <w:rFonts w:ascii="Verdana" w:eastAsia="Times New Roman" w:hAnsi="Verdana" w:cs="Calibri"/>
                <w:color w:val="000000"/>
                <w:sz w:val="24"/>
                <w:szCs w:val="24"/>
                <w:lang w:eastAsia="en-GB"/>
              </w:rPr>
              <w:t xml:space="preserve">[pharmacy] </w:t>
            </w:r>
            <w:r w:rsidR="00002CD5" w:rsidRPr="00324FC7">
              <w:rPr>
                <w:rFonts w:ascii="Verdana" w:eastAsia="Times New Roman" w:hAnsi="Verdana" w:cs="Calibri"/>
                <w:color w:val="000000"/>
                <w:sz w:val="24"/>
                <w:szCs w:val="24"/>
                <w:lang w:eastAsia="en-GB"/>
              </w:rPr>
              <w:t>- to the extent that my "paper script collected from surgery" has inadvertently been sent there.</w:t>
            </w:r>
            <w:r w:rsidRPr="00324FC7">
              <w:rPr>
                <w:rFonts w:ascii="Verdana" w:eastAsia="Times New Roman" w:hAnsi="Verdana" w:cs="Calibri"/>
                <w:color w:val="000000"/>
                <w:sz w:val="24"/>
                <w:szCs w:val="24"/>
                <w:lang w:eastAsia="en-GB"/>
              </w:rPr>
              <w:t>”</w:t>
            </w:r>
          </w:p>
        </w:tc>
      </w:tr>
      <w:tr w:rsidR="00002CD5" w:rsidRPr="00324FC7" w14:paraId="10B72DB9" w14:textId="77777777" w:rsidTr="00002CD5">
        <w:trPr>
          <w:trHeight w:val="1263"/>
        </w:trPr>
        <w:tc>
          <w:tcPr>
            <w:tcW w:w="9242" w:type="dxa"/>
            <w:hideMark/>
          </w:tcPr>
          <w:p w14:paraId="725A63E5"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The communication between the pharmacy and the GP surgery is often very poor. Either the prescription is not there, it is wrong, they haven't got it, the quantity is different, the repeat is not there when it should be etc </w:t>
            </w:r>
            <w:proofErr w:type="spellStart"/>
            <w:r w:rsidR="00002CD5" w:rsidRPr="00324FC7">
              <w:rPr>
                <w:rFonts w:ascii="Verdana" w:eastAsia="Times New Roman" w:hAnsi="Verdana" w:cs="Calibri"/>
                <w:color w:val="000000"/>
                <w:sz w:val="24"/>
                <w:szCs w:val="24"/>
                <w:lang w:eastAsia="en-GB"/>
              </w:rPr>
              <w:t>etc</w:t>
            </w:r>
            <w:proofErr w:type="spellEnd"/>
            <w:r w:rsidR="00002CD5" w:rsidRPr="00324FC7">
              <w:rPr>
                <w:rFonts w:ascii="Verdana" w:eastAsia="Times New Roman" w:hAnsi="Verdana" w:cs="Calibri"/>
                <w:color w:val="000000"/>
                <w:sz w:val="24"/>
                <w:szCs w:val="24"/>
                <w:lang w:eastAsia="en-GB"/>
              </w:rPr>
              <w:t>.</w:t>
            </w:r>
            <w:r w:rsidRPr="00324FC7">
              <w:rPr>
                <w:rFonts w:ascii="Verdana" w:eastAsia="Times New Roman" w:hAnsi="Verdana" w:cs="Calibri"/>
                <w:color w:val="000000"/>
                <w:sz w:val="24"/>
                <w:szCs w:val="24"/>
                <w:lang w:eastAsia="en-GB"/>
              </w:rPr>
              <w:t>”</w:t>
            </w:r>
          </w:p>
        </w:tc>
      </w:tr>
      <w:tr w:rsidR="00002CD5" w:rsidRPr="00324FC7" w14:paraId="68A193F8" w14:textId="77777777" w:rsidTr="00002CD5">
        <w:trPr>
          <w:trHeight w:val="394"/>
        </w:trPr>
        <w:tc>
          <w:tcPr>
            <w:tcW w:w="9242" w:type="dxa"/>
            <w:hideMark/>
          </w:tcPr>
          <w:p w14:paraId="5E61CA7A"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No</w:t>
            </w:r>
            <w:r w:rsidRPr="00324FC7">
              <w:rPr>
                <w:rFonts w:ascii="Verdana" w:eastAsia="Times New Roman" w:hAnsi="Verdana" w:cs="Calibri"/>
                <w:color w:val="000000"/>
                <w:sz w:val="24"/>
                <w:szCs w:val="24"/>
                <w:lang w:eastAsia="en-GB"/>
              </w:rPr>
              <w:t>”</w:t>
            </w:r>
          </w:p>
        </w:tc>
      </w:tr>
      <w:tr w:rsidR="00002CD5" w:rsidRPr="00324FC7" w14:paraId="06D7DD00" w14:textId="77777777" w:rsidTr="00002CD5">
        <w:trPr>
          <w:trHeight w:val="416"/>
        </w:trPr>
        <w:tc>
          <w:tcPr>
            <w:tcW w:w="9242" w:type="dxa"/>
            <w:hideMark/>
          </w:tcPr>
          <w:p w14:paraId="19B66F48"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Very helpful, informative and considerate</w:t>
            </w:r>
            <w:r w:rsidRPr="00324FC7">
              <w:rPr>
                <w:rFonts w:ascii="Verdana" w:eastAsia="Times New Roman" w:hAnsi="Verdana" w:cs="Calibri"/>
                <w:color w:val="000000"/>
                <w:sz w:val="24"/>
                <w:szCs w:val="24"/>
                <w:lang w:eastAsia="en-GB"/>
              </w:rPr>
              <w:t>”</w:t>
            </w:r>
          </w:p>
        </w:tc>
      </w:tr>
      <w:tr w:rsidR="00002CD5" w:rsidRPr="00324FC7" w14:paraId="708F3607" w14:textId="77777777" w:rsidTr="00002CD5">
        <w:trPr>
          <w:trHeight w:val="397"/>
        </w:trPr>
        <w:tc>
          <w:tcPr>
            <w:tcW w:w="9242" w:type="dxa"/>
            <w:hideMark/>
          </w:tcPr>
          <w:p w14:paraId="2245F330"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I find them helpful with any queries.</w:t>
            </w:r>
            <w:r w:rsidRPr="00324FC7">
              <w:rPr>
                <w:rFonts w:ascii="Verdana" w:eastAsia="Times New Roman" w:hAnsi="Verdana" w:cs="Calibri"/>
                <w:color w:val="000000"/>
                <w:sz w:val="24"/>
                <w:szCs w:val="24"/>
                <w:lang w:eastAsia="en-GB"/>
              </w:rPr>
              <w:t>”</w:t>
            </w:r>
          </w:p>
        </w:tc>
      </w:tr>
      <w:tr w:rsidR="00002CD5" w:rsidRPr="00324FC7" w14:paraId="6661A0EA" w14:textId="77777777" w:rsidTr="00002CD5">
        <w:trPr>
          <w:trHeight w:val="764"/>
        </w:trPr>
        <w:tc>
          <w:tcPr>
            <w:tcW w:w="9242" w:type="dxa"/>
            <w:hideMark/>
          </w:tcPr>
          <w:p w14:paraId="41189039"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 wait is frequently very long and sometimes because of the length of queue you have to wait outside with no shelter</w:t>
            </w:r>
            <w:r w:rsidRPr="00324FC7">
              <w:rPr>
                <w:rFonts w:ascii="Verdana" w:eastAsia="Times New Roman" w:hAnsi="Verdana" w:cs="Calibri"/>
                <w:color w:val="000000"/>
                <w:sz w:val="24"/>
                <w:szCs w:val="24"/>
                <w:lang w:eastAsia="en-GB"/>
              </w:rPr>
              <w:t>”</w:t>
            </w:r>
          </w:p>
        </w:tc>
      </w:tr>
      <w:tr w:rsidR="00002CD5" w:rsidRPr="00324FC7" w14:paraId="6F3A4B70" w14:textId="77777777" w:rsidTr="00002CD5">
        <w:trPr>
          <w:trHeight w:val="884"/>
        </w:trPr>
        <w:tc>
          <w:tcPr>
            <w:tcW w:w="9242" w:type="dxa"/>
            <w:hideMark/>
          </w:tcPr>
          <w:p w14:paraId="4A67126A"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For common ailments have spoken to </w:t>
            </w:r>
            <w:r w:rsidRPr="00324FC7">
              <w:rPr>
                <w:rFonts w:ascii="Verdana" w:eastAsia="Times New Roman" w:hAnsi="Verdana" w:cs="Calibri"/>
                <w:color w:val="000000"/>
                <w:sz w:val="24"/>
                <w:szCs w:val="24"/>
                <w:lang w:eastAsia="en-GB"/>
              </w:rPr>
              <w:t xml:space="preserve">[pharmacy] </w:t>
            </w:r>
            <w:r w:rsidR="00002CD5" w:rsidRPr="00324FC7">
              <w:rPr>
                <w:rFonts w:ascii="Verdana" w:eastAsia="Times New Roman" w:hAnsi="Verdana" w:cs="Calibri"/>
                <w:color w:val="000000"/>
                <w:sz w:val="24"/>
                <w:szCs w:val="24"/>
                <w:lang w:eastAsia="en-GB"/>
              </w:rPr>
              <w:t xml:space="preserve">or </w:t>
            </w:r>
            <w:r w:rsidRPr="00324FC7">
              <w:rPr>
                <w:rFonts w:ascii="Verdana" w:eastAsia="Times New Roman" w:hAnsi="Verdana" w:cs="Calibri"/>
                <w:color w:val="000000"/>
                <w:sz w:val="24"/>
                <w:szCs w:val="24"/>
                <w:lang w:eastAsia="en-GB"/>
              </w:rPr>
              <w:t xml:space="preserve">[pharmacy] </w:t>
            </w:r>
            <w:r w:rsidR="00002CD5" w:rsidRPr="00324FC7">
              <w:rPr>
                <w:rFonts w:ascii="Verdana" w:eastAsia="Times New Roman" w:hAnsi="Verdana" w:cs="Calibri"/>
                <w:color w:val="000000"/>
                <w:sz w:val="24"/>
                <w:szCs w:val="24"/>
                <w:lang w:eastAsia="en-GB"/>
              </w:rPr>
              <w:t xml:space="preserve">who have been very </w:t>
            </w:r>
            <w:proofErr w:type="spellStart"/>
            <w:proofErr w:type="gramStart"/>
            <w:r w:rsidR="00002CD5" w:rsidRPr="00324FC7">
              <w:rPr>
                <w:rFonts w:ascii="Verdana" w:eastAsia="Times New Roman" w:hAnsi="Verdana" w:cs="Calibri"/>
                <w:color w:val="000000"/>
                <w:sz w:val="24"/>
                <w:szCs w:val="24"/>
                <w:lang w:eastAsia="en-GB"/>
              </w:rPr>
              <w:t>helpful.I</w:t>
            </w:r>
            <w:proofErr w:type="spellEnd"/>
            <w:proofErr w:type="gramEnd"/>
            <w:r w:rsidR="00002CD5" w:rsidRPr="00324FC7">
              <w:rPr>
                <w:rFonts w:ascii="Verdana" w:eastAsia="Times New Roman" w:hAnsi="Verdana" w:cs="Calibri"/>
                <w:color w:val="000000"/>
                <w:sz w:val="24"/>
                <w:szCs w:val="24"/>
                <w:lang w:eastAsia="en-GB"/>
              </w:rPr>
              <w:t xml:space="preserve"> have not used the practice where I collect prescriptions.</w:t>
            </w:r>
            <w:r w:rsidRPr="00324FC7">
              <w:rPr>
                <w:rFonts w:ascii="Verdana" w:eastAsia="Times New Roman" w:hAnsi="Verdana" w:cs="Calibri"/>
                <w:color w:val="000000"/>
                <w:sz w:val="24"/>
                <w:szCs w:val="24"/>
                <w:lang w:eastAsia="en-GB"/>
              </w:rPr>
              <w:t>”</w:t>
            </w:r>
          </w:p>
        </w:tc>
      </w:tr>
      <w:tr w:rsidR="00002CD5" w:rsidRPr="00324FC7" w14:paraId="34A09E78" w14:textId="77777777" w:rsidTr="00002CD5">
        <w:trPr>
          <w:trHeight w:val="1550"/>
        </w:trPr>
        <w:tc>
          <w:tcPr>
            <w:tcW w:w="9242" w:type="dxa"/>
            <w:hideMark/>
          </w:tcPr>
          <w:p w14:paraId="2A6D0D36"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002CD5" w:rsidRPr="00324FC7">
              <w:rPr>
                <w:rFonts w:ascii="Verdana" w:eastAsia="Times New Roman" w:hAnsi="Verdana" w:cs="Calibri"/>
                <w:color w:val="000000"/>
                <w:sz w:val="24"/>
                <w:szCs w:val="24"/>
                <w:lang w:eastAsia="en-GB"/>
              </w:rPr>
              <w:t xml:space="preserve">It's a bit odd that they close between 1-2pm, every day. Plus, there is no pharmacy open on a Sunday in our area, for emergency prescriptions. One has to travel all the way to </w:t>
            </w:r>
            <w:r w:rsidRPr="00324FC7">
              <w:rPr>
                <w:rFonts w:ascii="Verdana" w:eastAsia="Times New Roman" w:hAnsi="Verdana" w:cs="Calibri"/>
                <w:color w:val="000000"/>
                <w:sz w:val="24"/>
                <w:szCs w:val="24"/>
                <w:lang w:eastAsia="en-GB"/>
              </w:rPr>
              <w:t>[location]</w:t>
            </w:r>
            <w:r w:rsidR="00002CD5" w:rsidRPr="00324FC7">
              <w:rPr>
                <w:rFonts w:ascii="Verdana" w:eastAsia="Times New Roman" w:hAnsi="Verdana" w:cs="Calibri"/>
                <w:color w:val="000000"/>
                <w:sz w:val="24"/>
                <w:szCs w:val="24"/>
                <w:lang w:eastAsia="en-GB"/>
              </w:rPr>
              <w:t xml:space="preserve">! Sometimes I get lucky and the </w:t>
            </w: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hospital</w:t>
            </w: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 help out, providing they have the meds on hand. This is something I feel very strongly about.</w:t>
            </w:r>
            <w:r w:rsidRPr="00324FC7">
              <w:rPr>
                <w:rFonts w:ascii="Verdana" w:eastAsia="Times New Roman" w:hAnsi="Verdana" w:cs="Calibri"/>
                <w:color w:val="000000"/>
                <w:sz w:val="24"/>
                <w:szCs w:val="24"/>
                <w:lang w:eastAsia="en-GB"/>
              </w:rPr>
              <w:t>”</w:t>
            </w:r>
          </w:p>
        </w:tc>
      </w:tr>
      <w:tr w:rsidR="00002CD5" w:rsidRPr="00324FC7" w14:paraId="501B953B" w14:textId="77777777" w:rsidTr="00002CD5">
        <w:trPr>
          <w:trHeight w:val="700"/>
        </w:trPr>
        <w:tc>
          <w:tcPr>
            <w:tcW w:w="9242" w:type="dxa"/>
            <w:hideMark/>
          </w:tcPr>
          <w:p w14:paraId="10EC30DF"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They are too busy, not enough staff. Mistakes have been made, I check everything now.</w:t>
            </w:r>
            <w:r w:rsidRPr="00324FC7">
              <w:rPr>
                <w:rFonts w:ascii="Verdana" w:eastAsia="Times New Roman" w:hAnsi="Verdana" w:cs="Calibri"/>
                <w:color w:val="000000"/>
                <w:sz w:val="24"/>
                <w:szCs w:val="24"/>
                <w:lang w:eastAsia="en-GB"/>
              </w:rPr>
              <w:t>”</w:t>
            </w:r>
          </w:p>
        </w:tc>
      </w:tr>
      <w:tr w:rsidR="00002CD5" w:rsidRPr="00324FC7" w14:paraId="18ADF02E" w14:textId="77777777" w:rsidTr="00002CD5">
        <w:trPr>
          <w:trHeight w:val="2967"/>
        </w:trPr>
        <w:tc>
          <w:tcPr>
            <w:tcW w:w="9242" w:type="dxa"/>
            <w:hideMark/>
          </w:tcPr>
          <w:p w14:paraId="4D38D771"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There are often mistakes or some medications aren't in stock, despite the meds being on regular repeat, meaning multiple visits are required. I understand some of this is due to low stock due to COVID, however if some are not in stock when the prescription is due, I think they should then be ordered, as I have been to collect (sometimes a couple of days after the date due to work) to then be told they haven't been able to get one and will now need to order it. I don't understand why this wasn't done at the time it was put together rather than waiting for me to pick up? As this adds another day or two or sometimes longer depending when I can come back to collect because of work.</w:t>
            </w:r>
            <w:r w:rsidRPr="00324FC7">
              <w:rPr>
                <w:rFonts w:ascii="Verdana" w:eastAsia="Times New Roman" w:hAnsi="Verdana" w:cs="Calibri"/>
                <w:color w:val="000000"/>
                <w:sz w:val="24"/>
                <w:szCs w:val="24"/>
                <w:lang w:eastAsia="en-GB"/>
              </w:rPr>
              <w:t>”</w:t>
            </w:r>
          </w:p>
        </w:tc>
      </w:tr>
      <w:tr w:rsidR="00002CD5" w:rsidRPr="00324FC7" w14:paraId="37D3A4F6" w14:textId="77777777" w:rsidTr="00002CD5">
        <w:trPr>
          <w:trHeight w:val="413"/>
        </w:trPr>
        <w:tc>
          <w:tcPr>
            <w:tcW w:w="9242" w:type="dxa"/>
            <w:hideMark/>
          </w:tcPr>
          <w:p w14:paraId="63E3DE4A"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Local pharmacy provides an excellent service.</w:t>
            </w:r>
            <w:r w:rsidRPr="00324FC7">
              <w:rPr>
                <w:rFonts w:ascii="Verdana" w:eastAsia="Times New Roman" w:hAnsi="Verdana" w:cs="Calibri"/>
                <w:color w:val="000000"/>
                <w:sz w:val="24"/>
                <w:szCs w:val="24"/>
                <w:lang w:eastAsia="en-GB"/>
              </w:rPr>
              <w:t>”</w:t>
            </w:r>
          </w:p>
        </w:tc>
      </w:tr>
      <w:tr w:rsidR="00002CD5" w:rsidRPr="00324FC7" w14:paraId="4A86105A" w14:textId="77777777" w:rsidTr="00002CD5">
        <w:trPr>
          <w:trHeight w:val="699"/>
        </w:trPr>
        <w:tc>
          <w:tcPr>
            <w:tcW w:w="9242" w:type="dxa"/>
            <w:hideMark/>
          </w:tcPr>
          <w:p w14:paraId="4D6C304E"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“[pharmacy] </w:t>
            </w:r>
            <w:r w:rsidR="00002CD5" w:rsidRPr="00324FC7">
              <w:rPr>
                <w:rFonts w:ascii="Verdana" w:eastAsia="Times New Roman" w:hAnsi="Verdana" w:cs="Calibri"/>
                <w:color w:val="000000"/>
                <w:sz w:val="24"/>
                <w:szCs w:val="24"/>
                <w:lang w:eastAsia="en-GB"/>
              </w:rPr>
              <w:t xml:space="preserve">in </w:t>
            </w:r>
            <w:r w:rsidRPr="00324FC7">
              <w:rPr>
                <w:rFonts w:ascii="Verdana" w:eastAsia="Times New Roman" w:hAnsi="Verdana" w:cs="Calibri"/>
                <w:color w:val="000000"/>
                <w:sz w:val="24"/>
                <w:szCs w:val="24"/>
                <w:lang w:eastAsia="en-GB"/>
              </w:rPr>
              <w:t>[location]</w:t>
            </w:r>
            <w:r w:rsidR="00002CD5" w:rsidRPr="00324FC7">
              <w:rPr>
                <w:rFonts w:ascii="Verdana" w:eastAsia="Times New Roman" w:hAnsi="Verdana" w:cs="Calibri"/>
                <w:color w:val="000000"/>
                <w:sz w:val="24"/>
                <w:szCs w:val="24"/>
                <w:lang w:eastAsia="en-GB"/>
              </w:rPr>
              <w:t xml:space="preserve"> is </w:t>
            </w:r>
            <w:proofErr w:type="spellStart"/>
            <w:proofErr w:type="gramStart"/>
            <w:r w:rsidR="00002CD5" w:rsidRPr="00324FC7">
              <w:rPr>
                <w:rFonts w:ascii="Verdana" w:eastAsia="Times New Roman" w:hAnsi="Verdana" w:cs="Calibri"/>
                <w:color w:val="000000"/>
                <w:sz w:val="24"/>
                <w:szCs w:val="24"/>
                <w:lang w:eastAsia="en-GB"/>
              </w:rPr>
              <w:t>brilliant.The</w:t>
            </w:r>
            <w:proofErr w:type="spellEnd"/>
            <w:proofErr w:type="gramEnd"/>
            <w:r w:rsidR="00002CD5" w:rsidRPr="00324FC7">
              <w:rPr>
                <w:rFonts w:ascii="Verdana" w:eastAsia="Times New Roman" w:hAnsi="Verdana" w:cs="Calibri"/>
                <w:color w:val="000000"/>
                <w:sz w:val="24"/>
                <w:szCs w:val="24"/>
                <w:lang w:eastAsia="en-GB"/>
              </w:rPr>
              <w:t xml:space="preserve"> pharmacist is so knowledgeable and staff are really helpful.</w:t>
            </w:r>
            <w:r w:rsidRPr="00324FC7">
              <w:rPr>
                <w:rFonts w:ascii="Verdana" w:eastAsia="Times New Roman" w:hAnsi="Verdana" w:cs="Calibri"/>
                <w:color w:val="000000"/>
                <w:sz w:val="24"/>
                <w:szCs w:val="24"/>
                <w:lang w:eastAsia="en-GB"/>
              </w:rPr>
              <w:t>”</w:t>
            </w:r>
          </w:p>
        </w:tc>
      </w:tr>
      <w:tr w:rsidR="00002CD5" w:rsidRPr="00324FC7" w14:paraId="4CB6A2D7" w14:textId="77777777" w:rsidTr="00002CD5">
        <w:trPr>
          <w:trHeight w:val="2719"/>
        </w:trPr>
        <w:tc>
          <w:tcPr>
            <w:tcW w:w="9242" w:type="dxa"/>
            <w:hideMark/>
          </w:tcPr>
          <w:p w14:paraId="142E3BBE"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I actually trust the lead pharmacist more than many of the GPs I have a good relationship with him. I’d argue he/they are far better at noticing medication reviews are needed than GPs. My health has been severely affected by GPs NOT accessing the pharmacist when needed, including letting me decided what to do with Controlled medications when in great distress rather than just calling the pharmacist in their OWN practise (this was a partner) to advise us. Nearly overdosed as I more than doubled my fentanyl dose </w:t>
            </w:r>
            <w:proofErr w:type="spellStart"/>
            <w:r w:rsidR="00002CD5" w:rsidRPr="00324FC7">
              <w:rPr>
                <w:rFonts w:ascii="Verdana" w:eastAsia="Times New Roman" w:hAnsi="Verdana" w:cs="Calibri"/>
                <w:color w:val="000000"/>
                <w:sz w:val="24"/>
                <w:szCs w:val="24"/>
                <w:lang w:eastAsia="en-GB"/>
              </w:rPr>
              <w:t>over night</w:t>
            </w:r>
            <w:proofErr w:type="spellEnd"/>
            <w:r w:rsidR="00002CD5" w:rsidRPr="00324FC7">
              <w:rPr>
                <w:rFonts w:ascii="Verdana" w:eastAsia="Times New Roman" w:hAnsi="Verdana" w:cs="Calibri"/>
                <w:color w:val="000000"/>
                <w:sz w:val="24"/>
                <w:szCs w:val="24"/>
                <w:lang w:eastAsia="en-GB"/>
              </w:rPr>
              <w:t>. I don’t do anything the GP advises without checking with the pharmacist.</w:t>
            </w:r>
            <w:r w:rsidRPr="00324FC7">
              <w:rPr>
                <w:rFonts w:ascii="Verdana" w:eastAsia="Times New Roman" w:hAnsi="Verdana" w:cs="Calibri"/>
                <w:color w:val="000000"/>
                <w:sz w:val="24"/>
                <w:szCs w:val="24"/>
                <w:lang w:eastAsia="en-GB"/>
              </w:rPr>
              <w:t>”</w:t>
            </w:r>
          </w:p>
        </w:tc>
      </w:tr>
      <w:tr w:rsidR="00002CD5" w:rsidRPr="00324FC7" w14:paraId="1D76ADA9" w14:textId="77777777" w:rsidTr="00002CD5">
        <w:trPr>
          <w:trHeight w:val="416"/>
        </w:trPr>
        <w:tc>
          <w:tcPr>
            <w:tcW w:w="9242" w:type="dxa"/>
            <w:hideMark/>
          </w:tcPr>
          <w:p w14:paraId="15920280"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Best one for miles!</w:t>
            </w:r>
            <w:r w:rsidRPr="00324FC7">
              <w:rPr>
                <w:rFonts w:ascii="Verdana" w:eastAsia="Times New Roman" w:hAnsi="Verdana" w:cs="Calibri"/>
                <w:color w:val="000000"/>
                <w:sz w:val="24"/>
                <w:szCs w:val="24"/>
                <w:lang w:eastAsia="en-GB"/>
              </w:rPr>
              <w:t>”</w:t>
            </w:r>
          </w:p>
        </w:tc>
      </w:tr>
      <w:tr w:rsidR="00002CD5" w:rsidRPr="00324FC7" w14:paraId="738C345B" w14:textId="77777777" w:rsidTr="00361FB5">
        <w:trPr>
          <w:trHeight w:val="416"/>
        </w:trPr>
        <w:tc>
          <w:tcPr>
            <w:tcW w:w="9242" w:type="dxa"/>
            <w:hideMark/>
          </w:tcPr>
          <w:p w14:paraId="6CF0F8F8"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“[pharmacy] </w:t>
            </w:r>
            <w:r w:rsidR="00002CD5" w:rsidRPr="00324FC7">
              <w:rPr>
                <w:rFonts w:ascii="Verdana" w:eastAsia="Times New Roman" w:hAnsi="Verdana" w:cs="Calibri"/>
                <w:color w:val="000000"/>
                <w:sz w:val="24"/>
                <w:szCs w:val="24"/>
                <w:lang w:eastAsia="en-GB"/>
              </w:rPr>
              <w:t xml:space="preserve">in </w:t>
            </w:r>
            <w:r w:rsidRPr="00324FC7">
              <w:rPr>
                <w:rFonts w:ascii="Verdana" w:eastAsia="Times New Roman" w:hAnsi="Verdana" w:cs="Calibri"/>
                <w:color w:val="000000"/>
                <w:sz w:val="24"/>
                <w:szCs w:val="24"/>
                <w:lang w:eastAsia="en-GB"/>
              </w:rPr>
              <w:t>[location]</w:t>
            </w:r>
            <w:r w:rsidR="00002CD5" w:rsidRPr="00324FC7">
              <w:rPr>
                <w:rFonts w:ascii="Verdana" w:eastAsia="Times New Roman" w:hAnsi="Verdana" w:cs="Calibri"/>
                <w:color w:val="000000"/>
                <w:sz w:val="24"/>
                <w:szCs w:val="24"/>
                <w:lang w:eastAsia="en-GB"/>
              </w:rPr>
              <w:t xml:space="preserve"> are not reliable. Recent repeat prescription wasn’t there. They said it hadn’t been requested by me. I have used this service for over 5 years. They didn’t fill in the repeat. I used to do this before covid but now it is left to </w:t>
            </w:r>
            <w:r w:rsidRPr="00324FC7">
              <w:rPr>
                <w:rFonts w:ascii="Verdana" w:eastAsia="Times New Roman" w:hAnsi="Verdana" w:cs="Calibri"/>
                <w:color w:val="000000"/>
                <w:sz w:val="24"/>
                <w:szCs w:val="24"/>
                <w:lang w:eastAsia="en-GB"/>
              </w:rPr>
              <w:t>[pharmacy]</w:t>
            </w:r>
            <w:r w:rsidR="00002CD5" w:rsidRPr="00324FC7">
              <w:rPr>
                <w:rFonts w:ascii="Verdana" w:eastAsia="Times New Roman" w:hAnsi="Verdana" w:cs="Calibri"/>
                <w:color w:val="000000"/>
                <w:sz w:val="24"/>
                <w:szCs w:val="24"/>
                <w:lang w:eastAsia="en-GB"/>
              </w:rPr>
              <w:t xml:space="preserve">. Had to ring the docs for another repeat and make </w:t>
            </w:r>
            <w:proofErr w:type="gramStart"/>
            <w:r w:rsidR="00002CD5" w:rsidRPr="00324FC7">
              <w:rPr>
                <w:rFonts w:ascii="Verdana" w:eastAsia="Times New Roman" w:hAnsi="Verdana" w:cs="Calibri"/>
                <w:color w:val="000000"/>
                <w:sz w:val="24"/>
                <w:szCs w:val="24"/>
                <w:lang w:eastAsia="en-GB"/>
              </w:rPr>
              <w:t>a another</w:t>
            </w:r>
            <w:proofErr w:type="gramEnd"/>
            <w:r w:rsidR="00002CD5" w:rsidRPr="00324FC7">
              <w:rPr>
                <w:rFonts w:ascii="Verdana" w:eastAsia="Times New Roman" w:hAnsi="Verdana" w:cs="Calibri"/>
                <w:color w:val="000000"/>
                <w:sz w:val="24"/>
                <w:szCs w:val="24"/>
                <w:lang w:eastAsia="en-GB"/>
              </w:rPr>
              <w:t xml:space="preserve"> trip into town when it is eventually dispensed. Always a big queue and they are very slow especially if someone has a problem which is more usual than not Staff not very pleasant at times especially when there are problems. It’s never their fault.</w:t>
            </w:r>
            <w:r w:rsidRPr="00324FC7">
              <w:rPr>
                <w:rFonts w:ascii="Verdana" w:eastAsia="Times New Roman" w:hAnsi="Verdana" w:cs="Calibri"/>
                <w:color w:val="000000"/>
                <w:sz w:val="24"/>
                <w:szCs w:val="24"/>
                <w:lang w:eastAsia="en-GB"/>
              </w:rPr>
              <w:t>”</w:t>
            </w:r>
          </w:p>
        </w:tc>
      </w:tr>
      <w:tr w:rsidR="00002CD5" w:rsidRPr="00324FC7" w14:paraId="6F74A6D3" w14:textId="77777777" w:rsidTr="00002CD5">
        <w:trPr>
          <w:trHeight w:val="618"/>
        </w:trPr>
        <w:tc>
          <w:tcPr>
            <w:tcW w:w="9242" w:type="dxa"/>
            <w:hideMark/>
          </w:tcPr>
          <w:p w14:paraId="64C18769"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They are very slow, it is a very small shop and quite often the surgery hasn't sent the prescription down</w:t>
            </w:r>
            <w:r w:rsidRPr="00324FC7">
              <w:rPr>
                <w:rFonts w:ascii="Verdana" w:eastAsia="Times New Roman" w:hAnsi="Verdana" w:cs="Calibri"/>
                <w:color w:val="000000"/>
                <w:sz w:val="24"/>
                <w:szCs w:val="24"/>
                <w:lang w:eastAsia="en-GB"/>
              </w:rPr>
              <w:t>”</w:t>
            </w:r>
          </w:p>
        </w:tc>
      </w:tr>
      <w:tr w:rsidR="00002CD5" w:rsidRPr="00324FC7" w14:paraId="14B94235" w14:textId="77777777" w:rsidTr="00002CD5">
        <w:trPr>
          <w:trHeight w:val="975"/>
        </w:trPr>
        <w:tc>
          <w:tcPr>
            <w:tcW w:w="9242" w:type="dxa"/>
            <w:hideMark/>
          </w:tcPr>
          <w:p w14:paraId="6930EB21"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002CD5" w:rsidRPr="00324FC7">
              <w:rPr>
                <w:rFonts w:ascii="Verdana" w:eastAsia="Times New Roman" w:hAnsi="Verdana" w:cs="Calibri"/>
                <w:color w:val="000000"/>
                <w:sz w:val="24"/>
                <w:szCs w:val="24"/>
                <w:lang w:eastAsia="en-GB"/>
              </w:rPr>
              <w:t>During the pandemic it is currently taking about 10 days from ordering prescriptions online with the GP practice to having them dispensed by the pharmacy.</w:t>
            </w:r>
            <w:r w:rsidRPr="00324FC7">
              <w:rPr>
                <w:rFonts w:ascii="Verdana" w:eastAsia="Times New Roman" w:hAnsi="Verdana" w:cs="Calibri"/>
                <w:color w:val="000000"/>
                <w:sz w:val="24"/>
                <w:szCs w:val="24"/>
                <w:lang w:eastAsia="en-GB"/>
              </w:rPr>
              <w:t>”</w:t>
            </w:r>
          </w:p>
        </w:tc>
      </w:tr>
      <w:tr w:rsidR="00002CD5" w:rsidRPr="00324FC7" w14:paraId="4DD2BF37" w14:textId="77777777" w:rsidTr="00002CD5">
        <w:trPr>
          <w:trHeight w:val="651"/>
        </w:trPr>
        <w:tc>
          <w:tcPr>
            <w:tcW w:w="9242" w:type="dxa"/>
            <w:hideMark/>
          </w:tcPr>
          <w:p w14:paraId="222DB057"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Our local pharmacist is always helpful and ready to give advice when asked.</w:t>
            </w:r>
            <w:r w:rsidRPr="00324FC7">
              <w:rPr>
                <w:rFonts w:ascii="Verdana" w:eastAsia="Times New Roman" w:hAnsi="Verdana" w:cs="Calibri"/>
                <w:color w:val="000000"/>
                <w:sz w:val="24"/>
                <w:szCs w:val="24"/>
                <w:lang w:eastAsia="en-GB"/>
              </w:rPr>
              <w:t>”</w:t>
            </w:r>
          </w:p>
        </w:tc>
      </w:tr>
      <w:tr w:rsidR="00002CD5" w:rsidRPr="00324FC7" w14:paraId="44420CE7" w14:textId="77777777" w:rsidTr="00002CD5">
        <w:trPr>
          <w:trHeight w:val="699"/>
        </w:trPr>
        <w:tc>
          <w:tcPr>
            <w:tcW w:w="9242" w:type="dxa"/>
            <w:hideMark/>
          </w:tcPr>
          <w:p w14:paraId="28FE7101"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 xml:space="preserve">Local pharmacy is very helpful and nothing is </w:t>
            </w:r>
            <w:proofErr w:type="spellStart"/>
            <w:r w:rsidR="00002CD5" w:rsidRPr="00324FC7">
              <w:rPr>
                <w:rFonts w:ascii="Verdana" w:eastAsia="Times New Roman" w:hAnsi="Verdana" w:cs="Calibri"/>
                <w:color w:val="000000"/>
                <w:sz w:val="24"/>
                <w:szCs w:val="24"/>
                <w:lang w:eastAsia="en-GB"/>
              </w:rPr>
              <w:t>to</w:t>
            </w:r>
            <w:proofErr w:type="spellEnd"/>
            <w:r w:rsidR="00002CD5" w:rsidRPr="00324FC7">
              <w:rPr>
                <w:rFonts w:ascii="Verdana" w:eastAsia="Times New Roman" w:hAnsi="Verdana" w:cs="Calibri"/>
                <w:color w:val="000000"/>
                <w:sz w:val="24"/>
                <w:szCs w:val="24"/>
                <w:lang w:eastAsia="en-GB"/>
              </w:rPr>
              <w:t xml:space="preserve"> much trouble, unlike the GP practice</w:t>
            </w:r>
            <w:r w:rsidRPr="00324FC7">
              <w:rPr>
                <w:rFonts w:ascii="Verdana" w:eastAsia="Times New Roman" w:hAnsi="Verdana" w:cs="Calibri"/>
                <w:color w:val="000000"/>
                <w:sz w:val="24"/>
                <w:szCs w:val="24"/>
                <w:lang w:eastAsia="en-GB"/>
              </w:rPr>
              <w:t>”</w:t>
            </w:r>
          </w:p>
        </w:tc>
      </w:tr>
      <w:tr w:rsidR="00002CD5" w:rsidRPr="00324FC7" w14:paraId="5622A723" w14:textId="77777777" w:rsidTr="00002CD5">
        <w:trPr>
          <w:trHeight w:val="369"/>
        </w:trPr>
        <w:tc>
          <w:tcPr>
            <w:tcW w:w="9242" w:type="dxa"/>
            <w:hideMark/>
          </w:tcPr>
          <w:p w14:paraId="34F5D615"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Our local pharmacy is amazing! Our Pharmacist is better than a GP!</w:t>
            </w:r>
            <w:r w:rsidRPr="00324FC7">
              <w:rPr>
                <w:rFonts w:ascii="Verdana" w:eastAsia="Times New Roman" w:hAnsi="Verdana" w:cs="Calibri"/>
                <w:color w:val="000000"/>
                <w:sz w:val="24"/>
                <w:szCs w:val="24"/>
                <w:lang w:eastAsia="en-GB"/>
              </w:rPr>
              <w:t>”</w:t>
            </w:r>
          </w:p>
        </w:tc>
      </w:tr>
      <w:tr w:rsidR="00002CD5" w:rsidRPr="00324FC7" w14:paraId="738DA4AC" w14:textId="77777777" w:rsidTr="00002CD5">
        <w:trPr>
          <w:trHeight w:val="995"/>
        </w:trPr>
        <w:tc>
          <w:tcPr>
            <w:tcW w:w="9242" w:type="dxa"/>
            <w:hideMark/>
          </w:tcPr>
          <w:p w14:paraId="0A72DCCF"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2 months on the run they’ve forgot to give me 1 box of my medication and I’ve had to go back in there and ask for it and hang around 20 minutes</w:t>
            </w:r>
            <w:r w:rsidRPr="00324FC7">
              <w:rPr>
                <w:rFonts w:ascii="Verdana" w:eastAsia="Times New Roman" w:hAnsi="Verdana" w:cs="Calibri"/>
                <w:color w:val="000000"/>
                <w:sz w:val="24"/>
                <w:szCs w:val="24"/>
                <w:lang w:eastAsia="en-GB"/>
              </w:rPr>
              <w:t>”</w:t>
            </w:r>
          </w:p>
        </w:tc>
      </w:tr>
      <w:tr w:rsidR="00002CD5" w:rsidRPr="00324FC7" w14:paraId="60B191DB" w14:textId="77777777" w:rsidTr="00002CD5">
        <w:trPr>
          <w:trHeight w:val="416"/>
        </w:trPr>
        <w:tc>
          <w:tcPr>
            <w:tcW w:w="9242" w:type="dxa"/>
            <w:hideMark/>
          </w:tcPr>
          <w:p w14:paraId="1BF35286"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Reassuring, professional advice always, available from trained staff</w:t>
            </w:r>
            <w:r w:rsidRPr="00324FC7">
              <w:rPr>
                <w:rFonts w:ascii="Verdana" w:eastAsia="Times New Roman" w:hAnsi="Verdana" w:cs="Calibri"/>
                <w:color w:val="000000"/>
                <w:sz w:val="24"/>
                <w:szCs w:val="24"/>
                <w:lang w:eastAsia="en-GB"/>
              </w:rPr>
              <w:t>”</w:t>
            </w:r>
          </w:p>
        </w:tc>
      </w:tr>
      <w:tr w:rsidR="00002CD5" w:rsidRPr="00324FC7" w14:paraId="74E62EB7" w14:textId="77777777" w:rsidTr="00002CD5">
        <w:trPr>
          <w:trHeight w:val="359"/>
        </w:trPr>
        <w:tc>
          <w:tcPr>
            <w:tcW w:w="9242" w:type="dxa"/>
            <w:hideMark/>
          </w:tcPr>
          <w:p w14:paraId="17355AB9"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I appreciate their service, particularly during the Covid19 pandemic.</w:t>
            </w:r>
            <w:r w:rsidRPr="00324FC7">
              <w:rPr>
                <w:rFonts w:ascii="Verdana" w:eastAsia="Times New Roman" w:hAnsi="Verdana" w:cs="Calibri"/>
                <w:color w:val="000000"/>
                <w:sz w:val="24"/>
                <w:szCs w:val="24"/>
                <w:lang w:eastAsia="en-GB"/>
              </w:rPr>
              <w:t>”</w:t>
            </w:r>
          </w:p>
        </w:tc>
      </w:tr>
      <w:tr w:rsidR="00002CD5" w:rsidRPr="00324FC7" w14:paraId="01975BE2" w14:textId="77777777" w:rsidTr="00002CD5">
        <w:trPr>
          <w:trHeight w:val="1266"/>
        </w:trPr>
        <w:tc>
          <w:tcPr>
            <w:tcW w:w="9242" w:type="dxa"/>
            <w:hideMark/>
          </w:tcPr>
          <w:p w14:paraId="3D9B1592"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Both are friendly and helpful. I can order my repeat prescriptions online and they are collected from the surgery by the pharmacy. It's very convenient. I think the pharmacy would also deliver to me if I needed that, but I don't need it.</w:t>
            </w:r>
            <w:r w:rsidRPr="00324FC7">
              <w:rPr>
                <w:rFonts w:ascii="Verdana" w:eastAsia="Times New Roman" w:hAnsi="Verdana" w:cs="Calibri"/>
                <w:color w:val="000000"/>
                <w:sz w:val="24"/>
                <w:szCs w:val="24"/>
                <w:lang w:eastAsia="en-GB"/>
              </w:rPr>
              <w:t>”</w:t>
            </w:r>
          </w:p>
        </w:tc>
      </w:tr>
      <w:tr w:rsidR="00002CD5" w:rsidRPr="00324FC7" w14:paraId="465FCD89" w14:textId="77777777" w:rsidTr="00002CD5">
        <w:trPr>
          <w:trHeight w:val="318"/>
        </w:trPr>
        <w:tc>
          <w:tcPr>
            <w:tcW w:w="9242" w:type="dxa"/>
            <w:hideMark/>
          </w:tcPr>
          <w:p w14:paraId="26AC9869"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The service received at my local pharmacy has always been first rate.</w:t>
            </w:r>
            <w:r w:rsidRPr="00324FC7">
              <w:rPr>
                <w:rFonts w:ascii="Verdana" w:eastAsia="Times New Roman" w:hAnsi="Verdana" w:cs="Calibri"/>
                <w:color w:val="000000"/>
                <w:sz w:val="24"/>
                <w:szCs w:val="24"/>
                <w:lang w:eastAsia="en-GB"/>
              </w:rPr>
              <w:t>”</w:t>
            </w:r>
          </w:p>
        </w:tc>
      </w:tr>
      <w:tr w:rsidR="00002CD5" w:rsidRPr="00324FC7" w14:paraId="59371480" w14:textId="77777777" w:rsidTr="00002CD5">
        <w:trPr>
          <w:trHeight w:val="557"/>
        </w:trPr>
        <w:tc>
          <w:tcPr>
            <w:tcW w:w="9242" w:type="dxa"/>
            <w:hideMark/>
          </w:tcPr>
          <w:p w14:paraId="645CDA7F"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Opening hours on weekends are a problem. OOH services prescribe but there is nowhere to fill the prescription</w:t>
            </w:r>
            <w:r w:rsidRPr="00324FC7">
              <w:rPr>
                <w:rFonts w:ascii="Verdana" w:eastAsia="Times New Roman" w:hAnsi="Verdana" w:cs="Calibri"/>
                <w:color w:val="000000"/>
                <w:sz w:val="24"/>
                <w:szCs w:val="24"/>
                <w:lang w:eastAsia="en-GB"/>
              </w:rPr>
              <w:t>”</w:t>
            </w:r>
          </w:p>
        </w:tc>
      </w:tr>
      <w:tr w:rsidR="00002CD5" w:rsidRPr="00324FC7" w14:paraId="5945B365" w14:textId="77777777" w:rsidTr="00002CD5">
        <w:trPr>
          <w:trHeight w:val="373"/>
        </w:trPr>
        <w:tc>
          <w:tcPr>
            <w:tcW w:w="9242" w:type="dxa"/>
            <w:hideMark/>
          </w:tcPr>
          <w:p w14:paraId="311A4E97"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No</w:t>
            </w:r>
            <w:r w:rsidRPr="00324FC7">
              <w:rPr>
                <w:rFonts w:ascii="Verdana" w:eastAsia="Times New Roman" w:hAnsi="Verdana" w:cs="Calibri"/>
                <w:color w:val="000000"/>
                <w:sz w:val="24"/>
                <w:szCs w:val="24"/>
                <w:lang w:eastAsia="en-GB"/>
              </w:rPr>
              <w:t>”</w:t>
            </w:r>
          </w:p>
        </w:tc>
      </w:tr>
      <w:tr w:rsidR="00002CD5" w:rsidRPr="00324FC7" w14:paraId="39FB1762" w14:textId="77777777" w:rsidTr="00002CD5">
        <w:trPr>
          <w:trHeight w:val="416"/>
        </w:trPr>
        <w:tc>
          <w:tcPr>
            <w:tcW w:w="9242" w:type="dxa"/>
            <w:hideMark/>
          </w:tcPr>
          <w:p w14:paraId="620020E7"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“B</w:t>
            </w:r>
            <w:r w:rsidR="00002CD5" w:rsidRPr="00324FC7">
              <w:rPr>
                <w:rFonts w:ascii="Verdana" w:eastAsia="Times New Roman" w:hAnsi="Verdana" w:cs="Calibri"/>
                <w:color w:val="000000"/>
                <w:sz w:val="24"/>
                <w:szCs w:val="24"/>
                <w:lang w:eastAsia="en-GB"/>
              </w:rPr>
              <w:t>est pharmacy I have used in many parts of England and Wales.</w:t>
            </w:r>
            <w:r w:rsidRPr="00324FC7">
              <w:rPr>
                <w:rFonts w:ascii="Verdana" w:eastAsia="Times New Roman" w:hAnsi="Verdana" w:cs="Calibri"/>
                <w:color w:val="000000"/>
                <w:sz w:val="24"/>
                <w:szCs w:val="24"/>
                <w:lang w:eastAsia="en-GB"/>
              </w:rPr>
              <w:t>”</w:t>
            </w:r>
          </w:p>
        </w:tc>
      </w:tr>
      <w:tr w:rsidR="00002CD5" w:rsidRPr="00324FC7" w14:paraId="18E25CBE" w14:textId="77777777" w:rsidTr="00002CD5">
        <w:trPr>
          <w:trHeight w:val="1385"/>
        </w:trPr>
        <w:tc>
          <w:tcPr>
            <w:tcW w:w="9242" w:type="dxa"/>
            <w:hideMark/>
          </w:tcPr>
          <w:p w14:paraId="70BCDFCB" w14:textId="77777777" w:rsidR="00002CD5" w:rsidRPr="00324FC7" w:rsidRDefault="00D8146B"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002CD5" w:rsidRPr="00324FC7">
              <w:rPr>
                <w:rFonts w:ascii="Verdana" w:eastAsia="Times New Roman" w:hAnsi="Verdana" w:cs="Calibri"/>
                <w:color w:val="000000"/>
                <w:sz w:val="24"/>
                <w:szCs w:val="24"/>
                <w:lang w:eastAsia="en-GB"/>
              </w:rPr>
              <w:t>Excellent service. I think local pharmacies have been amazing during Covid. Their doors have always been open and they have put great efforts in to provide a safe and efficient service. I don’t feel their hard work and commitment to their communities has been recognised enough.</w:t>
            </w:r>
            <w:r w:rsidRPr="00324FC7">
              <w:rPr>
                <w:rFonts w:ascii="Verdana" w:eastAsia="Times New Roman" w:hAnsi="Verdana" w:cs="Calibri"/>
                <w:color w:val="000000"/>
                <w:sz w:val="24"/>
                <w:szCs w:val="24"/>
                <w:lang w:eastAsia="en-GB"/>
              </w:rPr>
              <w:t>”</w:t>
            </w:r>
          </w:p>
        </w:tc>
      </w:tr>
    </w:tbl>
    <w:p w14:paraId="3F0CB160" w14:textId="77777777" w:rsidR="00616B62" w:rsidRPr="00324FC7" w:rsidRDefault="00616B62" w:rsidP="00324FC7">
      <w:pPr>
        <w:spacing w:after="0" w:line="240" w:lineRule="auto"/>
        <w:rPr>
          <w:rFonts w:ascii="Verdana" w:hAnsi="Verdana" w:cs="Arial"/>
          <w:sz w:val="24"/>
          <w:szCs w:val="24"/>
        </w:rPr>
      </w:pPr>
    </w:p>
    <w:p w14:paraId="64FD8D3C" w14:textId="77777777" w:rsidR="00694BD4" w:rsidRPr="00324FC7" w:rsidRDefault="00A81C40" w:rsidP="00324FC7">
      <w:pPr>
        <w:spacing w:after="0" w:line="240" w:lineRule="auto"/>
        <w:rPr>
          <w:rFonts w:ascii="Verdana" w:hAnsi="Verdana" w:cs="Arial"/>
          <w:b/>
          <w:sz w:val="24"/>
          <w:szCs w:val="24"/>
        </w:rPr>
      </w:pPr>
      <w:r w:rsidRPr="00324FC7">
        <w:rPr>
          <w:rFonts w:ascii="Verdana" w:hAnsi="Verdana" w:cs="Arial"/>
          <w:b/>
          <w:sz w:val="24"/>
          <w:szCs w:val="24"/>
        </w:rPr>
        <w:t>Q24. Are there any barriers to you accessing services at your pharmacy or your GP dispensary that you have not mentioned?</w:t>
      </w:r>
    </w:p>
    <w:p w14:paraId="6E201D12" w14:textId="77777777" w:rsidR="00694BD4" w:rsidRPr="00324FC7" w:rsidRDefault="00694BD4" w:rsidP="00324FC7">
      <w:pPr>
        <w:spacing w:after="0" w:line="240" w:lineRule="auto"/>
        <w:rPr>
          <w:rFonts w:ascii="Verdana" w:hAnsi="Verdana" w:cs="Arial"/>
          <w:b/>
          <w:sz w:val="24"/>
          <w:szCs w:val="24"/>
        </w:rPr>
      </w:pPr>
    </w:p>
    <w:tbl>
      <w:tblPr>
        <w:tblStyle w:val="TableGrid"/>
        <w:tblW w:w="0" w:type="auto"/>
        <w:tblLook w:val="04A0" w:firstRow="1" w:lastRow="0" w:firstColumn="1" w:lastColumn="0" w:noHBand="0" w:noVBand="1"/>
      </w:tblPr>
      <w:tblGrid>
        <w:gridCol w:w="9242"/>
      </w:tblGrid>
      <w:tr w:rsidR="00C449F4" w:rsidRPr="00324FC7" w14:paraId="138F9DB5" w14:textId="77777777" w:rsidTr="00C449F4">
        <w:trPr>
          <w:trHeight w:val="300"/>
        </w:trPr>
        <w:tc>
          <w:tcPr>
            <w:tcW w:w="9242" w:type="dxa"/>
            <w:hideMark/>
          </w:tcPr>
          <w:p w14:paraId="6108396B"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 or "none" - 38 people</w:t>
            </w:r>
          </w:p>
        </w:tc>
      </w:tr>
      <w:tr w:rsidR="00C449F4" w:rsidRPr="00324FC7" w14:paraId="695F2006" w14:textId="77777777" w:rsidTr="00C449F4">
        <w:trPr>
          <w:trHeight w:val="600"/>
        </w:trPr>
        <w:tc>
          <w:tcPr>
            <w:tcW w:w="9242" w:type="dxa"/>
            <w:hideMark/>
          </w:tcPr>
          <w:p w14:paraId="07A1E872"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“Much too busy. No confidentiality, medication is discussed loudly in front of other customers.”</w:t>
            </w:r>
          </w:p>
        </w:tc>
      </w:tr>
      <w:tr w:rsidR="00C449F4" w:rsidRPr="00324FC7" w14:paraId="529CB1CD" w14:textId="77777777" w:rsidTr="00C449F4">
        <w:trPr>
          <w:trHeight w:val="300"/>
        </w:trPr>
        <w:tc>
          <w:tcPr>
            <w:tcW w:w="9242" w:type="dxa"/>
            <w:hideMark/>
          </w:tcPr>
          <w:p w14:paraId="015C7261"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“Lack of seating and long queues”</w:t>
            </w:r>
          </w:p>
        </w:tc>
      </w:tr>
      <w:tr w:rsidR="00C449F4" w:rsidRPr="00324FC7" w14:paraId="1026D0D8" w14:textId="77777777" w:rsidTr="00C449F4">
        <w:trPr>
          <w:trHeight w:val="300"/>
        </w:trPr>
        <w:tc>
          <w:tcPr>
            <w:tcW w:w="9242" w:type="dxa"/>
            <w:hideMark/>
          </w:tcPr>
          <w:p w14:paraId="605DF903"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“Lunchtime closing not ideal but understandable in small local service”</w:t>
            </w:r>
          </w:p>
        </w:tc>
      </w:tr>
      <w:tr w:rsidR="00C449F4" w:rsidRPr="00324FC7" w14:paraId="30BDD6FC" w14:textId="77777777" w:rsidTr="00C449F4">
        <w:trPr>
          <w:trHeight w:val="300"/>
        </w:trPr>
        <w:tc>
          <w:tcPr>
            <w:tcW w:w="9242" w:type="dxa"/>
            <w:hideMark/>
          </w:tcPr>
          <w:p w14:paraId="3C269F66"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“Queuing at the moment due to COVID”</w:t>
            </w:r>
          </w:p>
        </w:tc>
      </w:tr>
      <w:tr w:rsidR="00C449F4" w:rsidRPr="00324FC7" w14:paraId="13C6CE70" w14:textId="77777777" w:rsidTr="00C449F4">
        <w:trPr>
          <w:trHeight w:val="300"/>
        </w:trPr>
        <w:tc>
          <w:tcPr>
            <w:tcW w:w="9242" w:type="dxa"/>
            <w:hideMark/>
          </w:tcPr>
          <w:p w14:paraId="7DED4D98"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“Waiting”</w:t>
            </w:r>
          </w:p>
        </w:tc>
      </w:tr>
      <w:tr w:rsidR="00C449F4" w:rsidRPr="00324FC7" w14:paraId="52FA76F7" w14:textId="77777777" w:rsidTr="00C449F4">
        <w:trPr>
          <w:trHeight w:val="600"/>
        </w:trPr>
        <w:tc>
          <w:tcPr>
            <w:tcW w:w="9242" w:type="dxa"/>
            <w:hideMark/>
          </w:tcPr>
          <w:p w14:paraId="4CEA48DF"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“My medicine is currently scarce countrywide. I have no real choice where I go for it at the moment.”</w:t>
            </w:r>
          </w:p>
        </w:tc>
      </w:tr>
      <w:tr w:rsidR="00C449F4" w:rsidRPr="00324FC7" w14:paraId="7E98CD46" w14:textId="77777777" w:rsidTr="00C449F4">
        <w:trPr>
          <w:trHeight w:val="300"/>
        </w:trPr>
        <w:tc>
          <w:tcPr>
            <w:tcW w:w="9242" w:type="dxa"/>
            <w:hideMark/>
          </w:tcPr>
          <w:p w14:paraId="6DB2C768"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“they are not open early or later enough</w:t>
            </w:r>
            <w:proofErr w:type="gramStart"/>
            <w:r w:rsidRPr="00324FC7">
              <w:rPr>
                <w:rFonts w:ascii="Verdana" w:eastAsia="Times New Roman" w:hAnsi="Verdana" w:cs="Calibri"/>
                <w:color w:val="000000"/>
                <w:sz w:val="24"/>
                <w:szCs w:val="24"/>
                <w:lang w:eastAsia="en-GB"/>
              </w:rPr>
              <w:t xml:space="preserve"> ..</w:t>
            </w:r>
            <w:proofErr w:type="gramEnd"/>
            <w:r w:rsidRPr="00324FC7">
              <w:rPr>
                <w:rFonts w:ascii="Verdana" w:eastAsia="Times New Roman" w:hAnsi="Verdana" w:cs="Calibri"/>
                <w:color w:val="000000"/>
                <w:sz w:val="24"/>
                <w:szCs w:val="24"/>
                <w:lang w:eastAsia="en-GB"/>
              </w:rPr>
              <w:t xml:space="preserve"> </w:t>
            </w:r>
            <w:proofErr w:type="spellStart"/>
            <w:r w:rsidRPr="00324FC7">
              <w:rPr>
                <w:rFonts w:ascii="Verdana" w:eastAsia="Times New Roman" w:hAnsi="Verdana" w:cs="Calibri"/>
                <w:color w:val="000000"/>
                <w:sz w:val="24"/>
                <w:szCs w:val="24"/>
                <w:lang w:eastAsia="en-GB"/>
              </w:rPr>
              <w:t>no where</w:t>
            </w:r>
            <w:proofErr w:type="spellEnd"/>
            <w:r w:rsidRPr="00324FC7">
              <w:rPr>
                <w:rFonts w:ascii="Verdana" w:eastAsia="Times New Roman" w:hAnsi="Verdana" w:cs="Calibri"/>
                <w:color w:val="000000"/>
                <w:sz w:val="24"/>
                <w:szCs w:val="24"/>
                <w:lang w:eastAsia="en-GB"/>
              </w:rPr>
              <w:t xml:space="preserve"> to go out of hours”</w:t>
            </w:r>
          </w:p>
        </w:tc>
      </w:tr>
      <w:tr w:rsidR="00C449F4" w:rsidRPr="00324FC7" w14:paraId="17A47591" w14:textId="77777777" w:rsidTr="00C449F4">
        <w:trPr>
          <w:trHeight w:val="300"/>
        </w:trPr>
        <w:tc>
          <w:tcPr>
            <w:tcW w:w="9242" w:type="dxa"/>
            <w:hideMark/>
          </w:tcPr>
          <w:p w14:paraId="4707F73B"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proofErr w:type="spellStart"/>
            <w:r w:rsidRPr="00324FC7">
              <w:rPr>
                <w:rFonts w:ascii="Verdana" w:eastAsia="Times New Roman" w:hAnsi="Verdana" w:cs="Calibri"/>
                <w:color w:val="000000"/>
                <w:sz w:val="24"/>
                <w:szCs w:val="24"/>
                <w:lang w:eastAsia="en-GB"/>
              </w:rPr>
              <w:t>Gp's</w:t>
            </w:r>
            <w:proofErr w:type="spellEnd"/>
            <w:r w:rsidRPr="00324FC7">
              <w:rPr>
                <w:rFonts w:ascii="Verdana" w:eastAsia="Times New Roman" w:hAnsi="Verdana" w:cs="Calibri"/>
                <w:color w:val="000000"/>
                <w:sz w:val="24"/>
                <w:szCs w:val="24"/>
                <w:lang w:eastAsia="en-GB"/>
              </w:rPr>
              <w:t xml:space="preserve"> not open at weekends and hard to speak to </w:t>
            </w:r>
            <w:proofErr w:type="spellStart"/>
            <w:r w:rsidRPr="00324FC7">
              <w:rPr>
                <w:rFonts w:ascii="Verdana" w:eastAsia="Times New Roman" w:hAnsi="Verdana" w:cs="Calibri"/>
                <w:color w:val="000000"/>
                <w:sz w:val="24"/>
                <w:szCs w:val="24"/>
                <w:lang w:eastAsia="en-GB"/>
              </w:rPr>
              <w:t>gp</w:t>
            </w:r>
            <w:proofErr w:type="spellEnd"/>
            <w:r w:rsidRPr="00324FC7">
              <w:rPr>
                <w:rFonts w:ascii="Verdana" w:eastAsia="Times New Roman" w:hAnsi="Verdana" w:cs="Calibri"/>
                <w:color w:val="000000"/>
                <w:sz w:val="24"/>
                <w:szCs w:val="24"/>
                <w:lang w:eastAsia="en-GB"/>
              </w:rPr>
              <w:t xml:space="preserve"> pharmacy on phone”</w:t>
            </w:r>
          </w:p>
        </w:tc>
      </w:tr>
      <w:tr w:rsidR="00C449F4" w:rsidRPr="00324FC7" w14:paraId="5A328847" w14:textId="77777777" w:rsidTr="00C449F4">
        <w:trPr>
          <w:trHeight w:val="600"/>
        </w:trPr>
        <w:tc>
          <w:tcPr>
            <w:tcW w:w="9242" w:type="dxa"/>
            <w:hideMark/>
          </w:tcPr>
          <w:p w14:paraId="1B3EFB11"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“I am unable to stand in a. Long </w:t>
            </w:r>
            <w:proofErr w:type="spellStart"/>
            <w:proofErr w:type="gramStart"/>
            <w:r w:rsidRPr="00324FC7">
              <w:rPr>
                <w:rFonts w:ascii="Verdana" w:eastAsia="Times New Roman" w:hAnsi="Verdana" w:cs="Calibri"/>
                <w:color w:val="000000"/>
                <w:sz w:val="24"/>
                <w:szCs w:val="24"/>
                <w:lang w:eastAsia="en-GB"/>
              </w:rPr>
              <w:t>queue,during</w:t>
            </w:r>
            <w:proofErr w:type="spellEnd"/>
            <w:proofErr w:type="gramEnd"/>
            <w:r w:rsidRPr="00324FC7">
              <w:rPr>
                <w:rFonts w:ascii="Verdana" w:eastAsia="Times New Roman" w:hAnsi="Verdana" w:cs="Calibri"/>
                <w:color w:val="000000"/>
                <w:sz w:val="24"/>
                <w:szCs w:val="24"/>
                <w:lang w:eastAsia="en-GB"/>
              </w:rPr>
              <w:t xml:space="preserve"> </w:t>
            </w:r>
            <w:proofErr w:type="spellStart"/>
            <w:r w:rsidRPr="00324FC7">
              <w:rPr>
                <w:rFonts w:ascii="Verdana" w:eastAsia="Times New Roman" w:hAnsi="Verdana" w:cs="Calibri"/>
                <w:color w:val="000000"/>
                <w:sz w:val="24"/>
                <w:szCs w:val="24"/>
                <w:lang w:eastAsia="en-GB"/>
              </w:rPr>
              <w:t>covid</w:t>
            </w:r>
            <w:proofErr w:type="spellEnd"/>
            <w:r w:rsidRPr="00324FC7">
              <w:rPr>
                <w:rFonts w:ascii="Verdana" w:eastAsia="Times New Roman" w:hAnsi="Verdana" w:cs="Calibri"/>
                <w:color w:val="000000"/>
                <w:sz w:val="24"/>
                <w:szCs w:val="24"/>
                <w:lang w:eastAsia="en-GB"/>
              </w:rPr>
              <w:t xml:space="preserve"> first lockdown I went </w:t>
            </w:r>
            <w:proofErr w:type="spellStart"/>
            <w:r w:rsidRPr="00324FC7">
              <w:rPr>
                <w:rFonts w:ascii="Verdana" w:eastAsia="Times New Roman" w:hAnsi="Verdana" w:cs="Calibri"/>
                <w:color w:val="000000"/>
                <w:sz w:val="24"/>
                <w:szCs w:val="24"/>
                <w:lang w:eastAsia="en-GB"/>
              </w:rPr>
              <w:t>twice,saw</w:t>
            </w:r>
            <w:proofErr w:type="spellEnd"/>
            <w:r w:rsidRPr="00324FC7">
              <w:rPr>
                <w:rFonts w:ascii="Verdana" w:eastAsia="Times New Roman" w:hAnsi="Verdana" w:cs="Calibri"/>
                <w:color w:val="000000"/>
                <w:sz w:val="24"/>
                <w:szCs w:val="24"/>
                <w:lang w:eastAsia="en-GB"/>
              </w:rPr>
              <w:t xml:space="preserve"> long queue so went home without my medicines”</w:t>
            </w:r>
          </w:p>
        </w:tc>
      </w:tr>
      <w:tr w:rsidR="00C449F4" w:rsidRPr="00324FC7" w14:paraId="06C92F9B" w14:textId="77777777" w:rsidTr="00C449F4">
        <w:trPr>
          <w:trHeight w:val="300"/>
        </w:trPr>
        <w:tc>
          <w:tcPr>
            <w:tcW w:w="9242" w:type="dxa"/>
            <w:hideMark/>
          </w:tcPr>
          <w:p w14:paraId="5FA2E21C"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“Not that I can think of”</w:t>
            </w:r>
          </w:p>
        </w:tc>
      </w:tr>
      <w:tr w:rsidR="00C449F4" w:rsidRPr="00324FC7" w14:paraId="39458E3C" w14:textId="77777777" w:rsidTr="00C449F4">
        <w:trPr>
          <w:trHeight w:val="600"/>
        </w:trPr>
        <w:tc>
          <w:tcPr>
            <w:tcW w:w="9242" w:type="dxa"/>
            <w:hideMark/>
          </w:tcPr>
          <w:p w14:paraId="6F340235"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 doctors do get funny about what I am allowed on prescription and I really have to look into things myself so I can order what I want”</w:t>
            </w:r>
          </w:p>
        </w:tc>
      </w:tr>
      <w:tr w:rsidR="00C449F4" w:rsidRPr="00324FC7" w14:paraId="73261B3F" w14:textId="77777777" w:rsidTr="00C449F4">
        <w:trPr>
          <w:trHeight w:val="600"/>
        </w:trPr>
        <w:tc>
          <w:tcPr>
            <w:tcW w:w="9242" w:type="dxa"/>
            <w:hideMark/>
          </w:tcPr>
          <w:p w14:paraId="3C6E6BB0"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am a vulnerable patient and feel unsafe waiting around in this shop/pharmacy.”</w:t>
            </w:r>
          </w:p>
        </w:tc>
      </w:tr>
      <w:tr w:rsidR="00C449F4" w:rsidRPr="00324FC7" w14:paraId="75959295" w14:textId="77777777" w:rsidTr="00C449F4">
        <w:trPr>
          <w:trHeight w:val="900"/>
        </w:trPr>
        <w:tc>
          <w:tcPr>
            <w:tcW w:w="9242" w:type="dxa"/>
            <w:hideMark/>
          </w:tcPr>
          <w:p w14:paraId="17F037B3"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“Sometimes the counter can be a ‘barrier’. Would be nice to actually see the pharmacist and for them to have more of a profile. Consultation rooms always seem pretty small”</w:t>
            </w:r>
          </w:p>
        </w:tc>
      </w:tr>
      <w:tr w:rsidR="00C449F4" w:rsidRPr="00324FC7" w14:paraId="63C8C761" w14:textId="77777777" w:rsidTr="00C449F4">
        <w:trPr>
          <w:trHeight w:val="300"/>
        </w:trPr>
        <w:tc>
          <w:tcPr>
            <w:tcW w:w="9242" w:type="dxa"/>
            <w:hideMark/>
          </w:tcPr>
          <w:p w14:paraId="0625660D"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“not currently as I drive - it would be impossible without a car2</w:t>
            </w:r>
          </w:p>
        </w:tc>
      </w:tr>
      <w:tr w:rsidR="00C449F4" w:rsidRPr="00324FC7" w14:paraId="12EA93EE" w14:textId="77777777" w:rsidTr="00C449F4">
        <w:trPr>
          <w:trHeight w:val="300"/>
        </w:trPr>
        <w:tc>
          <w:tcPr>
            <w:tcW w:w="9242" w:type="dxa"/>
            <w:hideMark/>
          </w:tcPr>
          <w:p w14:paraId="2895B918"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“Untrained Staff, rude, obnoxious etc </w:t>
            </w:r>
            <w:proofErr w:type="spellStart"/>
            <w:r w:rsidRPr="00324FC7">
              <w:rPr>
                <w:rFonts w:ascii="Verdana" w:eastAsia="Times New Roman" w:hAnsi="Verdana" w:cs="Calibri"/>
                <w:color w:val="000000"/>
                <w:sz w:val="24"/>
                <w:szCs w:val="24"/>
                <w:lang w:eastAsia="en-GB"/>
              </w:rPr>
              <w:t>etc</w:t>
            </w:r>
            <w:proofErr w:type="spellEnd"/>
            <w:r w:rsidRPr="00324FC7">
              <w:rPr>
                <w:rFonts w:ascii="Verdana" w:eastAsia="Times New Roman" w:hAnsi="Verdana" w:cs="Calibri"/>
                <w:color w:val="000000"/>
                <w:sz w:val="24"/>
                <w:szCs w:val="24"/>
                <w:lang w:eastAsia="en-GB"/>
              </w:rPr>
              <w:t>”</w:t>
            </w:r>
          </w:p>
        </w:tc>
      </w:tr>
      <w:tr w:rsidR="00C449F4" w:rsidRPr="00324FC7" w14:paraId="60674FCC" w14:textId="77777777" w:rsidTr="00C449F4">
        <w:trPr>
          <w:trHeight w:val="300"/>
        </w:trPr>
        <w:tc>
          <w:tcPr>
            <w:tcW w:w="9242" w:type="dxa"/>
            <w:hideMark/>
          </w:tcPr>
          <w:p w14:paraId="4C39CC81"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“Covid-19”</w:t>
            </w:r>
          </w:p>
        </w:tc>
      </w:tr>
      <w:tr w:rsidR="00C449F4" w:rsidRPr="00324FC7" w14:paraId="541538C4" w14:textId="77777777" w:rsidTr="00C449F4">
        <w:trPr>
          <w:trHeight w:val="1200"/>
        </w:trPr>
        <w:tc>
          <w:tcPr>
            <w:tcW w:w="9242" w:type="dxa"/>
            <w:hideMark/>
          </w:tcPr>
          <w:p w14:paraId="766D2444"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“They are always very busy and I feel like I am 'bothering' them, when I attend to pick up a prescription. I order my prescriptions for HRT online which is easier, but I have to order monthly, they will not let me order for a period of months.”</w:t>
            </w:r>
          </w:p>
        </w:tc>
      </w:tr>
      <w:tr w:rsidR="00C449F4" w:rsidRPr="00324FC7" w14:paraId="36F2CC9D" w14:textId="77777777" w:rsidTr="00C449F4">
        <w:trPr>
          <w:trHeight w:val="900"/>
        </w:trPr>
        <w:tc>
          <w:tcPr>
            <w:tcW w:w="9242" w:type="dxa"/>
            <w:hideMark/>
          </w:tcPr>
          <w:p w14:paraId="4D2F9EFA"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“Their opening times are too rigid and don't work for people who work full time. I don't understand why they have to close for an hour at lunchtime. This is so dated.”</w:t>
            </w:r>
          </w:p>
        </w:tc>
      </w:tr>
      <w:tr w:rsidR="00C449F4" w:rsidRPr="00324FC7" w14:paraId="76EEEE87" w14:textId="77777777" w:rsidTr="00C449F4">
        <w:trPr>
          <w:trHeight w:val="300"/>
        </w:trPr>
        <w:tc>
          <w:tcPr>
            <w:tcW w:w="9242" w:type="dxa"/>
            <w:hideMark/>
          </w:tcPr>
          <w:p w14:paraId="1BA07D2D"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“Communication.”</w:t>
            </w:r>
          </w:p>
        </w:tc>
      </w:tr>
      <w:tr w:rsidR="00C449F4" w:rsidRPr="00324FC7" w14:paraId="3BAFECDD" w14:textId="77777777" w:rsidTr="00C449F4">
        <w:trPr>
          <w:trHeight w:val="600"/>
        </w:trPr>
        <w:tc>
          <w:tcPr>
            <w:tcW w:w="9242" w:type="dxa"/>
            <w:hideMark/>
          </w:tcPr>
          <w:p w14:paraId="4741A050"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 doctors services during the past 8 months have been awful. Pharmacies have picked up the pieces”</w:t>
            </w:r>
          </w:p>
        </w:tc>
      </w:tr>
      <w:tr w:rsidR="00C449F4" w:rsidRPr="00324FC7" w14:paraId="1CC385E6" w14:textId="77777777" w:rsidTr="00C449F4">
        <w:trPr>
          <w:trHeight w:val="300"/>
        </w:trPr>
        <w:tc>
          <w:tcPr>
            <w:tcW w:w="9242" w:type="dxa"/>
            <w:hideMark/>
          </w:tcPr>
          <w:p w14:paraId="671E9EEB"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“ASD”</w:t>
            </w:r>
          </w:p>
        </w:tc>
      </w:tr>
      <w:tr w:rsidR="00C449F4" w:rsidRPr="00324FC7" w14:paraId="278316D8" w14:textId="77777777" w:rsidTr="00C449F4">
        <w:trPr>
          <w:trHeight w:val="600"/>
        </w:trPr>
        <w:tc>
          <w:tcPr>
            <w:tcW w:w="9242" w:type="dxa"/>
            <w:hideMark/>
          </w:tcPr>
          <w:p w14:paraId="13F48AF2"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“Just wish I didn't feel obliged to have to travel 5 miles into [location] to get my regular medication.”</w:t>
            </w:r>
          </w:p>
        </w:tc>
      </w:tr>
      <w:tr w:rsidR="00C449F4" w:rsidRPr="00324FC7" w14:paraId="65C4401B" w14:textId="77777777" w:rsidTr="00C449F4">
        <w:trPr>
          <w:trHeight w:val="900"/>
        </w:trPr>
        <w:tc>
          <w:tcPr>
            <w:tcW w:w="9242" w:type="dxa"/>
            <w:hideMark/>
          </w:tcPr>
          <w:p w14:paraId="6B102765"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“lack of online ability to reorder prescriptions and ludicrous need to order repeat prescription every 4 weeks when </w:t>
            </w:r>
            <w:proofErr w:type="spellStart"/>
            <w:r w:rsidRPr="00324FC7">
              <w:rPr>
                <w:rFonts w:ascii="Verdana" w:eastAsia="Times New Roman" w:hAnsi="Verdana" w:cs="Calibri"/>
                <w:color w:val="000000"/>
                <w:sz w:val="24"/>
                <w:szCs w:val="24"/>
                <w:lang w:eastAsia="en-GB"/>
              </w:rPr>
              <w:t>i</w:t>
            </w:r>
            <w:proofErr w:type="spellEnd"/>
            <w:r w:rsidRPr="00324FC7">
              <w:rPr>
                <w:rFonts w:ascii="Verdana" w:eastAsia="Times New Roman" w:hAnsi="Verdana" w:cs="Calibri"/>
                <w:color w:val="000000"/>
                <w:sz w:val="24"/>
                <w:szCs w:val="24"/>
                <w:lang w:eastAsia="en-GB"/>
              </w:rPr>
              <w:t xml:space="preserve"> am on the same medication for life and used to be able to do it once every three months”</w:t>
            </w:r>
          </w:p>
        </w:tc>
      </w:tr>
      <w:tr w:rsidR="00C449F4" w:rsidRPr="00324FC7" w14:paraId="7EB98AA9" w14:textId="77777777" w:rsidTr="00C449F4">
        <w:trPr>
          <w:trHeight w:val="300"/>
        </w:trPr>
        <w:tc>
          <w:tcPr>
            <w:tcW w:w="9242" w:type="dxa"/>
            <w:hideMark/>
          </w:tcPr>
          <w:p w14:paraId="34DC33BC"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“Quite small and no privacy”</w:t>
            </w:r>
          </w:p>
        </w:tc>
      </w:tr>
      <w:tr w:rsidR="00C449F4" w:rsidRPr="00324FC7" w14:paraId="17C08E0A" w14:textId="77777777" w:rsidTr="00C449F4">
        <w:trPr>
          <w:trHeight w:val="600"/>
        </w:trPr>
        <w:tc>
          <w:tcPr>
            <w:tcW w:w="9242" w:type="dxa"/>
            <w:hideMark/>
          </w:tcPr>
          <w:p w14:paraId="2F096DA8"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“Didn’t know I could. But I don’t think I would for common ailments due to the GP practice phone protocols.”</w:t>
            </w:r>
          </w:p>
        </w:tc>
      </w:tr>
      <w:tr w:rsidR="00C449F4" w:rsidRPr="00324FC7" w14:paraId="4F0443FC" w14:textId="77777777" w:rsidTr="00C449F4">
        <w:trPr>
          <w:trHeight w:val="600"/>
        </w:trPr>
        <w:tc>
          <w:tcPr>
            <w:tcW w:w="9242" w:type="dxa"/>
            <w:hideMark/>
          </w:tcPr>
          <w:p w14:paraId="5115DE76"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“Don't think </w:t>
            </w:r>
            <w:proofErr w:type="spellStart"/>
            <w:r w:rsidRPr="00324FC7">
              <w:rPr>
                <w:rFonts w:ascii="Verdana" w:eastAsia="Times New Roman" w:hAnsi="Verdana" w:cs="Calibri"/>
                <w:color w:val="000000"/>
                <w:sz w:val="24"/>
                <w:szCs w:val="24"/>
                <w:lang w:eastAsia="en-GB"/>
              </w:rPr>
              <w:t>sorgety</w:t>
            </w:r>
            <w:proofErr w:type="spellEnd"/>
            <w:r w:rsidRPr="00324FC7">
              <w:rPr>
                <w:rFonts w:ascii="Verdana" w:eastAsia="Times New Roman" w:hAnsi="Verdana" w:cs="Calibri"/>
                <w:color w:val="000000"/>
                <w:sz w:val="24"/>
                <w:szCs w:val="24"/>
                <w:lang w:eastAsia="en-GB"/>
              </w:rPr>
              <w:t xml:space="preserve"> has dispensary, rely so much on our pharmacy and everyone is helpful and friendly.”</w:t>
            </w:r>
          </w:p>
        </w:tc>
      </w:tr>
      <w:tr w:rsidR="00C449F4" w:rsidRPr="00324FC7" w14:paraId="2EC152F0" w14:textId="77777777" w:rsidTr="00C449F4">
        <w:trPr>
          <w:trHeight w:val="705"/>
        </w:trPr>
        <w:tc>
          <w:tcPr>
            <w:tcW w:w="9242" w:type="dxa"/>
            <w:hideMark/>
          </w:tcPr>
          <w:p w14:paraId="71B102B2"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“Not usually under normal circumstances, but Covid has changed this. Thankfully I don't often get sick, so this isn't affecting me at the moment.”</w:t>
            </w:r>
          </w:p>
        </w:tc>
      </w:tr>
      <w:tr w:rsidR="00C449F4" w:rsidRPr="00324FC7" w14:paraId="551B1022" w14:textId="77777777" w:rsidTr="00C449F4">
        <w:trPr>
          <w:trHeight w:val="300"/>
        </w:trPr>
        <w:tc>
          <w:tcPr>
            <w:tcW w:w="9242" w:type="dxa"/>
            <w:hideMark/>
          </w:tcPr>
          <w:p w14:paraId="499786CC"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“Not enough of them! Need more so they are more available.”</w:t>
            </w:r>
          </w:p>
        </w:tc>
      </w:tr>
      <w:tr w:rsidR="00C449F4" w:rsidRPr="00324FC7" w14:paraId="578923FD" w14:textId="77777777" w:rsidTr="00C449F4">
        <w:trPr>
          <w:trHeight w:val="900"/>
        </w:trPr>
        <w:tc>
          <w:tcPr>
            <w:tcW w:w="9242" w:type="dxa"/>
            <w:hideMark/>
          </w:tcPr>
          <w:p w14:paraId="0A46C1E5"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“Can be frustrating when working that pharmacy is closed at lunchtime and be great if lunch breaks for staff could perhaps be staggered post Covid rules if they need to close to clean at lunchtime.”</w:t>
            </w:r>
          </w:p>
        </w:tc>
      </w:tr>
      <w:tr w:rsidR="00C449F4" w:rsidRPr="00324FC7" w14:paraId="1E770DC0" w14:textId="77777777" w:rsidTr="00C449F4">
        <w:trPr>
          <w:trHeight w:val="900"/>
        </w:trPr>
        <w:tc>
          <w:tcPr>
            <w:tcW w:w="9242" w:type="dxa"/>
            <w:hideMark/>
          </w:tcPr>
          <w:p w14:paraId="43368AC9"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“Why can't I get my prescription filled by an on-line provider? Why does my GP surgery send all prescriptions to the local pharmacy?? NO CHOICE</w:t>
            </w:r>
            <w:proofErr w:type="gramStart"/>
            <w:r w:rsidRPr="00324FC7">
              <w:rPr>
                <w:rFonts w:ascii="Verdana" w:eastAsia="Times New Roman" w:hAnsi="Verdana" w:cs="Calibri"/>
                <w:color w:val="000000"/>
                <w:sz w:val="24"/>
                <w:szCs w:val="24"/>
                <w:lang w:eastAsia="en-GB"/>
              </w:rPr>
              <w:t>.....</w:t>
            </w:r>
            <w:proofErr w:type="gramEnd"/>
            <w:r w:rsidRPr="00324FC7">
              <w:rPr>
                <w:rFonts w:ascii="Verdana" w:eastAsia="Times New Roman" w:hAnsi="Verdana" w:cs="Calibri"/>
                <w:color w:val="000000"/>
                <w:sz w:val="24"/>
                <w:szCs w:val="24"/>
                <w:lang w:eastAsia="en-GB"/>
              </w:rPr>
              <w:t>”</w:t>
            </w:r>
          </w:p>
        </w:tc>
      </w:tr>
      <w:tr w:rsidR="00C449F4" w:rsidRPr="00324FC7" w14:paraId="242EACBF" w14:textId="77777777" w:rsidTr="00C449F4">
        <w:trPr>
          <w:trHeight w:val="300"/>
        </w:trPr>
        <w:tc>
          <w:tcPr>
            <w:tcW w:w="9242" w:type="dxa"/>
            <w:hideMark/>
          </w:tcPr>
          <w:p w14:paraId="58573239"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“Doctors restricted opening”</w:t>
            </w:r>
          </w:p>
        </w:tc>
      </w:tr>
      <w:tr w:rsidR="00C449F4" w:rsidRPr="00324FC7" w14:paraId="4CEC86BC" w14:textId="77777777" w:rsidTr="00C449F4">
        <w:trPr>
          <w:trHeight w:val="300"/>
        </w:trPr>
        <w:tc>
          <w:tcPr>
            <w:tcW w:w="9242" w:type="dxa"/>
            <w:hideMark/>
          </w:tcPr>
          <w:p w14:paraId="2DA5CE6A"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 is occasionally inconvenient when they are closed over lunch time.”</w:t>
            </w:r>
          </w:p>
        </w:tc>
      </w:tr>
    </w:tbl>
    <w:p w14:paraId="28F9A60D" w14:textId="77777777" w:rsidR="00694BD4" w:rsidRPr="00324FC7" w:rsidRDefault="00694BD4" w:rsidP="00324FC7">
      <w:pPr>
        <w:spacing w:after="0" w:line="240" w:lineRule="auto"/>
        <w:rPr>
          <w:rFonts w:ascii="Verdana" w:hAnsi="Verdana" w:cs="Arial"/>
          <w:b/>
          <w:sz w:val="24"/>
          <w:szCs w:val="24"/>
        </w:rPr>
      </w:pPr>
    </w:p>
    <w:p w14:paraId="0C640CB4" w14:textId="77777777" w:rsidR="00A81C40" w:rsidRPr="00324FC7" w:rsidRDefault="00A81C40" w:rsidP="00324FC7">
      <w:pPr>
        <w:spacing w:after="0" w:line="240" w:lineRule="auto"/>
        <w:rPr>
          <w:rFonts w:ascii="Verdana" w:hAnsi="Verdana" w:cs="Arial"/>
          <w:b/>
          <w:sz w:val="24"/>
          <w:szCs w:val="24"/>
        </w:rPr>
      </w:pPr>
      <w:r w:rsidRPr="00324FC7">
        <w:rPr>
          <w:rFonts w:ascii="Verdana" w:hAnsi="Verdana" w:cs="Arial"/>
          <w:b/>
          <w:sz w:val="24"/>
          <w:szCs w:val="24"/>
        </w:rPr>
        <w:t>Q25. Did you receive a letter advising you to shield?</w:t>
      </w:r>
    </w:p>
    <w:p w14:paraId="75480FE8" w14:textId="77777777" w:rsidR="00A81C40" w:rsidRPr="00324FC7" w:rsidRDefault="00A81C40" w:rsidP="00324FC7">
      <w:pPr>
        <w:spacing w:after="0" w:line="240" w:lineRule="auto"/>
        <w:rPr>
          <w:rFonts w:ascii="Verdana" w:hAnsi="Verdana" w:cs="Arial"/>
          <w:b/>
          <w:sz w:val="24"/>
          <w:szCs w:val="24"/>
        </w:rPr>
      </w:pPr>
    </w:p>
    <w:tbl>
      <w:tblPr>
        <w:tblStyle w:val="TableGrid"/>
        <w:tblW w:w="0" w:type="auto"/>
        <w:jc w:val="center"/>
        <w:tblLook w:val="04A0" w:firstRow="1" w:lastRow="0" w:firstColumn="1" w:lastColumn="0" w:noHBand="0" w:noVBand="1"/>
      </w:tblPr>
      <w:tblGrid>
        <w:gridCol w:w="2305"/>
        <w:gridCol w:w="3422"/>
      </w:tblGrid>
      <w:tr w:rsidR="00A81C40" w:rsidRPr="00324FC7" w14:paraId="54824AFF" w14:textId="77777777" w:rsidTr="0088624B">
        <w:trPr>
          <w:trHeight w:val="374"/>
          <w:jc w:val="center"/>
        </w:trPr>
        <w:tc>
          <w:tcPr>
            <w:tcW w:w="2305" w:type="dxa"/>
            <w:hideMark/>
          </w:tcPr>
          <w:p w14:paraId="68973229" w14:textId="77777777" w:rsidR="00A81C40" w:rsidRPr="00324FC7" w:rsidRDefault="00A81C40" w:rsidP="00324FC7">
            <w:pPr>
              <w:rPr>
                <w:rFonts w:ascii="Verdana" w:hAnsi="Verdana" w:cs="Arial"/>
                <w:b/>
                <w:bCs/>
                <w:sz w:val="24"/>
                <w:szCs w:val="24"/>
              </w:rPr>
            </w:pPr>
          </w:p>
        </w:tc>
        <w:tc>
          <w:tcPr>
            <w:tcW w:w="3422" w:type="dxa"/>
            <w:hideMark/>
          </w:tcPr>
          <w:p w14:paraId="0B6C4AE8" w14:textId="77777777" w:rsidR="00A81C40" w:rsidRPr="00324FC7" w:rsidRDefault="00A81C40"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A81C40" w:rsidRPr="00324FC7" w14:paraId="5C04D471" w14:textId="77777777" w:rsidTr="0088624B">
        <w:trPr>
          <w:trHeight w:val="300"/>
          <w:jc w:val="center"/>
        </w:trPr>
        <w:tc>
          <w:tcPr>
            <w:tcW w:w="2305" w:type="dxa"/>
            <w:noWrap/>
            <w:hideMark/>
          </w:tcPr>
          <w:p w14:paraId="2583F2A1" w14:textId="77777777" w:rsidR="00A81C40" w:rsidRPr="00324FC7" w:rsidRDefault="00A81C40" w:rsidP="00324FC7">
            <w:pPr>
              <w:rPr>
                <w:rFonts w:ascii="Verdana" w:hAnsi="Verdana" w:cs="Arial"/>
                <w:sz w:val="24"/>
                <w:szCs w:val="24"/>
              </w:rPr>
            </w:pPr>
            <w:r w:rsidRPr="00324FC7">
              <w:rPr>
                <w:rFonts w:ascii="Verdana" w:hAnsi="Verdana" w:cs="Arial"/>
                <w:sz w:val="24"/>
                <w:szCs w:val="24"/>
              </w:rPr>
              <w:t>Yes</w:t>
            </w:r>
          </w:p>
        </w:tc>
        <w:tc>
          <w:tcPr>
            <w:tcW w:w="3422" w:type="dxa"/>
            <w:noWrap/>
          </w:tcPr>
          <w:p w14:paraId="51FFC3BC" w14:textId="77777777" w:rsidR="00A81C40" w:rsidRPr="00324FC7" w:rsidRDefault="00616B62" w:rsidP="00324FC7">
            <w:pPr>
              <w:jc w:val="center"/>
              <w:rPr>
                <w:rFonts w:ascii="Verdana" w:hAnsi="Verdana" w:cs="Arial"/>
                <w:sz w:val="24"/>
                <w:szCs w:val="24"/>
              </w:rPr>
            </w:pPr>
            <w:r w:rsidRPr="00324FC7">
              <w:rPr>
                <w:rFonts w:ascii="Verdana" w:hAnsi="Verdana" w:cs="Arial"/>
                <w:sz w:val="24"/>
                <w:szCs w:val="24"/>
              </w:rPr>
              <w:t>28</w:t>
            </w:r>
          </w:p>
        </w:tc>
      </w:tr>
      <w:tr w:rsidR="00A81C40" w:rsidRPr="00324FC7" w14:paraId="584D8DC3" w14:textId="77777777" w:rsidTr="0088624B">
        <w:trPr>
          <w:trHeight w:val="300"/>
          <w:jc w:val="center"/>
        </w:trPr>
        <w:tc>
          <w:tcPr>
            <w:tcW w:w="2305" w:type="dxa"/>
            <w:noWrap/>
            <w:hideMark/>
          </w:tcPr>
          <w:p w14:paraId="4056E864" w14:textId="77777777" w:rsidR="00A81C40" w:rsidRPr="00324FC7" w:rsidRDefault="00A81C40" w:rsidP="00324FC7">
            <w:pPr>
              <w:rPr>
                <w:rFonts w:ascii="Verdana" w:hAnsi="Verdana" w:cs="Arial"/>
                <w:sz w:val="24"/>
                <w:szCs w:val="24"/>
              </w:rPr>
            </w:pPr>
            <w:r w:rsidRPr="00324FC7">
              <w:rPr>
                <w:rFonts w:ascii="Verdana" w:hAnsi="Verdana" w:cs="Arial"/>
                <w:sz w:val="24"/>
                <w:szCs w:val="24"/>
              </w:rPr>
              <w:t>No</w:t>
            </w:r>
          </w:p>
        </w:tc>
        <w:tc>
          <w:tcPr>
            <w:tcW w:w="3422" w:type="dxa"/>
            <w:noWrap/>
          </w:tcPr>
          <w:p w14:paraId="611E0909" w14:textId="77777777" w:rsidR="00A81C40" w:rsidRPr="00324FC7" w:rsidRDefault="00616B62" w:rsidP="00324FC7">
            <w:pPr>
              <w:jc w:val="center"/>
              <w:rPr>
                <w:rFonts w:ascii="Verdana" w:hAnsi="Verdana" w:cs="Arial"/>
                <w:sz w:val="24"/>
                <w:szCs w:val="24"/>
              </w:rPr>
            </w:pPr>
            <w:r w:rsidRPr="00324FC7">
              <w:rPr>
                <w:rFonts w:ascii="Verdana" w:hAnsi="Verdana" w:cs="Arial"/>
                <w:sz w:val="24"/>
                <w:szCs w:val="24"/>
              </w:rPr>
              <w:t>187</w:t>
            </w:r>
          </w:p>
        </w:tc>
      </w:tr>
    </w:tbl>
    <w:p w14:paraId="32445678" w14:textId="77777777" w:rsidR="00A81C40" w:rsidRPr="00324FC7" w:rsidRDefault="00A81C40" w:rsidP="00324FC7">
      <w:pPr>
        <w:spacing w:after="0" w:line="240" w:lineRule="auto"/>
        <w:rPr>
          <w:rFonts w:ascii="Verdana" w:hAnsi="Verdana" w:cs="Arial"/>
          <w:b/>
          <w:sz w:val="24"/>
          <w:szCs w:val="24"/>
        </w:rPr>
      </w:pPr>
    </w:p>
    <w:p w14:paraId="02B61144" w14:textId="77777777" w:rsidR="00A81C40" w:rsidRPr="00324FC7" w:rsidRDefault="00A81C40" w:rsidP="00324FC7">
      <w:pPr>
        <w:spacing w:after="0" w:line="240" w:lineRule="auto"/>
        <w:rPr>
          <w:rFonts w:ascii="Verdana" w:hAnsi="Verdana" w:cs="Arial"/>
          <w:b/>
          <w:sz w:val="24"/>
          <w:szCs w:val="24"/>
        </w:rPr>
      </w:pPr>
      <w:r w:rsidRPr="00324FC7">
        <w:rPr>
          <w:rFonts w:ascii="Verdana" w:hAnsi="Verdana" w:cs="Arial"/>
          <w:b/>
          <w:sz w:val="24"/>
          <w:szCs w:val="24"/>
        </w:rPr>
        <w:t>Q26. If you answered yes to question 25, please can you tell us where you (and this could include a friend, family member or a volunteer) got your medicines from?</w:t>
      </w:r>
    </w:p>
    <w:p w14:paraId="1DC0FEC0" w14:textId="77777777" w:rsidR="00A81C40" w:rsidRPr="00324FC7" w:rsidRDefault="00A81C40" w:rsidP="00324FC7">
      <w:pPr>
        <w:spacing w:after="0" w:line="240" w:lineRule="auto"/>
        <w:rPr>
          <w:rFonts w:ascii="Verdana" w:hAnsi="Verdana" w:cs="Arial"/>
          <w:sz w:val="24"/>
          <w:szCs w:val="24"/>
        </w:rPr>
      </w:pPr>
    </w:p>
    <w:tbl>
      <w:tblPr>
        <w:tblStyle w:val="TableGrid"/>
        <w:tblW w:w="0" w:type="auto"/>
        <w:jc w:val="center"/>
        <w:tblLook w:val="04A0" w:firstRow="1" w:lastRow="0" w:firstColumn="1" w:lastColumn="0" w:noHBand="0" w:noVBand="1"/>
      </w:tblPr>
      <w:tblGrid>
        <w:gridCol w:w="2791"/>
        <w:gridCol w:w="3305"/>
      </w:tblGrid>
      <w:tr w:rsidR="00A81C40" w:rsidRPr="00324FC7" w14:paraId="6965E7EA" w14:textId="77777777" w:rsidTr="0088624B">
        <w:trPr>
          <w:trHeight w:val="374"/>
          <w:jc w:val="center"/>
        </w:trPr>
        <w:tc>
          <w:tcPr>
            <w:tcW w:w="2791" w:type="dxa"/>
            <w:hideMark/>
          </w:tcPr>
          <w:p w14:paraId="0FF9C334" w14:textId="77777777" w:rsidR="00A81C40" w:rsidRPr="00324FC7" w:rsidRDefault="00A81C40" w:rsidP="00324FC7">
            <w:pPr>
              <w:rPr>
                <w:rFonts w:ascii="Verdana" w:hAnsi="Verdana" w:cs="Arial"/>
                <w:b/>
                <w:bCs/>
                <w:sz w:val="24"/>
                <w:szCs w:val="24"/>
              </w:rPr>
            </w:pPr>
          </w:p>
        </w:tc>
        <w:tc>
          <w:tcPr>
            <w:tcW w:w="3305" w:type="dxa"/>
            <w:hideMark/>
          </w:tcPr>
          <w:p w14:paraId="7BC255E3" w14:textId="77777777" w:rsidR="00A81C40" w:rsidRPr="00324FC7" w:rsidRDefault="00A81C40" w:rsidP="00324FC7">
            <w:pPr>
              <w:jc w:val="center"/>
              <w:rPr>
                <w:rFonts w:ascii="Verdana" w:hAnsi="Verdana" w:cs="Arial"/>
                <w:b/>
                <w:bCs/>
                <w:sz w:val="24"/>
                <w:szCs w:val="24"/>
              </w:rPr>
            </w:pPr>
            <w:r w:rsidRPr="00324FC7">
              <w:rPr>
                <w:rFonts w:ascii="Verdana" w:hAnsi="Verdana" w:cs="Arial"/>
                <w:b/>
                <w:bCs/>
                <w:sz w:val="24"/>
                <w:szCs w:val="24"/>
              </w:rPr>
              <w:t>Number of responses</w:t>
            </w:r>
          </w:p>
        </w:tc>
      </w:tr>
      <w:tr w:rsidR="00A81C40" w:rsidRPr="00324FC7" w14:paraId="21C11FEA" w14:textId="77777777" w:rsidTr="0088624B">
        <w:trPr>
          <w:trHeight w:val="300"/>
          <w:jc w:val="center"/>
        </w:trPr>
        <w:tc>
          <w:tcPr>
            <w:tcW w:w="2791" w:type="dxa"/>
            <w:noWrap/>
          </w:tcPr>
          <w:p w14:paraId="057EDEFE" w14:textId="77777777" w:rsidR="00A81C40" w:rsidRPr="00324FC7" w:rsidRDefault="00A81C40" w:rsidP="00324FC7">
            <w:pPr>
              <w:rPr>
                <w:rFonts w:ascii="Verdana" w:hAnsi="Verdana" w:cs="Arial"/>
                <w:sz w:val="24"/>
                <w:szCs w:val="24"/>
              </w:rPr>
            </w:pPr>
            <w:r w:rsidRPr="00324FC7">
              <w:rPr>
                <w:rFonts w:ascii="Verdana" w:hAnsi="Verdana" w:cs="Arial"/>
                <w:sz w:val="24"/>
                <w:szCs w:val="24"/>
              </w:rPr>
              <w:t>A pharmacy</w:t>
            </w:r>
          </w:p>
        </w:tc>
        <w:tc>
          <w:tcPr>
            <w:tcW w:w="3305" w:type="dxa"/>
            <w:noWrap/>
          </w:tcPr>
          <w:p w14:paraId="6F3D67B9" w14:textId="77777777" w:rsidR="00A81C40" w:rsidRPr="00324FC7" w:rsidRDefault="00616B62" w:rsidP="00324FC7">
            <w:pPr>
              <w:jc w:val="center"/>
              <w:rPr>
                <w:rFonts w:ascii="Verdana" w:hAnsi="Verdana" w:cs="Arial"/>
                <w:sz w:val="24"/>
                <w:szCs w:val="24"/>
              </w:rPr>
            </w:pPr>
            <w:r w:rsidRPr="00324FC7">
              <w:rPr>
                <w:rFonts w:ascii="Verdana" w:hAnsi="Verdana" w:cs="Arial"/>
                <w:sz w:val="24"/>
                <w:szCs w:val="24"/>
              </w:rPr>
              <w:t>19</w:t>
            </w:r>
          </w:p>
        </w:tc>
      </w:tr>
      <w:tr w:rsidR="00A81C40" w:rsidRPr="00324FC7" w14:paraId="7A53975F" w14:textId="77777777" w:rsidTr="0088624B">
        <w:trPr>
          <w:trHeight w:val="300"/>
          <w:jc w:val="center"/>
        </w:trPr>
        <w:tc>
          <w:tcPr>
            <w:tcW w:w="2791" w:type="dxa"/>
            <w:noWrap/>
          </w:tcPr>
          <w:p w14:paraId="08F229A8" w14:textId="77777777" w:rsidR="00A81C40" w:rsidRPr="00324FC7" w:rsidRDefault="00A81C40" w:rsidP="00324FC7">
            <w:pPr>
              <w:rPr>
                <w:rFonts w:ascii="Verdana" w:hAnsi="Verdana" w:cs="Arial"/>
                <w:sz w:val="24"/>
                <w:szCs w:val="24"/>
              </w:rPr>
            </w:pPr>
            <w:r w:rsidRPr="00324FC7">
              <w:rPr>
                <w:rFonts w:ascii="Verdana" w:hAnsi="Verdana" w:cs="Arial"/>
                <w:sz w:val="24"/>
                <w:szCs w:val="24"/>
              </w:rPr>
              <w:t>My GP practice</w:t>
            </w:r>
          </w:p>
        </w:tc>
        <w:tc>
          <w:tcPr>
            <w:tcW w:w="3305" w:type="dxa"/>
            <w:noWrap/>
          </w:tcPr>
          <w:p w14:paraId="4D34B6BF" w14:textId="77777777" w:rsidR="00A81C40" w:rsidRPr="00324FC7" w:rsidRDefault="00616B62" w:rsidP="00324FC7">
            <w:pPr>
              <w:jc w:val="center"/>
              <w:rPr>
                <w:rFonts w:ascii="Verdana" w:hAnsi="Verdana" w:cs="Arial"/>
                <w:sz w:val="24"/>
                <w:szCs w:val="24"/>
              </w:rPr>
            </w:pPr>
            <w:r w:rsidRPr="00324FC7">
              <w:rPr>
                <w:rFonts w:ascii="Verdana" w:hAnsi="Verdana" w:cs="Arial"/>
                <w:sz w:val="24"/>
                <w:szCs w:val="24"/>
              </w:rPr>
              <w:t>9</w:t>
            </w:r>
          </w:p>
        </w:tc>
      </w:tr>
    </w:tbl>
    <w:p w14:paraId="73E31D7B" w14:textId="77777777" w:rsidR="00A81C40" w:rsidRPr="00324FC7" w:rsidRDefault="00A81C40" w:rsidP="00324FC7">
      <w:pPr>
        <w:spacing w:after="0" w:line="240" w:lineRule="auto"/>
        <w:rPr>
          <w:rFonts w:ascii="Verdana" w:hAnsi="Verdana" w:cs="Arial"/>
          <w:sz w:val="24"/>
          <w:szCs w:val="24"/>
        </w:rPr>
      </w:pPr>
    </w:p>
    <w:p w14:paraId="6AEEEF31" w14:textId="77777777" w:rsidR="00A81C40" w:rsidRPr="00324FC7" w:rsidRDefault="00A81C40" w:rsidP="00324FC7">
      <w:pPr>
        <w:spacing w:after="0" w:line="240" w:lineRule="auto"/>
        <w:rPr>
          <w:rFonts w:ascii="Verdana" w:hAnsi="Verdana" w:cs="Arial"/>
          <w:b/>
          <w:sz w:val="24"/>
          <w:szCs w:val="24"/>
        </w:rPr>
      </w:pPr>
      <w:r w:rsidRPr="00324FC7">
        <w:rPr>
          <w:rFonts w:ascii="Verdana" w:hAnsi="Verdana" w:cs="Arial"/>
          <w:b/>
          <w:sz w:val="24"/>
          <w:szCs w:val="24"/>
        </w:rPr>
        <w:t>Q27. If you answered yes to question 25, please can you tell us about your experience of getting your medicines whilst you were shielding?</w:t>
      </w:r>
    </w:p>
    <w:p w14:paraId="6B5B2036" w14:textId="77777777" w:rsidR="00A81C40" w:rsidRPr="00324FC7" w:rsidRDefault="00A81C40" w:rsidP="00324FC7">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9242"/>
      </w:tblGrid>
      <w:tr w:rsidR="00C449F4" w:rsidRPr="00324FC7" w14:paraId="024F5D5A" w14:textId="77777777" w:rsidTr="00C449F4">
        <w:trPr>
          <w:trHeight w:val="300"/>
        </w:trPr>
        <w:tc>
          <w:tcPr>
            <w:tcW w:w="9242" w:type="dxa"/>
            <w:hideMark/>
          </w:tcPr>
          <w:p w14:paraId="21EFA9BC"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“My career/husband picked my prescription up .”</w:t>
            </w:r>
          </w:p>
        </w:tc>
      </w:tr>
      <w:tr w:rsidR="00C449F4" w:rsidRPr="00324FC7" w14:paraId="23C9667A" w14:textId="77777777" w:rsidTr="00C449F4">
        <w:trPr>
          <w:trHeight w:val="900"/>
        </w:trPr>
        <w:tc>
          <w:tcPr>
            <w:tcW w:w="9242" w:type="dxa"/>
            <w:hideMark/>
          </w:tcPr>
          <w:p w14:paraId="39BD072F"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“My husband had to collect them for me but quite often they were not ready or had not been ordered. I was left without medication on 3 occasions”</w:t>
            </w:r>
          </w:p>
        </w:tc>
      </w:tr>
      <w:tr w:rsidR="00C449F4" w:rsidRPr="00324FC7" w14:paraId="74FD87AC" w14:textId="77777777" w:rsidTr="00C449F4">
        <w:trPr>
          <w:trHeight w:val="300"/>
        </w:trPr>
        <w:tc>
          <w:tcPr>
            <w:tcW w:w="9242" w:type="dxa"/>
            <w:hideMark/>
          </w:tcPr>
          <w:p w14:paraId="006D1CFB"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“Excellent service from a wonderful, friendly volunteer.”</w:t>
            </w:r>
          </w:p>
        </w:tc>
      </w:tr>
      <w:tr w:rsidR="00C449F4" w:rsidRPr="00324FC7" w14:paraId="776A0C1B" w14:textId="77777777" w:rsidTr="00C449F4">
        <w:trPr>
          <w:trHeight w:val="900"/>
        </w:trPr>
        <w:tc>
          <w:tcPr>
            <w:tcW w:w="9242" w:type="dxa"/>
            <w:hideMark/>
          </w:tcPr>
          <w:p w14:paraId="3D4ABE0F"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“Because I am over 70 with blood pressure, the pharmacist told me I am not to go into the chemist, so a </w:t>
            </w:r>
            <w:proofErr w:type="gramStart"/>
            <w:r w:rsidRPr="00324FC7">
              <w:rPr>
                <w:rFonts w:ascii="Verdana" w:eastAsia="Times New Roman" w:hAnsi="Verdana" w:cs="Calibri"/>
                <w:color w:val="000000"/>
                <w:sz w:val="24"/>
                <w:szCs w:val="24"/>
                <w:lang w:eastAsia="en-GB"/>
              </w:rPr>
              <w:t>volunteer gats</w:t>
            </w:r>
            <w:proofErr w:type="gramEnd"/>
            <w:r w:rsidRPr="00324FC7">
              <w:rPr>
                <w:rFonts w:ascii="Verdana" w:eastAsia="Times New Roman" w:hAnsi="Verdana" w:cs="Calibri"/>
                <w:color w:val="000000"/>
                <w:sz w:val="24"/>
                <w:szCs w:val="24"/>
                <w:lang w:eastAsia="en-GB"/>
              </w:rPr>
              <w:t xml:space="preserve"> it for me, which I am very grateful for.”</w:t>
            </w:r>
          </w:p>
        </w:tc>
      </w:tr>
      <w:tr w:rsidR="00C449F4" w:rsidRPr="00324FC7" w14:paraId="750CDC1D" w14:textId="77777777" w:rsidTr="00C449F4">
        <w:trPr>
          <w:trHeight w:val="300"/>
        </w:trPr>
        <w:tc>
          <w:tcPr>
            <w:tcW w:w="9242" w:type="dxa"/>
            <w:hideMark/>
          </w:tcPr>
          <w:p w14:paraId="3A5F4CAA"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 trouble to ask a friend to pick them up for me”</w:t>
            </w:r>
          </w:p>
        </w:tc>
      </w:tr>
      <w:tr w:rsidR="00C449F4" w:rsidRPr="00324FC7" w14:paraId="0A841595" w14:textId="77777777" w:rsidTr="00C449F4">
        <w:trPr>
          <w:trHeight w:val="300"/>
        </w:trPr>
        <w:tc>
          <w:tcPr>
            <w:tcW w:w="9242" w:type="dxa"/>
            <w:hideMark/>
          </w:tcPr>
          <w:p w14:paraId="096533E2"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“They were delivered by my local pharmacy”</w:t>
            </w:r>
          </w:p>
        </w:tc>
      </w:tr>
      <w:tr w:rsidR="00C449F4" w:rsidRPr="00324FC7" w14:paraId="1D1C9174" w14:textId="77777777" w:rsidTr="00C449F4">
        <w:trPr>
          <w:trHeight w:val="300"/>
        </w:trPr>
        <w:tc>
          <w:tcPr>
            <w:tcW w:w="9242" w:type="dxa"/>
            <w:hideMark/>
          </w:tcPr>
          <w:p w14:paraId="083CBC9D"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“Community Connector did it”</w:t>
            </w:r>
          </w:p>
        </w:tc>
      </w:tr>
      <w:tr w:rsidR="00C449F4" w:rsidRPr="00324FC7" w14:paraId="0F6E44C5" w14:textId="77777777" w:rsidTr="00C449F4">
        <w:trPr>
          <w:trHeight w:val="300"/>
        </w:trPr>
        <w:tc>
          <w:tcPr>
            <w:tcW w:w="9242" w:type="dxa"/>
            <w:hideMark/>
          </w:tcPr>
          <w:p w14:paraId="6C04CE61"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 problems”</w:t>
            </w:r>
          </w:p>
        </w:tc>
      </w:tr>
      <w:tr w:rsidR="00C449F4" w:rsidRPr="00324FC7" w14:paraId="005A8865" w14:textId="77777777" w:rsidTr="00C449F4">
        <w:trPr>
          <w:trHeight w:val="600"/>
        </w:trPr>
        <w:tc>
          <w:tcPr>
            <w:tcW w:w="9242" w:type="dxa"/>
            <w:hideMark/>
          </w:tcPr>
          <w:p w14:paraId="1450F1D7"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“Fine no problems. Most came from hospital and were delivered directly to me”</w:t>
            </w:r>
          </w:p>
        </w:tc>
      </w:tr>
      <w:tr w:rsidR="00C449F4" w:rsidRPr="00324FC7" w14:paraId="2C1781CC" w14:textId="77777777" w:rsidTr="00C449F4">
        <w:trPr>
          <w:trHeight w:val="300"/>
        </w:trPr>
        <w:tc>
          <w:tcPr>
            <w:tcW w:w="9242" w:type="dxa"/>
            <w:hideMark/>
          </w:tcPr>
          <w:p w14:paraId="2C2F4284"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“Neighbours and friends collected for my wife and myself.”</w:t>
            </w:r>
          </w:p>
        </w:tc>
      </w:tr>
      <w:tr w:rsidR="00C449F4" w:rsidRPr="00324FC7" w14:paraId="1E8E1D5F" w14:textId="77777777" w:rsidTr="00C449F4">
        <w:trPr>
          <w:trHeight w:val="900"/>
        </w:trPr>
        <w:tc>
          <w:tcPr>
            <w:tcW w:w="9242" w:type="dxa"/>
            <w:hideMark/>
          </w:tcPr>
          <w:p w14:paraId="1CDB27AF"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“Friends went to collect, prescription never ready on designated dates, wrong medicine given out, medicine given out that not had for years. And not needed, wasting money”</w:t>
            </w:r>
          </w:p>
        </w:tc>
      </w:tr>
      <w:tr w:rsidR="00C449F4" w:rsidRPr="00324FC7" w14:paraId="03616652" w14:textId="77777777" w:rsidTr="00C449F4">
        <w:trPr>
          <w:trHeight w:val="300"/>
        </w:trPr>
        <w:tc>
          <w:tcPr>
            <w:tcW w:w="9242" w:type="dxa"/>
            <w:hideMark/>
          </w:tcPr>
          <w:p w14:paraId="4D099336"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“Very good, I have a good family network”</w:t>
            </w:r>
          </w:p>
        </w:tc>
      </w:tr>
      <w:tr w:rsidR="00C449F4" w:rsidRPr="00324FC7" w14:paraId="54BEE782" w14:textId="77777777" w:rsidTr="00C449F4">
        <w:trPr>
          <w:trHeight w:val="600"/>
        </w:trPr>
        <w:tc>
          <w:tcPr>
            <w:tcW w:w="9242" w:type="dxa"/>
            <w:hideMark/>
          </w:tcPr>
          <w:p w14:paraId="4A9F1A40"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“As above - would prefer delivery, and to be able to talk to the pharmacy over the phone.”</w:t>
            </w:r>
          </w:p>
        </w:tc>
      </w:tr>
      <w:tr w:rsidR="00C449F4" w:rsidRPr="00324FC7" w14:paraId="18C03C7C" w14:textId="77777777" w:rsidTr="00C449F4">
        <w:trPr>
          <w:trHeight w:val="600"/>
        </w:trPr>
        <w:tc>
          <w:tcPr>
            <w:tcW w:w="9242" w:type="dxa"/>
            <w:hideMark/>
          </w:tcPr>
          <w:p w14:paraId="3AC45366"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“None, great family and service from local pharmacy ensured I always get my medication and repeat prescriptions”</w:t>
            </w:r>
          </w:p>
        </w:tc>
      </w:tr>
      <w:tr w:rsidR="00C449F4" w:rsidRPr="00324FC7" w14:paraId="3AFB983F" w14:textId="77777777" w:rsidTr="00C449F4">
        <w:trPr>
          <w:trHeight w:val="300"/>
        </w:trPr>
        <w:tc>
          <w:tcPr>
            <w:tcW w:w="9242" w:type="dxa"/>
            <w:hideMark/>
          </w:tcPr>
          <w:p w14:paraId="21DD1F04"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“Local volunteers delivered them to me.”</w:t>
            </w:r>
          </w:p>
        </w:tc>
      </w:tr>
      <w:tr w:rsidR="00C449F4" w:rsidRPr="00324FC7" w14:paraId="37B52E9B" w14:textId="77777777" w:rsidTr="00C449F4">
        <w:trPr>
          <w:trHeight w:val="300"/>
        </w:trPr>
        <w:tc>
          <w:tcPr>
            <w:tcW w:w="9242" w:type="dxa"/>
            <w:hideMark/>
          </w:tcPr>
          <w:p w14:paraId="610C80C7"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“The family next door would collect medicine”</w:t>
            </w:r>
          </w:p>
        </w:tc>
      </w:tr>
      <w:tr w:rsidR="00C449F4" w:rsidRPr="00324FC7" w14:paraId="231AF3F7" w14:textId="77777777" w:rsidTr="00C449F4">
        <w:trPr>
          <w:trHeight w:val="300"/>
        </w:trPr>
        <w:tc>
          <w:tcPr>
            <w:tcW w:w="9242" w:type="dxa"/>
            <w:hideMark/>
          </w:tcPr>
          <w:p w14:paraId="3CC9C1C2"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had to visit the pharmacy to collect.”</w:t>
            </w:r>
          </w:p>
        </w:tc>
      </w:tr>
      <w:tr w:rsidR="00C449F4" w:rsidRPr="00324FC7" w14:paraId="1FFAC7A3" w14:textId="77777777" w:rsidTr="00C449F4">
        <w:trPr>
          <w:trHeight w:val="600"/>
        </w:trPr>
        <w:tc>
          <w:tcPr>
            <w:tcW w:w="9242" w:type="dxa"/>
            <w:hideMark/>
          </w:tcPr>
          <w:p w14:paraId="5C0DFEF4"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“All delivered and still </w:t>
            </w:r>
            <w:proofErr w:type="gramStart"/>
            <w:r w:rsidRPr="00324FC7">
              <w:rPr>
                <w:rFonts w:ascii="Verdana" w:eastAsia="Times New Roman" w:hAnsi="Verdana" w:cs="Calibri"/>
                <w:color w:val="000000"/>
                <w:sz w:val="24"/>
                <w:szCs w:val="24"/>
                <w:lang w:eastAsia="en-GB"/>
              </w:rPr>
              <w:t>are,[</w:t>
            </w:r>
            <w:proofErr w:type="gramEnd"/>
            <w:r w:rsidRPr="00324FC7">
              <w:rPr>
                <w:rFonts w:ascii="Verdana" w:eastAsia="Times New Roman" w:hAnsi="Verdana" w:cs="Calibri"/>
                <w:color w:val="000000"/>
                <w:sz w:val="24"/>
                <w:szCs w:val="24"/>
                <w:lang w:eastAsia="en-GB"/>
              </w:rPr>
              <w:t>Been delivering to me for about 10 years excellent service,”</w:t>
            </w:r>
          </w:p>
        </w:tc>
      </w:tr>
      <w:tr w:rsidR="00C449F4" w:rsidRPr="00324FC7" w14:paraId="33B6BCAA" w14:textId="77777777" w:rsidTr="00C449F4">
        <w:trPr>
          <w:trHeight w:val="300"/>
        </w:trPr>
        <w:tc>
          <w:tcPr>
            <w:tcW w:w="9242" w:type="dxa"/>
            <w:hideMark/>
          </w:tcPr>
          <w:p w14:paraId="72C96864"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“Excellent”</w:t>
            </w:r>
          </w:p>
        </w:tc>
      </w:tr>
      <w:tr w:rsidR="00C449F4" w:rsidRPr="00324FC7" w14:paraId="6E0994E0" w14:textId="77777777" w:rsidTr="00C449F4">
        <w:trPr>
          <w:trHeight w:val="600"/>
        </w:trPr>
        <w:tc>
          <w:tcPr>
            <w:tcW w:w="9242" w:type="dxa"/>
            <w:hideMark/>
          </w:tcPr>
          <w:p w14:paraId="047094D0"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“My husband collected my monthly medication as I wasn’t able to get the pharmacy to deliver during the shielding period”</w:t>
            </w:r>
          </w:p>
        </w:tc>
      </w:tr>
      <w:tr w:rsidR="00C449F4" w:rsidRPr="00324FC7" w14:paraId="453DC477" w14:textId="77777777" w:rsidTr="00C449F4">
        <w:trPr>
          <w:trHeight w:val="300"/>
        </w:trPr>
        <w:tc>
          <w:tcPr>
            <w:tcW w:w="9242" w:type="dxa"/>
            <w:hideMark/>
          </w:tcPr>
          <w:p w14:paraId="00A140C0"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“Volunteer bureau - good, reliable service.”</w:t>
            </w:r>
          </w:p>
        </w:tc>
      </w:tr>
      <w:tr w:rsidR="00C449F4" w:rsidRPr="00324FC7" w14:paraId="3692E47A" w14:textId="77777777" w:rsidTr="00C449F4">
        <w:trPr>
          <w:trHeight w:val="900"/>
        </w:trPr>
        <w:tc>
          <w:tcPr>
            <w:tcW w:w="9242" w:type="dxa"/>
            <w:hideMark/>
          </w:tcPr>
          <w:p w14:paraId="6DA6E458"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“fine except that it would be so much easier and safer to be able to reduce visits and collect three </w:t>
            </w:r>
            <w:proofErr w:type="spellStart"/>
            <w:r w:rsidRPr="00324FC7">
              <w:rPr>
                <w:rFonts w:ascii="Verdana" w:eastAsia="Times New Roman" w:hAnsi="Verdana" w:cs="Calibri"/>
                <w:color w:val="000000"/>
                <w:sz w:val="24"/>
                <w:szCs w:val="24"/>
                <w:lang w:eastAsia="en-GB"/>
              </w:rPr>
              <w:t>months worth</w:t>
            </w:r>
            <w:proofErr w:type="spellEnd"/>
            <w:r w:rsidRPr="00324FC7">
              <w:rPr>
                <w:rFonts w:ascii="Verdana" w:eastAsia="Times New Roman" w:hAnsi="Verdana" w:cs="Calibri"/>
                <w:color w:val="000000"/>
                <w:sz w:val="24"/>
                <w:szCs w:val="24"/>
                <w:lang w:eastAsia="en-GB"/>
              </w:rPr>
              <w:t xml:space="preserve"> of lifetime prescribed medicine.”</w:t>
            </w:r>
          </w:p>
        </w:tc>
      </w:tr>
      <w:tr w:rsidR="00C449F4" w:rsidRPr="00324FC7" w14:paraId="7BD257AB" w14:textId="77777777" w:rsidTr="00C449F4">
        <w:trPr>
          <w:trHeight w:val="300"/>
        </w:trPr>
        <w:tc>
          <w:tcPr>
            <w:tcW w:w="9242" w:type="dxa"/>
            <w:hideMark/>
          </w:tcPr>
          <w:p w14:paraId="3C53F45D"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“It was very </w:t>
            </w:r>
            <w:proofErr w:type="gramStart"/>
            <w:r w:rsidRPr="00324FC7">
              <w:rPr>
                <w:rFonts w:ascii="Verdana" w:eastAsia="Times New Roman" w:hAnsi="Verdana" w:cs="Calibri"/>
                <w:color w:val="000000"/>
                <w:sz w:val="24"/>
                <w:szCs w:val="24"/>
                <w:lang w:eastAsia="en-GB"/>
              </w:rPr>
              <w:t>easy,</w:t>
            </w:r>
            <w:proofErr w:type="gramEnd"/>
            <w:r w:rsidRPr="00324FC7">
              <w:rPr>
                <w:rFonts w:ascii="Verdana" w:eastAsia="Times New Roman" w:hAnsi="Verdana" w:cs="Calibri"/>
                <w:color w:val="000000"/>
                <w:sz w:val="24"/>
                <w:szCs w:val="24"/>
                <w:lang w:eastAsia="en-GB"/>
              </w:rPr>
              <w:t xml:space="preserve"> family members were able to collect it for me”</w:t>
            </w:r>
          </w:p>
        </w:tc>
      </w:tr>
      <w:tr w:rsidR="00C449F4" w:rsidRPr="00324FC7" w14:paraId="1CC48D9D" w14:textId="77777777" w:rsidTr="00C449F4">
        <w:trPr>
          <w:trHeight w:val="424"/>
        </w:trPr>
        <w:tc>
          <w:tcPr>
            <w:tcW w:w="9242" w:type="dxa"/>
            <w:hideMark/>
          </w:tcPr>
          <w:p w14:paraId="4F7A2AB0"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“no </w:t>
            </w:r>
            <w:proofErr w:type="spellStart"/>
            <w:r w:rsidRPr="00324FC7">
              <w:rPr>
                <w:rFonts w:ascii="Verdana" w:eastAsia="Times New Roman" w:hAnsi="Verdana" w:cs="Calibri"/>
                <w:color w:val="000000"/>
                <w:sz w:val="24"/>
                <w:szCs w:val="24"/>
                <w:lang w:eastAsia="en-GB"/>
              </w:rPr>
              <w:t>proplems</w:t>
            </w:r>
            <w:proofErr w:type="spellEnd"/>
            <w:r w:rsidRPr="00324FC7">
              <w:rPr>
                <w:rFonts w:ascii="Verdana" w:eastAsia="Times New Roman" w:hAnsi="Verdana" w:cs="Calibri"/>
                <w:color w:val="000000"/>
                <w:sz w:val="24"/>
                <w:szCs w:val="24"/>
                <w:lang w:eastAsia="en-GB"/>
              </w:rPr>
              <w:t xml:space="preserve">, ordered via </w:t>
            </w:r>
            <w:proofErr w:type="spellStart"/>
            <w:r w:rsidRPr="00324FC7">
              <w:rPr>
                <w:rFonts w:ascii="Verdana" w:eastAsia="Times New Roman" w:hAnsi="Verdana" w:cs="Calibri"/>
                <w:color w:val="000000"/>
                <w:sz w:val="24"/>
                <w:szCs w:val="24"/>
                <w:lang w:eastAsia="en-GB"/>
              </w:rPr>
              <w:t>myhealthonline</w:t>
            </w:r>
            <w:proofErr w:type="spellEnd"/>
            <w:r w:rsidRPr="00324FC7">
              <w:rPr>
                <w:rFonts w:ascii="Verdana" w:eastAsia="Times New Roman" w:hAnsi="Verdana" w:cs="Calibri"/>
                <w:color w:val="000000"/>
                <w:sz w:val="24"/>
                <w:szCs w:val="24"/>
                <w:lang w:eastAsia="en-GB"/>
              </w:rPr>
              <w:t xml:space="preserve"> and collected 5 days later”</w:t>
            </w:r>
          </w:p>
        </w:tc>
      </w:tr>
      <w:tr w:rsidR="00C449F4" w:rsidRPr="00324FC7" w14:paraId="3D6B1919" w14:textId="77777777" w:rsidTr="00C449F4">
        <w:trPr>
          <w:trHeight w:val="970"/>
        </w:trPr>
        <w:tc>
          <w:tcPr>
            <w:tcW w:w="9242" w:type="dxa"/>
            <w:hideMark/>
          </w:tcPr>
          <w:p w14:paraId="3B797430"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“Not a problem with my usual medication but unable to get food supplements following radiotherapy. These were obtained via the dietitian who had a sample provided for me direct from the supplier.”</w:t>
            </w:r>
          </w:p>
        </w:tc>
      </w:tr>
      <w:tr w:rsidR="00C449F4" w:rsidRPr="00324FC7" w14:paraId="5872A6FC" w14:textId="77777777" w:rsidTr="00C449F4">
        <w:trPr>
          <w:trHeight w:val="300"/>
        </w:trPr>
        <w:tc>
          <w:tcPr>
            <w:tcW w:w="9242" w:type="dxa"/>
            <w:hideMark/>
          </w:tcPr>
          <w:p w14:paraId="50AEAEBF"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“my wife picked them up”</w:t>
            </w:r>
          </w:p>
        </w:tc>
      </w:tr>
      <w:tr w:rsidR="00C449F4" w:rsidRPr="00324FC7" w14:paraId="6F427370" w14:textId="77777777" w:rsidTr="00C449F4">
        <w:trPr>
          <w:trHeight w:val="600"/>
        </w:trPr>
        <w:tc>
          <w:tcPr>
            <w:tcW w:w="9242" w:type="dxa"/>
            <w:hideMark/>
          </w:tcPr>
          <w:p w14:paraId="417CE3F8"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“Unable to get them delivered or have someone collect them for me so had to queue up at the pharmacy to collect them myself.”</w:t>
            </w:r>
          </w:p>
        </w:tc>
      </w:tr>
      <w:tr w:rsidR="00C449F4" w:rsidRPr="00324FC7" w14:paraId="1599289D" w14:textId="77777777" w:rsidTr="00C449F4">
        <w:trPr>
          <w:trHeight w:val="300"/>
        </w:trPr>
        <w:tc>
          <w:tcPr>
            <w:tcW w:w="9242" w:type="dxa"/>
            <w:hideMark/>
          </w:tcPr>
          <w:p w14:paraId="6353816D"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 problem.”</w:t>
            </w:r>
          </w:p>
        </w:tc>
      </w:tr>
      <w:tr w:rsidR="00C449F4" w:rsidRPr="00324FC7" w14:paraId="382987B4" w14:textId="77777777" w:rsidTr="00C449F4">
        <w:trPr>
          <w:trHeight w:val="300"/>
        </w:trPr>
        <w:tc>
          <w:tcPr>
            <w:tcW w:w="9242" w:type="dxa"/>
            <w:hideMark/>
          </w:tcPr>
          <w:p w14:paraId="2FB7C5BC"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still went to get my medication but it caused me anxiety attacks”</w:t>
            </w:r>
          </w:p>
        </w:tc>
      </w:tr>
      <w:tr w:rsidR="00C449F4" w:rsidRPr="00324FC7" w14:paraId="5884D8E0" w14:textId="77777777" w:rsidTr="00C449F4">
        <w:trPr>
          <w:trHeight w:val="300"/>
        </w:trPr>
        <w:tc>
          <w:tcPr>
            <w:tcW w:w="9242" w:type="dxa"/>
            <w:hideMark/>
          </w:tcPr>
          <w:p w14:paraId="2C47C608"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“Family”</w:t>
            </w:r>
          </w:p>
        </w:tc>
      </w:tr>
    </w:tbl>
    <w:p w14:paraId="7B80FD83" w14:textId="77777777" w:rsidR="00A81C40" w:rsidRPr="00324FC7" w:rsidRDefault="00A81C40" w:rsidP="00324FC7">
      <w:pPr>
        <w:tabs>
          <w:tab w:val="left" w:pos="1021"/>
        </w:tabs>
        <w:spacing w:after="0" w:line="240" w:lineRule="auto"/>
        <w:rPr>
          <w:rFonts w:ascii="Verdana" w:hAnsi="Verdana" w:cs="Arial"/>
          <w:sz w:val="24"/>
          <w:szCs w:val="24"/>
        </w:rPr>
      </w:pPr>
      <w:r w:rsidRPr="00324FC7">
        <w:rPr>
          <w:rFonts w:ascii="Verdana" w:hAnsi="Verdana" w:cs="Arial"/>
          <w:sz w:val="24"/>
          <w:szCs w:val="24"/>
        </w:rPr>
        <w:tab/>
      </w:r>
    </w:p>
    <w:p w14:paraId="1E8A7943" w14:textId="77777777" w:rsidR="00A81C40" w:rsidRPr="00324FC7" w:rsidRDefault="00A81C40" w:rsidP="00324FC7">
      <w:pPr>
        <w:tabs>
          <w:tab w:val="left" w:pos="1021"/>
        </w:tabs>
        <w:spacing w:after="0" w:line="240" w:lineRule="auto"/>
        <w:rPr>
          <w:rFonts w:ascii="Verdana" w:hAnsi="Verdana" w:cs="Arial"/>
          <w:b/>
          <w:sz w:val="24"/>
          <w:szCs w:val="24"/>
        </w:rPr>
      </w:pPr>
      <w:r w:rsidRPr="00324FC7">
        <w:rPr>
          <w:rFonts w:ascii="Verdana" w:hAnsi="Verdana" w:cs="Arial"/>
          <w:b/>
          <w:sz w:val="24"/>
          <w:szCs w:val="24"/>
        </w:rPr>
        <w:t>Q28. If you were not a shielding patient, please can you tell us about your experience of getting your medicines during the COVID 19 pandemic lockdown?</w:t>
      </w:r>
    </w:p>
    <w:p w14:paraId="415ABDC1" w14:textId="77777777" w:rsidR="00A81C40" w:rsidRPr="00324FC7" w:rsidRDefault="00A81C40" w:rsidP="00324FC7">
      <w:pPr>
        <w:tabs>
          <w:tab w:val="left" w:pos="1021"/>
        </w:tabs>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9242"/>
      </w:tblGrid>
      <w:tr w:rsidR="00C449F4" w:rsidRPr="00324FC7" w14:paraId="7F26A401" w14:textId="77777777" w:rsidTr="00C449F4">
        <w:trPr>
          <w:trHeight w:val="300"/>
        </w:trPr>
        <w:tc>
          <w:tcPr>
            <w:tcW w:w="9242" w:type="dxa"/>
            <w:hideMark/>
          </w:tcPr>
          <w:p w14:paraId="512E7AB7"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 problem" or "Not a problem" - 10 people</w:t>
            </w:r>
          </w:p>
        </w:tc>
      </w:tr>
      <w:tr w:rsidR="00C449F4" w:rsidRPr="00324FC7" w14:paraId="1BAD365A" w14:textId="77777777" w:rsidTr="00C449F4">
        <w:trPr>
          <w:trHeight w:val="300"/>
        </w:trPr>
        <w:tc>
          <w:tcPr>
            <w:tcW w:w="9242" w:type="dxa"/>
            <w:hideMark/>
          </w:tcPr>
          <w:p w14:paraId="086EBF4A"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“same as always”</w:t>
            </w:r>
          </w:p>
        </w:tc>
      </w:tr>
      <w:tr w:rsidR="00C449F4" w:rsidRPr="00324FC7" w14:paraId="3FEFB8FD" w14:textId="77777777" w:rsidTr="00C449F4">
        <w:trPr>
          <w:trHeight w:val="300"/>
        </w:trPr>
        <w:tc>
          <w:tcPr>
            <w:tcW w:w="9242" w:type="dxa"/>
            <w:hideMark/>
          </w:tcPr>
          <w:p w14:paraId="5F0AE493"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“no break in service – seamless”</w:t>
            </w:r>
          </w:p>
        </w:tc>
      </w:tr>
      <w:tr w:rsidR="00C449F4" w:rsidRPr="00324FC7" w14:paraId="7ADB4F15" w14:textId="77777777" w:rsidTr="00C449F4">
        <w:trPr>
          <w:trHeight w:val="900"/>
        </w:trPr>
        <w:tc>
          <w:tcPr>
            <w:tcW w:w="9242" w:type="dxa"/>
            <w:hideMark/>
          </w:tcPr>
          <w:p w14:paraId="6A9896BA"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“QUEUING OUTSIDE WHILE ONE PERSON IN PHARMACY have to wait for door to be unlocked each time someone enters or exits Winter upon us can be difficult if cold and raining”</w:t>
            </w:r>
          </w:p>
        </w:tc>
      </w:tr>
      <w:tr w:rsidR="00C449F4" w:rsidRPr="00324FC7" w14:paraId="271D48EB" w14:textId="77777777" w:rsidTr="00C449F4">
        <w:trPr>
          <w:trHeight w:val="600"/>
        </w:trPr>
        <w:tc>
          <w:tcPr>
            <w:tcW w:w="9242" w:type="dxa"/>
            <w:hideMark/>
          </w:tcPr>
          <w:p w14:paraId="4A75DFF3"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“See above, just too long to wait, not getting answers on the phone, stressed staff.”</w:t>
            </w:r>
          </w:p>
        </w:tc>
      </w:tr>
      <w:tr w:rsidR="00C449F4" w:rsidRPr="00324FC7" w14:paraId="254E76CE" w14:textId="77777777" w:rsidTr="00C449F4">
        <w:trPr>
          <w:trHeight w:val="600"/>
        </w:trPr>
        <w:tc>
          <w:tcPr>
            <w:tcW w:w="9242" w:type="dxa"/>
            <w:hideMark/>
          </w:tcPr>
          <w:p w14:paraId="29831878"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“It was straight forward as I am on repeat prescriptions, just had to keep safe and follow the regulations”</w:t>
            </w:r>
          </w:p>
        </w:tc>
      </w:tr>
      <w:tr w:rsidR="00C449F4" w:rsidRPr="00324FC7" w14:paraId="38ACA10C" w14:textId="77777777" w:rsidTr="00C449F4">
        <w:trPr>
          <w:trHeight w:val="600"/>
        </w:trPr>
        <w:tc>
          <w:tcPr>
            <w:tcW w:w="9242" w:type="dxa"/>
            <w:hideMark/>
          </w:tcPr>
          <w:p w14:paraId="4E30940D"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“I feel confident of safety measures I take, and safety measures by the staff at the pharmacy”</w:t>
            </w:r>
          </w:p>
        </w:tc>
      </w:tr>
      <w:tr w:rsidR="00C449F4" w:rsidRPr="00324FC7" w14:paraId="2BFF5DE2" w14:textId="77777777" w:rsidTr="00C449F4">
        <w:trPr>
          <w:trHeight w:val="900"/>
        </w:trPr>
        <w:tc>
          <w:tcPr>
            <w:tcW w:w="9242" w:type="dxa"/>
            <w:hideMark/>
          </w:tcPr>
          <w:p w14:paraId="51AB1988"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“My prescription was collected by a family member and the service was really good, they go above and beyond the duty of care and look after all customers”</w:t>
            </w:r>
          </w:p>
        </w:tc>
      </w:tr>
      <w:tr w:rsidR="00C449F4" w:rsidRPr="00324FC7" w14:paraId="5F995970" w14:textId="77777777" w:rsidTr="00C449F4">
        <w:trPr>
          <w:trHeight w:val="300"/>
        </w:trPr>
        <w:tc>
          <w:tcPr>
            <w:tcW w:w="9242" w:type="dxa"/>
            <w:hideMark/>
          </w:tcPr>
          <w:p w14:paraId="7EC17B05"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“Very well structured within the pharmacy to protect staff and patients”</w:t>
            </w:r>
          </w:p>
        </w:tc>
      </w:tr>
      <w:tr w:rsidR="00C449F4" w:rsidRPr="00324FC7" w14:paraId="0ACA282A" w14:textId="77777777" w:rsidTr="00C449F4">
        <w:trPr>
          <w:trHeight w:val="600"/>
        </w:trPr>
        <w:tc>
          <w:tcPr>
            <w:tcW w:w="9242" w:type="dxa"/>
            <w:hideMark/>
          </w:tcPr>
          <w:p w14:paraId="190909D0"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“Pharmacy staff actually delivered prescriptions to me as in vulnerable category but not required to shield. Very helpful”</w:t>
            </w:r>
          </w:p>
        </w:tc>
      </w:tr>
      <w:tr w:rsidR="00C449F4" w:rsidRPr="00324FC7" w14:paraId="51BCFAB6" w14:textId="77777777" w:rsidTr="00C449F4">
        <w:trPr>
          <w:trHeight w:val="600"/>
        </w:trPr>
        <w:tc>
          <w:tcPr>
            <w:tcW w:w="9242" w:type="dxa"/>
            <w:hideMark/>
          </w:tcPr>
          <w:p w14:paraId="08737E32" w14:textId="77777777"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“Collected as usual with additional appropriate precautions </w:t>
            </w:r>
            <w:proofErr w:type="spellStart"/>
            <w:r w:rsidRPr="00324FC7">
              <w:rPr>
                <w:rFonts w:ascii="Verdana" w:eastAsia="Times New Roman" w:hAnsi="Verdana" w:cs="Calibri"/>
                <w:color w:val="000000"/>
                <w:sz w:val="24"/>
                <w:szCs w:val="24"/>
                <w:lang w:eastAsia="en-GB"/>
              </w:rPr>
              <w:t>eg</w:t>
            </w:r>
            <w:proofErr w:type="spellEnd"/>
            <w:r w:rsidRPr="00324FC7">
              <w:rPr>
                <w:rFonts w:ascii="Verdana" w:eastAsia="Times New Roman" w:hAnsi="Verdana" w:cs="Calibri"/>
                <w:color w:val="000000"/>
                <w:sz w:val="24"/>
                <w:szCs w:val="24"/>
                <w:lang w:eastAsia="en-GB"/>
              </w:rPr>
              <w:t xml:space="preserve"> mask wearing and only one customer in shop.”</w:t>
            </w:r>
          </w:p>
        </w:tc>
      </w:tr>
      <w:tr w:rsidR="00C449F4" w:rsidRPr="00324FC7" w14:paraId="26AA0629" w14:textId="77777777" w:rsidTr="00C449F4">
        <w:trPr>
          <w:trHeight w:val="2400"/>
        </w:trPr>
        <w:tc>
          <w:tcPr>
            <w:tcW w:w="9242" w:type="dxa"/>
            <w:hideMark/>
          </w:tcPr>
          <w:p w14:paraId="59EAFAF2" w14:textId="120A2E69" w:rsidR="00C449F4" w:rsidRPr="00324FC7" w:rsidRDefault="00C449F4"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“I have a batch prescription and one I need to order. They used to be synchronised but just before March 2020 got out of synch. I’ve only just (Nov 20) got them synchronised again despite asking [pharmacy] every time I collect, phoning the GP pharmacist (“the problem is with </w:t>
            </w:r>
            <w:r w:rsidR="00CB1B02" w:rsidRPr="00324FC7">
              <w:rPr>
                <w:rFonts w:ascii="Verdana" w:eastAsia="Times New Roman" w:hAnsi="Verdana" w:cs="Calibri"/>
                <w:color w:val="000000"/>
                <w:sz w:val="24"/>
                <w:szCs w:val="24"/>
                <w:lang w:eastAsia="en-GB"/>
              </w:rPr>
              <w:t>[pharmacy]</w:t>
            </w:r>
            <w:r w:rsidRPr="00324FC7">
              <w:rPr>
                <w:rFonts w:ascii="Verdana" w:eastAsia="Times New Roman" w:hAnsi="Verdana" w:cs="Calibri"/>
                <w:color w:val="000000"/>
                <w:sz w:val="24"/>
                <w:szCs w:val="24"/>
                <w:lang w:eastAsia="en-GB"/>
              </w:rPr>
              <w:t xml:space="preserve">”). </w:t>
            </w:r>
            <w:r w:rsidR="00CB1B02" w:rsidRPr="00324FC7">
              <w:rPr>
                <w:rFonts w:ascii="Verdana" w:eastAsia="Times New Roman" w:hAnsi="Verdana" w:cs="Calibri"/>
                <w:color w:val="000000"/>
                <w:sz w:val="24"/>
                <w:szCs w:val="24"/>
                <w:lang w:eastAsia="en-GB"/>
              </w:rPr>
              <w:t xml:space="preserve">[pharmacy] </w:t>
            </w:r>
            <w:r w:rsidRPr="00324FC7">
              <w:rPr>
                <w:rFonts w:ascii="Verdana" w:eastAsia="Times New Roman" w:hAnsi="Verdana" w:cs="Calibri"/>
                <w:color w:val="000000"/>
                <w:sz w:val="24"/>
                <w:szCs w:val="24"/>
                <w:lang w:eastAsia="en-GB"/>
              </w:rPr>
              <w:t xml:space="preserve">staff refusing to look at their computer to check dates (“computer won’t tell us that”,). I would have thought during lockdown in particular they would have been keen to reduce visits if they could. </w:t>
            </w:r>
            <w:r w:rsidR="00CB1B02" w:rsidRPr="00324FC7">
              <w:rPr>
                <w:rFonts w:ascii="Verdana" w:eastAsia="Times New Roman" w:hAnsi="Verdana" w:cs="Calibri"/>
                <w:color w:val="000000"/>
                <w:sz w:val="24"/>
                <w:szCs w:val="24"/>
                <w:lang w:eastAsia="en-GB"/>
              </w:rPr>
              <w:t>[pharmacy]</w:t>
            </w:r>
            <w:r w:rsidR="00324FC7">
              <w:rPr>
                <w:rFonts w:ascii="Verdana" w:eastAsia="Times New Roman" w:hAnsi="Verdana" w:cs="Calibri"/>
                <w:color w:val="000000"/>
                <w:sz w:val="24"/>
                <w:szCs w:val="24"/>
                <w:lang w:eastAsia="en-GB"/>
              </w:rPr>
              <w:t xml:space="preserve"> </w:t>
            </w:r>
            <w:r w:rsidRPr="00324FC7">
              <w:rPr>
                <w:rFonts w:ascii="Verdana" w:eastAsia="Times New Roman" w:hAnsi="Verdana" w:cs="Calibri"/>
                <w:color w:val="000000"/>
                <w:sz w:val="24"/>
                <w:szCs w:val="24"/>
                <w:lang w:eastAsia="en-GB"/>
              </w:rPr>
              <w:t xml:space="preserve">used to be really good but have gone </w:t>
            </w:r>
            <w:proofErr w:type="spellStart"/>
            <w:r w:rsidRPr="00324FC7">
              <w:rPr>
                <w:rFonts w:ascii="Verdana" w:eastAsia="Times New Roman" w:hAnsi="Verdana" w:cs="Calibri"/>
                <w:color w:val="000000"/>
                <w:sz w:val="24"/>
                <w:szCs w:val="24"/>
                <w:lang w:eastAsia="en-GB"/>
              </w:rPr>
              <w:t>down hill</w:t>
            </w:r>
            <w:proofErr w:type="spellEnd"/>
            <w:r w:rsidRPr="00324FC7">
              <w:rPr>
                <w:rFonts w:ascii="Verdana" w:eastAsia="Times New Roman" w:hAnsi="Verdana" w:cs="Calibri"/>
                <w:color w:val="000000"/>
                <w:sz w:val="24"/>
                <w:szCs w:val="24"/>
                <w:lang w:eastAsia="en-GB"/>
              </w:rPr>
              <w:t xml:space="preserve"> in last 12 months or so.”</w:t>
            </w:r>
          </w:p>
        </w:tc>
      </w:tr>
      <w:tr w:rsidR="00C449F4" w:rsidRPr="00324FC7" w14:paraId="197FF5B8" w14:textId="77777777" w:rsidTr="00C449F4">
        <w:trPr>
          <w:trHeight w:val="600"/>
        </w:trPr>
        <w:tc>
          <w:tcPr>
            <w:tcW w:w="9242" w:type="dxa"/>
            <w:hideMark/>
          </w:tcPr>
          <w:p w14:paraId="63BB0A1D"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Mostly </w:t>
            </w:r>
            <w:proofErr w:type="gramStart"/>
            <w:r w:rsidR="00C449F4" w:rsidRPr="00324FC7">
              <w:rPr>
                <w:rFonts w:ascii="Verdana" w:eastAsia="Times New Roman" w:hAnsi="Verdana" w:cs="Calibri"/>
                <w:color w:val="000000"/>
                <w:sz w:val="24"/>
                <w:szCs w:val="24"/>
                <w:lang w:eastAsia="en-GB"/>
              </w:rPr>
              <w:t>good ,but</w:t>
            </w:r>
            <w:proofErr w:type="gramEnd"/>
            <w:r w:rsidR="00C449F4" w:rsidRPr="00324FC7">
              <w:rPr>
                <w:rFonts w:ascii="Verdana" w:eastAsia="Times New Roman" w:hAnsi="Verdana" w:cs="Calibri"/>
                <w:color w:val="000000"/>
                <w:sz w:val="24"/>
                <w:szCs w:val="24"/>
                <w:lang w:eastAsia="en-GB"/>
              </w:rPr>
              <w:t xml:space="preserve"> sometimes a long queue and once medication was not available</w:t>
            </w:r>
            <w:r w:rsidRPr="00324FC7">
              <w:rPr>
                <w:rFonts w:ascii="Verdana" w:eastAsia="Times New Roman" w:hAnsi="Verdana" w:cs="Calibri"/>
                <w:color w:val="000000"/>
                <w:sz w:val="24"/>
                <w:szCs w:val="24"/>
                <w:lang w:eastAsia="en-GB"/>
              </w:rPr>
              <w:t>”</w:t>
            </w:r>
          </w:p>
        </w:tc>
      </w:tr>
      <w:tr w:rsidR="00C449F4" w:rsidRPr="00324FC7" w14:paraId="3F033D98" w14:textId="77777777" w:rsidTr="00C449F4">
        <w:trPr>
          <w:trHeight w:val="300"/>
        </w:trPr>
        <w:tc>
          <w:tcPr>
            <w:tcW w:w="9242" w:type="dxa"/>
            <w:hideMark/>
          </w:tcPr>
          <w:p w14:paraId="5D025EFF"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 xml:space="preserve">“[pharmacy] </w:t>
            </w:r>
            <w:r w:rsidR="00C449F4" w:rsidRPr="00324FC7">
              <w:rPr>
                <w:rFonts w:ascii="Verdana" w:eastAsia="Times New Roman" w:hAnsi="Verdana" w:cs="Calibri"/>
                <w:color w:val="000000"/>
                <w:sz w:val="24"/>
                <w:szCs w:val="24"/>
                <w:lang w:eastAsia="en-GB"/>
              </w:rPr>
              <w:t>was open as normal throughout the lockdown</w:t>
            </w:r>
            <w:r w:rsidRPr="00324FC7">
              <w:rPr>
                <w:rFonts w:ascii="Verdana" w:eastAsia="Times New Roman" w:hAnsi="Verdana" w:cs="Calibri"/>
                <w:color w:val="000000"/>
                <w:sz w:val="24"/>
                <w:szCs w:val="24"/>
                <w:lang w:eastAsia="en-GB"/>
              </w:rPr>
              <w:t>”</w:t>
            </w:r>
          </w:p>
        </w:tc>
      </w:tr>
      <w:tr w:rsidR="00C449F4" w:rsidRPr="00324FC7" w14:paraId="21B9B047" w14:textId="77777777" w:rsidTr="00C449F4">
        <w:trPr>
          <w:trHeight w:val="600"/>
        </w:trPr>
        <w:tc>
          <w:tcPr>
            <w:tcW w:w="9242" w:type="dxa"/>
            <w:hideMark/>
          </w:tcPr>
          <w:p w14:paraId="7A5ECBB4"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Excellent because we use </w:t>
            </w: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volunteers</w:t>
            </w: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 who deliver to our door efficiently and in a timely manner</w:t>
            </w:r>
            <w:r w:rsidRPr="00324FC7">
              <w:rPr>
                <w:rFonts w:ascii="Verdana" w:eastAsia="Times New Roman" w:hAnsi="Verdana" w:cs="Calibri"/>
                <w:color w:val="000000"/>
                <w:sz w:val="24"/>
                <w:szCs w:val="24"/>
                <w:lang w:eastAsia="en-GB"/>
              </w:rPr>
              <w:t>”</w:t>
            </w:r>
          </w:p>
        </w:tc>
      </w:tr>
      <w:tr w:rsidR="00C449F4" w:rsidRPr="00324FC7" w14:paraId="4ECECA5A" w14:textId="77777777" w:rsidTr="00C449F4">
        <w:trPr>
          <w:trHeight w:val="300"/>
        </w:trPr>
        <w:tc>
          <w:tcPr>
            <w:tcW w:w="9242" w:type="dxa"/>
            <w:hideMark/>
          </w:tcPr>
          <w:p w14:paraId="6BAC5F3E"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Apart from a slight delay, there was no problem</w:t>
            </w:r>
            <w:r w:rsidRPr="00324FC7">
              <w:rPr>
                <w:rFonts w:ascii="Verdana" w:eastAsia="Times New Roman" w:hAnsi="Verdana" w:cs="Calibri"/>
                <w:color w:val="000000"/>
                <w:sz w:val="24"/>
                <w:szCs w:val="24"/>
                <w:lang w:eastAsia="en-GB"/>
              </w:rPr>
              <w:t>”</w:t>
            </w:r>
          </w:p>
        </w:tc>
      </w:tr>
      <w:tr w:rsidR="00C449F4" w:rsidRPr="00324FC7" w14:paraId="21818894" w14:textId="77777777" w:rsidTr="00C449F4">
        <w:trPr>
          <w:trHeight w:val="1200"/>
        </w:trPr>
        <w:tc>
          <w:tcPr>
            <w:tcW w:w="9242" w:type="dxa"/>
            <w:hideMark/>
          </w:tcPr>
          <w:p w14:paraId="6E35D036"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 wasn’t officially shielding but due to being a type 1 diabetic I stayed at home anyway. My partner collected my repeat prescriptions for me without any issue. The only problem Now is the pharmacy closes at lunchtime on a Saturday.</w:t>
            </w:r>
            <w:r w:rsidRPr="00324FC7">
              <w:rPr>
                <w:rFonts w:ascii="Verdana" w:eastAsia="Times New Roman" w:hAnsi="Verdana" w:cs="Calibri"/>
                <w:color w:val="000000"/>
                <w:sz w:val="24"/>
                <w:szCs w:val="24"/>
                <w:lang w:eastAsia="en-GB"/>
              </w:rPr>
              <w:t>”</w:t>
            </w:r>
          </w:p>
        </w:tc>
      </w:tr>
      <w:tr w:rsidR="00C449F4" w:rsidRPr="00324FC7" w14:paraId="0C889E18" w14:textId="77777777" w:rsidTr="00C449F4">
        <w:trPr>
          <w:trHeight w:val="1800"/>
        </w:trPr>
        <w:tc>
          <w:tcPr>
            <w:tcW w:w="9242" w:type="dxa"/>
            <w:hideMark/>
          </w:tcPr>
          <w:p w14:paraId="01614B0B"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C449F4" w:rsidRPr="00324FC7">
              <w:rPr>
                <w:rFonts w:ascii="Verdana" w:eastAsia="Times New Roman" w:hAnsi="Verdana" w:cs="Calibri"/>
                <w:color w:val="000000"/>
                <w:sz w:val="24"/>
                <w:szCs w:val="24"/>
                <w:lang w:eastAsia="en-GB"/>
              </w:rPr>
              <w:t>The opening hours were reduced making it very inconvenient as we had to queue for ages, and sometimes got to the front and they closed for lunch. It meant more trips to the town during lockdown, which were just to collect prescriptions. There was a lack of communication. However, we were able to collect prescriptions for people shielding which was useful for them. A mixed effort.</w:t>
            </w:r>
            <w:r w:rsidRPr="00324FC7">
              <w:rPr>
                <w:rFonts w:ascii="Verdana" w:eastAsia="Times New Roman" w:hAnsi="Verdana" w:cs="Calibri"/>
                <w:color w:val="000000"/>
                <w:sz w:val="24"/>
                <w:szCs w:val="24"/>
                <w:lang w:eastAsia="en-GB"/>
              </w:rPr>
              <w:t>”</w:t>
            </w:r>
          </w:p>
        </w:tc>
      </w:tr>
      <w:tr w:rsidR="00C449F4" w:rsidRPr="00324FC7" w14:paraId="738DAA2D" w14:textId="77777777" w:rsidTr="00C449F4">
        <w:trPr>
          <w:trHeight w:val="900"/>
        </w:trPr>
        <w:tc>
          <w:tcPr>
            <w:tcW w:w="9242" w:type="dxa"/>
            <w:hideMark/>
          </w:tcPr>
          <w:p w14:paraId="7025C1EE"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Appalling at first. The manager was rude and unhelpful and queues were very long. Prescriptions weren't ready and you had to queue all over again. Staff seemed to be in a state of panic. It has gradually got better</w:t>
            </w:r>
            <w:r w:rsidRPr="00324FC7">
              <w:rPr>
                <w:rFonts w:ascii="Verdana" w:eastAsia="Times New Roman" w:hAnsi="Verdana" w:cs="Calibri"/>
                <w:color w:val="000000"/>
                <w:sz w:val="24"/>
                <w:szCs w:val="24"/>
                <w:lang w:eastAsia="en-GB"/>
              </w:rPr>
              <w:t>”</w:t>
            </w:r>
          </w:p>
        </w:tc>
      </w:tr>
      <w:tr w:rsidR="00C449F4" w:rsidRPr="00324FC7" w14:paraId="052A7F63" w14:textId="77777777" w:rsidTr="00C449F4">
        <w:trPr>
          <w:trHeight w:val="300"/>
        </w:trPr>
        <w:tc>
          <w:tcPr>
            <w:tcW w:w="9242" w:type="dxa"/>
            <w:hideMark/>
          </w:tcPr>
          <w:p w14:paraId="1CC6795C"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Items delivered by Pharmacy</w:t>
            </w:r>
            <w:r w:rsidRPr="00324FC7">
              <w:rPr>
                <w:rFonts w:ascii="Verdana" w:eastAsia="Times New Roman" w:hAnsi="Verdana" w:cs="Calibri"/>
                <w:color w:val="000000"/>
                <w:sz w:val="24"/>
                <w:szCs w:val="24"/>
                <w:lang w:eastAsia="en-GB"/>
              </w:rPr>
              <w:t>”</w:t>
            </w:r>
          </w:p>
        </w:tc>
      </w:tr>
      <w:tr w:rsidR="00C449F4" w:rsidRPr="00324FC7" w14:paraId="3C5B3CC8" w14:textId="77777777" w:rsidTr="00C449F4">
        <w:trPr>
          <w:trHeight w:val="1500"/>
        </w:trPr>
        <w:tc>
          <w:tcPr>
            <w:tcW w:w="9242" w:type="dxa"/>
            <w:hideMark/>
          </w:tcPr>
          <w:p w14:paraId="4A65BEF3"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No change apart from queuing system which meant queuing right down the high street sometimes in the freezing cold and rain and for over 1 hour which as someone with health conditions who </w:t>
            </w:r>
            <w:proofErr w:type="spellStart"/>
            <w:proofErr w:type="gramStart"/>
            <w:r w:rsidR="00C449F4" w:rsidRPr="00324FC7">
              <w:rPr>
                <w:rFonts w:ascii="Verdana" w:eastAsia="Times New Roman" w:hAnsi="Verdana" w:cs="Calibri"/>
                <w:color w:val="000000"/>
                <w:sz w:val="24"/>
                <w:szCs w:val="24"/>
                <w:lang w:eastAsia="en-GB"/>
              </w:rPr>
              <w:t>cant</w:t>
            </w:r>
            <w:proofErr w:type="spellEnd"/>
            <w:proofErr w:type="gramEnd"/>
            <w:r w:rsidR="00C449F4" w:rsidRPr="00324FC7">
              <w:rPr>
                <w:rFonts w:ascii="Verdana" w:eastAsia="Times New Roman" w:hAnsi="Verdana" w:cs="Calibri"/>
                <w:color w:val="000000"/>
                <w:sz w:val="24"/>
                <w:szCs w:val="24"/>
                <w:lang w:eastAsia="en-GB"/>
              </w:rPr>
              <w:t xml:space="preserve"> always get about was difficult. It would have been better if there was a system for those less abled also.</w:t>
            </w:r>
            <w:r w:rsidRPr="00324FC7">
              <w:rPr>
                <w:rFonts w:ascii="Verdana" w:eastAsia="Times New Roman" w:hAnsi="Verdana" w:cs="Calibri"/>
                <w:color w:val="000000"/>
                <w:sz w:val="24"/>
                <w:szCs w:val="24"/>
                <w:lang w:eastAsia="en-GB"/>
              </w:rPr>
              <w:t>”</w:t>
            </w:r>
          </w:p>
        </w:tc>
      </w:tr>
      <w:tr w:rsidR="00C449F4" w:rsidRPr="00324FC7" w14:paraId="54A643E4" w14:textId="77777777" w:rsidTr="00C449F4">
        <w:trPr>
          <w:trHeight w:val="300"/>
        </w:trPr>
        <w:tc>
          <w:tcPr>
            <w:tcW w:w="9242" w:type="dxa"/>
            <w:hideMark/>
          </w:tcPr>
          <w:p w14:paraId="13378998"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Collected by friend</w:t>
            </w:r>
            <w:r w:rsidRPr="00324FC7">
              <w:rPr>
                <w:rFonts w:ascii="Verdana" w:eastAsia="Times New Roman" w:hAnsi="Verdana" w:cs="Calibri"/>
                <w:color w:val="000000"/>
                <w:sz w:val="24"/>
                <w:szCs w:val="24"/>
                <w:lang w:eastAsia="en-GB"/>
              </w:rPr>
              <w:t>”</w:t>
            </w:r>
          </w:p>
        </w:tc>
      </w:tr>
      <w:tr w:rsidR="00C449F4" w:rsidRPr="00324FC7" w14:paraId="28982383" w14:textId="77777777" w:rsidTr="00C449F4">
        <w:trPr>
          <w:trHeight w:val="300"/>
        </w:trPr>
        <w:tc>
          <w:tcPr>
            <w:tcW w:w="9242" w:type="dxa"/>
            <w:hideMark/>
          </w:tcPr>
          <w:p w14:paraId="09875A19"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it was managed very well by my GP practice</w:t>
            </w:r>
            <w:r w:rsidRPr="00324FC7">
              <w:rPr>
                <w:rFonts w:ascii="Verdana" w:eastAsia="Times New Roman" w:hAnsi="Verdana" w:cs="Calibri"/>
                <w:color w:val="000000"/>
                <w:sz w:val="24"/>
                <w:szCs w:val="24"/>
                <w:lang w:eastAsia="en-GB"/>
              </w:rPr>
              <w:t>”</w:t>
            </w:r>
          </w:p>
        </w:tc>
      </w:tr>
      <w:tr w:rsidR="00C449F4" w:rsidRPr="00324FC7" w14:paraId="121E09AF" w14:textId="77777777" w:rsidTr="00C449F4">
        <w:trPr>
          <w:trHeight w:val="1200"/>
        </w:trPr>
        <w:tc>
          <w:tcPr>
            <w:tcW w:w="9242" w:type="dxa"/>
            <w:hideMark/>
          </w:tcPr>
          <w:p w14:paraId="6F97156E"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There have been no issues for me, I have had to join a socially distanced queue which is to be expected. On one occasion I did have to wait for about 50 minutes but on other occasions it has just been 10 minutes or so.</w:t>
            </w:r>
            <w:r w:rsidRPr="00324FC7">
              <w:rPr>
                <w:rFonts w:ascii="Verdana" w:eastAsia="Times New Roman" w:hAnsi="Verdana" w:cs="Calibri"/>
                <w:color w:val="000000"/>
                <w:sz w:val="24"/>
                <w:szCs w:val="24"/>
                <w:lang w:eastAsia="en-GB"/>
              </w:rPr>
              <w:t>”</w:t>
            </w:r>
          </w:p>
        </w:tc>
      </w:tr>
      <w:tr w:rsidR="00C449F4" w:rsidRPr="00324FC7" w14:paraId="5FD6C926" w14:textId="77777777" w:rsidTr="00C449F4">
        <w:trPr>
          <w:trHeight w:val="600"/>
        </w:trPr>
        <w:tc>
          <w:tcPr>
            <w:tcW w:w="9242" w:type="dxa"/>
            <w:hideMark/>
          </w:tcPr>
          <w:p w14:paraId="256647A2"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it would make sense to collect more than one issue of medication and cut down the number of visits</w:t>
            </w:r>
            <w:r w:rsidRPr="00324FC7">
              <w:rPr>
                <w:rFonts w:ascii="Verdana" w:eastAsia="Times New Roman" w:hAnsi="Verdana" w:cs="Calibri"/>
                <w:color w:val="000000"/>
                <w:sz w:val="24"/>
                <w:szCs w:val="24"/>
                <w:lang w:eastAsia="en-GB"/>
              </w:rPr>
              <w:t>”</w:t>
            </w:r>
          </w:p>
        </w:tc>
      </w:tr>
      <w:tr w:rsidR="00C449F4" w:rsidRPr="00324FC7" w14:paraId="7AD7983F" w14:textId="77777777" w:rsidTr="00C449F4">
        <w:trPr>
          <w:trHeight w:val="300"/>
        </w:trPr>
        <w:tc>
          <w:tcPr>
            <w:tcW w:w="9242" w:type="dxa"/>
            <w:hideMark/>
          </w:tcPr>
          <w:p w14:paraId="4DEF9297"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LOCAL CHARITY SERVICE DELIVERED FOR FREE DURING LOCKDOWN</w:t>
            </w:r>
            <w:r w:rsidRPr="00324FC7">
              <w:rPr>
                <w:rFonts w:ascii="Verdana" w:eastAsia="Times New Roman" w:hAnsi="Verdana" w:cs="Calibri"/>
                <w:color w:val="000000"/>
                <w:sz w:val="24"/>
                <w:szCs w:val="24"/>
                <w:lang w:eastAsia="en-GB"/>
              </w:rPr>
              <w:t>”</w:t>
            </w:r>
          </w:p>
        </w:tc>
      </w:tr>
      <w:tr w:rsidR="00C449F4" w:rsidRPr="00324FC7" w14:paraId="4E9B1C2B" w14:textId="77777777" w:rsidTr="00CB1B02">
        <w:trPr>
          <w:trHeight w:val="381"/>
        </w:trPr>
        <w:tc>
          <w:tcPr>
            <w:tcW w:w="9242" w:type="dxa"/>
            <w:hideMark/>
          </w:tcPr>
          <w:p w14:paraId="3BF8B095"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didn't need to use the pharmacy but </w:t>
            </w:r>
            <w:r w:rsidRPr="00324FC7">
              <w:rPr>
                <w:rFonts w:ascii="Verdana" w:eastAsia="Times New Roman" w:hAnsi="Verdana" w:cs="Calibri"/>
                <w:color w:val="000000"/>
                <w:sz w:val="24"/>
                <w:szCs w:val="24"/>
                <w:lang w:eastAsia="en-GB"/>
              </w:rPr>
              <w:t>[organisation]</w:t>
            </w:r>
            <w:r w:rsidR="00C449F4" w:rsidRPr="00324FC7">
              <w:rPr>
                <w:rFonts w:ascii="Verdana" w:eastAsia="Times New Roman" w:hAnsi="Verdana" w:cs="Calibri"/>
                <w:color w:val="000000"/>
                <w:sz w:val="24"/>
                <w:szCs w:val="24"/>
                <w:lang w:eastAsia="en-GB"/>
              </w:rPr>
              <w:t xml:space="preserve"> delivered in our area</w:t>
            </w:r>
            <w:r w:rsidRPr="00324FC7">
              <w:rPr>
                <w:rFonts w:ascii="Verdana" w:eastAsia="Times New Roman" w:hAnsi="Verdana" w:cs="Calibri"/>
                <w:color w:val="000000"/>
                <w:sz w:val="24"/>
                <w:szCs w:val="24"/>
                <w:lang w:eastAsia="en-GB"/>
              </w:rPr>
              <w:t>”</w:t>
            </w:r>
          </w:p>
        </w:tc>
      </w:tr>
      <w:tr w:rsidR="00C449F4" w:rsidRPr="00324FC7" w14:paraId="702D3F37" w14:textId="77777777" w:rsidTr="00C449F4">
        <w:trPr>
          <w:trHeight w:val="300"/>
        </w:trPr>
        <w:tc>
          <w:tcPr>
            <w:tcW w:w="9242" w:type="dxa"/>
            <w:hideMark/>
          </w:tcPr>
          <w:p w14:paraId="2F9487DF"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Long queues</w:t>
            </w:r>
            <w:r w:rsidRPr="00324FC7">
              <w:rPr>
                <w:rFonts w:ascii="Verdana" w:eastAsia="Times New Roman" w:hAnsi="Verdana" w:cs="Calibri"/>
                <w:color w:val="000000"/>
                <w:sz w:val="24"/>
                <w:szCs w:val="24"/>
                <w:lang w:eastAsia="en-GB"/>
              </w:rPr>
              <w:t>”</w:t>
            </w:r>
          </w:p>
        </w:tc>
      </w:tr>
      <w:tr w:rsidR="00C449F4" w:rsidRPr="00324FC7" w14:paraId="11F25D50" w14:textId="77777777" w:rsidTr="00C449F4">
        <w:trPr>
          <w:trHeight w:val="300"/>
        </w:trPr>
        <w:tc>
          <w:tcPr>
            <w:tcW w:w="9242" w:type="dxa"/>
            <w:hideMark/>
          </w:tcPr>
          <w:p w14:paraId="12DF0C95"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Their reduced opening hours was a bit inconvenient</w:t>
            </w:r>
            <w:r w:rsidRPr="00324FC7">
              <w:rPr>
                <w:rFonts w:ascii="Verdana" w:eastAsia="Times New Roman" w:hAnsi="Verdana" w:cs="Calibri"/>
                <w:color w:val="000000"/>
                <w:sz w:val="24"/>
                <w:szCs w:val="24"/>
                <w:lang w:eastAsia="en-GB"/>
              </w:rPr>
              <w:t>”</w:t>
            </w:r>
          </w:p>
        </w:tc>
      </w:tr>
      <w:tr w:rsidR="00C449F4" w:rsidRPr="00324FC7" w14:paraId="093871C3" w14:textId="77777777" w:rsidTr="00C449F4">
        <w:trPr>
          <w:trHeight w:val="1200"/>
        </w:trPr>
        <w:tc>
          <w:tcPr>
            <w:tcW w:w="9242" w:type="dxa"/>
            <w:hideMark/>
          </w:tcPr>
          <w:p w14:paraId="19F28DD9"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It has been abysmal. Last time I was stood outside in the wind and rain for 30 minutes before I got let in to the Pharmacy. Their filing system means long waits and I have no choice due to the scarcity of my medication.</w:t>
            </w:r>
            <w:r w:rsidRPr="00324FC7">
              <w:rPr>
                <w:rFonts w:ascii="Verdana" w:eastAsia="Times New Roman" w:hAnsi="Verdana" w:cs="Calibri"/>
                <w:color w:val="000000"/>
                <w:sz w:val="24"/>
                <w:szCs w:val="24"/>
                <w:lang w:eastAsia="en-GB"/>
              </w:rPr>
              <w:t>”</w:t>
            </w:r>
          </w:p>
        </w:tc>
      </w:tr>
      <w:tr w:rsidR="00C449F4" w:rsidRPr="00324FC7" w14:paraId="6964523E" w14:textId="77777777" w:rsidTr="00C449F4">
        <w:trPr>
          <w:trHeight w:val="1200"/>
        </w:trPr>
        <w:tc>
          <w:tcPr>
            <w:tcW w:w="9242" w:type="dxa"/>
            <w:hideMark/>
          </w:tcPr>
          <w:p w14:paraId="5570F498"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dreadful as they were making you stand waiting for up to an hours in the ones in the town centre</w:t>
            </w:r>
            <w:proofErr w:type="gramStart"/>
            <w:r w:rsidR="00C449F4" w:rsidRPr="00324FC7">
              <w:rPr>
                <w:rFonts w:ascii="Verdana" w:eastAsia="Times New Roman" w:hAnsi="Verdana" w:cs="Calibri"/>
                <w:color w:val="000000"/>
                <w:sz w:val="24"/>
                <w:szCs w:val="24"/>
                <w:lang w:eastAsia="en-GB"/>
              </w:rPr>
              <w:t xml:space="preserve"> ..</w:t>
            </w:r>
            <w:proofErr w:type="gramEnd"/>
            <w:r w:rsidR="00C449F4" w:rsidRPr="00324FC7">
              <w:rPr>
                <w:rFonts w:ascii="Verdana" w:eastAsia="Times New Roman" w:hAnsi="Verdana" w:cs="Calibri"/>
                <w:color w:val="000000"/>
                <w:sz w:val="24"/>
                <w:szCs w:val="24"/>
                <w:lang w:eastAsia="en-GB"/>
              </w:rPr>
              <w:t xml:space="preserve"> the </w:t>
            </w:r>
            <w:r w:rsidRPr="00324FC7">
              <w:rPr>
                <w:rFonts w:ascii="Verdana" w:eastAsia="Times New Roman" w:hAnsi="Verdana" w:cs="Calibri"/>
                <w:color w:val="000000"/>
                <w:sz w:val="24"/>
                <w:szCs w:val="24"/>
                <w:lang w:eastAsia="en-GB"/>
              </w:rPr>
              <w:t xml:space="preserve">[pharmacy] </w:t>
            </w:r>
            <w:r w:rsidR="00C449F4" w:rsidRPr="00324FC7">
              <w:rPr>
                <w:rFonts w:ascii="Verdana" w:eastAsia="Times New Roman" w:hAnsi="Verdana" w:cs="Calibri"/>
                <w:color w:val="000000"/>
                <w:sz w:val="24"/>
                <w:szCs w:val="24"/>
                <w:lang w:eastAsia="en-GB"/>
              </w:rPr>
              <w:t>was better apart from having to queue to get in the sore then go although the sort with loads of people very difficult to isolate</w:t>
            </w:r>
            <w:r w:rsidRPr="00324FC7">
              <w:rPr>
                <w:rFonts w:ascii="Verdana" w:eastAsia="Times New Roman" w:hAnsi="Verdana" w:cs="Calibri"/>
                <w:color w:val="000000"/>
                <w:sz w:val="24"/>
                <w:szCs w:val="24"/>
                <w:lang w:eastAsia="en-GB"/>
              </w:rPr>
              <w:t>”</w:t>
            </w:r>
          </w:p>
        </w:tc>
      </w:tr>
      <w:tr w:rsidR="00C449F4" w:rsidRPr="00324FC7" w14:paraId="3E24A569" w14:textId="77777777" w:rsidTr="00C449F4">
        <w:trPr>
          <w:trHeight w:val="300"/>
        </w:trPr>
        <w:tc>
          <w:tcPr>
            <w:tcW w:w="9242" w:type="dxa"/>
            <w:hideMark/>
          </w:tcPr>
          <w:p w14:paraId="48B40B5C"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via </w:t>
            </w:r>
            <w:proofErr w:type="spellStart"/>
            <w:r w:rsidR="00C449F4" w:rsidRPr="00324FC7">
              <w:rPr>
                <w:rFonts w:ascii="Verdana" w:eastAsia="Times New Roman" w:hAnsi="Verdana" w:cs="Calibri"/>
                <w:color w:val="000000"/>
                <w:sz w:val="24"/>
                <w:szCs w:val="24"/>
                <w:lang w:eastAsia="en-GB"/>
              </w:rPr>
              <w:t>gp</w:t>
            </w:r>
            <w:proofErr w:type="spellEnd"/>
            <w:r w:rsidR="00C449F4" w:rsidRPr="00324FC7">
              <w:rPr>
                <w:rFonts w:ascii="Verdana" w:eastAsia="Times New Roman" w:hAnsi="Verdana" w:cs="Calibri"/>
                <w:color w:val="000000"/>
                <w:sz w:val="24"/>
                <w:szCs w:val="24"/>
                <w:lang w:eastAsia="en-GB"/>
              </w:rPr>
              <w:t xml:space="preserve"> surgery</w:t>
            </w:r>
            <w:r w:rsidRPr="00324FC7">
              <w:rPr>
                <w:rFonts w:ascii="Verdana" w:eastAsia="Times New Roman" w:hAnsi="Verdana" w:cs="Calibri"/>
                <w:color w:val="000000"/>
                <w:sz w:val="24"/>
                <w:szCs w:val="24"/>
                <w:lang w:eastAsia="en-GB"/>
              </w:rPr>
              <w:t>”</w:t>
            </w:r>
          </w:p>
        </w:tc>
      </w:tr>
      <w:tr w:rsidR="00C449F4" w:rsidRPr="00324FC7" w14:paraId="22EDC9E4" w14:textId="77777777" w:rsidTr="00C449F4">
        <w:trPr>
          <w:trHeight w:val="300"/>
        </w:trPr>
        <w:tc>
          <w:tcPr>
            <w:tcW w:w="9242" w:type="dxa"/>
            <w:hideMark/>
          </w:tcPr>
          <w:p w14:paraId="1EEA7095"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Much better, prescriptions now sent straight to chemists</w:t>
            </w:r>
            <w:r w:rsidRPr="00324FC7">
              <w:rPr>
                <w:rFonts w:ascii="Verdana" w:eastAsia="Times New Roman" w:hAnsi="Verdana" w:cs="Calibri"/>
                <w:color w:val="000000"/>
                <w:sz w:val="24"/>
                <w:szCs w:val="24"/>
                <w:lang w:eastAsia="en-GB"/>
              </w:rPr>
              <w:t>”</w:t>
            </w:r>
          </w:p>
        </w:tc>
      </w:tr>
      <w:tr w:rsidR="00C449F4" w:rsidRPr="00324FC7" w14:paraId="61C911E5" w14:textId="77777777" w:rsidTr="00C449F4">
        <w:trPr>
          <w:trHeight w:val="900"/>
        </w:trPr>
        <w:tc>
          <w:tcPr>
            <w:tcW w:w="9242" w:type="dxa"/>
            <w:hideMark/>
          </w:tcPr>
          <w:p w14:paraId="1766E76D"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There was some difficulty initially accessing one of my meds but the pharmacist resolved it in cooperation with my GP by getting another brand prescribed</w:t>
            </w:r>
            <w:r w:rsidRPr="00324FC7">
              <w:rPr>
                <w:rFonts w:ascii="Verdana" w:eastAsia="Times New Roman" w:hAnsi="Verdana" w:cs="Calibri"/>
                <w:color w:val="000000"/>
                <w:sz w:val="24"/>
                <w:szCs w:val="24"/>
                <w:lang w:eastAsia="en-GB"/>
              </w:rPr>
              <w:t>”</w:t>
            </w:r>
          </w:p>
        </w:tc>
      </w:tr>
      <w:tr w:rsidR="00C449F4" w:rsidRPr="00324FC7" w14:paraId="6373D746" w14:textId="77777777" w:rsidTr="00C449F4">
        <w:trPr>
          <w:trHeight w:val="300"/>
        </w:trPr>
        <w:tc>
          <w:tcPr>
            <w:tcW w:w="9242" w:type="dxa"/>
            <w:hideMark/>
          </w:tcPr>
          <w:p w14:paraId="79C05B19"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No different to normal.</w:t>
            </w:r>
            <w:r w:rsidRPr="00324FC7">
              <w:rPr>
                <w:rFonts w:ascii="Verdana" w:eastAsia="Times New Roman" w:hAnsi="Verdana" w:cs="Calibri"/>
                <w:color w:val="000000"/>
                <w:sz w:val="24"/>
                <w:szCs w:val="24"/>
                <w:lang w:eastAsia="en-GB"/>
              </w:rPr>
              <w:t>”</w:t>
            </w:r>
          </w:p>
        </w:tc>
      </w:tr>
      <w:tr w:rsidR="00C449F4" w:rsidRPr="00324FC7" w14:paraId="7188EBF0" w14:textId="77777777" w:rsidTr="00C449F4">
        <w:trPr>
          <w:trHeight w:val="600"/>
        </w:trPr>
        <w:tc>
          <w:tcPr>
            <w:tcW w:w="9242" w:type="dxa"/>
            <w:hideMark/>
          </w:tcPr>
          <w:p w14:paraId="6E1688BF"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Initially a bit scary - having to walk into a crowded pharmacy. Feels better managed now but still feel it poses a risk</w:t>
            </w:r>
            <w:r w:rsidRPr="00324FC7">
              <w:rPr>
                <w:rFonts w:ascii="Verdana" w:eastAsia="Times New Roman" w:hAnsi="Verdana" w:cs="Calibri"/>
                <w:color w:val="000000"/>
                <w:sz w:val="24"/>
                <w:szCs w:val="24"/>
                <w:lang w:eastAsia="en-GB"/>
              </w:rPr>
              <w:t>”</w:t>
            </w:r>
          </w:p>
        </w:tc>
      </w:tr>
      <w:tr w:rsidR="00C449F4" w:rsidRPr="00324FC7" w14:paraId="4E361B98" w14:textId="77777777" w:rsidTr="00C449F4">
        <w:trPr>
          <w:trHeight w:val="600"/>
        </w:trPr>
        <w:tc>
          <w:tcPr>
            <w:tcW w:w="9242" w:type="dxa"/>
            <w:hideMark/>
          </w:tcPr>
          <w:p w14:paraId="2CD04D66"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C449F4" w:rsidRPr="00324FC7">
              <w:rPr>
                <w:rFonts w:ascii="Verdana" w:eastAsia="Times New Roman" w:hAnsi="Verdana" w:cs="Calibri"/>
                <w:color w:val="000000"/>
                <w:sz w:val="24"/>
                <w:szCs w:val="24"/>
                <w:lang w:eastAsia="en-GB"/>
              </w:rPr>
              <w:t>I had the delivered buy practice. Incorrect prescription of Paracetamol was not exchanged so unused</w:t>
            </w:r>
            <w:r w:rsidRPr="00324FC7">
              <w:rPr>
                <w:rFonts w:ascii="Verdana" w:eastAsia="Times New Roman" w:hAnsi="Verdana" w:cs="Calibri"/>
                <w:color w:val="000000"/>
                <w:sz w:val="24"/>
                <w:szCs w:val="24"/>
                <w:lang w:eastAsia="en-GB"/>
              </w:rPr>
              <w:t>”</w:t>
            </w:r>
          </w:p>
        </w:tc>
      </w:tr>
      <w:tr w:rsidR="00C449F4" w:rsidRPr="00324FC7" w14:paraId="40A9DD1D" w14:textId="77777777" w:rsidTr="00C449F4">
        <w:trPr>
          <w:trHeight w:val="600"/>
        </w:trPr>
        <w:tc>
          <w:tcPr>
            <w:tcW w:w="9242" w:type="dxa"/>
            <w:hideMark/>
          </w:tcPr>
          <w:p w14:paraId="0CCD7262"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Pharmacy was always busy but staff were as helpful as ever and working really hard in hard times</w:t>
            </w:r>
            <w:r w:rsidRPr="00324FC7">
              <w:rPr>
                <w:rFonts w:ascii="Verdana" w:eastAsia="Times New Roman" w:hAnsi="Verdana" w:cs="Calibri"/>
                <w:color w:val="000000"/>
                <w:sz w:val="24"/>
                <w:szCs w:val="24"/>
                <w:lang w:eastAsia="en-GB"/>
              </w:rPr>
              <w:t>”</w:t>
            </w:r>
          </w:p>
        </w:tc>
      </w:tr>
      <w:tr w:rsidR="00C449F4" w:rsidRPr="00324FC7" w14:paraId="0C56DA2F" w14:textId="77777777" w:rsidTr="00C449F4">
        <w:trPr>
          <w:trHeight w:val="900"/>
        </w:trPr>
        <w:tc>
          <w:tcPr>
            <w:tcW w:w="9242" w:type="dxa"/>
            <w:hideMark/>
          </w:tcPr>
          <w:p w14:paraId="4F946E43"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Used the first lockdown my sister picked it up for and I have 3 </w:t>
            </w:r>
            <w:proofErr w:type="spellStart"/>
            <w:r w:rsidR="00C449F4" w:rsidRPr="00324FC7">
              <w:rPr>
                <w:rFonts w:ascii="Verdana" w:eastAsia="Times New Roman" w:hAnsi="Verdana" w:cs="Calibri"/>
                <w:color w:val="000000"/>
                <w:sz w:val="24"/>
                <w:szCs w:val="24"/>
                <w:lang w:eastAsia="en-GB"/>
              </w:rPr>
              <w:t>months worth</w:t>
            </w:r>
            <w:proofErr w:type="spellEnd"/>
            <w:r w:rsidR="00C449F4" w:rsidRPr="00324FC7">
              <w:rPr>
                <w:rFonts w:ascii="Verdana" w:eastAsia="Times New Roman" w:hAnsi="Verdana" w:cs="Calibri"/>
                <w:color w:val="000000"/>
                <w:sz w:val="24"/>
                <w:szCs w:val="24"/>
                <w:lang w:eastAsia="en-GB"/>
              </w:rPr>
              <w:t xml:space="preserve"> all in one go. I go myself now and pick up a relative as well as my own</w:t>
            </w:r>
            <w:r w:rsidRPr="00324FC7">
              <w:rPr>
                <w:rFonts w:ascii="Verdana" w:eastAsia="Times New Roman" w:hAnsi="Verdana" w:cs="Calibri"/>
                <w:color w:val="000000"/>
                <w:sz w:val="24"/>
                <w:szCs w:val="24"/>
                <w:lang w:eastAsia="en-GB"/>
              </w:rPr>
              <w:t>”</w:t>
            </w:r>
          </w:p>
        </w:tc>
      </w:tr>
      <w:tr w:rsidR="00C449F4" w:rsidRPr="00324FC7" w14:paraId="536BD0FD" w14:textId="77777777" w:rsidTr="00C449F4">
        <w:trPr>
          <w:trHeight w:val="600"/>
        </w:trPr>
        <w:tc>
          <w:tcPr>
            <w:tcW w:w="9242" w:type="dxa"/>
            <w:hideMark/>
          </w:tcPr>
          <w:p w14:paraId="7AFCE861"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 still used the same pharmacy. Had to wear mask and queue outside which I found ok.</w:t>
            </w:r>
            <w:r w:rsidRPr="00324FC7">
              <w:rPr>
                <w:rFonts w:ascii="Verdana" w:eastAsia="Times New Roman" w:hAnsi="Verdana" w:cs="Calibri"/>
                <w:color w:val="000000"/>
                <w:sz w:val="24"/>
                <w:szCs w:val="24"/>
                <w:lang w:eastAsia="en-GB"/>
              </w:rPr>
              <w:t>”</w:t>
            </w:r>
          </w:p>
        </w:tc>
      </w:tr>
      <w:tr w:rsidR="00C449F4" w:rsidRPr="00324FC7" w14:paraId="51C7D01F" w14:textId="77777777" w:rsidTr="00C449F4">
        <w:trPr>
          <w:trHeight w:val="1800"/>
        </w:trPr>
        <w:tc>
          <w:tcPr>
            <w:tcW w:w="9242" w:type="dxa"/>
            <w:hideMark/>
          </w:tcPr>
          <w:p w14:paraId="6A3D6E92"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Not good - </w:t>
            </w:r>
            <w:r w:rsidRPr="00324FC7">
              <w:rPr>
                <w:rFonts w:ascii="Verdana" w:eastAsia="Times New Roman" w:hAnsi="Verdana" w:cs="Calibri"/>
                <w:color w:val="000000"/>
                <w:sz w:val="24"/>
                <w:szCs w:val="24"/>
                <w:lang w:eastAsia="en-GB"/>
              </w:rPr>
              <w:t xml:space="preserve">[pharmacy] </w:t>
            </w:r>
            <w:r w:rsidR="00C449F4" w:rsidRPr="00324FC7">
              <w:rPr>
                <w:rFonts w:ascii="Verdana" w:eastAsia="Times New Roman" w:hAnsi="Verdana" w:cs="Calibri"/>
                <w:color w:val="000000"/>
                <w:sz w:val="24"/>
                <w:szCs w:val="24"/>
                <w:lang w:eastAsia="en-GB"/>
              </w:rPr>
              <w:t xml:space="preserve">would only dispense every 28 days and only when all items available - so several times although 28 days had passed - they wouldn't dispense because items missing - causing several visits, running very low on some items and having to queue and travel unnecessarily when we were supposed to social distance - changed from </w:t>
            </w:r>
            <w:r w:rsidRPr="00324FC7">
              <w:rPr>
                <w:rFonts w:ascii="Verdana" w:eastAsia="Times New Roman" w:hAnsi="Verdana" w:cs="Calibri"/>
                <w:color w:val="000000"/>
                <w:sz w:val="24"/>
                <w:szCs w:val="24"/>
                <w:lang w:eastAsia="en-GB"/>
              </w:rPr>
              <w:t xml:space="preserve">[pharmacy] </w:t>
            </w:r>
            <w:r w:rsidR="00C449F4" w:rsidRPr="00324FC7">
              <w:rPr>
                <w:rFonts w:ascii="Verdana" w:eastAsia="Times New Roman" w:hAnsi="Verdana" w:cs="Calibri"/>
                <w:color w:val="000000"/>
                <w:sz w:val="24"/>
                <w:szCs w:val="24"/>
                <w:lang w:eastAsia="en-GB"/>
              </w:rPr>
              <w:t>to collecting form surgery</w:t>
            </w:r>
            <w:r w:rsidRPr="00324FC7">
              <w:rPr>
                <w:rFonts w:ascii="Verdana" w:eastAsia="Times New Roman" w:hAnsi="Verdana" w:cs="Calibri"/>
                <w:color w:val="000000"/>
                <w:sz w:val="24"/>
                <w:szCs w:val="24"/>
                <w:lang w:eastAsia="en-GB"/>
              </w:rPr>
              <w:t>”</w:t>
            </w:r>
          </w:p>
        </w:tc>
      </w:tr>
      <w:tr w:rsidR="00C449F4" w:rsidRPr="00324FC7" w14:paraId="76C606F0" w14:textId="77777777" w:rsidTr="00C449F4">
        <w:trPr>
          <w:trHeight w:val="600"/>
        </w:trPr>
        <w:tc>
          <w:tcPr>
            <w:tcW w:w="9242" w:type="dxa"/>
            <w:hideMark/>
          </w:tcPr>
          <w:p w14:paraId="7988237A"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Longer queues than normal because of social distancing, but no difficulties</w:t>
            </w:r>
            <w:r w:rsidRPr="00324FC7">
              <w:rPr>
                <w:rFonts w:ascii="Verdana" w:eastAsia="Times New Roman" w:hAnsi="Verdana" w:cs="Calibri"/>
                <w:color w:val="000000"/>
                <w:sz w:val="24"/>
                <w:szCs w:val="24"/>
                <w:lang w:eastAsia="en-GB"/>
              </w:rPr>
              <w:t>”</w:t>
            </w:r>
          </w:p>
        </w:tc>
      </w:tr>
      <w:tr w:rsidR="00C449F4" w:rsidRPr="00324FC7" w14:paraId="2D2ACE14" w14:textId="77777777" w:rsidTr="00C449F4">
        <w:trPr>
          <w:trHeight w:val="600"/>
        </w:trPr>
        <w:tc>
          <w:tcPr>
            <w:tcW w:w="9242" w:type="dxa"/>
            <w:hideMark/>
          </w:tcPr>
          <w:p w14:paraId="26051CB3"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Prefer to reduce my exposure to high risk environments so 3 - 6 </w:t>
            </w:r>
            <w:proofErr w:type="spellStart"/>
            <w:r w:rsidR="00C449F4" w:rsidRPr="00324FC7">
              <w:rPr>
                <w:rFonts w:ascii="Verdana" w:eastAsia="Times New Roman" w:hAnsi="Verdana" w:cs="Calibri"/>
                <w:color w:val="000000"/>
                <w:sz w:val="24"/>
                <w:szCs w:val="24"/>
                <w:lang w:eastAsia="en-GB"/>
              </w:rPr>
              <w:t>months</w:t>
            </w:r>
            <w:proofErr w:type="spellEnd"/>
            <w:r w:rsidR="00C449F4" w:rsidRPr="00324FC7">
              <w:rPr>
                <w:rFonts w:ascii="Verdana" w:eastAsia="Times New Roman" w:hAnsi="Verdana" w:cs="Calibri"/>
                <w:color w:val="000000"/>
                <w:sz w:val="24"/>
                <w:szCs w:val="24"/>
                <w:lang w:eastAsia="en-GB"/>
              </w:rPr>
              <w:t xml:space="preserve"> supply would be more helpful</w:t>
            </w:r>
            <w:r w:rsidRPr="00324FC7">
              <w:rPr>
                <w:rFonts w:ascii="Verdana" w:eastAsia="Times New Roman" w:hAnsi="Verdana" w:cs="Calibri"/>
                <w:color w:val="000000"/>
                <w:sz w:val="24"/>
                <w:szCs w:val="24"/>
                <w:lang w:eastAsia="en-GB"/>
              </w:rPr>
              <w:t>”</w:t>
            </w:r>
          </w:p>
        </w:tc>
      </w:tr>
      <w:tr w:rsidR="00C449F4" w:rsidRPr="00324FC7" w14:paraId="0A9B28ED" w14:textId="77777777" w:rsidTr="00C449F4">
        <w:trPr>
          <w:trHeight w:val="300"/>
        </w:trPr>
        <w:tc>
          <w:tcPr>
            <w:tcW w:w="9242" w:type="dxa"/>
            <w:hideMark/>
          </w:tcPr>
          <w:p w14:paraId="5E30A0F1"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No problem, pick up monthly.</w:t>
            </w:r>
            <w:r w:rsidRPr="00324FC7">
              <w:rPr>
                <w:rFonts w:ascii="Verdana" w:eastAsia="Times New Roman" w:hAnsi="Verdana" w:cs="Calibri"/>
                <w:color w:val="000000"/>
                <w:sz w:val="24"/>
                <w:szCs w:val="24"/>
                <w:lang w:eastAsia="en-GB"/>
              </w:rPr>
              <w:t>”</w:t>
            </w:r>
          </w:p>
        </w:tc>
      </w:tr>
      <w:tr w:rsidR="00C449F4" w:rsidRPr="00324FC7" w14:paraId="5DD788CE" w14:textId="77777777" w:rsidTr="00C449F4">
        <w:trPr>
          <w:trHeight w:val="300"/>
        </w:trPr>
        <w:tc>
          <w:tcPr>
            <w:tcW w:w="9242" w:type="dxa"/>
            <w:hideMark/>
          </w:tcPr>
          <w:p w14:paraId="7D7DCABC"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It was the same as usual.</w:t>
            </w:r>
            <w:r w:rsidRPr="00324FC7">
              <w:rPr>
                <w:rFonts w:ascii="Verdana" w:eastAsia="Times New Roman" w:hAnsi="Verdana" w:cs="Calibri"/>
                <w:color w:val="000000"/>
                <w:sz w:val="24"/>
                <w:szCs w:val="24"/>
                <w:lang w:eastAsia="en-GB"/>
              </w:rPr>
              <w:t>”</w:t>
            </w:r>
          </w:p>
        </w:tc>
      </w:tr>
      <w:tr w:rsidR="00C449F4" w:rsidRPr="00324FC7" w14:paraId="3CE35F8E" w14:textId="77777777" w:rsidTr="00C449F4">
        <w:trPr>
          <w:trHeight w:val="300"/>
        </w:trPr>
        <w:tc>
          <w:tcPr>
            <w:tcW w:w="9242" w:type="dxa"/>
            <w:hideMark/>
          </w:tcPr>
          <w:p w14:paraId="30A82014"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I collect as normal, have been offered the delivery </w:t>
            </w:r>
            <w:proofErr w:type="gramStart"/>
            <w:r w:rsidR="00C449F4" w:rsidRPr="00324FC7">
              <w:rPr>
                <w:rFonts w:ascii="Verdana" w:eastAsia="Times New Roman" w:hAnsi="Verdana" w:cs="Calibri"/>
                <w:color w:val="000000"/>
                <w:sz w:val="24"/>
                <w:szCs w:val="24"/>
                <w:lang w:eastAsia="en-GB"/>
              </w:rPr>
              <w:t>service..</w:t>
            </w:r>
            <w:proofErr w:type="gramEnd"/>
            <w:r w:rsidRPr="00324FC7">
              <w:rPr>
                <w:rFonts w:ascii="Verdana" w:eastAsia="Times New Roman" w:hAnsi="Verdana" w:cs="Calibri"/>
                <w:color w:val="000000"/>
                <w:sz w:val="24"/>
                <w:szCs w:val="24"/>
                <w:lang w:eastAsia="en-GB"/>
              </w:rPr>
              <w:t>”</w:t>
            </w:r>
          </w:p>
        </w:tc>
      </w:tr>
      <w:tr w:rsidR="00C449F4" w:rsidRPr="00324FC7" w14:paraId="1331855C" w14:textId="77777777" w:rsidTr="00C449F4">
        <w:trPr>
          <w:trHeight w:val="900"/>
        </w:trPr>
        <w:tc>
          <w:tcPr>
            <w:tcW w:w="9242" w:type="dxa"/>
            <w:hideMark/>
          </w:tcPr>
          <w:p w14:paraId="79D59E94"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Community volunteer group collected repeat </w:t>
            </w:r>
            <w:proofErr w:type="spellStart"/>
            <w:r w:rsidR="00C449F4" w:rsidRPr="00324FC7">
              <w:rPr>
                <w:rFonts w:ascii="Verdana" w:eastAsia="Times New Roman" w:hAnsi="Verdana" w:cs="Calibri"/>
                <w:color w:val="000000"/>
                <w:sz w:val="24"/>
                <w:szCs w:val="24"/>
                <w:lang w:eastAsia="en-GB"/>
              </w:rPr>
              <w:t>meidcines</w:t>
            </w:r>
            <w:proofErr w:type="spellEnd"/>
            <w:r w:rsidR="00C449F4" w:rsidRPr="00324FC7">
              <w:rPr>
                <w:rFonts w:ascii="Verdana" w:eastAsia="Times New Roman" w:hAnsi="Verdana" w:cs="Calibri"/>
                <w:color w:val="000000"/>
                <w:sz w:val="24"/>
                <w:szCs w:val="24"/>
                <w:lang w:eastAsia="en-GB"/>
              </w:rPr>
              <w:t xml:space="preserve"> for us as was shielding my husband and had a terminally ill family member in the house. Local day centre also extremely helpful.</w:t>
            </w:r>
            <w:r w:rsidRPr="00324FC7">
              <w:rPr>
                <w:rFonts w:ascii="Verdana" w:eastAsia="Times New Roman" w:hAnsi="Verdana" w:cs="Calibri"/>
                <w:color w:val="000000"/>
                <w:sz w:val="24"/>
                <w:szCs w:val="24"/>
                <w:lang w:eastAsia="en-GB"/>
              </w:rPr>
              <w:t>”</w:t>
            </w:r>
          </w:p>
        </w:tc>
      </w:tr>
      <w:tr w:rsidR="00C449F4" w:rsidRPr="00324FC7" w14:paraId="406529EA" w14:textId="77777777" w:rsidTr="00C449F4">
        <w:trPr>
          <w:trHeight w:val="600"/>
        </w:trPr>
        <w:tc>
          <w:tcPr>
            <w:tcW w:w="9242" w:type="dxa"/>
            <w:hideMark/>
          </w:tcPr>
          <w:p w14:paraId="6DD5DBFB"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Felt very safe going to surgery and when necessary going to pharmacy as all precautions were in place.</w:t>
            </w:r>
            <w:r w:rsidRPr="00324FC7">
              <w:rPr>
                <w:rFonts w:ascii="Verdana" w:eastAsia="Times New Roman" w:hAnsi="Verdana" w:cs="Calibri"/>
                <w:color w:val="000000"/>
                <w:sz w:val="24"/>
                <w:szCs w:val="24"/>
                <w:lang w:eastAsia="en-GB"/>
              </w:rPr>
              <w:t>”</w:t>
            </w:r>
          </w:p>
        </w:tc>
      </w:tr>
      <w:tr w:rsidR="00C449F4" w:rsidRPr="00324FC7" w14:paraId="6CD896F4" w14:textId="77777777" w:rsidTr="00C449F4">
        <w:trPr>
          <w:trHeight w:val="900"/>
        </w:trPr>
        <w:tc>
          <w:tcPr>
            <w:tcW w:w="9242" w:type="dxa"/>
            <w:hideMark/>
          </w:tcPr>
          <w:p w14:paraId="0405C80F"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 collect prescriptions, over the counter medicines and goods for my parents who are shielding. I have not had any problems other than the GP no adding items to the repeat prescription.</w:t>
            </w:r>
            <w:r w:rsidRPr="00324FC7">
              <w:rPr>
                <w:rFonts w:ascii="Verdana" w:eastAsia="Times New Roman" w:hAnsi="Verdana" w:cs="Calibri"/>
                <w:color w:val="000000"/>
                <w:sz w:val="24"/>
                <w:szCs w:val="24"/>
                <w:lang w:eastAsia="en-GB"/>
              </w:rPr>
              <w:t>”</w:t>
            </w:r>
          </w:p>
        </w:tc>
      </w:tr>
      <w:tr w:rsidR="00C449F4" w:rsidRPr="00324FC7" w14:paraId="19863DD4" w14:textId="77777777" w:rsidTr="00C449F4">
        <w:trPr>
          <w:trHeight w:val="300"/>
        </w:trPr>
        <w:tc>
          <w:tcPr>
            <w:tcW w:w="9242" w:type="dxa"/>
            <w:hideMark/>
          </w:tcPr>
          <w:p w14:paraId="4C23EEA0"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Same as before covid no problems</w:t>
            </w:r>
            <w:r w:rsidRPr="00324FC7">
              <w:rPr>
                <w:rFonts w:ascii="Verdana" w:eastAsia="Times New Roman" w:hAnsi="Verdana" w:cs="Calibri"/>
                <w:color w:val="000000"/>
                <w:sz w:val="24"/>
                <w:szCs w:val="24"/>
                <w:lang w:eastAsia="en-GB"/>
              </w:rPr>
              <w:t>”</w:t>
            </w:r>
          </w:p>
        </w:tc>
      </w:tr>
      <w:tr w:rsidR="00C449F4" w:rsidRPr="00324FC7" w14:paraId="3E99F885" w14:textId="77777777" w:rsidTr="00C449F4">
        <w:trPr>
          <w:trHeight w:val="600"/>
        </w:trPr>
        <w:tc>
          <w:tcPr>
            <w:tcW w:w="9242" w:type="dxa"/>
            <w:hideMark/>
          </w:tcPr>
          <w:p w14:paraId="4DFEAF5A"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No issues at all. They managed to continue providing an excellent service throughout</w:t>
            </w:r>
            <w:r w:rsidRPr="00324FC7">
              <w:rPr>
                <w:rFonts w:ascii="Verdana" w:eastAsia="Times New Roman" w:hAnsi="Verdana" w:cs="Calibri"/>
                <w:color w:val="000000"/>
                <w:sz w:val="24"/>
                <w:szCs w:val="24"/>
                <w:lang w:eastAsia="en-GB"/>
              </w:rPr>
              <w:t>”</w:t>
            </w:r>
          </w:p>
        </w:tc>
      </w:tr>
      <w:tr w:rsidR="00C449F4" w:rsidRPr="00324FC7" w14:paraId="2F50C893" w14:textId="77777777" w:rsidTr="00C449F4">
        <w:trPr>
          <w:trHeight w:val="600"/>
        </w:trPr>
        <w:tc>
          <w:tcPr>
            <w:tcW w:w="9242" w:type="dxa"/>
            <w:hideMark/>
          </w:tcPr>
          <w:p w14:paraId="33DFE494"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Have a minor underlaying condition. Local charity collected and delivered my medication. Pharmacy and Doctors both excellent during the lockdown</w:t>
            </w:r>
            <w:r w:rsidRPr="00324FC7">
              <w:rPr>
                <w:rFonts w:ascii="Verdana" w:eastAsia="Times New Roman" w:hAnsi="Verdana" w:cs="Calibri"/>
                <w:color w:val="000000"/>
                <w:sz w:val="24"/>
                <w:szCs w:val="24"/>
                <w:lang w:eastAsia="en-GB"/>
              </w:rPr>
              <w:t>”</w:t>
            </w:r>
          </w:p>
        </w:tc>
      </w:tr>
      <w:tr w:rsidR="00C449F4" w:rsidRPr="00324FC7" w14:paraId="243A5859" w14:textId="77777777" w:rsidTr="00C449F4">
        <w:trPr>
          <w:trHeight w:val="300"/>
        </w:trPr>
        <w:tc>
          <w:tcPr>
            <w:tcW w:w="9242" w:type="dxa"/>
            <w:hideMark/>
          </w:tcPr>
          <w:p w14:paraId="492B7BD4"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Great no problems at all service is fabulous.</w:t>
            </w:r>
            <w:r w:rsidRPr="00324FC7">
              <w:rPr>
                <w:rFonts w:ascii="Verdana" w:eastAsia="Times New Roman" w:hAnsi="Verdana" w:cs="Calibri"/>
                <w:color w:val="000000"/>
                <w:sz w:val="24"/>
                <w:szCs w:val="24"/>
                <w:lang w:eastAsia="en-GB"/>
              </w:rPr>
              <w:t>”</w:t>
            </w:r>
          </w:p>
        </w:tc>
      </w:tr>
      <w:tr w:rsidR="00C449F4" w:rsidRPr="00324FC7" w14:paraId="7EFD4583" w14:textId="77777777" w:rsidTr="00C449F4">
        <w:trPr>
          <w:trHeight w:val="600"/>
        </w:trPr>
        <w:tc>
          <w:tcPr>
            <w:tcW w:w="9242" w:type="dxa"/>
            <w:hideMark/>
          </w:tcPr>
          <w:p w14:paraId="6D5C0A1F"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Such a long queue several times of coming I did without my prescription for 2 months</w:t>
            </w:r>
            <w:r w:rsidRPr="00324FC7">
              <w:rPr>
                <w:rFonts w:ascii="Verdana" w:eastAsia="Times New Roman" w:hAnsi="Verdana" w:cs="Calibri"/>
                <w:color w:val="000000"/>
                <w:sz w:val="24"/>
                <w:szCs w:val="24"/>
                <w:lang w:eastAsia="en-GB"/>
              </w:rPr>
              <w:t>”</w:t>
            </w:r>
          </w:p>
        </w:tc>
      </w:tr>
      <w:tr w:rsidR="00C449F4" w:rsidRPr="00324FC7" w14:paraId="7A19A318" w14:textId="77777777" w:rsidTr="00C449F4">
        <w:trPr>
          <w:trHeight w:val="2100"/>
        </w:trPr>
        <w:tc>
          <w:tcPr>
            <w:tcW w:w="9242" w:type="dxa"/>
            <w:hideMark/>
          </w:tcPr>
          <w:p w14:paraId="5560B557"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C449F4" w:rsidRPr="00324FC7">
              <w:rPr>
                <w:rFonts w:ascii="Verdana" w:eastAsia="Times New Roman" w:hAnsi="Verdana" w:cs="Calibri"/>
                <w:color w:val="000000"/>
                <w:sz w:val="24"/>
                <w:szCs w:val="24"/>
                <w:lang w:eastAsia="en-GB"/>
              </w:rPr>
              <w:t xml:space="preserve">Getting the script: now have to phone over repeats 72 hours ahead of collecting it and have to queue outside while dispensary staff hide inside. Dispensing the script: one-way system in shop, usually allow a couple of days for them to fill the prescriptions but can be as quick as 20 minutes if necessary. Not had any problem with unavailable medications other than the occasional </w:t>
            </w:r>
            <w:proofErr w:type="spellStart"/>
            <w:r w:rsidR="00C449F4" w:rsidRPr="00324FC7">
              <w:rPr>
                <w:rFonts w:ascii="Verdana" w:eastAsia="Times New Roman" w:hAnsi="Verdana" w:cs="Calibri"/>
                <w:color w:val="000000"/>
                <w:sz w:val="24"/>
                <w:szCs w:val="24"/>
                <w:lang w:eastAsia="en-GB"/>
              </w:rPr>
              <w:t>owings</w:t>
            </w:r>
            <w:proofErr w:type="spellEnd"/>
            <w:r w:rsidR="00C449F4" w:rsidRPr="00324FC7">
              <w:rPr>
                <w:rFonts w:ascii="Verdana" w:eastAsia="Times New Roman" w:hAnsi="Verdana" w:cs="Calibri"/>
                <w:color w:val="000000"/>
                <w:sz w:val="24"/>
                <w:szCs w:val="24"/>
                <w:lang w:eastAsia="en-GB"/>
              </w:rPr>
              <w:t>. Overall my "customer experience" at the pharmacy is much better than that at my GP.</w:t>
            </w:r>
            <w:r w:rsidRPr="00324FC7">
              <w:rPr>
                <w:rFonts w:ascii="Verdana" w:eastAsia="Times New Roman" w:hAnsi="Verdana" w:cs="Calibri"/>
                <w:color w:val="000000"/>
                <w:sz w:val="24"/>
                <w:szCs w:val="24"/>
                <w:lang w:eastAsia="en-GB"/>
              </w:rPr>
              <w:t>”</w:t>
            </w:r>
          </w:p>
        </w:tc>
      </w:tr>
      <w:tr w:rsidR="00C449F4" w:rsidRPr="00324FC7" w14:paraId="4C796259" w14:textId="77777777" w:rsidTr="00C449F4">
        <w:trPr>
          <w:trHeight w:val="300"/>
        </w:trPr>
        <w:tc>
          <w:tcPr>
            <w:tcW w:w="9242" w:type="dxa"/>
            <w:hideMark/>
          </w:tcPr>
          <w:p w14:paraId="4492BD6A"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 had no problem getting my prescription.</w:t>
            </w:r>
            <w:r w:rsidRPr="00324FC7">
              <w:rPr>
                <w:rFonts w:ascii="Verdana" w:eastAsia="Times New Roman" w:hAnsi="Verdana" w:cs="Calibri"/>
                <w:color w:val="000000"/>
                <w:sz w:val="24"/>
                <w:szCs w:val="24"/>
                <w:lang w:eastAsia="en-GB"/>
              </w:rPr>
              <w:t>”</w:t>
            </w:r>
          </w:p>
        </w:tc>
      </w:tr>
      <w:tr w:rsidR="00C449F4" w:rsidRPr="00324FC7" w14:paraId="205E4921" w14:textId="77777777" w:rsidTr="00C449F4">
        <w:trPr>
          <w:trHeight w:val="300"/>
        </w:trPr>
        <w:tc>
          <w:tcPr>
            <w:tcW w:w="9242" w:type="dxa"/>
            <w:hideMark/>
          </w:tcPr>
          <w:p w14:paraId="67BEDE2D"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Felt very safe getting my prescription</w:t>
            </w:r>
            <w:r w:rsidRPr="00324FC7">
              <w:rPr>
                <w:rFonts w:ascii="Verdana" w:eastAsia="Times New Roman" w:hAnsi="Verdana" w:cs="Calibri"/>
                <w:color w:val="000000"/>
                <w:sz w:val="24"/>
                <w:szCs w:val="24"/>
                <w:lang w:eastAsia="en-GB"/>
              </w:rPr>
              <w:t>”</w:t>
            </w:r>
          </w:p>
        </w:tc>
      </w:tr>
      <w:tr w:rsidR="00C449F4" w:rsidRPr="00324FC7" w14:paraId="0DB5349A" w14:textId="77777777" w:rsidTr="00C449F4">
        <w:trPr>
          <w:trHeight w:val="300"/>
        </w:trPr>
        <w:tc>
          <w:tcPr>
            <w:tcW w:w="9242" w:type="dxa"/>
            <w:hideMark/>
          </w:tcPr>
          <w:p w14:paraId="5C28363A"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No problem only waiting time</w:t>
            </w:r>
            <w:r w:rsidRPr="00324FC7">
              <w:rPr>
                <w:rFonts w:ascii="Verdana" w:eastAsia="Times New Roman" w:hAnsi="Verdana" w:cs="Calibri"/>
                <w:color w:val="000000"/>
                <w:sz w:val="24"/>
                <w:szCs w:val="24"/>
                <w:lang w:eastAsia="en-GB"/>
              </w:rPr>
              <w:t>”</w:t>
            </w:r>
          </w:p>
        </w:tc>
      </w:tr>
      <w:tr w:rsidR="00C449F4" w:rsidRPr="00324FC7" w14:paraId="1E0537C3" w14:textId="77777777" w:rsidTr="00C449F4">
        <w:trPr>
          <w:trHeight w:val="300"/>
        </w:trPr>
        <w:tc>
          <w:tcPr>
            <w:tcW w:w="9242" w:type="dxa"/>
            <w:hideMark/>
          </w:tcPr>
          <w:p w14:paraId="7BAFB023"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Surgery staff member dropped them off for me.</w:t>
            </w:r>
            <w:r w:rsidRPr="00324FC7">
              <w:rPr>
                <w:rFonts w:ascii="Verdana" w:eastAsia="Times New Roman" w:hAnsi="Verdana" w:cs="Calibri"/>
                <w:color w:val="000000"/>
                <w:sz w:val="24"/>
                <w:szCs w:val="24"/>
                <w:lang w:eastAsia="en-GB"/>
              </w:rPr>
              <w:t>”</w:t>
            </w:r>
          </w:p>
        </w:tc>
      </w:tr>
      <w:tr w:rsidR="00C449F4" w:rsidRPr="00324FC7" w14:paraId="2856915B" w14:textId="77777777" w:rsidTr="00C449F4">
        <w:trPr>
          <w:trHeight w:val="300"/>
        </w:trPr>
        <w:tc>
          <w:tcPr>
            <w:tcW w:w="9242" w:type="dxa"/>
            <w:hideMark/>
          </w:tcPr>
          <w:p w14:paraId="4938EFDB"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proofErr w:type="spellStart"/>
            <w:r w:rsidR="00C449F4" w:rsidRPr="00324FC7">
              <w:rPr>
                <w:rFonts w:ascii="Verdana" w:eastAsia="Times New Roman" w:hAnsi="Verdana" w:cs="Calibri"/>
                <w:color w:val="000000"/>
                <w:sz w:val="24"/>
                <w:szCs w:val="24"/>
                <w:lang w:eastAsia="en-GB"/>
              </w:rPr>
              <w:t>Straightforwards</w:t>
            </w:r>
            <w:proofErr w:type="spellEnd"/>
            <w:r w:rsidR="00C449F4" w:rsidRPr="00324FC7">
              <w:rPr>
                <w:rFonts w:ascii="Verdana" w:eastAsia="Times New Roman" w:hAnsi="Verdana" w:cs="Calibri"/>
                <w:color w:val="000000"/>
                <w:sz w:val="24"/>
                <w:szCs w:val="24"/>
                <w:lang w:eastAsia="en-GB"/>
              </w:rPr>
              <w:t>, socially distanced with PPE</w:t>
            </w:r>
            <w:r w:rsidRPr="00324FC7">
              <w:rPr>
                <w:rFonts w:ascii="Verdana" w:eastAsia="Times New Roman" w:hAnsi="Verdana" w:cs="Calibri"/>
                <w:color w:val="000000"/>
                <w:sz w:val="24"/>
                <w:szCs w:val="24"/>
                <w:lang w:eastAsia="en-GB"/>
              </w:rPr>
              <w:t>”</w:t>
            </w:r>
          </w:p>
        </w:tc>
      </w:tr>
      <w:tr w:rsidR="00C449F4" w:rsidRPr="00324FC7" w14:paraId="24BFBF4D" w14:textId="77777777" w:rsidTr="00C449F4">
        <w:trPr>
          <w:trHeight w:val="600"/>
        </w:trPr>
        <w:tc>
          <w:tcPr>
            <w:tcW w:w="9242" w:type="dxa"/>
            <w:hideMark/>
          </w:tcPr>
          <w:p w14:paraId="1C132002"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Difficult, the surgery </w:t>
            </w:r>
            <w:proofErr w:type="gramStart"/>
            <w:r w:rsidR="00C449F4" w:rsidRPr="00324FC7">
              <w:rPr>
                <w:rFonts w:ascii="Verdana" w:eastAsia="Times New Roman" w:hAnsi="Verdana" w:cs="Calibri"/>
                <w:color w:val="000000"/>
                <w:sz w:val="24"/>
                <w:szCs w:val="24"/>
                <w:lang w:eastAsia="en-GB"/>
              </w:rPr>
              <w:t>were</w:t>
            </w:r>
            <w:proofErr w:type="gramEnd"/>
            <w:r w:rsidR="00C449F4" w:rsidRPr="00324FC7">
              <w:rPr>
                <w:rFonts w:ascii="Verdana" w:eastAsia="Times New Roman" w:hAnsi="Verdana" w:cs="Calibri"/>
                <w:color w:val="000000"/>
                <w:sz w:val="24"/>
                <w:szCs w:val="24"/>
                <w:lang w:eastAsia="en-GB"/>
              </w:rPr>
              <w:t xml:space="preserve"> delivering but I was never home because I was always in work</w:t>
            </w:r>
            <w:r w:rsidRPr="00324FC7">
              <w:rPr>
                <w:rFonts w:ascii="Verdana" w:eastAsia="Times New Roman" w:hAnsi="Verdana" w:cs="Calibri"/>
                <w:color w:val="000000"/>
                <w:sz w:val="24"/>
                <w:szCs w:val="24"/>
                <w:lang w:eastAsia="en-GB"/>
              </w:rPr>
              <w:t>”</w:t>
            </w:r>
          </w:p>
        </w:tc>
      </w:tr>
      <w:tr w:rsidR="00C449F4" w:rsidRPr="00324FC7" w14:paraId="78816253" w14:textId="77777777" w:rsidTr="00C449F4">
        <w:trPr>
          <w:trHeight w:val="600"/>
        </w:trPr>
        <w:tc>
          <w:tcPr>
            <w:tcW w:w="9242" w:type="dxa"/>
            <w:hideMark/>
          </w:tcPr>
          <w:p w14:paraId="6B1AA6E4"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No problem at all, pharmacy very safe, organised and experienced no issues</w:t>
            </w:r>
            <w:r w:rsidRPr="00324FC7">
              <w:rPr>
                <w:rFonts w:ascii="Verdana" w:eastAsia="Times New Roman" w:hAnsi="Verdana" w:cs="Calibri"/>
                <w:color w:val="000000"/>
                <w:sz w:val="24"/>
                <w:szCs w:val="24"/>
                <w:lang w:eastAsia="en-GB"/>
              </w:rPr>
              <w:t>”</w:t>
            </w:r>
          </w:p>
        </w:tc>
      </w:tr>
      <w:tr w:rsidR="00C449F4" w:rsidRPr="00324FC7" w14:paraId="7978275B" w14:textId="77777777" w:rsidTr="00C449F4">
        <w:trPr>
          <w:trHeight w:val="300"/>
        </w:trPr>
        <w:tc>
          <w:tcPr>
            <w:tcW w:w="9242" w:type="dxa"/>
            <w:hideMark/>
          </w:tcPr>
          <w:p w14:paraId="16A600C4"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Life as normal</w:t>
            </w:r>
            <w:r w:rsidRPr="00324FC7">
              <w:rPr>
                <w:rFonts w:ascii="Verdana" w:eastAsia="Times New Roman" w:hAnsi="Verdana" w:cs="Calibri"/>
                <w:color w:val="000000"/>
                <w:sz w:val="24"/>
                <w:szCs w:val="24"/>
                <w:lang w:eastAsia="en-GB"/>
              </w:rPr>
              <w:t>”</w:t>
            </w:r>
          </w:p>
        </w:tc>
      </w:tr>
      <w:tr w:rsidR="00C449F4" w:rsidRPr="00324FC7" w14:paraId="14A1D778" w14:textId="77777777" w:rsidTr="00C449F4">
        <w:trPr>
          <w:trHeight w:val="300"/>
        </w:trPr>
        <w:tc>
          <w:tcPr>
            <w:tcW w:w="9242" w:type="dxa"/>
            <w:hideMark/>
          </w:tcPr>
          <w:p w14:paraId="118ACB31"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No problems, doctors easy to get medication</w:t>
            </w:r>
            <w:r w:rsidRPr="00324FC7">
              <w:rPr>
                <w:rFonts w:ascii="Verdana" w:eastAsia="Times New Roman" w:hAnsi="Verdana" w:cs="Calibri"/>
                <w:color w:val="000000"/>
                <w:sz w:val="24"/>
                <w:szCs w:val="24"/>
                <w:lang w:eastAsia="en-GB"/>
              </w:rPr>
              <w:t>”</w:t>
            </w:r>
          </w:p>
        </w:tc>
      </w:tr>
      <w:tr w:rsidR="00C449F4" w:rsidRPr="00324FC7" w14:paraId="19949661" w14:textId="77777777" w:rsidTr="00C449F4">
        <w:trPr>
          <w:trHeight w:val="900"/>
        </w:trPr>
        <w:tc>
          <w:tcPr>
            <w:tcW w:w="9242" w:type="dxa"/>
            <w:hideMark/>
          </w:tcPr>
          <w:p w14:paraId="1FD3C0B5"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covid secure procedures in place. However, staff did not ask customers to socially distance when they were not doing so and were blocking the way for collecting prescriptions from counter.</w:t>
            </w:r>
            <w:r w:rsidRPr="00324FC7">
              <w:rPr>
                <w:rFonts w:ascii="Verdana" w:eastAsia="Times New Roman" w:hAnsi="Verdana" w:cs="Calibri"/>
                <w:color w:val="000000"/>
                <w:sz w:val="24"/>
                <w:szCs w:val="24"/>
                <w:lang w:eastAsia="en-GB"/>
              </w:rPr>
              <w:t>”</w:t>
            </w:r>
          </w:p>
        </w:tc>
      </w:tr>
      <w:tr w:rsidR="00C449F4" w:rsidRPr="00324FC7" w14:paraId="33C1149B" w14:textId="77777777" w:rsidTr="00C449F4">
        <w:trPr>
          <w:trHeight w:val="600"/>
        </w:trPr>
        <w:tc>
          <w:tcPr>
            <w:tcW w:w="9242" w:type="dxa"/>
            <w:hideMark/>
          </w:tcPr>
          <w:p w14:paraId="7459CAAC"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it was made as easy as possible. </w:t>
            </w:r>
            <w:proofErr w:type="spellStart"/>
            <w:r w:rsidR="00C449F4" w:rsidRPr="00324FC7">
              <w:rPr>
                <w:rFonts w:ascii="Verdana" w:eastAsia="Times New Roman" w:hAnsi="Verdana" w:cs="Calibri"/>
                <w:color w:val="000000"/>
                <w:sz w:val="24"/>
                <w:szCs w:val="24"/>
                <w:lang w:eastAsia="en-GB"/>
              </w:rPr>
              <w:t>i</w:t>
            </w:r>
            <w:proofErr w:type="spellEnd"/>
            <w:r w:rsidR="00C449F4" w:rsidRPr="00324FC7">
              <w:rPr>
                <w:rFonts w:ascii="Verdana" w:eastAsia="Times New Roman" w:hAnsi="Verdana" w:cs="Calibri"/>
                <w:color w:val="000000"/>
                <w:sz w:val="24"/>
                <w:szCs w:val="24"/>
                <w:lang w:eastAsia="en-GB"/>
              </w:rPr>
              <w:t xml:space="preserve"> as texted when my repeat prescription was ready. the COVID measures were good</w:t>
            </w:r>
            <w:r w:rsidRPr="00324FC7">
              <w:rPr>
                <w:rFonts w:ascii="Verdana" w:eastAsia="Times New Roman" w:hAnsi="Verdana" w:cs="Calibri"/>
                <w:color w:val="000000"/>
                <w:sz w:val="24"/>
                <w:szCs w:val="24"/>
                <w:lang w:eastAsia="en-GB"/>
              </w:rPr>
              <w:t>”</w:t>
            </w:r>
          </w:p>
        </w:tc>
      </w:tr>
      <w:tr w:rsidR="00C449F4" w:rsidRPr="00324FC7" w14:paraId="6D23743B" w14:textId="77777777" w:rsidTr="00C449F4">
        <w:trPr>
          <w:trHeight w:val="300"/>
        </w:trPr>
        <w:tc>
          <w:tcPr>
            <w:tcW w:w="9242" w:type="dxa"/>
            <w:hideMark/>
          </w:tcPr>
          <w:p w14:paraId="11405C59"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Still able to get them</w:t>
            </w:r>
            <w:r w:rsidRPr="00324FC7">
              <w:rPr>
                <w:rFonts w:ascii="Verdana" w:eastAsia="Times New Roman" w:hAnsi="Verdana" w:cs="Calibri"/>
                <w:color w:val="000000"/>
                <w:sz w:val="24"/>
                <w:szCs w:val="24"/>
                <w:lang w:eastAsia="en-GB"/>
              </w:rPr>
              <w:t>”</w:t>
            </w:r>
          </w:p>
        </w:tc>
      </w:tr>
      <w:tr w:rsidR="00C449F4" w:rsidRPr="00324FC7" w14:paraId="19502FC6" w14:textId="77777777" w:rsidTr="00C449F4">
        <w:trPr>
          <w:trHeight w:val="300"/>
        </w:trPr>
        <w:tc>
          <w:tcPr>
            <w:tcW w:w="9242" w:type="dxa"/>
            <w:hideMark/>
          </w:tcPr>
          <w:p w14:paraId="042EFA97"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The family next door would collect medicine</w:t>
            </w:r>
            <w:r w:rsidRPr="00324FC7">
              <w:rPr>
                <w:rFonts w:ascii="Verdana" w:eastAsia="Times New Roman" w:hAnsi="Verdana" w:cs="Calibri"/>
                <w:color w:val="000000"/>
                <w:sz w:val="24"/>
                <w:szCs w:val="24"/>
                <w:lang w:eastAsia="en-GB"/>
              </w:rPr>
              <w:t>”</w:t>
            </w:r>
          </w:p>
        </w:tc>
      </w:tr>
      <w:tr w:rsidR="00C449F4" w:rsidRPr="00324FC7" w14:paraId="6B2284D5" w14:textId="77777777" w:rsidTr="00C449F4">
        <w:trPr>
          <w:trHeight w:val="300"/>
        </w:trPr>
        <w:tc>
          <w:tcPr>
            <w:tcW w:w="9242" w:type="dxa"/>
            <w:hideMark/>
          </w:tcPr>
          <w:p w14:paraId="34458C42"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Pharmacy organised prescription. Just had to pick it </w:t>
            </w:r>
            <w:proofErr w:type="spellStart"/>
            <w:r w:rsidR="00C449F4" w:rsidRPr="00324FC7">
              <w:rPr>
                <w:rFonts w:ascii="Verdana" w:eastAsia="Times New Roman" w:hAnsi="Verdana" w:cs="Calibri"/>
                <w:color w:val="000000"/>
                <w:sz w:val="24"/>
                <w:szCs w:val="24"/>
                <w:lang w:eastAsia="en-GB"/>
              </w:rPr>
              <w:t>u</w:t>
            </w:r>
            <w:proofErr w:type="spellEnd"/>
            <w:r w:rsidR="00C449F4" w:rsidRPr="00324FC7">
              <w:rPr>
                <w:rFonts w:ascii="Verdana" w:eastAsia="Times New Roman" w:hAnsi="Verdana" w:cs="Calibri"/>
                <w:color w:val="000000"/>
                <w:sz w:val="24"/>
                <w:szCs w:val="24"/>
                <w:lang w:eastAsia="en-GB"/>
              </w:rPr>
              <w:t>.</w:t>
            </w:r>
            <w:r w:rsidRPr="00324FC7">
              <w:rPr>
                <w:rFonts w:ascii="Verdana" w:eastAsia="Times New Roman" w:hAnsi="Verdana" w:cs="Calibri"/>
                <w:color w:val="000000"/>
                <w:sz w:val="24"/>
                <w:szCs w:val="24"/>
                <w:lang w:eastAsia="en-GB"/>
              </w:rPr>
              <w:t>”</w:t>
            </w:r>
          </w:p>
        </w:tc>
      </w:tr>
      <w:tr w:rsidR="00C449F4" w:rsidRPr="00324FC7" w14:paraId="3A79CDBC" w14:textId="77777777" w:rsidTr="00C449F4">
        <w:trPr>
          <w:trHeight w:val="1500"/>
        </w:trPr>
        <w:tc>
          <w:tcPr>
            <w:tcW w:w="9242" w:type="dxa"/>
            <w:hideMark/>
          </w:tcPr>
          <w:p w14:paraId="264EDCD0"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It has taken longer. I would need to allow myself more time, rather than just popping to the chemist you could be queuing for a long period of time, due to limited numbers being allowed in store. I also feel sometimes members of staff can be slow to acknowledge you, whilst carrying on with what they are doing.</w:t>
            </w:r>
            <w:r w:rsidRPr="00324FC7">
              <w:rPr>
                <w:rFonts w:ascii="Verdana" w:eastAsia="Times New Roman" w:hAnsi="Verdana" w:cs="Calibri"/>
                <w:color w:val="000000"/>
                <w:sz w:val="24"/>
                <w:szCs w:val="24"/>
                <w:lang w:eastAsia="en-GB"/>
              </w:rPr>
              <w:t>”</w:t>
            </w:r>
          </w:p>
        </w:tc>
      </w:tr>
      <w:tr w:rsidR="00C449F4" w:rsidRPr="00324FC7" w14:paraId="5AB83DCA" w14:textId="77777777" w:rsidTr="00C449F4">
        <w:trPr>
          <w:trHeight w:val="600"/>
        </w:trPr>
        <w:tc>
          <w:tcPr>
            <w:tcW w:w="9242" w:type="dxa"/>
            <w:hideMark/>
          </w:tcPr>
          <w:p w14:paraId="6DD68BA5"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fine - the pharmacy was open and my meds had been delivered to them as usual</w:t>
            </w:r>
            <w:r w:rsidRPr="00324FC7">
              <w:rPr>
                <w:rFonts w:ascii="Verdana" w:eastAsia="Times New Roman" w:hAnsi="Verdana" w:cs="Calibri"/>
                <w:color w:val="000000"/>
                <w:sz w:val="24"/>
                <w:szCs w:val="24"/>
                <w:lang w:eastAsia="en-GB"/>
              </w:rPr>
              <w:t>2</w:t>
            </w:r>
          </w:p>
        </w:tc>
      </w:tr>
      <w:tr w:rsidR="00C449F4" w:rsidRPr="00324FC7" w14:paraId="23554105" w14:textId="77777777" w:rsidTr="00C449F4">
        <w:trPr>
          <w:trHeight w:val="300"/>
        </w:trPr>
        <w:tc>
          <w:tcPr>
            <w:tcW w:w="9242" w:type="dxa"/>
            <w:hideMark/>
          </w:tcPr>
          <w:p w14:paraId="69274A2B"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 had no problems getting medication</w:t>
            </w:r>
            <w:r w:rsidRPr="00324FC7">
              <w:rPr>
                <w:rFonts w:ascii="Verdana" w:eastAsia="Times New Roman" w:hAnsi="Verdana" w:cs="Calibri"/>
                <w:color w:val="000000"/>
                <w:sz w:val="24"/>
                <w:szCs w:val="24"/>
                <w:lang w:eastAsia="en-GB"/>
              </w:rPr>
              <w:t>”</w:t>
            </w:r>
          </w:p>
        </w:tc>
      </w:tr>
      <w:tr w:rsidR="00C449F4" w:rsidRPr="00324FC7" w14:paraId="1D1951FD" w14:textId="77777777" w:rsidTr="00C449F4">
        <w:trPr>
          <w:trHeight w:val="300"/>
        </w:trPr>
        <w:tc>
          <w:tcPr>
            <w:tcW w:w="9242" w:type="dxa"/>
            <w:hideMark/>
          </w:tcPr>
          <w:p w14:paraId="18AC17CA"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Awful</w:t>
            </w:r>
            <w:r w:rsidRPr="00324FC7">
              <w:rPr>
                <w:rFonts w:ascii="Verdana" w:eastAsia="Times New Roman" w:hAnsi="Verdana" w:cs="Calibri"/>
                <w:color w:val="000000"/>
                <w:sz w:val="24"/>
                <w:szCs w:val="24"/>
                <w:lang w:eastAsia="en-GB"/>
              </w:rPr>
              <w:t>”</w:t>
            </w:r>
          </w:p>
        </w:tc>
      </w:tr>
      <w:tr w:rsidR="00C449F4" w:rsidRPr="00324FC7" w14:paraId="79E47957" w14:textId="77777777" w:rsidTr="00C449F4">
        <w:trPr>
          <w:trHeight w:val="900"/>
        </w:trPr>
        <w:tc>
          <w:tcPr>
            <w:tcW w:w="9242" w:type="dxa"/>
            <w:hideMark/>
          </w:tcPr>
          <w:p w14:paraId="6F6B13D3"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 had to go and get all my family's medication and once when one wasn't there - as I know someone who works there they brought it to my home and left it at the front door.</w:t>
            </w:r>
            <w:r w:rsidRPr="00324FC7">
              <w:rPr>
                <w:rFonts w:ascii="Verdana" w:eastAsia="Times New Roman" w:hAnsi="Verdana" w:cs="Calibri"/>
                <w:color w:val="000000"/>
                <w:sz w:val="24"/>
                <w:szCs w:val="24"/>
                <w:lang w:eastAsia="en-GB"/>
              </w:rPr>
              <w:t>”</w:t>
            </w:r>
          </w:p>
        </w:tc>
      </w:tr>
      <w:tr w:rsidR="00C449F4" w:rsidRPr="00324FC7" w14:paraId="768A4127" w14:textId="77777777" w:rsidTr="00C449F4">
        <w:trPr>
          <w:trHeight w:val="1500"/>
        </w:trPr>
        <w:tc>
          <w:tcPr>
            <w:tcW w:w="9242" w:type="dxa"/>
            <w:hideMark/>
          </w:tcPr>
          <w:p w14:paraId="4D0FE9D4"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 collected a prescription from my local doctors without any issue, however the issue was a bit heath Robinson, conversation and issue done through a window, given that covid has been with us for a while, surely somebody could have installed a proper hatch and more permanent shelter from the elements</w:t>
            </w:r>
            <w:r w:rsidRPr="00324FC7">
              <w:rPr>
                <w:rFonts w:ascii="Verdana" w:eastAsia="Times New Roman" w:hAnsi="Verdana" w:cs="Calibri"/>
                <w:color w:val="000000"/>
                <w:sz w:val="24"/>
                <w:szCs w:val="24"/>
                <w:lang w:eastAsia="en-GB"/>
              </w:rPr>
              <w:t>”</w:t>
            </w:r>
          </w:p>
        </w:tc>
      </w:tr>
      <w:tr w:rsidR="00C449F4" w:rsidRPr="00324FC7" w14:paraId="61FA9EE8" w14:textId="77777777" w:rsidTr="00C449F4">
        <w:trPr>
          <w:trHeight w:val="1200"/>
        </w:trPr>
        <w:tc>
          <w:tcPr>
            <w:tcW w:w="9242" w:type="dxa"/>
            <w:hideMark/>
          </w:tcPr>
          <w:p w14:paraId="30F27EE3"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C449F4" w:rsidRPr="00324FC7">
              <w:rPr>
                <w:rFonts w:ascii="Verdana" w:eastAsia="Times New Roman" w:hAnsi="Verdana" w:cs="Calibri"/>
                <w:color w:val="000000"/>
                <w:sz w:val="24"/>
                <w:szCs w:val="24"/>
                <w:lang w:eastAsia="en-GB"/>
              </w:rPr>
              <w:t>I am self-shielding, because of age &amp; serious health conditions. I communicate with doctor &amp; pharmacy by phone &amp; a volunteer collects my prescriptions monthly. The system takes a bit of work to co-ordinate the different parties, but has been working well since March.</w:t>
            </w:r>
            <w:r w:rsidRPr="00324FC7">
              <w:rPr>
                <w:rFonts w:ascii="Verdana" w:eastAsia="Times New Roman" w:hAnsi="Verdana" w:cs="Calibri"/>
                <w:color w:val="000000"/>
                <w:sz w:val="24"/>
                <w:szCs w:val="24"/>
                <w:lang w:eastAsia="en-GB"/>
              </w:rPr>
              <w:t>”</w:t>
            </w:r>
          </w:p>
        </w:tc>
      </w:tr>
      <w:tr w:rsidR="00C449F4" w:rsidRPr="00324FC7" w14:paraId="67515BFC" w14:textId="77777777" w:rsidTr="00C449F4">
        <w:trPr>
          <w:trHeight w:val="300"/>
        </w:trPr>
        <w:tc>
          <w:tcPr>
            <w:tcW w:w="9242" w:type="dxa"/>
            <w:hideMark/>
          </w:tcPr>
          <w:p w14:paraId="66AF1F51"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It has been ok, I appreciate they are doing their very best.</w:t>
            </w:r>
            <w:r w:rsidRPr="00324FC7">
              <w:rPr>
                <w:rFonts w:ascii="Verdana" w:eastAsia="Times New Roman" w:hAnsi="Verdana" w:cs="Calibri"/>
                <w:color w:val="000000"/>
                <w:sz w:val="24"/>
                <w:szCs w:val="24"/>
                <w:lang w:eastAsia="en-GB"/>
              </w:rPr>
              <w:t>”</w:t>
            </w:r>
          </w:p>
        </w:tc>
      </w:tr>
      <w:tr w:rsidR="00C449F4" w:rsidRPr="00324FC7" w14:paraId="199341D0" w14:textId="77777777" w:rsidTr="00C449F4">
        <w:trPr>
          <w:trHeight w:val="300"/>
        </w:trPr>
        <w:tc>
          <w:tcPr>
            <w:tcW w:w="9242" w:type="dxa"/>
            <w:hideMark/>
          </w:tcPr>
          <w:p w14:paraId="3742D286"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Able to collect as normal</w:t>
            </w:r>
            <w:r w:rsidRPr="00324FC7">
              <w:rPr>
                <w:rFonts w:ascii="Verdana" w:eastAsia="Times New Roman" w:hAnsi="Verdana" w:cs="Calibri"/>
                <w:color w:val="000000"/>
                <w:sz w:val="24"/>
                <w:szCs w:val="24"/>
                <w:lang w:eastAsia="en-GB"/>
              </w:rPr>
              <w:t>”</w:t>
            </w:r>
          </w:p>
        </w:tc>
      </w:tr>
      <w:tr w:rsidR="00C449F4" w:rsidRPr="00324FC7" w14:paraId="497C68BE" w14:textId="77777777" w:rsidTr="00C449F4">
        <w:trPr>
          <w:trHeight w:val="600"/>
        </w:trPr>
        <w:tc>
          <w:tcPr>
            <w:tcW w:w="9242" w:type="dxa"/>
            <w:hideMark/>
          </w:tcPr>
          <w:p w14:paraId="415087F4"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Long queues as I was collecting for multiple people during lock down. Store social distancing was well managed</w:t>
            </w:r>
            <w:r w:rsidRPr="00324FC7">
              <w:rPr>
                <w:rFonts w:ascii="Verdana" w:eastAsia="Times New Roman" w:hAnsi="Verdana" w:cs="Calibri"/>
                <w:color w:val="000000"/>
                <w:sz w:val="24"/>
                <w:szCs w:val="24"/>
                <w:lang w:eastAsia="en-GB"/>
              </w:rPr>
              <w:t>”</w:t>
            </w:r>
          </w:p>
        </w:tc>
      </w:tr>
      <w:tr w:rsidR="00C449F4" w:rsidRPr="00324FC7" w14:paraId="3E4B4809" w14:textId="77777777" w:rsidTr="00C449F4">
        <w:trPr>
          <w:trHeight w:val="300"/>
        </w:trPr>
        <w:tc>
          <w:tcPr>
            <w:tcW w:w="9242" w:type="dxa"/>
            <w:hideMark/>
          </w:tcPr>
          <w:p w14:paraId="44CB1757"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All fine</w:t>
            </w:r>
            <w:r w:rsidRPr="00324FC7">
              <w:rPr>
                <w:rFonts w:ascii="Verdana" w:eastAsia="Times New Roman" w:hAnsi="Verdana" w:cs="Calibri"/>
                <w:color w:val="000000"/>
                <w:sz w:val="24"/>
                <w:szCs w:val="24"/>
                <w:lang w:eastAsia="en-GB"/>
              </w:rPr>
              <w:t>”</w:t>
            </w:r>
          </w:p>
        </w:tc>
      </w:tr>
      <w:tr w:rsidR="00C449F4" w:rsidRPr="00324FC7" w14:paraId="4045B063" w14:textId="77777777" w:rsidTr="00C449F4">
        <w:trPr>
          <w:trHeight w:val="300"/>
        </w:trPr>
        <w:tc>
          <w:tcPr>
            <w:tcW w:w="9242" w:type="dxa"/>
            <w:hideMark/>
          </w:tcPr>
          <w:p w14:paraId="69175C88"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Just order &amp; </w:t>
            </w:r>
            <w:proofErr w:type="spellStart"/>
            <w:r w:rsidR="00C449F4" w:rsidRPr="00324FC7">
              <w:rPr>
                <w:rFonts w:ascii="Verdana" w:eastAsia="Times New Roman" w:hAnsi="Verdana" w:cs="Calibri"/>
                <w:color w:val="000000"/>
                <w:sz w:val="24"/>
                <w:szCs w:val="24"/>
                <w:lang w:eastAsia="en-GB"/>
              </w:rPr>
              <w:t>pick up</w:t>
            </w:r>
            <w:proofErr w:type="spellEnd"/>
            <w:r w:rsidRPr="00324FC7">
              <w:rPr>
                <w:rFonts w:ascii="Verdana" w:eastAsia="Times New Roman" w:hAnsi="Verdana" w:cs="Calibri"/>
                <w:color w:val="000000"/>
                <w:sz w:val="24"/>
                <w:szCs w:val="24"/>
                <w:lang w:eastAsia="en-GB"/>
              </w:rPr>
              <w:t>”</w:t>
            </w:r>
          </w:p>
        </w:tc>
      </w:tr>
      <w:tr w:rsidR="00C449F4" w:rsidRPr="00324FC7" w14:paraId="498DD700" w14:textId="77777777" w:rsidTr="00C449F4">
        <w:trPr>
          <w:trHeight w:val="1200"/>
        </w:trPr>
        <w:tc>
          <w:tcPr>
            <w:tcW w:w="9242" w:type="dxa"/>
            <w:hideMark/>
          </w:tcPr>
          <w:p w14:paraId="4C8C9DC8"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There was a good system set up at the local GP's surgery. A locked box was placed outside on a table when you could drop off the prescriptions and on collection a nurse would come to the door and would fetch your prescription. Staff and patient's observing social distancing </w:t>
            </w:r>
            <w:proofErr w:type="spellStart"/>
            <w:r w:rsidR="00C449F4" w:rsidRPr="00324FC7">
              <w:rPr>
                <w:rFonts w:ascii="Verdana" w:eastAsia="Times New Roman" w:hAnsi="Verdana" w:cs="Calibri"/>
                <w:color w:val="000000"/>
                <w:sz w:val="24"/>
                <w:szCs w:val="24"/>
                <w:lang w:eastAsia="en-GB"/>
              </w:rPr>
              <w:t>guidlines</w:t>
            </w:r>
            <w:proofErr w:type="spellEnd"/>
            <w:r w:rsidR="00C449F4" w:rsidRPr="00324FC7">
              <w:rPr>
                <w:rFonts w:ascii="Verdana" w:eastAsia="Times New Roman" w:hAnsi="Verdana" w:cs="Calibri"/>
                <w:color w:val="000000"/>
                <w:sz w:val="24"/>
                <w:szCs w:val="24"/>
                <w:lang w:eastAsia="en-GB"/>
              </w:rPr>
              <w:t>.</w:t>
            </w:r>
            <w:r w:rsidRPr="00324FC7">
              <w:rPr>
                <w:rFonts w:ascii="Verdana" w:eastAsia="Times New Roman" w:hAnsi="Verdana" w:cs="Calibri"/>
                <w:color w:val="000000"/>
                <w:sz w:val="24"/>
                <w:szCs w:val="24"/>
                <w:lang w:eastAsia="en-GB"/>
              </w:rPr>
              <w:t>”</w:t>
            </w:r>
          </w:p>
        </w:tc>
      </w:tr>
      <w:tr w:rsidR="00C449F4" w:rsidRPr="00324FC7" w14:paraId="3782D526" w14:textId="77777777" w:rsidTr="00C449F4">
        <w:trPr>
          <w:trHeight w:val="300"/>
        </w:trPr>
        <w:tc>
          <w:tcPr>
            <w:tcW w:w="9242" w:type="dxa"/>
            <w:hideMark/>
          </w:tcPr>
          <w:p w14:paraId="617DF091"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Very long wait on occasions.</w:t>
            </w:r>
            <w:r w:rsidRPr="00324FC7">
              <w:rPr>
                <w:rFonts w:ascii="Verdana" w:eastAsia="Times New Roman" w:hAnsi="Verdana" w:cs="Calibri"/>
                <w:color w:val="000000"/>
                <w:sz w:val="24"/>
                <w:szCs w:val="24"/>
                <w:lang w:eastAsia="en-GB"/>
              </w:rPr>
              <w:t>”</w:t>
            </w:r>
          </w:p>
        </w:tc>
      </w:tr>
      <w:tr w:rsidR="00C449F4" w:rsidRPr="00324FC7" w14:paraId="4A22203E" w14:textId="77777777" w:rsidTr="00C449F4">
        <w:trPr>
          <w:trHeight w:val="300"/>
        </w:trPr>
        <w:tc>
          <w:tcPr>
            <w:tcW w:w="9242" w:type="dxa"/>
            <w:hideMark/>
          </w:tcPr>
          <w:p w14:paraId="3137F0EA"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Not applicable</w:t>
            </w:r>
            <w:r w:rsidRPr="00324FC7">
              <w:rPr>
                <w:rFonts w:ascii="Verdana" w:eastAsia="Times New Roman" w:hAnsi="Verdana" w:cs="Calibri"/>
                <w:color w:val="000000"/>
                <w:sz w:val="24"/>
                <w:szCs w:val="24"/>
                <w:lang w:eastAsia="en-GB"/>
              </w:rPr>
              <w:t>”</w:t>
            </w:r>
          </w:p>
        </w:tc>
      </w:tr>
      <w:tr w:rsidR="00C449F4" w:rsidRPr="00324FC7" w14:paraId="01229E62" w14:textId="77777777" w:rsidTr="00C449F4">
        <w:trPr>
          <w:trHeight w:val="300"/>
        </w:trPr>
        <w:tc>
          <w:tcPr>
            <w:tcW w:w="9242" w:type="dxa"/>
            <w:hideMark/>
          </w:tcPr>
          <w:p w14:paraId="1A3BBF32"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Already mentioned medication is delivered without my asking.</w:t>
            </w:r>
            <w:r w:rsidRPr="00324FC7">
              <w:rPr>
                <w:rFonts w:ascii="Verdana" w:eastAsia="Times New Roman" w:hAnsi="Verdana" w:cs="Calibri"/>
                <w:color w:val="000000"/>
                <w:sz w:val="24"/>
                <w:szCs w:val="24"/>
                <w:lang w:eastAsia="en-GB"/>
              </w:rPr>
              <w:t>”</w:t>
            </w:r>
          </w:p>
        </w:tc>
      </w:tr>
      <w:tr w:rsidR="00C449F4" w:rsidRPr="00324FC7" w14:paraId="5BD61B6D" w14:textId="77777777" w:rsidTr="00C449F4">
        <w:trPr>
          <w:trHeight w:val="1200"/>
        </w:trPr>
        <w:tc>
          <w:tcPr>
            <w:tcW w:w="9242" w:type="dxa"/>
            <w:hideMark/>
          </w:tcPr>
          <w:p w14:paraId="2822D870"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The pharmacist was </w:t>
            </w:r>
            <w:proofErr w:type="spellStart"/>
            <w:proofErr w:type="gramStart"/>
            <w:r w:rsidR="00C449F4" w:rsidRPr="00324FC7">
              <w:rPr>
                <w:rFonts w:ascii="Verdana" w:eastAsia="Times New Roman" w:hAnsi="Verdana" w:cs="Calibri"/>
                <w:color w:val="000000"/>
                <w:sz w:val="24"/>
                <w:szCs w:val="24"/>
                <w:lang w:eastAsia="en-GB"/>
              </w:rPr>
              <w:t>great,but</w:t>
            </w:r>
            <w:proofErr w:type="spellEnd"/>
            <w:proofErr w:type="gramEnd"/>
            <w:r w:rsidR="00C449F4" w:rsidRPr="00324FC7">
              <w:rPr>
                <w:rFonts w:ascii="Verdana" w:eastAsia="Times New Roman" w:hAnsi="Verdana" w:cs="Calibri"/>
                <w:color w:val="000000"/>
                <w:sz w:val="24"/>
                <w:szCs w:val="24"/>
                <w:lang w:eastAsia="en-GB"/>
              </w:rPr>
              <w:t xml:space="preserve"> the service from </w:t>
            </w:r>
            <w:proofErr w:type="spellStart"/>
            <w:r w:rsidR="00C449F4" w:rsidRPr="00324FC7">
              <w:rPr>
                <w:rFonts w:ascii="Verdana" w:eastAsia="Times New Roman" w:hAnsi="Verdana" w:cs="Calibri"/>
                <w:color w:val="000000"/>
                <w:sz w:val="24"/>
                <w:szCs w:val="24"/>
                <w:lang w:eastAsia="en-GB"/>
              </w:rPr>
              <w:t>gp</w:t>
            </w:r>
            <w:proofErr w:type="spellEnd"/>
            <w:r w:rsidR="00C449F4" w:rsidRPr="00324FC7">
              <w:rPr>
                <w:rFonts w:ascii="Verdana" w:eastAsia="Times New Roman" w:hAnsi="Verdana" w:cs="Calibri"/>
                <w:color w:val="000000"/>
                <w:sz w:val="24"/>
                <w:szCs w:val="24"/>
                <w:lang w:eastAsia="en-GB"/>
              </w:rPr>
              <w:t xml:space="preserve"> was dire no info given on how to order your repeat and they changed </w:t>
            </w:r>
            <w:proofErr w:type="spellStart"/>
            <w:r w:rsidR="00C449F4" w:rsidRPr="00324FC7">
              <w:rPr>
                <w:rFonts w:ascii="Verdana" w:eastAsia="Times New Roman" w:hAnsi="Verdana" w:cs="Calibri"/>
                <w:color w:val="000000"/>
                <w:sz w:val="24"/>
                <w:szCs w:val="24"/>
                <w:lang w:eastAsia="en-GB"/>
              </w:rPr>
              <w:t>thier</w:t>
            </w:r>
            <w:proofErr w:type="spellEnd"/>
            <w:r w:rsidR="00C449F4" w:rsidRPr="00324FC7">
              <w:rPr>
                <w:rFonts w:ascii="Verdana" w:eastAsia="Times New Roman" w:hAnsi="Verdana" w:cs="Calibri"/>
                <w:color w:val="000000"/>
                <w:sz w:val="24"/>
                <w:szCs w:val="24"/>
                <w:lang w:eastAsia="en-GB"/>
              </w:rPr>
              <w:t xml:space="preserve"> system to suit </w:t>
            </w:r>
            <w:proofErr w:type="spellStart"/>
            <w:r w:rsidR="00C449F4" w:rsidRPr="00324FC7">
              <w:rPr>
                <w:rFonts w:ascii="Verdana" w:eastAsia="Times New Roman" w:hAnsi="Verdana" w:cs="Calibri"/>
                <w:color w:val="000000"/>
                <w:sz w:val="24"/>
                <w:szCs w:val="24"/>
                <w:lang w:eastAsia="en-GB"/>
              </w:rPr>
              <w:t>themselves,but</w:t>
            </w:r>
            <w:proofErr w:type="spellEnd"/>
            <w:r w:rsidR="00C449F4" w:rsidRPr="00324FC7">
              <w:rPr>
                <w:rFonts w:ascii="Verdana" w:eastAsia="Times New Roman" w:hAnsi="Verdana" w:cs="Calibri"/>
                <w:color w:val="000000"/>
                <w:sz w:val="24"/>
                <w:szCs w:val="24"/>
                <w:lang w:eastAsia="en-GB"/>
              </w:rPr>
              <w:t xml:space="preserve"> no info given to </w:t>
            </w:r>
            <w:proofErr w:type="spellStart"/>
            <w:r w:rsidR="00C449F4" w:rsidRPr="00324FC7">
              <w:rPr>
                <w:rFonts w:ascii="Verdana" w:eastAsia="Times New Roman" w:hAnsi="Verdana" w:cs="Calibri"/>
                <w:color w:val="000000"/>
                <w:sz w:val="24"/>
                <w:szCs w:val="24"/>
                <w:lang w:eastAsia="en-GB"/>
              </w:rPr>
              <w:t>thier</w:t>
            </w:r>
            <w:proofErr w:type="spellEnd"/>
            <w:r w:rsidR="00C449F4" w:rsidRPr="00324FC7">
              <w:rPr>
                <w:rFonts w:ascii="Verdana" w:eastAsia="Times New Roman" w:hAnsi="Verdana" w:cs="Calibri"/>
                <w:color w:val="000000"/>
                <w:sz w:val="24"/>
                <w:szCs w:val="24"/>
                <w:lang w:eastAsia="en-GB"/>
              </w:rPr>
              <w:t xml:space="preserve"> patients I appreciate it's a difficult time ,</w:t>
            </w:r>
            <w:proofErr w:type="spellStart"/>
            <w:r w:rsidR="00C449F4" w:rsidRPr="00324FC7">
              <w:rPr>
                <w:rFonts w:ascii="Verdana" w:eastAsia="Times New Roman" w:hAnsi="Verdana" w:cs="Calibri"/>
                <w:color w:val="000000"/>
                <w:sz w:val="24"/>
                <w:szCs w:val="24"/>
                <w:lang w:eastAsia="en-GB"/>
              </w:rPr>
              <w:t>communication,communication</w:t>
            </w:r>
            <w:proofErr w:type="spellEnd"/>
            <w:r w:rsidR="00C449F4" w:rsidRPr="00324FC7">
              <w:rPr>
                <w:rFonts w:ascii="Verdana" w:eastAsia="Times New Roman" w:hAnsi="Verdana" w:cs="Calibri"/>
                <w:color w:val="000000"/>
                <w:sz w:val="24"/>
                <w:szCs w:val="24"/>
                <w:lang w:eastAsia="en-GB"/>
              </w:rPr>
              <w:t xml:space="preserve"> communication .</w:t>
            </w:r>
            <w:r w:rsidRPr="00324FC7">
              <w:rPr>
                <w:rFonts w:ascii="Verdana" w:eastAsia="Times New Roman" w:hAnsi="Verdana" w:cs="Calibri"/>
                <w:color w:val="000000"/>
                <w:sz w:val="24"/>
                <w:szCs w:val="24"/>
                <w:lang w:eastAsia="en-GB"/>
              </w:rPr>
              <w:t>”</w:t>
            </w:r>
          </w:p>
        </w:tc>
      </w:tr>
      <w:tr w:rsidR="00C449F4" w:rsidRPr="00324FC7" w14:paraId="1D443EAC" w14:textId="77777777" w:rsidTr="00C449F4">
        <w:trPr>
          <w:trHeight w:val="1500"/>
        </w:trPr>
        <w:tc>
          <w:tcPr>
            <w:tcW w:w="9242" w:type="dxa"/>
            <w:hideMark/>
          </w:tcPr>
          <w:p w14:paraId="3FE708AA"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Generally ok apart from the inefficiency of the pharmacy who can't find it or say it hasn't come from the surgery when it turns out it has. On several occasions it has proved deeply upsetting as when you are not well, the last thing you need is trekking from pharmacy to surgery and back again with each claiming it is the other's fault.</w:t>
            </w:r>
            <w:r w:rsidRPr="00324FC7">
              <w:rPr>
                <w:rFonts w:ascii="Verdana" w:eastAsia="Times New Roman" w:hAnsi="Verdana" w:cs="Calibri"/>
                <w:color w:val="000000"/>
                <w:sz w:val="24"/>
                <w:szCs w:val="24"/>
                <w:lang w:eastAsia="en-GB"/>
              </w:rPr>
              <w:t>”</w:t>
            </w:r>
          </w:p>
        </w:tc>
      </w:tr>
      <w:tr w:rsidR="00C449F4" w:rsidRPr="00324FC7" w14:paraId="4DD54285" w14:textId="77777777" w:rsidTr="00C449F4">
        <w:trPr>
          <w:trHeight w:val="300"/>
        </w:trPr>
        <w:tc>
          <w:tcPr>
            <w:tcW w:w="9242" w:type="dxa"/>
            <w:hideMark/>
          </w:tcPr>
          <w:p w14:paraId="5E2508F3"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My daughter (s) picked them up</w:t>
            </w:r>
            <w:r w:rsidRPr="00324FC7">
              <w:rPr>
                <w:rFonts w:ascii="Verdana" w:eastAsia="Times New Roman" w:hAnsi="Verdana" w:cs="Calibri"/>
                <w:color w:val="000000"/>
                <w:sz w:val="24"/>
                <w:szCs w:val="24"/>
                <w:lang w:eastAsia="en-GB"/>
              </w:rPr>
              <w:t>”</w:t>
            </w:r>
          </w:p>
        </w:tc>
      </w:tr>
      <w:tr w:rsidR="00C449F4" w:rsidRPr="00324FC7" w14:paraId="206603BD" w14:textId="77777777" w:rsidTr="00C449F4">
        <w:trPr>
          <w:trHeight w:val="1200"/>
        </w:trPr>
        <w:tc>
          <w:tcPr>
            <w:tcW w:w="9242" w:type="dxa"/>
            <w:hideMark/>
          </w:tcPr>
          <w:p w14:paraId="0965C5E8"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Same as usual, </w:t>
            </w:r>
            <w:proofErr w:type="spellStart"/>
            <w:r w:rsidR="00C449F4" w:rsidRPr="00324FC7">
              <w:rPr>
                <w:rFonts w:ascii="Verdana" w:eastAsia="Times New Roman" w:hAnsi="Verdana" w:cs="Calibri"/>
                <w:color w:val="000000"/>
                <w:sz w:val="24"/>
                <w:szCs w:val="24"/>
                <w:lang w:eastAsia="en-GB"/>
              </w:rPr>
              <w:t>self isolated</w:t>
            </w:r>
            <w:proofErr w:type="spellEnd"/>
            <w:r w:rsidR="00C449F4" w:rsidRPr="00324FC7">
              <w:rPr>
                <w:rFonts w:ascii="Verdana" w:eastAsia="Times New Roman" w:hAnsi="Verdana" w:cs="Calibri"/>
                <w:color w:val="000000"/>
                <w:sz w:val="24"/>
                <w:szCs w:val="24"/>
                <w:lang w:eastAsia="en-GB"/>
              </w:rPr>
              <w:t xml:space="preserve"> because asthmatic, on steroid inhaler as well as other conditions. If I needed anything just phoned chemist, they always let me know if there would be a delay and even checked and replaced something I received in my cassette boxes.</w:t>
            </w:r>
            <w:r w:rsidRPr="00324FC7">
              <w:rPr>
                <w:rFonts w:ascii="Verdana" w:eastAsia="Times New Roman" w:hAnsi="Verdana" w:cs="Calibri"/>
                <w:color w:val="000000"/>
                <w:sz w:val="24"/>
                <w:szCs w:val="24"/>
                <w:lang w:eastAsia="en-GB"/>
              </w:rPr>
              <w:t>”</w:t>
            </w:r>
          </w:p>
        </w:tc>
      </w:tr>
      <w:tr w:rsidR="00C449F4" w:rsidRPr="00324FC7" w14:paraId="10B8F086" w14:textId="77777777" w:rsidTr="00C449F4">
        <w:trPr>
          <w:trHeight w:val="300"/>
        </w:trPr>
        <w:tc>
          <w:tcPr>
            <w:tcW w:w="9242" w:type="dxa"/>
            <w:hideMark/>
          </w:tcPr>
          <w:p w14:paraId="04AA34D1"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At times there was a delay and had to wait longer</w:t>
            </w:r>
            <w:r w:rsidRPr="00324FC7">
              <w:rPr>
                <w:rFonts w:ascii="Verdana" w:eastAsia="Times New Roman" w:hAnsi="Verdana" w:cs="Calibri"/>
                <w:color w:val="000000"/>
                <w:sz w:val="24"/>
                <w:szCs w:val="24"/>
                <w:lang w:eastAsia="en-GB"/>
              </w:rPr>
              <w:t>”</w:t>
            </w:r>
          </w:p>
        </w:tc>
      </w:tr>
      <w:tr w:rsidR="00C449F4" w:rsidRPr="00324FC7" w14:paraId="0E4F255C" w14:textId="77777777" w:rsidTr="00C449F4">
        <w:trPr>
          <w:trHeight w:val="300"/>
        </w:trPr>
        <w:tc>
          <w:tcPr>
            <w:tcW w:w="9242" w:type="dxa"/>
            <w:hideMark/>
          </w:tcPr>
          <w:p w14:paraId="21EFF9CE"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Very pleasant experience and the pharmacy team were very helpful</w:t>
            </w:r>
            <w:r w:rsidRPr="00324FC7">
              <w:rPr>
                <w:rFonts w:ascii="Verdana" w:eastAsia="Times New Roman" w:hAnsi="Verdana" w:cs="Calibri"/>
                <w:color w:val="000000"/>
                <w:sz w:val="24"/>
                <w:szCs w:val="24"/>
                <w:lang w:eastAsia="en-GB"/>
              </w:rPr>
              <w:t>”</w:t>
            </w:r>
          </w:p>
        </w:tc>
      </w:tr>
      <w:tr w:rsidR="00C449F4" w:rsidRPr="00324FC7" w14:paraId="2B4338D8" w14:textId="77777777" w:rsidTr="00C449F4">
        <w:trPr>
          <w:trHeight w:val="900"/>
        </w:trPr>
        <w:tc>
          <w:tcPr>
            <w:tcW w:w="9242" w:type="dxa"/>
            <w:hideMark/>
          </w:tcPr>
          <w:p w14:paraId="0D5905E1"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Medicine collected without problem. Very good safety measures in place and although took slightly longer than usual this was expected and was merely a few minutes.</w:t>
            </w:r>
            <w:r w:rsidRPr="00324FC7">
              <w:rPr>
                <w:rFonts w:ascii="Verdana" w:eastAsia="Times New Roman" w:hAnsi="Verdana" w:cs="Calibri"/>
                <w:color w:val="000000"/>
                <w:sz w:val="24"/>
                <w:szCs w:val="24"/>
                <w:lang w:eastAsia="en-GB"/>
              </w:rPr>
              <w:t>”</w:t>
            </w:r>
          </w:p>
        </w:tc>
      </w:tr>
      <w:tr w:rsidR="00C449F4" w:rsidRPr="00324FC7" w14:paraId="0EBBD1FB" w14:textId="77777777" w:rsidTr="00C449F4">
        <w:trPr>
          <w:trHeight w:val="1800"/>
        </w:trPr>
        <w:tc>
          <w:tcPr>
            <w:tcW w:w="9242" w:type="dxa"/>
            <w:hideMark/>
          </w:tcPr>
          <w:p w14:paraId="4CE88179"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The pharmacy was open. The community provided a warden system where they would stand in the doorways of the shops allowing limited people into the pharmacy and other stores. The community also provided a delivery service to local people. The warden system continued throughout the 1st lock down until people got used to it and were able to use their own initiative.</w:t>
            </w:r>
            <w:r w:rsidRPr="00324FC7">
              <w:rPr>
                <w:rFonts w:ascii="Verdana" w:eastAsia="Times New Roman" w:hAnsi="Verdana" w:cs="Calibri"/>
                <w:color w:val="000000"/>
                <w:sz w:val="24"/>
                <w:szCs w:val="24"/>
                <w:lang w:eastAsia="en-GB"/>
              </w:rPr>
              <w:t>”</w:t>
            </w:r>
          </w:p>
        </w:tc>
      </w:tr>
      <w:tr w:rsidR="00C449F4" w:rsidRPr="00324FC7" w14:paraId="1F8CBCFF" w14:textId="77777777" w:rsidTr="00C449F4">
        <w:trPr>
          <w:trHeight w:val="300"/>
        </w:trPr>
        <w:tc>
          <w:tcPr>
            <w:tcW w:w="9242" w:type="dxa"/>
            <w:hideMark/>
          </w:tcPr>
          <w:p w14:paraId="5673478C"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Easy and felt safe entering.</w:t>
            </w:r>
            <w:r w:rsidRPr="00324FC7">
              <w:rPr>
                <w:rFonts w:ascii="Verdana" w:eastAsia="Times New Roman" w:hAnsi="Verdana" w:cs="Calibri"/>
                <w:color w:val="000000"/>
                <w:sz w:val="24"/>
                <w:szCs w:val="24"/>
                <w:lang w:eastAsia="en-GB"/>
              </w:rPr>
              <w:t>”</w:t>
            </w:r>
          </w:p>
        </w:tc>
      </w:tr>
      <w:tr w:rsidR="00C449F4" w:rsidRPr="00324FC7" w14:paraId="003DD2AC" w14:textId="77777777" w:rsidTr="00C449F4">
        <w:trPr>
          <w:trHeight w:val="600"/>
        </w:trPr>
        <w:tc>
          <w:tcPr>
            <w:tcW w:w="9242" w:type="dxa"/>
            <w:hideMark/>
          </w:tcPr>
          <w:p w14:paraId="753B5521"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C449F4" w:rsidRPr="00324FC7">
              <w:rPr>
                <w:rFonts w:ascii="Verdana" w:eastAsia="Times New Roman" w:hAnsi="Verdana" w:cs="Calibri"/>
                <w:color w:val="000000"/>
                <w:sz w:val="24"/>
                <w:szCs w:val="24"/>
                <w:lang w:eastAsia="en-GB"/>
              </w:rPr>
              <w:t xml:space="preserve">Very good service. Able to speak to </w:t>
            </w:r>
            <w:proofErr w:type="spellStart"/>
            <w:r w:rsidR="00C449F4" w:rsidRPr="00324FC7">
              <w:rPr>
                <w:rFonts w:ascii="Verdana" w:eastAsia="Times New Roman" w:hAnsi="Verdana" w:cs="Calibri"/>
                <w:color w:val="000000"/>
                <w:sz w:val="24"/>
                <w:szCs w:val="24"/>
                <w:lang w:eastAsia="en-GB"/>
              </w:rPr>
              <w:t>GPand</w:t>
            </w:r>
            <w:proofErr w:type="spellEnd"/>
            <w:r w:rsidR="00C449F4" w:rsidRPr="00324FC7">
              <w:rPr>
                <w:rFonts w:ascii="Verdana" w:eastAsia="Times New Roman" w:hAnsi="Verdana" w:cs="Calibri"/>
                <w:color w:val="000000"/>
                <w:sz w:val="24"/>
                <w:szCs w:val="24"/>
                <w:lang w:eastAsia="en-GB"/>
              </w:rPr>
              <w:t xml:space="preserve"> pick up meds next day. </w:t>
            </w:r>
            <w:proofErr w:type="gramStart"/>
            <w:r w:rsidR="00C449F4" w:rsidRPr="00324FC7">
              <w:rPr>
                <w:rFonts w:ascii="Verdana" w:eastAsia="Times New Roman" w:hAnsi="Verdana" w:cs="Calibri"/>
                <w:color w:val="000000"/>
                <w:sz w:val="24"/>
                <w:szCs w:val="24"/>
                <w:lang w:eastAsia="en-GB"/>
              </w:rPr>
              <w:t>However</w:t>
            </w:r>
            <w:proofErr w:type="gramEnd"/>
            <w:r w:rsidR="00C449F4" w:rsidRPr="00324FC7">
              <w:rPr>
                <w:rFonts w:ascii="Verdana" w:eastAsia="Times New Roman" w:hAnsi="Verdana" w:cs="Calibri"/>
                <w:color w:val="000000"/>
                <w:sz w:val="24"/>
                <w:szCs w:val="24"/>
                <w:lang w:eastAsia="en-GB"/>
              </w:rPr>
              <w:t xml:space="preserve"> shortage of HRT is a massive concern.</w:t>
            </w:r>
            <w:r w:rsidRPr="00324FC7">
              <w:rPr>
                <w:rFonts w:ascii="Verdana" w:eastAsia="Times New Roman" w:hAnsi="Verdana" w:cs="Calibri"/>
                <w:color w:val="000000"/>
                <w:sz w:val="24"/>
                <w:szCs w:val="24"/>
                <w:lang w:eastAsia="en-GB"/>
              </w:rPr>
              <w:t>”</w:t>
            </w:r>
          </w:p>
        </w:tc>
      </w:tr>
      <w:tr w:rsidR="00C449F4" w:rsidRPr="00324FC7" w14:paraId="2DECA61D" w14:textId="77777777" w:rsidTr="00C449F4">
        <w:trPr>
          <w:trHeight w:val="600"/>
        </w:trPr>
        <w:tc>
          <w:tcPr>
            <w:tcW w:w="9242" w:type="dxa"/>
            <w:hideMark/>
          </w:tcPr>
          <w:p w14:paraId="5EC7B160"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 had no problems getting my prescription when I needed it. I just had to put request in sooner than normal.</w:t>
            </w:r>
            <w:r w:rsidRPr="00324FC7">
              <w:rPr>
                <w:rFonts w:ascii="Verdana" w:eastAsia="Times New Roman" w:hAnsi="Verdana" w:cs="Calibri"/>
                <w:color w:val="000000"/>
                <w:sz w:val="24"/>
                <w:szCs w:val="24"/>
                <w:lang w:eastAsia="en-GB"/>
              </w:rPr>
              <w:t>”</w:t>
            </w:r>
          </w:p>
        </w:tc>
      </w:tr>
      <w:tr w:rsidR="00C449F4" w:rsidRPr="00324FC7" w14:paraId="1D28744A" w14:textId="77777777" w:rsidTr="00C449F4">
        <w:trPr>
          <w:trHeight w:val="300"/>
        </w:trPr>
        <w:tc>
          <w:tcPr>
            <w:tcW w:w="9242" w:type="dxa"/>
            <w:hideMark/>
          </w:tcPr>
          <w:p w14:paraId="6AAD8086"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Very efficient! Staff were really helpful and I felt very safe.</w:t>
            </w:r>
            <w:r w:rsidRPr="00324FC7">
              <w:rPr>
                <w:rFonts w:ascii="Verdana" w:eastAsia="Times New Roman" w:hAnsi="Verdana" w:cs="Calibri"/>
                <w:color w:val="000000"/>
                <w:sz w:val="24"/>
                <w:szCs w:val="24"/>
                <w:lang w:eastAsia="en-GB"/>
              </w:rPr>
              <w:t>”</w:t>
            </w:r>
          </w:p>
        </w:tc>
      </w:tr>
      <w:tr w:rsidR="00C449F4" w:rsidRPr="00324FC7" w14:paraId="4D945DE1" w14:textId="77777777" w:rsidTr="00C449F4">
        <w:trPr>
          <w:trHeight w:val="300"/>
        </w:trPr>
        <w:tc>
          <w:tcPr>
            <w:tcW w:w="9242" w:type="dxa"/>
            <w:hideMark/>
          </w:tcPr>
          <w:p w14:paraId="34020C08"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Local pharmacy has been excellent for advice and medications</w:t>
            </w:r>
            <w:r w:rsidRPr="00324FC7">
              <w:rPr>
                <w:rFonts w:ascii="Verdana" w:eastAsia="Times New Roman" w:hAnsi="Verdana" w:cs="Calibri"/>
                <w:color w:val="000000"/>
                <w:sz w:val="24"/>
                <w:szCs w:val="24"/>
                <w:lang w:eastAsia="en-GB"/>
              </w:rPr>
              <w:t>”</w:t>
            </w:r>
          </w:p>
        </w:tc>
      </w:tr>
      <w:tr w:rsidR="00C449F4" w:rsidRPr="00324FC7" w14:paraId="3C4ED3B1" w14:textId="77777777" w:rsidTr="00C449F4">
        <w:trPr>
          <w:trHeight w:val="300"/>
        </w:trPr>
        <w:tc>
          <w:tcPr>
            <w:tcW w:w="9242" w:type="dxa"/>
            <w:hideMark/>
          </w:tcPr>
          <w:p w14:paraId="4FE26BCF"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Home delivery service</w:t>
            </w:r>
            <w:r w:rsidRPr="00324FC7">
              <w:rPr>
                <w:rFonts w:ascii="Verdana" w:eastAsia="Times New Roman" w:hAnsi="Verdana" w:cs="Calibri"/>
                <w:color w:val="000000"/>
                <w:sz w:val="24"/>
                <w:szCs w:val="24"/>
                <w:lang w:eastAsia="en-GB"/>
              </w:rPr>
              <w:t>”</w:t>
            </w:r>
          </w:p>
        </w:tc>
      </w:tr>
      <w:tr w:rsidR="00C449F4" w:rsidRPr="00324FC7" w14:paraId="4AE8AF20" w14:textId="77777777" w:rsidTr="00C449F4">
        <w:trPr>
          <w:trHeight w:val="300"/>
        </w:trPr>
        <w:tc>
          <w:tcPr>
            <w:tcW w:w="9242" w:type="dxa"/>
            <w:hideMark/>
          </w:tcPr>
          <w:p w14:paraId="371C11EE"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Some difficulty due to availability</w:t>
            </w:r>
            <w:r w:rsidRPr="00324FC7">
              <w:rPr>
                <w:rFonts w:ascii="Verdana" w:eastAsia="Times New Roman" w:hAnsi="Verdana" w:cs="Calibri"/>
                <w:color w:val="000000"/>
                <w:sz w:val="24"/>
                <w:szCs w:val="24"/>
                <w:lang w:eastAsia="en-GB"/>
              </w:rPr>
              <w:t>”</w:t>
            </w:r>
          </w:p>
        </w:tc>
      </w:tr>
      <w:tr w:rsidR="00C449F4" w:rsidRPr="00324FC7" w14:paraId="3CE69C81" w14:textId="77777777" w:rsidTr="00C449F4">
        <w:trPr>
          <w:trHeight w:val="300"/>
        </w:trPr>
        <w:tc>
          <w:tcPr>
            <w:tcW w:w="9242" w:type="dxa"/>
            <w:hideMark/>
          </w:tcPr>
          <w:p w14:paraId="5B934C65"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longer, due to queuing</w:t>
            </w:r>
            <w:r w:rsidRPr="00324FC7">
              <w:rPr>
                <w:rFonts w:ascii="Verdana" w:eastAsia="Times New Roman" w:hAnsi="Verdana" w:cs="Calibri"/>
                <w:color w:val="000000"/>
                <w:sz w:val="24"/>
                <w:szCs w:val="24"/>
                <w:lang w:eastAsia="en-GB"/>
              </w:rPr>
              <w:t>”</w:t>
            </w:r>
          </w:p>
        </w:tc>
      </w:tr>
      <w:tr w:rsidR="00C449F4" w:rsidRPr="00324FC7" w14:paraId="2F8AA3DD" w14:textId="77777777" w:rsidTr="00C449F4">
        <w:trPr>
          <w:trHeight w:val="600"/>
        </w:trPr>
        <w:tc>
          <w:tcPr>
            <w:tcW w:w="9242" w:type="dxa"/>
            <w:hideMark/>
          </w:tcPr>
          <w:p w14:paraId="760EC439"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Service has been understandably slower due to social distancing requirements. Other experience remains as stated in Question 23.</w:t>
            </w:r>
            <w:r w:rsidRPr="00324FC7">
              <w:rPr>
                <w:rFonts w:ascii="Verdana" w:eastAsia="Times New Roman" w:hAnsi="Verdana" w:cs="Calibri"/>
                <w:color w:val="000000"/>
                <w:sz w:val="24"/>
                <w:szCs w:val="24"/>
                <w:lang w:eastAsia="en-GB"/>
              </w:rPr>
              <w:t>”</w:t>
            </w:r>
          </w:p>
        </w:tc>
      </w:tr>
      <w:tr w:rsidR="00C449F4" w:rsidRPr="00324FC7" w14:paraId="1447E408" w14:textId="77777777" w:rsidTr="00C449F4">
        <w:trPr>
          <w:trHeight w:val="1200"/>
        </w:trPr>
        <w:tc>
          <w:tcPr>
            <w:tcW w:w="9242" w:type="dxa"/>
            <w:hideMark/>
          </w:tcPr>
          <w:p w14:paraId="74BD1126"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I did not receive a letter but did receive a phone call on about 25 May (two months into lockdown) about shielding. What did they think I'd been doing up </w:t>
            </w:r>
            <w:proofErr w:type="spellStart"/>
            <w:r w:rsidR="00C449F4" w:rsidRPr="00324FC7">
              <w:rPr>
                <w:rFonts w:ascii="Verdana" w:eastAsia="Times New Roman" w:hAnsi="Verdana" w:cs="Calibri"/>
                <w:color w:val="000000"/>
                <w:sz w:val="24"/>
                <w:szCs w:val="24"/>
                <w:lang w:eastAsia="en-GB"/>
              </w:rPr>
              <w:t>til</w:t>
            </w:r>
            <w:proofErr w:type="spellEnd"/>
            <w:r w:rsidR="00C449F4" w:rsidRPr="00324FC7">
              <w:rPr>
                <w:rFonts w:ascii="Verdana" w:eastAsia="Times New Roman" w:hAnsi="Verdana" w:cs="Calibri"/>
                <w:color w:val="000000"/>
                <w:sz w:val="24"/>
                <w:szCs w:val="24"/>
                <w:lang w:eastAsia="en-GB"/>
              </w:rPr>
              <w:t xml:space="preserve"> the? </w:t>
            </w:r>
            <w:proofErr w:type="gramStart"/>
            <w:r w:rsidR="00C449F4" w:rsidRPr="00324FC7">
              <w:rPr>
                <w:rFonts w:ascii="Verdana" w:eastAsia="Times New Roman" w:hAnsi="Verdana" w:cs="Calibri"/>
                <w:color w:val="000000"/>
                <w:sz w:val="24"/>
                <w:szCs w:val="24"/>
                <w:lang w:eastAsia="en-GB"/>
              </w:rPr>
              <w:t>Fortunately</w:t>
            </w:r>
            <w:proofErr w:type="gramEnd"/>
            <w:r w:rsidR="00C449F4" w:rsidRPr="00324FC7">
              <w:rPr>
                <w:rFonts w:ascii="Verdana" w:eastAsia="Times New Roman" w:hAnsi="Verdana" w:cs="Calibri"/>
                <w:color w:val="000000"/>
                <w:sz w:val="24"/>
                <w:szCs w:val="24"/>
                <w:lang w:eastAsia="en-GB"/>
              </w:rPr>
              <w:t xml:space="preserve"> my partner is also my carer so I'm well looked after.</w:t>
            </w:r>
            <w:r w:rsidRPr="00324FC7">
              <w:rPr>
                <w:rFonts w:ascii="Verdana" w:eastAsia="Times New Roman" w:hAnsi="Verdana" w:cs="Calibri"/>
                <w:color w:val="000000"/>
                <w:sz w:val="24"/>
                <w:szCs w:val="24"/>
                <w:lang w:eastAsia="en-GB"/>
              </w:rPr>
              <w:t>”</w:t>
            </w:r>
          </w:p>
        </w:tc>
      </w:tr>
      <w:tr w:rsidR="00C449F4" w:rsidRPr="00324FC7" w14:paraId="1AD895DD" w14:textId="77777777" w:rsidTr="00C449F4">
        <w:trPr>
          <w:trHeight w:val="300"/>
        </w:trPr>
        <w:tc>
          <w:tcPr>
            <w:tcW w:w="9242" w:type="dxa"/>
            <w:hideMark/>
          </w:tcPr>
          <w:p w14:paraId="2503B8E3"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“N</w:t>
            </w:r>
            <w:r w:rsidR="00C449F4" w:rsidRPr="00324FC7">
              <w:rPr>
                <w:rFonts w:ascii="Verdana" w:eastAsia="Times New Roman" w:hAnsi="Verdana" w:cs="Calibri"/>
                <w:color w:val="000000"/>
                <w:sz w:val="24"/>
                <w:szCs w:val="24"/>
                <w:lang w:eastAsia="en-GB"/>
              </w:rPr>
              <w:t>o worse than usual</w:t>
            </w:r>
            <w:r w:rsidRPr="00324FC7">
              <w:rPr>
                <w:rFonts w:ascii="Verdana" w:eastAsia="Times New Roman" w:hAnsi="Verdana" w:cs="Calibri"/>
                <w:color w:val="000000"/>
                <w:sz w:val="24"/>
                <w:szCs w:val="24"/>
                <w:lang w:eastAsia="en-GB"/>
              </w:rPr>
              <w:t>”</w:t>
            </w:r>
          </w:p>
        </w:tc>
      </w:tr>
      <w:tr w:rsidR="00C449F4" w:rsidRPr="00324FC7" w14:paraId="6DAC2B75" w14:textId="77777777" w:rsidTr="00C449F4">
        <w:trPr>
          <w:trHeight w:val="900"/>
        </w:trPr>
        <w:tc>
          <w:tcPr>
            <w:tcW w:w="9242" w:type="dxa"/>
            <w:hideMark/>
          </w:tcPr>
          <w:p w14:paraId="01F9F803"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 needed to get a repeat contraceptive pill. The process was easy, I picked up the prescription from the GP surgery, dropped it at the chemist and picked it up a day later as the wait time was otherwise 20 mins.</w:t>
            </w:r>
            <w:r w:rsidRPr="00324FC7">
              <w:rPr>
                <w:rFonts w:ascii="Verdana" w:eastAsia="Times New Roman" w:hAnsi="Verdana" w:cs="Calibri"/>
                <w:color w:val="000000"/>
                <w:sz w:val="24"/>
                <w:szCs w:val="24"/>
                <w:lang w:eastAsia="en-GB"/>
              </w:rPr>
              <w:t>”</w:t>
            </w:r>
          </w:p>
        </w:tc>
      </w:tr>
      <w:tr w:rsidR="00C449F4" w:rsidRPr="00324FC7" w14:paraId="474E569B" w14:textId="77777777" w:rsidTr="00C449F4">
        <w:trPr>
          <w:trHeight w:val="600"/>
        </w:trPr>
        <w:tc>
          <w:tcPr>
            <w:tcW w:w="9242" w:type="dxa"/>
            <w:hideMark/>
          </w:tcPr>
          <w:p w14:paraId="010C1355"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Pharmacy was closed during the day often but I had no trouble getting medicines</w:t>
            </w:r>
            <w:r w:rsidRPr="00324FC7">
              <w:rPr>
                <w:rFonts w:ascii="Verdana" w:eastAsia="Times New Roman" w:hAnsi="Verdana" w:cs="Calibri"/>
                <w:color w:val="000000"/>
                <w:sz w:val="24"/>
                <w:szCs w:val="24"/>
                <w:lang w:eastAsia="en-GB"/>
              </w:rPr>
              <w:t>”</w:t>
            </w:r>
          </w:p>
        </w:tc>
      </w:tr>
      <w:tr w:rsidR="00C449F4" w:rsidRPr="00324FC7" w14:paraId="4DFA3AE1" w14:textId="77777777" w:rsidTr="00C449F4">
        <w:trPr>
          <w:trHeight w:val="300"/>
        </w:trPr>
        <w:tc>
          <w:tcPr>
            <w:tcW w:w="9242" w:type="dxa"/>
            <w:hideMark/>
          </w:tcPr>
          <w:p w14:paraId="235D5107"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Same as usual</w:t>
            </w:r>
            <w:r w:rsidRPr="00324FC7">
              <w:rPr>
                <w:rFonts w:ascii="Verdana" w:eastAsia="Times New Roman" w:hAnsi="Verdana" w:cs="Calibri"/>
                <w:color w:val="000000"/>
                <w:sz w:val="24"/>
                <w:szCs w:val="24"/>
                <w:lang w:eastAsia="en-GB"/>
              </w:rPr>
              <w:t>”</w:t>
            </w:r>
          </w:p>
        </w:tc>
      </w:tr>
      <w:tr w:rsidR="00C449F4" w:rsidRPr="00324FC7" w14:paraId="231C1C93" w14:textId="77777777" w:rsidTr="00C449F4">
        <w:trPr>
          <w:trHeight w:val="300"/>
        </w:trPr>
        <w:tc>
          <w:tcPr>
            <w:tcW w:w="9242" w:type="dxa"/>
            <w:hideMark/>
          </w:tcPr>
          <w:p w14:paraId="13B1B291"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Easy access just </w:t>
            </w:r>
            <w:proofErr w:type="gramStart"/>
            <w:r w:rsidR="00C449F4" w:rsidRPr="00324FC7">
              <w:rPr>
                <w:rFonts w:ascii="Verdana" w:eastAsia="Times New Roman" w:hAnsi="Verdana" w:cs="Calibri"/>
                <w:color w:val="000000"/>
                <w:sz w:val="24"/>
                <w:szCs w:val="24"/>
                <w:lang w:eastAsia="en-GB"/>
              </w:rPr>
              <w:t>need</w:t>
            </w:r>
            <w:proofErr w:type="gramEnd"/>
            <w:r w:rsidR="00C449F4" w:rsidRPr="00324FC7">
              <w:rPr>
                <w:rFonts w:ascii="Verdana" w:eastAsia="Times New Roman" w:hAnsi="Verdana" w:cs="Calibri"/>
                <w:color w:val="000000"/>
                <w:sz w:val="24"/>
                <w:szCs w:val="24"/>
                <w:lang w:eastAsia="en-GB"/>
              </w:rPr>
              <w:t xml:space="preserve"> care and patience.</w:t>
            </w:r>
            <w:r w:rsidRPr="00324FC7">
              <w:rPr>
                <w:rFonts w:ascii="Verdana" w:eastAsia="Times New Roman" w:hAnsi="Verdana" w:cs="Calibri"/>
                <w:color w:val="000000"/>
                <w:sz w:val="24"/>
                <w:szCs w:val="24"/>
                <w:lang w:eastAsia="en-GB"/>
              </w:rPr>
              <w:t>”</w:t>
            </w:r>
          </w:p>
        </w:tc>
      </w:tr>
      <w:tr w:rsidR="00C449F4" w:rsidRPr="00324FC7" w14:paraId="570BB60B" w14:textId="77777777" w:rsidTr="00C449F4">
        <w:trPr>
          <w:trHeight w:val="300"/>
        </w:trPr>
        <w:tc>
          <w:tcPr>
            <w:tcW w:w="9242" w:type="dxa"/>
            <w:hideMark/>
          </w:tcPr>
          <w:p w14:paraId="0880FA37"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used community support who were brilliant</w:t>
            </w:r>
            <w:r w:rsidRPr="00324FC7">
              <w:rPr>
                <w:rFonts w:ascii="Verdana" w:eastAsia="Times New Roman" w:hAnsi="Verdana" w:cs="Calibri"/>
                <w:color w:val="000000"/>
                <w:sz w:val="24"/>
                <w:szCs w:val="24"/>
                <w:lang w:eastAsia="en-GB"/>
              </w:rPr>
              <w:t>”</w:t>
            </w:r>
          </w:p>
        </w:tc>
      </w:tr>
      <w:tr w:rsidR="00C449F4" w:rsidRPr="00324FC7" w14:paraId="5F6D5A4F" w14:textId="77777777" w:rsidTr="00C449F4">
        <w:trPr>
          <w:trHeight w:val="600"/>
        </w:trPr>
        <w:tc>
          <w:tcPr>
            <w:tcW w:w="9242" w:type="dxa"/>
            <w:hideMark/>
          </w:tcPr>
          <w:p w14:paraId="7753A852"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No problem. As we were shielding because of my </w:t>
            </w:r>
            <w:proofErr w:type="spellStart"/>
            <w:r w:rsidR="00C449F4" w:rsidRPr="00324FC7">
              <w:rPr>
                <w:rFonts w:ascii="Verdana" w:eastAsia="Times New Roman" w:hAnsi="Verdana" w:cs="Calibri"/>
                <w:color w:val="000000"/>
                <w:sz w:val="24"/>
                <w:szCs w:val="24"/>
                <w:lang w:eastAsia="en-GB"/>
              </w:rPr>
              <w:t>husbands</w:t>
            </w:r>
            <w:proofErr w:type="spellEnd"/>
            <w:r w:rsidR="00C449F4" w:rsidRPr="00324FC7">
              <w:rPr>
                <w:rFonts w:ascii="Verdana" w:eastAsia="Times New Roman" w:hAnsi="Verdana" w:cs="Calibri"/>
                <w:color w:val="000000"/>
                <w:sz w:val="24"/>
                <w:szCs w:val="24"/>
                <w:lang w:eastAsia="en-GB"/>
              </w:rPr>
              <w:t xml:space="preserve"> health a neighbour collected </w:t>
            </w:r>
            <w:proofErr w:type="spellStart"/>
            <w:r w:rsidR="00C449F4" w:rsidRPr="00324FC7">
              <w:rPr>
                <w:rFonts w:ascii="Verdana" w:eastAsia="Times New Roman" w:hAnsi="Verdana" w:cs="Calibri"/>
                <w:color w:val="000000"/>
                <w:sz w:val="24"/>
                <w:szCs w:val="24"/>
                <w:lang w:eastAsia="en-GB"/>
              </w:rPr>
              <w:t>intially</w:t>
            </w:r>
            <w:proofErr w:type="spellEnd"/>
            <w:r w:rsidR="00C449F4" w:rsidRPr="00324FC7">
              <w:rPr>
                <w:rFonts w:ascii="Verdana" w:eastAsia="Times New Roman" w:hAnsi="Verdana" w:cs="Calibri"/>
                <w:color w:val="000000"/>
                <w:sz w:val="24"/>
                <w:szCs w:val="24"/>
                <w:lang w:eastAsia="en-GB"/>
              </w:rPr>
              <w:t xml:space="preserve"> and now I collect for both of us.</w:t>
            </w:r>
            <w:r w:rsidRPr="00324FC7">
              <w:rPr>
                <w:rFonts w:ascii="Verdana" w:eastAsia="Times New Roman" w:hAnsi="Verdana" w:cs="Calibri"/>
                <w:color w:val="000000"/>
                <w:sz w:val="24"/>
                <w:szCs w:val="24"/>
                <w:lang w:eastAsia="en-GB"/>
              </w:rPr>
              <w:t>”</w:t>
            </w:r>
          </w:p>
        </w:tc>
      </w:tr>
      <w:tr w:rsidR="00C449F4" w:rsidRPr="00324FC7" w14:paraId="6B421CE8" w14:textId="77777777" w:rsidTr="00C449F4">
        <w:trPr>
          <w:trHeight w:val="300"/>
        </w:trPr>
        <w:tc>
          <w:tcPr>
            <w:tcW w:w="9242" w:type="dxa"/>
            <w:hideMark/>
          </w:tcPr>
          <w:p w14:paraId="012E60BE"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No problem at all, staff made a huge effort.</w:t>
            </w:r>
            <w:r w:rsidRPr="00324FC7">
              <w:rPr>
                <w:rFonts w:ascii="Verdana" w:eastAsia="Times New Roman" w:hAnsi="Verdana" w:cs="Calibri"/>
                <w:color w:val="000000"/>
                <w:sz w:val="24"/>
                <w:szCs w:val="24"/>
                <w:lang w:eastAsia="en-GB"/>
              </w:rPr>
              <w:t>”</w:t>
            </w:r>
          </w:p>
        </w:tc>
      </w:tr>
      <w:tr w:rsidR="00C449F4" w:rsidRPr="00324FC7" w14:paraId="79A77F0A" w14:textId="77777777" w:rsidTr="00C449F4">
        <w:trPr>
          <w:trHeight w:val="1500"/>
        </w:trPr>
        <w:tc>
          <w:tcPr>
            <w:tcW w:w="9242" w:type="dxa"/>
            <w:hideMark/>
          </w:tcPr>
          <w:p w14:paraId="625BDFD9"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 was still able to collect my meds personally from my pharmacy. It just took longer due to necessary queuing outside. Standing outside for 10 or more minutes may be okay for an abled person, but not for someone who is unable to stand for long periods. I feel there should be a better set up for the more venerable.</w:t>
            </w:r>
            <w:r w:rsidRPr="00324FC7">
              <w:rPr>
                <w:rFonts w:ascii="Verdana" w:eastAsia="Times New Roman" w:hAnsi="Verdana" w:cs="Calibri"/>
                <w:color w:val="000000"/>
                <w:sz w:val="24"/>
                <w:szCs w:val="24"/>
                <w:lang w:eastAsia="en-GB"/>
              </w:rPr>
              <w:t>”</w:t>
            </w:r>
          </w:p>
        </w:tc>
      </w:tr>
      <w:tr w:rsidR="00C449F4" w:rsidRPr="00324FC7" w14:paraId="04825E37" w14:textId="77777777" w:rsidTr="00C449F4">
        <w:trPr>
          <w:trHeight w:val="300"/>
        </w:trPr>
        <w:tc>
          <w:tcPr>
            <w:tcW w:w="9242" w:type="dxa"/>
            <w:hideMark/>
          </w:tcPr>
          <w:p w14:paraId="29C1A276"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no different</w:t>
            </w:r>
            <w:r w:rsidRPr="00324FC7">
              <w:rPr>
                <w:rFonts w:ascii="Verdana" w:eastAsia="Times New Roman" w:hAnsi="Verdana" w:cs="Calibri"/>
                <w:color w:val="000000"/>
                <w:sz w:val="24"/>
                <w:szCs w:val="24"/>
                <w:lang w:eastAsia="en-GB"/>
              </w:rPr>
              <w:t>”</w:t>
            </w:r>
          </w:p>
        </w:tc>
      </w:tr>
      <w:tr w:rsidR="00C449F4" w:rsidRPr="00324FC7" w14:paraId="789DDC8B" w14:textId="77777777" w:rsidTr="00C449F4">
        <w:trPr>
          <w:trHeight w:val="300"/>
        </w:trPr>
        <w:tc>
          <w:tcPr>
            <w:tcW w:w="9242" w:type="dxa"/>
            <w:hideMark/>
          </w:tcPr>
          <w:p w14:paraId="18651330"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Had </w:t>
            </w:r>
            <w:proofErr w:type="gramStart"/>
            <w:r w:rsidR="00C449F4" w:rsidRPr="00324FC7">
              <w:rPr>
                <w:rFonts w:ascii="Verdana" w:eastAsia="Times New Roman" w:hAnsi="Verdana" w:cs="Calibri"/>
                <w:color w:val="000000"/>
                <w:sz w:val="24"/>
                <w:szCs w:val="24"/>
                <w:lang w:eastAsia="en-GB"/>
              </w:rPr>
              <w:t>3 month</w:t>
            </w:r>
            <w:proofErr w:type="gramEnd"/>
            <w:r w:rsidR="00C449F4" w:rsidRPr="00324FC7">
              <w:rPr>
                <w:rFonts w:ascii="Verdana" w:eastAsia="Times New Roman" w:hAnsi="Verdana" w:cs="Calibri"/>
                <w:color w:val="000000"/>
                <w:sz w:val="24"/>
                <w:szCs w:val="24"/>
                <w:lang w:eastAsia="en-GB"/>
              </w:rPr>
              <w:t xml:space="preserve"> script at start lockdown</w:t>
            </w:r>
            <w:r w:rsidRPr="00324FC7">
              <w:rPr>
                <w:rFonts w:ascii="Verdana" w:eastAsia="Times New Roman" w:hAnsi="Verdana" w:cs="Calibri"/>
                <w:color w:val="000000"/>
                <w:sz w:val="24"/>
                <w:szCs w:val="24"/>
                <w:lang w:eastAsia="en-GB"/>
              </w:rPr>
              <w:t>”</w:t>
            </w:r>
          </w:p>
        </w:tc>
      </w:tr>
      <w:tr w:rsidR="00C449F4" w:rsidRPr="00324FC7" w14:paraId="5FEB3D53" w14:textId="77777777" w:rsidTr="00C449F4">
        <w:trPr>
          <w:trHeight w:val="900"/>
        </w:trPr>
        <w:tc>
          <w:tcPr>
            <w:tcW w:w="9242" w:type="dxa"/>
            <w:hideMark/>
          </w:tcPr>
          <w:p w14:paraId="5B22C4F8"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Long queues, shorter opening times, shortages of some meds which have meant brand changes. This is no-one's fault, of course, I have just had difficulty taking other brands as they are much bigger tablets.</w:t>
            </w:r>
            <w:r w:rsidRPr="00324FC7">
              <w:rPr>
                <w:rFonts w:ascii="Verdana" w:eastAsia="Times New Roman" w:hAnsi="Verdana" w:cs="Calibri"/>
                <w:color w:val="000000"/>
                <w:sz w:val="24"/>
                <w:szCs w:val="24"/>
                <w:lang w:eastAsia="en-GB"/>
              </w:rPr>
              <w:t>”</w:t>
            </w:r>
          </w:p>
        </w:tc>
      </w:tr>
      <w:tr w:rsidR="00C449F4" w:rsidRPr="00324FC7" w14:paraId="37EDB2A8" w14:textId="77777777" w:rsidTr="00C449F4">
        <w:trPr>
          <w:trHeight w:val="300"/>
        </w:trPr>
        <w:tc>
          <w:tcPr>
            <w:tcW w:w="9242" w:type="dxa"/>
            <w:hideMark/>
          </w:tcPr>
          <w:p w14:paraId="5E9C942F"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No problem delivery as usual</w:t>
            </w:r>
            <w:r w:rsidRPr="00324FC7">
              <w:rPr>
                <w:rFonts w:ascii="Verdana" w:eastAsia="Times New Roman" w:hAnsi="Verdana" w:cs="Calibri"/>
                <w:color w:val="000000"/>
                <w:sz w:val="24"/>
                <w:szCs w:val="24"/>
                <w:lang w:eastAsia="en-GB"/>
              </w:rPr>
              <w:t>2</w:t>
            </w:r>
          </w:p>
        </w:tc>
      </w:tr>
      <w:tr w:rsidR="00C449F4" w:rsidRPr="00324FC7" w14:paraId="4D7AB463" w14:textId="77777777" w:rsidTr="00C449F4">
        <w:trPr>
          <w:trHeight w:val="300"/>
        </w:trPr>
        <w:tc>
          <w:tcPr>
            <w:tcW w:w="9242" w:type="dxa"/>
            <w:hideMark/>
          </w:tcPr>
          <w:p w14:paraId="34EB99DE"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Collected from GP practice as before pandemic.</w:t>
            </w:r>
            <w:r w:rsidRPr="00324FC7">
              <w:rPr>
                <w:rFonts w:ascii="Verdana" w:eastAsia="Times New Roman" w:hAnsi="Verdana" w:cs="Calibri"/>
                <w:color w:val="000000"/>
                <w:sz w:val="24"/>
                <w:szCs w:val="24"/>
                <w:lang w:eastAsia="en-GB"/>
              </w:rPr>
              <w:t>”</w:t>
            </w:r>
          </w:p>
        </w:tc>
      </w:tr>
      <w:tr w:rsidR="00C449F4" w:rsidRPr="00324FC7" w14:paraId="483EB9B5" w14:textId="77777777" w:rsidTr="00C449F4">
        <w:trPr>
          <w:trHeight w:val="300"/>
        </w:trPr>
        <w:tc>
          <w:tcPr>
            <w:tcW w:w="9242" w:type="dxa"/>
            <w:hideMark/>
          </w:tcPr>
          <w:p w14:paraId="77671287"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same as normally little wait if shops busy but nothing different.</w:t>
            </w:r>
            <w:r w:rsidRPr="00324FC7">
              <w:rPr>
                <w:rFonts w:ascii="Verdana" w:eastAsia="Times New Roman" w:hAnsi="Verdana" w:cs="Calibri"/>
                <w:color w:val="000000"/>
                <w:sz w:val="24"/>
                <w:szCs w:val="24"/>
                <w:lang w:eastAsia="en-GB"/>
              </w:rPr>
              <w:t>”</w:t>
            </w:r>
          </w:p>
        </w:tc>
      </w:tr>
      <w:tr w:rsidR="00C449F4" w:rsidRPr="00324FC7" w14:paraId="75651B0B" w14:textId="77777777" w:rsidTr="00C449F4">
        <w:trPr>
          <w:trHeight w:val="300"/>
        </w:trPr>
        <w:tc>
          <w:tcPr>
            <w:tcW w:w="9242" w:type="dxa"/>
            <w:hideMark/>
          </w:tcPr>
          <w:p w14:paraId="2967278D"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They </w:t>
            </w:r>
            <w:proofErr w:type="gramStart"/>
            <w:r w:rsidR="00C449F4" w:rsidRPr="00324FC7">
              <w:rPr>
                <w:rFonts w:ascii="Verdana" w:eastAsia="Times New Roman" w:hAnsi="Verdana" w:cs="Calibri"/>
                <w:color w:val="000000"/>
                <w:sz w:val="24"/>
                <w:szCs w:val="24"/>
                <w:lang w:eastAsia="en-GB"/>
              </w:rPr>
              <w:t>was</w:t>
            </w:r>
            <w:proofErr w:type="gramEnd"/>
            <w:r w:rsidR="00C449F4" w:rsidRPr="00324FC7">
              <w:rPr>
                <w:rFonts w:ascii="Verdana" w:eastAsia="Times New Roman" w:hAnsi="Verdana" w:cs="Calibri"/>
                <w:color w:val="000000"/>
                <w:sz w:val="24"/>
                <w:szCs w:val="24"/>
                <w:lang w:eastAsia="en-GB"/>
              </w:rPr>
              <w:t xml:space="preserve"> great and very helpful</w:t>
            </w:r>
            <w:r w:rsidRPr="00324FC7">
              <w:rPr>
                <w:rFonts w:ascii="Verdana" w:eastAsia="Times New Roman" w:hAnsi="Verdana" w:cs="Calibri"/>
                <w:color w:val="000000"/>
                <w:sz w:val="24"/>
                <w:szCs w:val="24"/>
                <w:lang w:eastAsia="en-GB"/>
              </w:rPr>
              <w:t>”</w:t>
            </w:r>
          </w:p>
        </w:tc>
      </w:tr>
      <w:tr w:rsidR="00C449F4" w:rsidRPr="00324FC7" w14:paraId="12DA7196" w14:textId="77777777" w:rsidTr="00C449F4">
        <w:trPr>
          <w:trHeight w:val="1500"/>
        </w:trPr>
        <w:tc>
          <w:tcPr>
            <w:tcW w:w="9242" w:type="dxa"/>
            <w:hideMark/>
          </w:tcPr>
          <w:p w14:paraId="42CB787F"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lastRenderedPageBreak/>
              <w:t>“</w:t>
            </w:r>
            <w:r w:rsidR="00C449F4" w:rsidRPr="00324FC7">
              <w:rPr>
                <w:rFonts w:ascii="Verdana" w:eastAsia="Times New Roman" w:hAnsi="Verdana" w:cs="Calibri"/>
                <w:color w:val="000000"/>
                <w:sz w:val="24"/>
                <w:szCs w:val="24"/>
                <w:lang w:eastAsia="en-GB"/>
              </w:rPr>
              <w:t>Slower due to less staff but they did their best. There were a few times when staff shortages caused issues, prescriptions not being done due to errors but all understandable and resolved. They did a grand job all told. It did get stressful not always knowing when the dispensary was open but that’s a practise website updating issue.</w:t>
            </w:r>
            <w:r w:rsidRPr="00324FC7">
              <w:rPr>
                <w:rFonts w:ascii="Verdana" w:eastAsia="Times New Roman" w:hAnsi="Verdana" w:cs="Calibri"/>
                <w:color w:val="000000"/>
                <w:sz w:val="24"/>
                <w:szCs w:val="24"/>
                <w:lang w:eastAsia="en-GB"/>
              </w:rPr>
              <w:t>”</w:t>
            </w:r>
          </w:p>
        </w:tc>
      </w:tr>
      <w:tr w:rsidR="00C449F4" w:rsidRPr="00324FC7" w14:paraId="14239069" w14:textId="77777777" w:rsidTr="00C449F4">
        <w:trPr>
          <w:trHeight w:val="600"/>
        </w:trPr>
        <w:tc>
          <w:tcPr>
            <w:tcW w:w="9242" w:type="dxa"/>
            <w:hideMark/>
          </w:tcPr>
          <w:p w14:paraId="61444BFA"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Set up really well. Felt very safe. They were very protected against covid back at the beginning. All worked very hard.</w:t>
            </w:r>
            <w:r w:rsidRPr="00324FC7">
              <w:rPr>
                <w:rFonts w:ascii="Verdana" w:eastAsia="Times New Roman" w:hAnsi="Verdana" w:cs="Calibri"/>
                <w:color w:val="000000"/>
                <w:sz w:val="24"/>
                <w:szCs w:val="24"/>
                <w:lang w:eastAsia="en-GB"/>
              </w:rPr>
              <w:t>”</w:t>
            </w:r>
          </w:p>
        </w:tc>
      </w:tr>
      <w:tr w:rsidR="00C449F4" w:rsidRPr="00324FC7" w14:paraId="31A74079" w14:textId="77777777" w:rsidTr="00C449F4">
        <w:trPr>
          <w:trHeight w:val="600"/>
        </w:trPr>
        <w:tc>
          <w:tcPr>
            <w:tcW w:w="9242" w:type="dxa"/>
            <w:hideMark/>
          </w:tcPr>
          <w:p w14:paraId="3367D6C6"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There are very often problems at </w:t>
            </w:r>
            <w:r w:rsidRPr="00324FC7">
              <w:rPr>
                <w:rFonts w:ascii="Verdana" w:eastAsia="Times New Roman" w:hAnsi="Verdana" w:cs="Calibri"/>
                <w:color w:val="000000"/>
                <w:sz w:val="24"/>
                <w:szCs w:val="24"/>
                <w:lang w:eastAsia="en-GB"/>
              </w:rPr>
              <w:t>[pharmacy]</w:t>
            </w:r>
            <w:r w:rsidR="00C449F4" w:rsidRPr="00324FC7">
              <w:rPr>
                <w:rFonts w:ascii="Verdana" w:eastAsia="Times New Roman" w:hAnsi="Verdana" w:cs="Calibri"/>
                <w:color w:val="000000"/>
                <w:sz w:val="24"/>
                <w:szCs w:val="24"/>
                <w:lang w:eastAsia="en-GB"/>
              </w:rPr>
              <w:t>. During covid. The service has been even slower. Shop not big enough to allow people enough space.</w:t>
            </w:r>
            <w:r w:rsidRPr="00324FC7">
              <w:rPr>
                <w:rFonts w:ascii="Verdana" w:eastAsia="Times New Roman" w:hAnsi="Verdana" w:cs="Calibri"/>
                <w:color w:val="000000"/>
                <w:sz w:val="24"/>
                <w:szCs w:val="24"/>
                <w:lang w:eastAsia="en-GB"/>
              </w:rPr>
              <w:t>”</w:t>
            </w:r>
          </w:p>
        </w:tc>
      </w:tr>
      <w:tr w:rsidR="00C449F4" w:rsidRPr="00324FC7" w14:paraId="4412005C" w14:textId="77777777" w:rsidTr="00C449F4">
        <w:trPr>
          <w:trHeight w:val="600"/>
        </w:trPr>
        <w:tc>
          <w:tcPr>
            <w:tcW w:w="9242" w:type="dxa"/>
            <w:hideMark/>
          </w:tcPr>
          <w:p w14:paraId="786133ED"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More queueing - but entirely to be expected and managed v well in terms of social distancing.</w:t>
            </w:r>
            <w:r w:rsidRPr="00324FC7">
              <w:rPr>
                <w:rFonts w:ascii="Verdana" w:eastAsia="Times New Roman" w:hAnsi="Verdana" w:cs="Calibri"/>
                <w:color w:val="000000"/>
                <w:sz w:val="24"/>
                <w:szCs w:val="24"/>
                <w:lang w:eastAsia="en-GB"/>
              </w:rPr>
              <w:t>”</w:t>
            </w:r>
          </w:p>
        </w:tc>
      </w:tr>
      <w:tr w:rsidR="00C449F4" w:rsidRPr="00324FC7" w14:paraId="25A4C12B" w14:textId="77777777" w:rsidTr="00C449F4">
        <w:trPr>
          <w:trHeight w:val="300"/>
        </w:trPr>
        <w:tc>
          <w:tcPr>
            <w:tcW w:w="9242" w:type="dxa"/>
            <w:hideMark/>
          </w:tcPr>
          <w:p w14:paraId="01A4AD9B"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 really a problem except having to queue</w:t>
            </w:r>
            <w:r w:rsidRPr="00324FC7">
              <w:rPr>
                <w:rFonts w:ascii="Verdana" w:eastAsia="Times New Roman" w:hAnsi="Verdana" w:cs="Calibri"/>
                <w:color w:val="000000"/>
                <w:sz w:val="24"/>
                <w:szCs w:val="24"/>
                <w:lang w:eastAsia="en-GB"/>
              </w:rPr>
              <w:t>”</w:t>
            </w:r>
          </w:p>
        </w:tc>
      </w:tr>
      <w:tr w:rsidR="00C449F4" w:rsidRPr="00324FC7" w14:paraId="794D0B64" w14:textId="77777777" w:rsidTr="00C449F4">
        <w:trPr>
          <w:trHeight w:val="300"/>
        </w:trPr>
        <w:tc>
          <w:tcPr>
            <w:tcW w:w="9242" w:type="dxa"/>
            <w:hideMark/>
          </w:tcPr>
          <w:p w14:paraId="3C934864"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Just had to wait for pharmacy to open post lunch but otherwise fine.</w:t>
            </w:r>
            <w:r w:rsidRPr="00324FC7">
              <w:rPr>
                <w:rFonts w:ascii="Verdana" w:eastAsia="Times New Roman" w:hAnsi="Verdana" w:cs="Calibri"/>
                <w:color w:val="000000"/>
                <w:sz w:val="24"/>
                <w:szCs w:val="24"/>
                <w:lang w:eastAsia="en-GB"/>
              </w:rPr>
              <w:t>”</w:t>
            </w:r>
          </w:p>
        </w:tc>
      </w:tr>
      <w:tr w:rsidR="00C449F4" w:rsidRPr="00324FC7" w14:paraId="6B8D6D66" w14:textId="77777777" w:rsidTr="00C449F4">
        <w:trPr>
          <w:trHeight w:val="900"/>
        </w:trPr>
        <w:tc>
          <w:tcPr>
            <w:tcW w:w="9242" w:type="dxa"/>
            <w:hideMark/>
          </w:tcPr>
          <w:p w14:paraId="1BBAE26F"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GP surgery sent 6 months </w:t>
            </w:r>
            <w:proofErr w:type="spellStart"/>
            <w:r w:rsidR="00C449F4" w:rsidRPr="00324FC7">
              <w:rPr>
                <w:rFonts w:ascii="Verdana" w:eastAsia="Times New Roman" w:hAnsi="Verdana" w:cs="Calibri"/>
                <w:color w:val="000000"/>
                <w:sz w:val="24"/>
                <w:szCs w:val="24"/>
                <w:lang w:eastAsia="en-GB"/>
              </w:rPr>
              <w:t>presciptions</w:t>
            </w:r>
            <w:proofErr w:type="spellEnd"/>
            <w:r w:rsidR="00C449F4" w:rsidRPr="00324FC7">
              <w:rPr>
                <w:rFonts w:ascii="Verdana" w:eastAsia="Times New Roman" w:hAnsi="Verdana" w:cs="Calibri"/>
                <w:color w:val="000000"/>
                <w:sz w:val="24"/>
                <w:szCs w:val="24"/>
                <w:lang w:eastAsia="en-GB"/>
              </w:rPr>
              <w:t xml:space="preserve"> to the local pharmacy. I then had to queue and collect each month. Crazy for over-70s to have to do this when on-line medicine delivery available elsewhere.</w:t>
            </w:r>
            <w:r w:rsidRPr="00324FC7">
              <w:rPr>
                <w:rFonts w:ascii="Verdana" w:eastAsia="Times New Roman" w:hAnsi="Verdana" w:cs="Calibri"/>
                <w:color w:val="000000"/>
                <w:sz w:val="24"/>
                <w:szCs w:val="24"/>
                <w:lang w:eastAsia="en-GB"/>
              </w:rPr>
              <w:t>”</w:t>
            </w:r>
          </w:p>
        </w:tc>
      </w:tr>
      <w:tr w:rsidR="00C449F4" w:rsidRPr="00324FC7" w14:paraId="5591717A" w14:textId="77777777" w:rsidTr="00C449F4">
        <w:trPr>
          <w:trHeight w:val="300"/>
        </w:trPr>
        <w:tc>
          <w:tcPr>
            <w:tcW w:w="9242" w:type="dxa"/>
            <w:hideMark/>
          </w:tcPr>
          <w:p w14:paraId="2BAAE149"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Daughter picked them up instead</w:t>
            </w:r>
            <w:r w:rsidRPr="00324FC7">
              <w:rPr>
                <w:rFonts w:ascii="Verdana" w:eastAsia="Times New Roman" w:hAnsi="Verdana" w:cs="Calibri"/>
                <w:color w:val="000000"/>
                <w:sz w:val="24"/>
                <w:szCs w:val="24"/>
                <w:lang w:eastAsia="en-GB"/>
              </w:rPr>
              <w:t>”</w:t>
            </w:r>
          </w:p>
        </w:tc>
      </w:tr>
      <w:tr w:rsidR="00C449F4" w:rsidRPr="00324FC7" w14:paraId="7759F808" w14:textId="77777777" w:rsidTr="00C449F4">
        <w:trPr>
          <w:trHeight w:val="600"/>
        </w:trPr>
        <w:tc>
          <w:tcPr>
            <w:tcW w:w="9242" w:type="dxa"/>
            <w:hideMark/>
          </w:tcPr>
          <w:p w14:paraId="47BB4BDB"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The </w:t>
            </w:r>
            <w:r w:rsidRPr="00324FC7">
              <w:rPr>
                <w:rFonts w:ascii="Verdana" w:eastAsia="Times New Roman" w:hAnsi="Verdana" w:cs="Calibri"/>
                <w:color w:val="000000"/>
                <w:sz w:val="24"/>
                <w:szCs w:val="24"/>
                <w:lang w:eastAsia="en-GB"/>
              </w:rPr>
              <w:t xml:space="preserve">[pharmacy] </w:t>
            </w:r>
            <w:r w:rsidR="00C449F4" w:rsidRPr="00324FC7">
              <w:rPr>
                <w:rFonts w:ascii="Verdana" w:eastAsia="Times New Roman" w:hAnsi="Verdana" w:cs="Calibri"/>
                <w:color w:val="000000"/>
                <w:sz w:val="24"/>
                <w:szCs w:val="24"/>
                <w:lang w:eastAsia="en-GB"/>
              </w:rPr>
              <w:t>are fantastic following all social distancing rules and making me feel very safe and looked after.</w:t>
            </w:r>
            <w:r w:rsidRPr="00324FC7">
              <w:rPr>
                <w:rFonts w:ascii="Verdana" w:eastAsia="Times New Roman" w:hAnsi="Verdana" w:cs="Calibri"/>
                <w:color w:val="000000"/>
                <w:sz w:val="24"/>
                <w:szCs w:val="24"/>
                <w:lang w:eastAsia="en-GB"/>
              </w:rPr>
              <w:t>”</w:t>
            </w:r>
          </w:p>
        </w:tc>
      </w:tr>
      <w:tr w:rsidR="00C449F4" w:rsidRPr="00324FC7" w14:paraId="33A42D10" w14:textId="77777777" w:rsidTr="00C449F4">
        <w:trPr>
          <w:trHeight w:val="600"/>
        </w:trPr>
        <w:tc>
          <w:tcPr>
            <w:tcW w:w="9242" w:type="dxa"/>
            <w:hideMark/>
          </w:tcPr>
          <w:p w14:paraId="518D4530"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Social distancing and hand hygiene measures were in place in our pharmacy and although things took a bit longer I felt very safe.</w:t>
            </w:r>
            <w:r w:rsidRPr="00324FC7">
              <w:rPr>
                <w:rFonts w:ascii="Verdana" w:eastAsia="Times New Roman" w:hAnsi="Verdana" w:cs="Calibri"/>
                <w:color w:val="000000"/>
                <w:sz w:val="24"/>
                <w:szCs w:val="24"/>
                <w:lang w:eastAsia="en-GB"/>
              </w:rPr>
              <w:t>”</w:t>
            </w:r>
          </w:p>
        </w:tc>
      </w:tr>
      <w:tr w:rsidR="00C449F4" w:rsidRPr="00324FC7" w14:paraId="0424D322" w14:textId="77777777" w:rsidTr="00C449F4">
        <w:trPr>
          <w:trHeight w:val="300"/>
        </w:trPr>
        <w:tc>
          <w:tcPr>
            <w:tcW w:w="9242" w:type="dxa"/>
            <w:hideMark/>
          </w:tcPr>
          <w:p w14:paraId="3C61847F"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Seamless services, prescription </w:t>
            </w:r>
            <w:proofErr w:type="spellStart"/>
            <w:r w:rsidR="00C449F4" w:rsidRPr="00324FC7">
              <w:rPr>
                <w:rFonts w:ascii="Verdana" w:eastAsia="Times New Roman" w:hAnsi="Verdana" w:cs="Calibri"/>
                <w:color w:val="000000"/>
                <w:sz w:val="24"/>
                <w:szCs w:val="24"/>
                <w:lang w:eastAsia="en-GB"/>
              </w:rPr>
              <w:t>colected</w:t>
            </w:r>
            <w:proofErr w:type="spellEnd"/>
            <w:r w:rsidR="00C449F4" w:rsidRPr="00324FC7">
              <w:rPr>
                <w:rFonts w:ascii="Verdana" w:eastAsia="Times New Roman" w:hAnsi="Verdana" w:cs="Calibri"/>
                <w:color w:val="000000"/>
                <w:sz w:val="24"/>
                <w:szCs w:val="24"/>
                <w:lang w:eastAsia="en-GB"/>
              </w:rPr>
              <w:t xml:space="preserve"> by pharmacy and full filled.</w:t>
            </w:r>
            <w:r w:rsidRPr="00324FC7">
              <w:rPr>
                <w:rFonts w:ascii="Verdana" w:eastAsia="Times New Roman" w:hAnsi="Verdana" w:cs="Calibri"/>
                <w:color w:val="000000"/>
                <w:sz w:val="24"/>
                <w:szCs w:val="24"/>
                <w:lang w:eastAsia="en-GB"/>
              </w:rPr>
              <w:t>”</w:t>
            </w:r>
          </w:p>
        </w:tc>
      </w:tr>
      <w:tr w:rsidR="00C449F4" w:rsidRPr="00324FC7" w14:paraId="71CC6851" w14:textId="77777777" w:rsidTr="00C449F4">
        <w:trPr>
          <w:trHeight w:val="300"/>
        </w:trPr>
        <w:tc>
          <w:tcPr>
            <w:tcW w:w="9242" w:type="dxa"/>
            <w:hideMark/>
          </w:tcPr>
          <w:p w14:paraId="13C46E69"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I have been self-isolating so I have used a friend to collect for me.</w:t>
            </w:r>
            <w:r w:rsidRPr="00324FC7">
              <w:rPr>
                <w:rFonts w:ascii="Verdana" w:eastAsia="Times New Roman" w:hAnsi="Verdana" w:cs="Calibri"/>
                <w:color w:val="000000"/>
                <w:sz w:val="24"/>
                <w:szCs w:val="24"/>
                <w:lang w:eastAsia="en-GB"/>
              </w:rPr>
              <w:t>”</w:t>
            </w:r>
          </w:p>
        </w:tc>
      </w:tr>
      <w:tr w:rsidR="00C449F4" w:rsidRPr="00324FC7" w14:paraId="04DE9DEE" w14:textId="77777777" w:rsidTr="00C449F4">
        <w:trPr>
          <w:trHeight w:val="600"/>
        </w:trPr>
        <w:tc>
          <w:tcPr>
            <w:tcW w:w="9242" w:type="dxa"/>
            <w:hideMark/>
          </w:tcPr>
          <w:p w14:paraId="49CAD1C7" w14:textId="77777777" w:rsidR="00CB1B02"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 xml:space="preserve">Everything worked as usual, except </w:t>
            </w:r>
            <w:r w:rsidRPr="00324FC7">
              <w:rPr>
                <w:rFonts w:ascii="Verdana" w:eastAsia="Times New Roman" w:hAnsi="Verdana" w:cs="Calibri"/>
                <w:color w:val="000000"/>
                <w:sz w:val="24"/>
                <w:szCs w:val="24"/>
                <w:lang w:eastAsia="en-GB"/>
              </w:rPr>
              <w:t>that a friend collected my medic</w:t>
            </w:r>
            <w:r w:rsidR="00C449F4" w:rsidRPr="00324FC7">
              <w:rPr>
                <w:rFonts w:ascii="Verdana" w:eastAsia="Times New Roman" w:hAnsi="Verdana" w:cs="Calibri"/>
                <w:color w:val="000000"/>
                <w:sz w:val="24"/>
                <w:szCs w:val="24"/>
                <w:lang w:eastAsia="en-GB"/>
              </w:rPr>
              <w:t>ations for me so that I didn't need to go into the shop.</w:t>
            </w:r>
            <w:r w:rsidRPr="00324FC7">
              <w:rPr>
                <w:rFonts w:ascii="Verdana" w:eastAsia="Times New Roman" w:hAnsi="Verdana" w:cs="Calibri"/>
                <w:color w:val="000000"/>
                <w:sz w:val="24"/>
                <w:szCs w:val="24"/>
                <w:lang w:eastAsia="en-GB"/>
              </w:rPr>
              <w:t>”</w:t>
            </w:r>
          </w:p>
        </w:tc>
      </w:tr>
      <w:tr w:rsidR="00C449F4" w:rsidRPr="00324FC7" w14:paraId="7BA15B91" w14:textId="77777777" w:rsidTr="00C449F4">
        <w:trPr>
          <w:trHeight w:val="600"/>
        </w:trPr>
        <w:tc>
          <w:tcPr>
            <w:tcW w:w="9242" w:type="dxa"/>
            <w:hideMark/>
          </w:tcPr>
          <w:p w14:paraId="6B5D76BF"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Long queues and waiting times, often out of medication, not receiving normal text message to say prescription was ready</w:t>
            </w:r>
            <w:r w:rsidRPr="00324FC7">
              <w:rPr>
                <w:rFonts w:ascii="Verdana" w:eastAsia="Times New Roman" w:hAnsi="Verdana" w:cs="Calibri"/>
                <w:color w:val="000000"/>
                <w:sz w:val="24"/>
                <w:szCs w:val="24"/>
                <w:lang w:eastAsia="en-GB"/>
              </w:rPr>
              <w:t>”</w:t>
            </w:r>
          </w:p>
        </w:tc>
      </w:tr>
      <w:tr w:rsidR="00C449F4" w:rsidRPr="00324FC7" w14:paraId="3724B905" w14:textId="77777777" w:rsidTr="00C449F4">
        <w:trPr>
          <w:trHeight w:val="900"/>
        </w:trPr>
        <w:tc>
          <w:tcPr>
            <w:tcW w:w="9242" w:type="dxa"/>
            <w:hideMark/>
          </w:tcPr>
          <w:p w14:paraId="7842D650"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The pharmacy very quickly initiated and adopted covid safety measures. The staff were especially helpful and have worked throughout the pandemic in a professional manner.</w:t>
            </w:r>
            <w:r w:rsidRPr="00324FC7">
              <w:rPr>
                <w:rFonts w:ascii="Verdana" w:eastAsia="Times New Roman" w:hAnsi="Verdana" w:cs="Calibri"/>
                <w:color w:val="000000"/>
                <w:sz w:val="24"/>
                <w:szCs w:val="24"/>
                <w:lang w:eastAsia="en-GB"/>
              </w:rPr>
              <w:t>”</w:t>
            </w:r>
          </w:p>
        </w:tc>
      </w:tr>
      <w:tr w:rsidR="00C449F4" w:rsidRPr="00324FC7" w14:paraId="5F6B406A" w14:textId="77777777" w:rsidTr="00C449F4">
        <w:trPr>
          <w:trHeight w:val="600"/>
        </w:trPr>
        <w:tc>
          <w:tcPr>
            <w:tcW w:w="9242" w:type="dxa"/>
            <w:hideMark/>
          </w:tcPr>
          <w:p w14:paraId="16DAB555"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No problems. ordered medication online, rang before collection. Well organised and felt safe</w:t>
            </w:r>
            <w:r w:rsidRPr="00324FC7">
              <w:rPr>
                <w:rFonts w:ascii="Verdana" w:eastAsia="Times New Roman" w:hAnsi="Verdana" w:cs="Calibri"/>
                <w:color w:val="000000"/>
                <w:sz w:val="24"/>
                <w:szCs w:val="24"/>
                <w:lang w:eastAsia="en-GB"/>
              </w:rPr>
              <w:t>”</w:t>
            </w:r>
          </w:p>
        </w:tc>
      </w:tr>
      <w:tr w:rsidR="00C449F4" w:rsidRPr="00324FC7" w14:paraId="139CA059" w14:textId="77777777" w:rsidTr="00C449F4">
        <w:trPr>
          <w:trHeight w:val="300"/>
        </w:trPr>
        <w:tc>
          <w:tcPr>
            <w:tcW w:w="9242" w:type="dxa"/>
            <w:hideMark/>
          </w:tcPr>
          <w:p w14:paraId="309307BD"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efficient and safe</w:t>
            </w:r>
            <w:r w:rsidRPr="00324FC7">
              <w:rPr>
                <w:rFonts w:ascii="Verdana" w:eastAsia="Times New Roman" w:hAnsi="Verdana" w:cs="Calibri"/>
                <w:color w:val="000000"/>
                <w:sz w:val="24"/>
                <w:szCs w:val="24"/>
                <w:lang w:eastAsia="en-GB"/>
              </w:rPr>
              <w:t>”</w:t>
            </w:r>
          </w:p>
        </w:tc>
      </w:tr>
      <w:tr w:rsidR="00C449F4" w:rsidRPr="00324FC7" w14:paraId="3CDC5029" w14:textId="77777777" w:rsidTr="00C449F4">
        <w:trPr>
          <w:trHeight w:val="300"/>
        </w:trPr>
        <w:tc>
          <w:tcPr>
            <w:tcW w:w="9242" w:type="dxa"/>
            <w:hideMark/>
          </w:tcPr>
          <w:p w14:paraId="7AC04321"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Socially distanced and wearing mask</w:t>
            </w:r>
            <w:r w:rsidRPr="00324FC7">
              <w:rPr>
                <w:rFonts w:ascii="Verdana" w:eastAsia="Times New Roman" w:hAnsi="Verdana" w:cs="Calibri"/>
                <w:color w:val="000000"/>
                <w:sz w:val="24"/>
                <w:szCs w:val="24"/>
                <w:lang w:eastAsia="en-GB"/>
              </w:rPr>
              <w:t>”</w:t>
            </w:r>
          </w:p>
        </w:tc>
      </w:tr>
      <w:tr w:rsidR="00C449F4" w:rsidRPr="00324FC7" w14:paraId="60F6A92D" w14:textId="77777777" w:rsidTr="00C449F4">
        <w:trPr>
          <w:trHeight w:val="300"/>
        </w:trPr>
        <w:tc>
          <w:tcPr>
            <w:tcW w:w="9242" w:type="dxa"/>
            <w:hideMark/>
          </w:tcPr>
          <w:p w14:paraId="6AFC0271"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No issues</w:t>
            </w:r>
            <w:r w:rsidRPr="00324FC7">
              <w:rPr>
                <w:rFonts w:ascii="Verdana" w:eastAsia="Times New Roman" w:hAnsi="Verdana" w:cs="Calibri"/>
                <w:color w:val="000000"/>
                <w:sz w:val="24"/>
                <w:szCs w:val="24"/>
                <w:lang w:eastAsia="en-GB"/>
              </w:rPr>
              <w:t>”</w:t>
            </w:r>
          </w:p>
        </w:tc>
      </w:tr>
      <w:tr w:rsidR="00C449F4" w:rsidRPr="00324FC7" w14:paraId="30B2C3C3" w14:textId="77777777" w:rsidTr="00C449F4">
        <w:trPr>
          <w:trHeight w:val="300"/>
        </w:trPr>
        <w:tc>
          <w:tcPr>
            <w:tcW w:w="9242" w:type="dxa"/>
            <w:hideMark/>
          </w:tcPr>
          <w:p w14:paraId="71C51490" w14:textId="77777777" w:rsidR="00C449F4" w:rsidRPr="00324FC7" w:rsidRDefault="00CB1B02" w:rsidP="00324FC7">
            <w:pPr>
              <w:rPr>
                <w:rFonts w:ascii="Verdana" w:eastAsia="Times New Roman" w:hAnsi="Verdana" w:cs="Calibri"/>
                <w:color w:val="000000"/>
                <w:sz w:val="24"/>
                <w:szCs w:val="24"/>
                <w:lang w:eastAsia="en-GB"/>
              </w:rPr>
            </w:pPr>
            <w:r w:rsidRPr="00324FC7">
              <w:rPr>
                <w:rFonts w:ascii="Verdana" w:eastAsia="Times New Roman" w:hAnsi="Verdana" w:cs="Calibri"/>
                <w:color w:val="000000"/>
                <w:sz w:val="24"/>
                <w:szCs w:val="24"/>
                <w:lang w:eastAsia="en-GB"/>
              </w:rPr>
              <w:t>“</w:t>
            </w:r>
            <w:r w:rsidR="00C449F4" w:rsidRPr="00324FC7">
              <w:rPr>
                <w:rFonts w:ascii="Verdana" w:eastAsia="Times New Roman" w:hAnsi="Verdana" w:cs="Calibri"/>
                <w:color w:val="000000"/>
                <w:sz w:val="24"/>
                <w:szCs w:val="24"/>
                <w:lang w:eastAsia="en-GB"/>
              </w:rPr>
              <w:t>No change, particularly as I chose a quiet time to go so no queue.</w:t>
            </w:r>
            <w:r w:rsidRPr="00324FC7">
              <w:rPr>
                <w:rFonts w:ascii="Verdana" w:eastAsia="Times New Roman" w:hAnsi="Verdana" w:cs="Calibri"/>
                <w:color w:val="000000"/>
                <w:sz w:val="24"/>
                <w:szCs w:val="24"/>
                <w:lang w:eastAsia="en-GB"/>
              </w:rPr>
              <w:t>”</w:t>
            </w:r>
          </w:p>
        </w:tc>
      </w:tr>
    </w:tbl>
    <w:p w14:paraId="550CD599" w14:textId="77777777" w:rsidR="00A81C40" w:rsidRPr="00324FC7" w:rsidRDefault="00A81C40" w:rsidP="00324FC7">
      <w:pPr>
        <w:tabs>
          <w:tab w:val="left" w:pos="1021"/>
        </w:tabs>
        <w:spacing w:after="0" w:line="240" w:lineRule="auto"/>
        <w:rPr>
          <w:rFonts w:ascii="Verdana" w:hAnsi="Verdana" w:cs="Arial"/>
          <w:sz w:val="24"/>
          <w:szCs w:val="24"/>
        </w:rPr>
      </w:pPr>
    </w:p>
    <w:p w14:paraId="686B2C8A" w14:textId="77777777" w:rsidR="00694BD4" w:rsidRPr="00324FC7" w:rsidRDefault="00694BD4" w:rsidP="00324FC7">
      <w:pPr>
        <w:spacing w:after="0" w:line="240" w:lineRule="auto"/>
        <w:rPr>
          <w:rFonts w:ascii="Verdana" w:hAnsi="Verdana" w:cs="Arial"/>
          <w:b/>
          <w:sz w:val="24"/>
          <w:szCs w:val="24"/>
        </w:rPr>
      </w:pPr>
      <w:r w:rsidRPr="00324FC7">
        <w:rPr>
          <w:rFonts w:ascii="Verdana" w:hAnsi="Verdana" w:cs="Arial"/>
          <w:b/>
          <w:sz w:val="24"/>
          <w:szCs w:val="24"/>
        </w:rPr>
        <w:t xml:space="preserve">Equality monitoring </w:t>
      </w:r>
    </w:p>
    <w:p w14:paraId="7298A1CA" w14:textId="77777777" w:rsidR="00694BD4" w:rsidRPr="00324FC7" w:rsidRDefault="00694BD4" w:rsidP="00324FC7">
      <w:pPr>
        <w:spacing w:after="0" w:line="240" w:lineRule="auto"/>
        <w:rPr>
          <w:rFonts w:ascii="Verdana" w:hAnsi="Verdana" w:cs="Arial"/>
          <w:sz w:val="24"/>
          <w:szCs w:val="24"/>
        </w:rPr>
      </w:pPr>
    </w:p>
    <w:tbl>
      <w:tblPr>
        <w:tblW w:w="8240" w:type="dxa"/>
        <w:tblInd w:w="93" w:type="dxa"/>
        <w:tblLook w:val="04A0" w:firstRow="1" w:lastRow="0" w:firstColumn="1" w:lastColumn="0" w:noHBand="0" w:noVBand="1"/>
      </w:tblPr>
      <w:tblGrid>
        <w:gridCol w:w="6100"/>
        <w:gridCol w:w="2140"/>
      </w:tblGrid>
      <w:tr w:rsidR="00694BD4" w:rsidRPr="00324FC7" w14:paraId="4D22082A" w14:textId="77777777" w:rsidTr="00694BD4">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83C5A8" w14:textId="77777777" w:rsidR="00694BD4" w:rsidRPr="00324FC7" w:rsidRDefault="00694BD4" w:rsidP="00324FC7">
            <w:pPr>
              <w:spacing w:after="0" w:line="240" w:lineRule="auto"/>
              <w:rPr>
                <w:rFonts w:ascii="Verdana" w:hAnsi="Verdana" w:cs="Arial"/>
                <w:b/>
                <w:bCs/>
                <w:sz w:val="24"/>
                <w:szCs w:val="24"/>
              </w:rPr>
            </w:pPr>
            <w:r w:rsidRPr="00324FC7">
              <w:rPr>
                <w:rFonts w:ascii="Verdana" w:hAnsi="Verdana" w:cs="Arial"/>
                <w:b/>
                <w:bCs/>
                <w:sz w:val="24"/>
                <w:szCs w:val="24"/>
              </w:rPr>
              <w:t>Please indicate your age range by selecting the appropriate option:</w:t>
            </w:r>
          </w:p>
        </w:tc>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42A0DD" w14:textId="77777777" w:rsidR="00694BD4" w:rsidRPr="00324FC7" w:rsidRDefault="00694BD4"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694BD4" w:rsidRPr="00324FC7" w14:paraId="1E91F90A" w14:textId="77777777" w:rsidTr="00A81C40">
        <w:trPr>
          <w:trHeight w:val="300"/>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2DA010D8"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lastRenderedPageBreak/>
              <w:t>0-15 years</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70B30349" w14:textId="77777777" w:rsidR="00694BD4"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0</w:t>
            </w:r>
          </w:p>
        </w:tc>
      </w:tr>
      <w:tr w:rsidR="00694BD4" w:rsidRPr="00324FC7" w14:paraId="7663EC5C" w14:textId="77777777" w:rsidTr="00A81C40">
        <w:trPr>
          <w:trHeight w:val="300"/>
        </w:trPr>
        <w:tc>
          <w:tcPr>
            <w:tcW w:w="6100" w:type="dxa"/>
            <w:tcBorders>
              <w:top w:val="nil"/>
              <w:left w:val="single" w:sz="8" w:space="0" w:color="auto"/>
              <w:bottom w:val="single" w:sz="4" w:space="0" w:color="auto"/>
              <w:right w:val="single" w:sz="4" w:space="0" w:color="auto"/>
            </w:tcBorders>
            <w:shd w:val="clear" w:color="auto" w:fill="auto"/>
            <w:noWrap/>
            <w:vAlign w:val="bottom"/>
            <w:hideMark/>
          </w:tcPr>
          <w:p w14:paraId="610BAF4D"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16-24 years</w:t>
            </w:r>
          </w:p>
        </w:tc>
        <w:tc>
          <w:tcPr>
            <w:tcW w:w="2140" w:type="dxa"/>
            <w:tcBorders>
              <w:top w:val="nil"/>
              <w:left w:val="nil"/>
              <w:bottom w:val="single" w:sz="4" w:space="0" w:color="auto"/>
              <w:right w:val="single" w:sz="8" w:space="0" w:color="auto"/>
            </w:tcBorders>
            <w:shd w:val="clear" w:color="auto" w:fill="auto"/>
            <w:noWrap/>
            <w:vAlign w:val="bottom"/>
          </w:tcPr>
          <w:p w14:paraId="1850FF6E" w14:textId="77777777" w:rsidR="00694BD4"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4</w:t>
            </w:r>
          </w:p>
        </w:tc>
      </w:tr>
      <w:tr w:rsidR="00694BD4" w:rsidRPr="00324FC7" w14:paraId="49FC3E05" w14:textId="77777777" w:rsidTr="00A81C40">
        <w:trPr>
          <w:trHeight w:val="300"/>
        </w:trPr>
        <w:tc>
          <w:tcPr>
            <w:tcW w:w="6100" w:type="dxa"/>
            <w:tcBorders>
              <w:top w:val="nil"/>
              <w:left w:val="single" w:sz="8" w:space="0" w:color="auto"/>
              <w:bottom w:val="single" w:sz="4" w:space="0" w:color="auto"/>
              <w:right w:val="single" w:sz="4" w:space="0" w:color="auto"/>
            </w:tcBorders>
            <w:shd w:val="clear" w:color="auto" w:fill="auto"/>
            <w:noWrap/>
            <w:vAlign w:val="bottom"/>
            <w:hideMark/>
          </w:tcPr>
          <w:p w14:paraId="726F779C"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25-34 years</w:t>
            </w:r>
          </w:p>
        </w:tc>
        <w:tc>
          <w:tcPr>
            <w:tcW w:w="2140" w:type="dxa"/>
            <w:tcBorders>
              <w:top w:val="nil"/>
              <w:left w:val="nil"/>
              <w:bottom w:val="single" w:sz="4" w:space="0" w:color="auto"/>
              <w:right w:val="single" w:sz="8" w:space="0" w:color="auto"/>
            </w:tcBorders>
            <w:shd w:val="clear" w:color="auto" w:fill="auto"/>
            <w:noWrap/>
            <w:vAlign w:val="bottom"/>
          </w:tcPr>
          <w:p w14:paraId="394C94FB" w14:textId="77777777" w:rsidR="00694BD4"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16</w:t>
            </w:r>
          </w:p>
        </w:tc>
      </w:tr>
      <w:tr w:rsidR="00694BD4" w:rsidRPr="00324FC7" w14:paraId="48159AE7" w14:textId="77777777" w:rsidTr="00A81C40">
        <w:trPr>
          <w:trHeight w:val="300"/>
        </w:trPr>
        <w:tc>
          <w:tcPr>
            <w:tcW w:w="6100" w:type="dxa"/>
            <w:tcBorders>
              <w:top w:val="nil"/>
              <w:left w:val="single" w:sz="8" w:space="0" w:color="auto"/>
              <w:bottom w:val="single" w:sz="4" w:space="0" w:color="auto"/>
              <w:right w:val="single" w:sz="4" w:space="0" w:color="auto"/>
            </w:tcBorders>
            <w:shd w:val="clear" w:color="auto" w:fill="auto"/>
            <w:noWrap/>
            <w:vAlign w:val="bottom"/>
            <w:hideMark/>
          </w:tcPr>
          <w:p w14:paraId="6CE421AD"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35-44 years</w:t>
            </w:r>
          </w:p>
        </w:tc>
        <w:tc>
          <w:tcPr>
            <w:tcW w:w="2140" w:type="dxa"/>
            <w:tcBorders>
              <w:top w:val="nil"/>
              <w:left w:val="nil"/>
              <w:bottom w:val="single" w:sz="4" w:space="0" w:color="auto"/>
              <w:right w:val="single" w:sz="8" w:space="0" w:color="auto"/>
            </w:tcBorders>
            <w:shd w:val="clear" w:color="auto" w:fill="auto"/>
            <w:noWrap/>
            <w:vAlign w:val="bottom"/>
          </w:tcPr>
          <w:p w14:paraId="06ECDE37" w14:textId="77777777" w:rsidR="00694BD4"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27</w:t>
            </w:r>
          </w:p>
        </w:tc>
      </w:tr>
      <w:tr w:rsidR="00694BD4" w:rsidRPr="00324FC7" w14:paraId="0612024B" w14:textId="77777777" w:rsidTr="00A81C40">
        <w:trPr>
          <w:trHeight w:val="300"/>
        </w:trPr>
        <w:tc>
          <w:tcPr>
            <w:tcW w:w="6100" w:type="dxa"/>
            <w:tcBorders>
              <w:top w:val="nil"/>
              <w:left w:val="single" w:sz="8" w:space="0" w:color="auto"/>
              <w:bottom w:val="single" w:sz="4" w:space="0" w:color="auto"/>
              <w:right w:val="single" w:sz="4" w:space="0" w:color="auto"/>
            </w:tcBorders>
            <w:shd w:val="clear" w:color="auto" w:fill="auto"/>
            <w:noWrap/>
            <w:vAlign w:val="bottom"/>
            <w:hideMark/>
          </w:tcPr>
          <w:p w14:paraId="7FE46F39"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45-54 years</w:t>
            </w:r>
          </w:p>
        </w:tc>
        <w:tc>
          <w:tcPr>
            <w:tcW w:w="2140" w:type="dxa"/>
            <w:tcBorders>
              <w:top w:val="nil"/>
              <w:left w:val="nil"/>
              <w:bottom w:val="single" w:sz="4" w:space="0" w:color="auto"/>
              <w:right w:val="single" w:sz="8" w:space="0" w:color="auto"/>
            </w:tcBorders>
            <w:shd w:val="clear" w:color="auto" w:fill="auto"/>
            <w:noWrap/>
            <w:vAlign w:val="bottom"/>
          </w:tcPr>
          <w:p w14:paraId="798BDFB4" w14:textId="77777777" w:rsidR="00694BD4"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34</w:t>
            </w:r>
          </w:p>
        </w:tc>
      </w:tr>
      <w:tr w:rsidR="00694BD4" w:rsidRPr="00324FC7" w14:paraId="3C142405" w14:textId="77777777" w:rsidTr="00A81C40">
        <w:trPr>
          <w:trHeight w:val="300"/>
        </w:trPr>
        <w:tc>
          <w:tcPr>
            <w:tcW w:w="6100" w:type="dxa"/>
            <w:tcBorders>
              <w:top w:val="nil"/>
              <w:left w:val="single" w:sz="8" w:space="0" w:color="auto"/>
              <w:bottom w:val="single" w:sz="4" w:space="0" w:color="auto"/>
              <w:right w:val="single" w:sz="4" w:space="0" w:color="auto"/>
            </w:tcBorders>
            <w:shd w:val="clear" w:color="auto" w:fill="auto"/>
            <w:noWrap/>
            <w:vAlign w:val="bottom"/>
            <w:hideMark/>
          </w:tcPr>
          <w:p w14:paraId="7BEE9B22"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55-64 years</w:t>
            </w:r>
          </w:p>
        </w:tc>
        <w:tc>
          <w:tcPr>
            <w:tcW w:w="2140" w:type="dxa"/>
            <w:tcBorders>
              <w:top w:val="nil"/>
              <w:left w:val="nil"/>
              <w:bottom w:val="single" w:sz="4" w:space="0" w:color="auto"/>
              <w:right w:val="single" w:sz="8" w:space="0" w:color="auto"/>
            </w:tcBorders>
            <w:shd w:val="clear" w:color="auto" w:fill="auto"/>
            <w:noWrap/>
            <w:vAlign w:val="bottom"/>
          </w:tcPr>
          <w:p w14:paraId="0BC267C8" w14:textId="77777777" w:rsidR="00694BD4"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54</w:t>
            </w:r>
          </w:p>
        </w:tc>
      </w:tr>
      <w:tr w:rsidR="00694BD4" w:rsidRPr="00324FC7" w14:paraId="14F02238" w14:textId="77777777" w:rsidTr="00A81C40">
        <w:trPr>
          <w:trHeight w:val="300"/>
        </w:trPr>
        <w:tc>
          <w:tcPr>
            <w:tcW w:w="6100" w:type="dxa"/>
            <w:tcBorders>
              <w:top w:val="nil"/>
              <w:left w:val="single" w:sz="8" w:space="0" w:color="auto"/>
              <w:bottom w:val="single" w:sz="4" w:space="0" w:color="auto"/>
              <w:right w:val="single" w:sz="4" w:space="0" w:color="auto"/>
            </w:tcBorders>
            <w:shd w:val="clear" w:color="auto" w:fill="auto"/>
            <w:noWrap/>
            <w:vAlign w:val="bottom"/>
            <w:hideMark/>
          </w:tcPr>
          <w:p w14:paraId="6BB6AEC7"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65-74 years</w:t>
            </w:r>
          </w:p>
        </w:tc>
        <w:tc>
          <w:tcPr>
            <w:tcW w:w="2140" w:type="dxa"/>
            <w:tcBorders>
              <w:top w:val="nil"/>
              <w:left w:val="nil"/>
              <w:bottom w:val="single" w:sz="4" w:space="0" w:color="auto"/>
              <w:right w:val="single" w:sz="8" w:space="0" w:color="auto"/>
            </w:tcBorders>
            <w:shd w:val="clear" w:color="auto" w:fill="auto"/>
            <w:noWrap/>
            <w:vAlign w:val="bottom"/>
          </w:tcPr>
          <w:p w14:paraId="5A5BF5C3" w14:textId="77777777" w:rsidR="00694BD4"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62</w:t>
            </w:r>
          </w:p>
        </w:tc>
      </w:tr>
      <w:tr w:rsidR="00694BD4" w:rsidRPr="00324FC7" w14:paraId="2E7C5556" w14:textId="77777777" w:rsidTr="00A81C40">
        <w:trPr>
          <w:trHeight w:val="300"/>
        </w:trPr>
        <w:tc>
          <w:tcPr>
            <w:tcW w:w="6100" w:type="dxa"/>
            <w:tcBorders>
              <w:top w:val="nil"/>
              <w:left w:val="single" w:sz="8" w:space="0" w:color="auto"/>
              <w:bottom w:val="single" w:sz="4" w:space="0" w:color="auto"/>
              <w:right w:val="single" w:sz="4" w:space="0" w:color="auto"/>
            </w:tcBorders>
            <w:shd w:val="clear" w:color="auto" w:fill="auto"/>
            <w:noWrap/>
            <w:vAlign w:val="bottom"/>
            <w:hideMark/>
          </w:tcPr>
          <w:p w14:paraId="5B5D72CB"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75 and above</w:t>
            </w:r>
          </w:p>
        </w:tc>
        <w:tc>
          <w:tcPr>
            <w:tcW w:w="2140" w:type="dxa"/>
            <w:tcBorders>
              <w:top w:val="nil"/>
              <w:left w:val="nil"/>
              <w:bottom w:val="single" w:sz="4" w:space="0" w:color="auto"/>
              <w:right w:val="single" w:sz="8" w:space="0" w:color="auto"/>
            </w:tcBorders>
            <w:shd w:val="clear" w:color="auto" w:fill="auto"/>
            <w:noWrap/>
            <w:vAlign w:val="bottom"/>
          </w:tcPr>
          <w:p w14:paraId="2B09B548" w14:textId="77777777" w:rsidR="00694BD4"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16</w:t>
            </w:r>
          </w:p>
        </w:tc>
      </w:tr>
      <w:tr w:rsidR="00694BD4" w:rsidRPr="00324FC7" w14:paraId="6E61F233" w14:textId="77777777" w:rsidTr="00A81C40">
        <w:trPr>
          <w:trHeight w:val="315"/>
        </w:trPr>
        <w:tc>
          <w:tcPr>
            <w:tcW w:w="6100" w:type="dxa"/>
            <w:tcBorders>
              <w:top w:val="nil"/>
              <w:left w:val="single" w:sz="8" w:space="0" w:color="auto"/>
              <w:bottom w:val="single" w:sz="8" w:space="0" w:color="auto"/>
              <w:right w:val="single" w:sz="4" w:space="0" w:color="auto"/>
            </w:tcBorders>
            <w:shd w:val="clear" w:color="auto" w:fill="auto"/>
            <w:noWrap/>
            <w:vAlign w:val="bottom"/>
            <w:hideMark/>
          </w:tcPr>
          <w:p w14:paraId="72E29756"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2140" w:type="dxa"/>
            <w:tcBorders>
              <w:top w:val="nil"/>
              <w:left w:val="nil"/>
              <w:bottom w:val="single" w:sz="8" w:space="0" w:color="auto"/>
              <w:right w:val="single" w:sz="8" w:space="0" w:color="auto"/>
            </w:tcBorders>
            <w:shd w:val="clear" w:color="auto" w:fill="auto"/>
            <w:noWrap/>
            <w:vAlign w:val="bottom"/>
          </w:tcPr>
          <w:p w14:paraId="79D4A8F0"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5</w:t>
            </w:r>
          </w:p>
        </w:tc>
      </w:tr>
    </w:tbl>
    <w:p w14:paraId="3E9587D6" w14:textId="77777777" w:rsidR="00694BD4" w:rsidRPr="00324FC7" w:rsidRDefault="00694BD4" w:rsidP="00324FC7">
      <w:pPr>
        <w:spacing w:after="0" w:line="240" w:lineRule="auto"/>
        <w:rPr>
          <w:rFonts w:ascii="Verdana" w:hAnsi="Verdana" w:cs="Arial"/>
          <w:sz w:val="24"/>
          <w:szCs w:val="24"/>
        </w:rPr>
      </w:pPr>
    </w:p>
    <w:tbl>
      <w:tblPr>
        <w:tblW w:w="8240" w:type="dxa"/>
        <w:tblInd w:w="93" w:type="dxa"/>
        <w:tblLook w:val="04A0" w:firstRow="1" w:lastRow="0" w:firstColumn="1" w:lastColumn="0" w:noHBand="0" w:noVBand="1"/>
      </w:tblPr>
      <w:tblGrid>
        <w:gridCol w:w="6100"/>
        <w:gridCol w:w="2140"/>
      </w:tblGrid>
      <w:tr w:rsidR="00694BD4" w:rsidRPr="00324FC7" w14:paraId="0D95B47E" w14:textId="77777777" w:rsidTr="00066F92">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88F995" w14:textId="77777777" w:rsidR="00694BD4" w:rsidRPr="00324FC7" w:rsidRDefault="00A81C40" w:rsidP="00324FC7">
            <w:pPr>
              <w:spacing w:after="0" w:line="240" w:lineRule="auto"/>
              <w:rPr>
                <w:rFonts w:ascii="Verdana" w:hAnsi="Verdana" w:cs="Arial"/>
                <w:b/>
                <w:bCs/>
                <w:sz w:val="24"/>
                <w:szCs w:val="24"/>
              </w:rPr>
            </w:pPr>
            <w:r w:rsidRPr="00324FC7">
              <w:rPr>
                <w:rFonts w:ascii="Verdana" w:hAnsi="Verdana" w:cs="Arial"/>
                <w:b/>
                <w:bCs/>
                <w:sz w:val="24"/>
                <w:szCs w:val="24"/>
              </w:rPr>
              <w:t xml:space="preserve">Gender identity: at birth </w:t>
            </w:r>
            <w:proofErr w:type="gramStart"/>
            <w:r w:rsidRPr="00324FC7">
              <w:rPr>
                <w:rFonts w:ascii="Verdana" w:hAnsi="Verdana" w:cs="Arial"/>
                <w:b/>
                <w:bCs/>
                <w:sz w:val="24"/>
                <w:szCs w:val="24"/>
              </w:rPr>
              <w:t>were</w:t>
            </w:r>
            <w:proofErr w:type="gramEnd"/>
            <w:r w:rsidRPr="00324FC7">
              <w:rPr>
                <w:rFonts w:ascii="Verdana" w:hAnsi="Verdana" w:cs="Arial"/>
                <w:b/>
                <w:bCs/>
                <w:sz w:val="24"/>
                <w:szCs w:val="24"/>
              </w:rPr>
              <w:t xml:space="preserve"> you described as:</w:t>
            </w:r>
          </w:p>
        </w:tc>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DB7EA0" w14:textId="77777777" w:rsidR="00694BD4" w:rsidRPr="00324FC7" w:rsidRDefault="00694BD4"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694BD4" w:rsidRPr="00324FC7" w14:paraId="047E1D35" w14:textId="77777777" w:rsidTr="00066F92">
        <w:trPr>
          <w:trHeight w:val="300"/>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339FC9F" w14:textId="77777777" w:rsidR="00694BD4" w:rsidRPr="00324FC7" w:rsidRDefault="00A81C40" w:rsidP="00324FC7">
            <w:pPr>
              <w:spacing w:after="0" w:line="240" w:lineRule="auto"/>
              <w:rPr>
                <w:rFonts w:ascii="Verdana" w:hAnsi="Verdana" w:cs="Arial"/>
                <w:sz w:val="24"/>
                <w:szCs w:val="24"/>
              </w:rPr>
            </w:pPr>
            <w:r w:rsidRPr="00324FC7">
              <w:rPr>
                <w:rFonts w:ascii="Verdana" w:hAnsi="Verdana" w:cs="Arial"/>
                <w:sz w:val="24"/>
                <w:szCs w:val="24"/>
              </w:rPr>
              <w:t>Male</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229D381B" w14:textId="77777777" w:rsidR="00694BD4"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47</w:t>
            </w:r>
          </w:p>
        </w:tc>
      </w:tr>
      <w:tr w:rsidR="00694BD4" w:rsidRPr="00324FC7" w14:paraId="108C780C" w14:textId="77777777" w:rsidTr="00066F92">
        <w:trPr>
          <w:trHeight w:val="300"/>
        </w:trPr>
        <w:tc>
          <w:tcPr>
            <w:tcW w:w="6100" w:type="dxa"/>
            <w:tcBorders>
              <w:top w:val="nil"/>
              <w:left w:val="single" w:sz="8" w:space="0" w:color="auto"/>
              <w:bottom w:val="single" w:sz="4" w:space="0" w:color="auto"/>
              <w:right w:val="single" w:sz="4" w:space="0" w:color="auto"/>
            </w:tcBorders>
            <w:shd w:val="clear" w:color="auto" w:fill="auto"/>
            <w:noWrap/>
            <w:vAlign w:val="bottom"/>
            <w:hideMark/>
          </w:tcPr>
          <w:p w14:paraId="753332F9" w14:textId="77777777" w:rsidR="00694BD4" w:rsidRPr="00324FC7" w:rsidRDefault="00A81C40" w:rsidP="00324FC7">
            <w:pPr>
              <w:spacing w:after="0" w:line="240" w:lineRule="auto"/>
              <w:rPr>
                <w:rFonts w:ascii="Verdana" w:hAnsi="Verdana" w:cs="Arial"/>
                <w:sz w:val="24"/>
                <w:szCs w:val="24"/>
              </w:rPr>
            </w:pPr>
            <w:r w:rsidRPr="00324FC7">
              <w:rPr>
                <w:rFonts w:ascii="Verdana" w:hAnsi="Verdana" w:cs="Arial"/>
                <w:sz w:val="24"/>
                <w:szCs w:val="24"/>
              </w:rPr>
              <w:t>Fem</w:t>
            </w:r>
            <w:r w:rsidR="00694BD4" w:rsidRPr="00324FC7">
              <w:rPr>
                <w:rFonts w:ascii="Verdana" w:hAnsi="Verdana" w:cs="Arial"/>
                <w:sz w:val="24"/>
                <w:szCs w:val="24"/>
              </w:rPr>
              <w:t>ale</w:t>
            </w:r>
          </w:p>
        </w:tc>
        <w:tc>
          <w:tcPr>
            <w:tcW w:w="2140" w:type="dxa"/>
            <w:tcBorders>
              <w:top w:val="nil"/>
              <w:left w:val="nil"/>
              <w:bottom w:val="single" w:sz="4" w:space="0" w:color="auto"/>
              <w:right w:val="single" w:sz="8" w:space="0" w:color="auto"/>
            </w:tcBorders>
            <w:shd w:val="clear" w:color="auto" w:fill="auto"/>
            <w:noWrap/>
            <w:vAlign w:val="bottom"/>
          </w:tcPr>
          <w:p w14:paraId="4837678D" w14:textId="77777777" w:rsidR="006335B3"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165</w:t>
            </w:r>
          </w:p>
        </w:tc>
      </w:tr>
      <w:tr w:rsidR="00A81C40" w:rsidRPr="00324FC7" w14:paraId="4F62EAA7" w14:textId="77777777" w:rsidTr="00066F92">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7E62671" w14:textId="77777777" w:rsidR="00A81C40" w:rsidRPr="00324FC7" w:rsidRDefault="00A81C40" w:rsidP="00324FC7">
            <w:pPr>
              <w:spacing w:after="0" w:line="240" w:lineRule="auto"/>
              <w:rPr>
                <w:rFonts w:ascii="Verdana" w:hAnsi="Verdana" w:cs="Arial"/>
                <w:sz w:val="24"/>
                <w:szCs w:val="24"/>
              </w:rPr>
            </w:pPr>
            <w:r w:rsidRPr="00324FC7">
              <w:rPr>
                <w:rFonts w:ascii="Verdana" w:hAnsi="Verdana" w:cs="Arial"/>
                <w:sz w:val="24"/>
                <w:szCs w:val="24"/>
              </w:rPr>
              <w:t>Intersex</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535DC532" w14:textId="77777777" w:rsidR="00A81C40"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0</w:t>
            </w:r>
          </w:p>
        </w:tc>
      </w:tr>
      <w:tr w:rsidR="00694BD4" w:rsidRPr="00324FC7" w14:paraId="09867516" w14:textId="77777777" w:rsidTr="00066F92">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20D0DA31"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Prefer not to say</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074F5542" w14:textId="77777777" w:rsidR="00694BD4"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2</w:t>
            </w:r>
          </w:p>
        </w:tc>
      </w:tr>
      <w:tr w:rsidR="00A81C40" w:rsidRPr="00324FC7" w14:paraId="371A1CBE" w14:textId="77777777" w:rsidTr="00066F92">
        <w:trPr>
          <w:trHeight w:val="315"/>
        </w:trPr>
        <w:tc>
          <w:tcPr>
            <w:tcW w:w="6100" w:type="dxa"/>
            <w:tcBorders>
              <w:top w:val="single" w:sz="4" w:space="0" w:color="auto"/>
              <w:left w:val="single" w:sz="8" w:space="0" w:color="auto"/>
              <w:bottom w:val="single" w:sz="8" w:space="0" w:color="auto"/>
              <w:right w:val="single" w:sz="4" w:space="0" w:color="auto"/>
            </w:tcBorders>
            <w:shd w:val="clear" w:color="auto" w:fill="auto"/>
            <w:noWrap/>
            <w:vAlign w:val="bottom"/>
          </w:tcPr>
          <w:p w14:paraId="064671A3" w14:textId="77777777" w:rsidR="00A81C40" w:rsidRPr="00324FC7" w:rsidRDefault="00A81C40" w:rsidP="00324FC7">
            <w:pPr>
              <w:spacing w:after="0" w:line="240" w:lineRule="auto"/>
              <w:rPr>
                <w:rFonts w:ascii="Verdana" w:hAnsi="Verdana" w:cs="Arial"/>
                <w:sz w:val="24"/>
                <w:szCs w:val="24"/>
              </w:rPr>
            </w:pPr>
            <w:r w:rsidRPr="00324FC7">
              <w:rPr>
                <w:rFonts w:ascii="Verdana" w:hAnsi="Verdana" w:cs="Arial"/>
                <w:sz w:val="24"/>
                <w:szCs w:val="24"/>
              </w:rPr>
              <w:t>Other</w:t>
            </w:r>
          </w:p>
        </w:tc>
        <w:tc>
          <w:tcPr>
            <w:tcW w:w="2140" w:type="dxa"/>
            <w:tcBorders>
              <w:top w:val="single" w:sz="4" w:space="0" w:color="auto"/>
              <w:left w:val="nil"/>
              <w:bottom w:val="single" w:sz="8" w:space="0" w:color="auto"/>
              <w:right w:val="single" w:sz="8" w:space="0" w:color="auto"/>
            </w:tcBorders>
            <w:shd w:val="clear" w:color="auto" w:fill="auto"/>
            <w:noWrap/>
            <w:vAlign w:val="bottom"/>
          </w:tcPr>
          <w:p w14:paraId="578226DF" w14:textId="77777777" w:rsidR="00A81C40"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0</w:t>
            </w:r>
          </w:p>
        </w:tc>
      </w:tr>
      <w:tr w:rsidR="00066F92" w:rsidRPr="00324FC7" w14:paraId="3D7144B3" w14:textId="77777777" w:rsidTr="00066F92">
        <w:tblPrEx>
          <w:tblCellMar>
            <w:left w:w="0" w:type="dxa"/>
            <w:right w:w="0" w:type="dxa"/>
          </w:tblCellMar>
        </w:tblPrEx>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FCD75CB"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0" w:type="auto"/>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bottom"/>
          </w:tcPr>
          <w:p w14:paraId="082CE59C"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4</w:t>
            </w:r>
          </w:p>
        </w:tc>
      </w:tr>
    </w:tbl>
    <w:p w14:paraId="3D655541" w14:textId="77777777" w:rsidR="00066F92" w:rsidRPr="00324FC7" w:rsidRDefault="00066F92" w:rsidP="00324FC7">
      <w:pPr>
        <w:spacing w:after="0" w:line="240" w:lineRule="auto"/>
        <w:rPr>
          <w:rFonts w:ascii="Verdana" w:hAnsi="Verdana" w:cs="Arial"/>
          <w:bCs/>
          <w:sz w:val="24"/>
          <w:szCs w:val="24"/>
        </w:rPr>
      </w:pPr>
    </w:p>
    <w:p w14:paraId="73846A5D" w14:textId="77777777" w:rsidR="00361FB5" w:rsidRPr="00324FC7" w:rsidRDefault="00361FB5" w:rsidP="00324FC7">
      <w:pPr>
        <w:spacing w:after="0" w:line="240" w:lineRule="auto"/>
        <w:rPr>
          <w:rFonts w:ascii="Verdana" w:hAnsi="Verdana" w:cs="Arial"/>
          <w:bCs/>
          <w:sz w:val="24"/>
          <w:szCs w:val="24"/>
        </w:rPr>
      </w:pPr>
    </w:p>
    <w:tbl>
      <w:tblPr>
        <w:tblW w:w="8240" w:type="dxa"/>
        <w:tblInd w:w="93" w:type="dxa"/>
        <w:tblLook w:val="04A0" w:firstRow="1" w:lastRow="0" w:firstColumn="1" w:lastColumn="0" w:noHBand="0" w:noVBand="1"/>
      </w:tblPr>
      <w:tblGrid>
        <w:gridCol w:w="6100"/>
        <w:gridCol w:w="2140"/>
      </w:tblGrid>
      <w:tr w:rsidR="00A81C40" w:rsidRPr="00324FC7" w14:paraId="61750F7C" w14:textId="77777777" w:rsidTr="00066F92">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F16420" w14:textId="77777777" w:rsidR="00A81C40" w:rsidRPr="00324FC7" w:rsidRDefault="00A81C40" w:rsidP="00324FC7">
            <w:pPr>
              <w:spacing w:after="0" w:line="240" w:lineRule="auto"/>
              <w:rPr>
                <w:rFonts w:ascii="Verdana" w:hAnsi="Verdana" w:cs="Arial"/>
                <w:b/>
                <w:bCs/>
                <w:sz w:val="24"/>
                <w:szCs w:val="24"/>
              </w:rPr>
            </w:pPr>
            <w:r w:rsidRPr="00324FC7">
              <w:rPr>
                <w:rFonts w:ascii="Verdana" w:hAnsi="Verdana" w:cs="Arial"/>
                <w:b/>
                <w:bCs/>
                <w:sz w:val="24"/>
                <w:szCs w:val="24"/>
              </w:rPr>
              <w:t>Gender identity: which of the following describes how you think of yourself?</w:t>
            </w:r>
          </w:p>
        </w:tc>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9B00A7" w14:textId="77777777" w:rsidR="00A81C40" w:rsidRPr="00324FC7" w:rsidRDefault="00A81C40"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A81C40" w:rsidRPr="00324FC7" w14:paraId="2076710F" w14:textId="77777777" w:rsidTr="00066F92">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DFFBF6" w14:textId="77777777" w:rsidR="00A81C40" w:rsidRPr="00324FC7" w:rsidRDefault="00A81C40" w:rsidP="00324FC7">
            <w:pPr>
              <w:spacing w:after="0" w:line="240" w:lineRule="auto"/>
              <w:rPr>
                <w:rFonts w:ascii="Verdana" w:hAnsi="Verdana" w:cs="Arial"/>
                <w:bCs/>
                <w:sz w:val="24"/>
                <w:szCs w:val="24"/>
              </w:rPr>
            </w:pPr>
            <w:r w:rsidRPr="00324FC7">
              <w:rPr>
                <w:rFonts w:ascii="Verdana" w:hAnsi="Verdana" w:cs="Arial"/>
                <w:bCs/>
                <w:sz w:val="24"/>
                <w:szCs w:val="24"/>
              </w:rPr>
              <w:t>Male</w:t>
            </w:r>
          </w:p>
        </w:tc>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D1E622" w14:textId="77777777" w:rsidR="00A81C40" w:rsidRPr="00324FC7" w:rsidRDefault="006335B3" w:rsidP="00324FC7">
            <w:pPr>
              <w:spacing w:after="0" w:line="240" w:lineRule="auto"/>
              <w:jc w:val="center"/>
              <w:rPr>
                <w:rFonts w:ascii="Verdana" w:hAnsi="Verdana" w:cs="Arial"/>
                <w:bCs/>
                <w:sz w:val="24"/>
                <w:szCs w:val="24"/>
              </w:rPr>
            </w:pPr>
            <w:r w:rsidRPr="00324FC7">
              <w:rPr>
                <w:rFonts w:ascii="Verdana" w:hAnsi="Verdana" w:cs="Arial"/>
                <w:bCs/>
                <w:sz w:val="24"/>
                <w:szCs w:val="24"/>
              </w:rPr>
              <w:t>45</w:t>
            </w:r>
          </w:p>
        </w:tc>
      </w:tr>
      <w:tr w:rsidR="00A81C40" w:rsidRPr="00324FC7" w14:paraId="66CFBBAC" w14:textId="77777777" w:rsidTr="00066F92">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DC0398" w14:textId="77777777" w:rsidR="00A81C40" w:rsidRPr="00324FC7" w:rsidRDefault="00A81C40" w:rsidP="00324FC7">
            <w:pPr>
              <w:spacing w:after="0" w:line="240" w:lineRule="auto"/>
              <w:rPr>
                <w:rFonts w:ascii="Verdana" w:hAnsi="Verdana" w:cs="Arial"/>
                <w:bCs/>
                <w:sz w:val="24"/>
                <w:szCs w:val="24"/>
              </w:rPr>
            </w:pPr>
            <w:r w:rsidRPr="00324FC7">
              <w:rPr>
                <w:rFonts w:ascii="Verdana" w:hAnsi="Verdana" w:cs="Arial"/>
                <w:bCs/>
                <w:sz w:val="24"/>
                <w:szCs w:val="24"/>
              </w:rPr>
              <w:t>Female</w:t>
            </w:r>
          </w:p>
        </w:tc>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82D26E" w14:textId="77777777" w:rsidR="00A81C40" w:rsidRPr="00324FC7" w:rsidRDefault="006335B3" w:rsidP="00324FC7">
            <w:pPr>
              <w:spacing w:after="0" w:line="240" w:lineRule="auto"/>
              <w:jc w:val="center"/>
              <w:rPr>
                <w:rFonts w:ascii="Verdana" w:hAnsi="Verdana" w:cs="Arial"/>
                <w:bCs/>
                <w:sz w:val="24"/>
                <w:szCs w:val="24"/>
              </w:rPr>
            </w:pPr>
            <w:r w:rsidRPr="00324FC7">
              <w:rPr>
                <w:rFonts w:ascii="Verdana" w:hAnsi="Verdana" w:cs="Arial"/>
                <w:bCs/>
                <w:sz w:val="24"/>
                <w:szCs w:val="24"/>
              </w:rPr>
              <w:t>150</w:t>
            </w:r>
          </w:p>
        </w:tc>
      </w:tr>
      <w:tr w:rsidR="00A81C40" w:rsidRPr="00324FC7" w14:paraId="29EF0E09" w14:textId="77777777" w:rsidTr="00066F92">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5F9D09" w14:textId="77777777" w:rsidR="00A81C40" w:rsidRPr="00324FC7" w:rsidRDefault="00A81C40" w:rsidP="00324FC7">
            <w:pPr>
              <w:spacing w:after="0" w:line="240" w:lineRule="auto"/>
              <w:rPr>
                <w:rFonts w:ascii="Verdana" w:hAnsi="Verdana" w:cs="Arial"/>
                <w:bCs/>
                <w:sz w:val="24"/>
                <w:szCs w:val="24"/>
              </w:rPr>
            </w:pPr>
            <w:r w:rsidRPr="00324FC7">
              <w:rPr>
                <w:rFonts w:ascii="Verdana" w:hAnsi="Verdana" w:cs="Arial"/>
                <w:bCs/>
                <w:sz w:val="24"/>
                <w:szCs w:val="24"/>
              </w:rPr>
              <w:t>Intersex</w:t>
            </w:r>
          </w:p>
        </w:tc>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183D28" w14:textId="77777777" w:rsidR="00A81C40" w:rsidRPr="00324FC7" w:rsidRDefault="006335B3" w:rsidP="00324FC7">
            <w:pPr>
              <w:spacing w:after="0" w:line="240" w:lineRule="auto"/>
              <w:jc w:val="center"/>
              <w:rPr>
                <w:rFonts w:ascii="Verdana" w:hAnsi="Verdana" w:cs="Arial"/>
                <w:bCs/>
                <w:sz w:val="24"/>
                <w:szCs w:val="24"/>
              </w:rPr>
            </w:pPr>
            <w:r w:rsidRPr="00324FC7">
              <w:rPr>
                <w:rFonts w:ascii="Verdana" w:hAnsi="Verdana" w:cs="Arial"/>
                <w:bCs/>
                <w:sz w:val="24"/>
                <w:szCs w:val="24"/>
              </w:rPr>
              <w:t>0</w:t>
            </w:r>
          </w:p>
        </w:tc>
      </w:tr>
      <w:tr w:rsidR="00A81C40" w:rsidRPr="00324FC7" w14:paraId="23986CBA" w14:textId="77777777" w:rsidTr="00066F92">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FA3554" w14:textId="77777777" w:rsidR="00A81C40" w:rsidRPr="00324FC7" w:rsidRDefault="00A81C40" w:rsidP="00324FC7">
            <w:pPr>
              <w:spacing w:after="0" w:line="240" w:lineRule="auto"/>
              <w:rPr>
                <w:rFonts w:ascii="Verdana" w:hAnsi="Verdana" w:cs="Arial"/>
                <w:bCs/>
                <w:sz w:val="24"/>
                <w:szCs w:val="24"/>
              </w:rPr>
            </w:pPr>
            <w:r w:rsidRPr="00324FC7">
              <w:rPr>
                <w:rFonts w:ascii="Verdana" w:hAnsi="Verdana" w:cs="Arial"/>
                <w:bCs/>
                <w:sz w:val="24"/>
                <w:szCs w:val="24"/>
              </w:rPr>
              <w:t>Prefer not to say</w:t>
            </w:r>
          </w:p>
        </w:tc>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DCAAFC" w14:textId="77777777" w:rsidR="00A81C40" w:rsidRPr="00324FC7" w:rsidRDefault="006335B3" w:rsidP="00324FC7">
            <w:pPr>
              <w:spacing w:after="0" w:line="240" w:lineRule="auto"/>
              <w:jc w:val="center"/>
              <w:rPr>
                <w:rFonts w:ascii="Verdana" w:hAnsi="Verdana" w:cs="Arial"/>
                <w:bCs/>
                <w:sz w:val="24"/>
                <w:szCs w:val="24"/>
              </w:rPr>
            </w:pPr>
            <w:r w:rsidRPr="00324FC7">
              <w:rPr>
                <w:rFonts w:ascii="Verdana" w:hAnsi="Verdana" w:cs="Arial"/>
                <w:bCs/>
                <w:sz w:val="24"/>
                <w:szCs w:val="24"/>
              </w:rPr>
              <w:t>2</w:t>
            </w:r>
          </w:p>
        </w:tc>
      </w:tr>
      <w:tr w:rsidR="00A81C40" w:rsidRPr="00324FC7" w14:paraId="205534A1" w14:textId="77777777" w:rsidTr="00066F92">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8FD39E" w14:textId="77777777" w:rsidR="00A81C40" w:rsidRPr="00324FC7" w:rsidRDefault="00A81C40" w:rsidP="00324FC7">
            <w:pPr>
              <w:spacing w:after="0" w:line="240" w:lineRule="auto"/>
              <w:rPr>
                <w:rFonts w:ascii="Verdana" w:hAnsi="Verdana" w:cs="Arial"/>
                <w:bCs/>
                <w:sz w:val="24"/>
                <w:szCs w:val="24"/>
              </w:rPr>
            </w:pPr>
            <w:r w:rsidRPr="00324FC7">
              <w:rPr>
                <w:rFonts w:ascii="Verdana" w:hAnsi="Verdana" w:cs="Arial"/>
                <w:bCs/>
                <w:sz w:val="24"/>
                <w:szCs w:val="24"/>
              </w:rPr>
              <w:t>Other</w:t>
            </w:r>
          </w:p>
        </w:tc>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B62925" w14:textId="77777777" w:rsidR="00A81C40" w:rsidRPr="00324FC7" w:rsidRDefault="006335B3" w:rsidP="00324FC7">
            <w:pPr>
              <w:spacing w:after="0" w:line="240" w:lineRule="auto"/>
              <w:jc w:val="center"/>
              <w:rPr>
                <w:rFonts w:ascii="Verdana" w:hAnsi="Verdana" w:cs="Arial"/>
                <w:bCs/>
                <w:sz w:val="24"/>
                <w:szCs w:val="24"/>
              </w:rPr>
            </w:pPr>
            <w:r w:rsidRPr="00324FC7">
              <w:rPr>
                <w:rFonts w:ascii="Verdana" w:hAnsi="Verdana" w:cs="Arial"/>
                <w:bCs/>
                <w:sz w:val="24"/>
                <w:szCs w:val="24"/>
              </w:rPr>
              <w:t>0</w:t>
            </w:r>
          </w:p>
        </w:tc>
      </w:tr>
      <w:tr w:rsidR="00066F92" w:rsidRPr="00324FC7" w14:paraId="7A116467" w14:textId="77777777" w:rsidTr="00066F92">
        <w:tblPrEx>
          <w:tblCellMar>
            <w:left w:w="0" w:type="dxa"/>
            <w:right w:w="0" w:type="dxa"/>
          </w:tblCellMar>
        </w:tblPrEx>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FD0C333" w14:textId="77777777" w:rsidR="00066F92" w:rsidRPr="00324FC7" w:rsidRDefault="00CB1B02" w:rsidP="00324FC7">
            <w:pPr>
              <w:spacing w:after="0" w:line="240" w:lineRule="auto"/>
              <w:rPr>
                <w:rFonts w:ascii="Verdana" w:hAnsi="Verdana" w:cs="Arial"/>
                <w:sz w:val="24"/>
                <w:szCs w:val="24"/>
              </w:rPr>
            </w:pPr>
            <w:r w:rsidRPr="00324FC7">
              <w:rPr>
                <w:rFonts w:ascii="Verdana" w:hAnsi="Verdana" w:cs="Arial"/>
                <w:sz w:val="24"/>
                <w:szCs w:val="24"/>
              </w:rPr>
              <w:t xml:space="preserve"> </w:t>
            </w:r>
            <w:r w:rsidR="00066F92" w:rsidRPr="00324FC7">
              <w:rPr>
                <w:rFonts w:ascii="Verdana" w:hAnsi="Verdana" w:cs="Arial"/>
                <w:sz w:val="24"/>
                <w:szCs w:val="24"/>
              </w:rPr>
              <w:t>Chose not to answer</w:t>
            </w:r>
          </w:p>
        </w:tc>
        <w:tc>
          <w:tcPr>
            <w:tcW w:w="0" w:type="auto"/>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bottom"/>
          </w:tcPr>
          <w:p w14:paraId="06DD7D02"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21</w:t>
            </w:r>
          </w:p>
        </w:tc>
      </w:tr>
    </w:tbl>
    <w:p w14:paraId="0845C9D8" w14:textId="77777777" w:rsidR="00A81C40" w:rsidRPr="00324FC7" w:rsidRDefault="00A81C40" w:rsidP="00324FC7">
      <w:pPr>
        <w:spacing w:after="0" w:line="240" w:lineRule="auto"/>
        <w:rPr>
          <w:rFonts w:ascii="Verdana" w:hAnsi="Verdana" w:cs="Arial"/>
          <w:b/>
          <w:bCs/>
          <w:sz w:val="24"/>
          <w:szCs w:val="24"/>
        </w:rPr>
      </w:pPr>
    </w:p>
    <w:tbl>
      <w:tblPr>
        <w:tblW w:w="8240" w:type="dxa"/>
        <w:tblInd w:w="93" w:type="dxa"/>
        <w:tblLook w:val="04A0" w:firstRow="1" w:lastRow="0" w:firstColumn="1" w:lastColumn="0" w:noHBand="0" w:noVBand="1"/>
      </w:tblPr>
      <w:tblGrid>
        <w:gridCol w:w="6100"/>
        <w:gridCol w:w="2140"/>
      </w:tblGrid>
      <w:tr w:rsidR="00A81C40" w:rsidRPr="00324FC7" w14:paraId="1EB61A78" w14:textId="77777777" w:rsidTr="00137A1A">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5D11D9" w14:textId="77777777" w:rsidR="00A81C40" w:rsidRPr="00324FC7" w:rsidRDefault="00A81C40" w:rsidP="00324FC7">
            <w:pPr>
              <w:spacing w:after="0" w:line="240" w:lineRule="auto"/>
              <w:rPr>
                <w:rFonts w:ascii="Verdana" w:hAnsi="Verdana" w:cs="Arial"/>
                <w:b/>
                <w:bCs/>
                <w:sz w:val="24"/>
                <w:szCs w:val="24"/>
              </w:rPr>
            </w:pPr>
            <w:r w:rsidRPr="00324FC7">
              <w:rPr>
                <w:rFonts w:ascii="Verdana" w:hAnsi="Verdana" w:cs="Arial"/>
                <w:b/>
                <w:bCs/>
                <w:sz w:val="24"/>
                <w:szCs w:val="24"/>
              </w:rPr>
              <w:t>Pregnancy and maternity: are you currently pregnant, or have you been pregnant in the last year?</w:t>
            </w:r>
          </w:p>
        </w:tc>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829C62" w14:textId="77777777" w:rsidR="00A81C40" w:rsidRPr="00324FC7" w:rsidRDefault="00A81C40"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A81C40" w:rsidRPr="00324FC7" w14:paraId="7E4EC5CF" w14:textId="77777777" w:rsidTr="00A81C40">
        <w:trPr>
          <w:trHeight w:val="300"/>
        </w:trPr>
        <w:tc>
          <w:tcPr>
            <w:tcW w:w="6100" w:type="dxa"/>
            <w:tcBorders>
              <w:top w:val="nil"/>
              <w:left w:val="single" w:sz="8" w:space="0" w:color="auto"/>
              <w:bottom w:val="single" w:sz="4" w:space="0" w:color="auto"/>
              <w:right w:val="single" w:sz="4" w:space="0" w:color="auto"/>
            </w:tcBorders>
            <w:shd w:val="clear" w:color="auto" w:fill="auto"/>
            <w:noWrap/>
            <w:vAlign w:val="bottom"/>
          </w:tcPr>
          <w:p w14:paraId="4B223048" w14:textId="77777777" w:rsidR="00A81C40" w:rsidRPr="00324FC7" w:rsidRDefault="00A81C40" w:rsidP="00324FC7">
            <w:pPr>
              <w:spacing w:after="0" w:line="240" w:lineRule="auto"/>
              <w:rPr>
                <w:rFonts w:ascii="Verdana" w:hAnsi="Verdana" w:cs="Arial"/>
                <w:sz w:val="24"/>
                <w:szCs w:val="24"/>
              </w:rPr>
            </w:pPr>
            <w:r w:rsidRPr="00324FC7">
              <w:rPr>
                <w:rFonts w:ascii="Verdana" w:hAnsi="Verdana" w:cs="Arial"/>
                <w:sz w:val="24"/>
                <w:szCs w:val="24"/>
              </w:rPr>
              <w:t>Yes</w:t>
            </w:r>
          </w:p>
        </w:tc>
        <w:tc>
          <w:tcPr>
            <w:tcW w:w="2140" w:type="dxa"/>
            <w:tcBorders>
              <w:top w:val="nil"/>
              <w:left w:val="nil"/>
              <w:bottom w:val="single" w:sz="4" w:space="0" w:color="auto"/>
              <w:right w:val="single" w:sz="8" w:space="0" w:color="auto"/>
            </w:tcBorders>
            <w:shd w:val="clear" w:color="auto" w:fill="auto"/>
            <w:noWrap/>
            <w:vAlign w:val="bottom"/>
          </w:tcPr>
          <w:p w14:paraId="79A306F4" w14:textId="77777777" w:rsidR="00A81C40"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6</w:t>
            </w:r>
          </w:p>
        </w:tc>
      </w:tr>
      <w:tr w:rsidR="00A81C40" w:rsidRPr="00324FC7" w14:paraId="7193B88B"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F078A1D" w14:textId="77777777" w:rsidR="00A81C40" w:rsidRPr="00324FC7" w:rsidRDefault="00A81C40" w:rsidP="00324FC7">
            <w:pPr>
              <w:spacing w:after="0" w:line="240" w:lineRule="auto"/>
              <w:rPr>
                <w:rFonts w:ascii="Verdana" w:hAnsi="Verdana" w:cs="Arial"/>
                <w:sz w:val="24"/>
                <w:szCs w:val="24"/>
              </w:rPr>
            </w:pPr>
            <w:r w:rsidRPr="00324FC7">
              <w:rPr>
                <w:rFonts w:ascii="Verdana" w:hAnsi="Verdana" w:cs="Arial"/>
                <w:sz w:val="24"/>
                <w:szCs w:val="24"/>
              </w:rPr>
              <w:t>No</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4F4A5460" w14:textId="77777777" w:rsidR="00A81C40"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175</w:t>
            </w:r>
          </w:p>
        </w:tc>
      </w:tr>
      <w:tr w:rsidR="00A81C40" w:rsidRPr="00324FC7" w14:paraId="7FF8B0F1"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B1BAC40" w14:textId="77777777" w:rsidR="00A81C40" w:rsidRPr="00324FC7" w:rsidRDefault="00A81C40" w:rsidP="00324FC7">
            <w:pPr>
              <w:spacing w:after="0" w:line="240" w:lineRule="auto"/>
              <w:rPr>
                <w:rFonts w:ascii="Verdana" w:hAnsi="Verdana" w:cs="Arial"/>
                <w:sz w:val="24"/>
                <w:szCs w:val="24"/>
              </w:rPr>
            </w:pPr>
            <w:r w:rsidRPr="00324FC7">
              <w:rPr>
                <w:rFonts w:ascii="Verdana" w:hAnsi="Verdana" w:cs="Arial"/>
                <w:sz w:val="24"/>
                <w:szCs w:val="24"/>
              </w:rPr>
              <w:t>Prefer not to say</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7FABE18C" w14:textId="77777777" w:rsidR="00A81C40"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2</w:t>
            </w:r>
          </w:p>
        </w:tc>
      </w:tr>
      <w:tr w:rsidR="00A81C40" w:rsidRPr="00324FC7" w14:paraId="61B67085" w14:textId="77777777" w:rsidTr="00137A1A">
        <w:trPr>
          <w:trHeight w:val="315"/>
        </w:trPr>
        <w:tc>
          <w:tcPr>
            <w:tcW w:w="6100" w:type="dxa"/>
            <w:tcBorders>
              <w:top w:val="single" w:sz="4" w:space="0" w:color="auto"/>
              <w:left w:val="single" w:sz="8" w:space="0" w:color="auto"/>
              <w:bottom w:val="single" w:sz="8" w:space="0" w:color="auto"/>
              <w:right w:val="single" w:sz="4" w:space="0" w:color="auto"/>
            </w:tcBorders>
            <w:shd w:val="clear" w:color="auto" w:fill="auto"/>
            <w:noWrap/>
            <w:vAlign w:val="bottom"/>
          </w:tcPr>
          <w:p w14:paraId="02A8FBC6" w14:textId="77777777" w:rsidR="00A81C40" w:rsidRPr="00324FC7" w:rsidRDefault="00A81C40"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2140" w:type="dxa"/>
            <w:tcBorders>
              <w:top w:val="single" w:sz="4" w:space="0" w:color="auto"/>
              <w:left w:val="nil"/>
              <w:bottom w:val="single" w:sz="8" w:space="0" w:color="auto"/>
              <w:right w:val="single" w:sz="8" w:space="0" w:color="auto"/>
            </w:tcBorders>
            <w:shd w:val="clear" w:color="auto" w:fill="auto"/>
            <w:noWrap/>
            <w:vAlign w:val="bottom"/>
          </w:tcPr>
          <w:p w14:paraId="27CF95E6" w14:textId="77777777" w:rsidR="00A81C40"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35</w:t>
            </w:r>
          </w:p>
        </w:tc>
      </w:tr>
    </w:tbl>
    <w:p w14:paraId="2F07989A" w14:textId="77777777" w:rsidR="00A81C40" w:rsidRPr="00324FC7" w:rsidRDefault="00A81C40" w:rsidP="00324FC7">
      <w:pPr>
        <w:spacing w:after="0" w:line="240" w:lineRule="auto"/>
        <w:rPr>
          <w:rFonts w:ascii="Verdana" w:hAnsi="Verdana" w:cs="Arial"/>
          <w:b/>
          <w:bCs/>
          <w:sz w:val="24"/>
          <w:szCs w:val="24"/>
        </w:rPr>
      </w:pPr>
    </w:p>
    <w:tbl>
      <w:tblPr>
        <w:tblW w:w="8240" w:type="dxa"/>
        <w:tblInd w:w="93" w:type="dxa"/>
        <w:tblLook w:val="04A0" w:firstRow="1" w:lastRow="0" w:firstColumn="1" w:lastColumn="0" w:noHBand="0" w:noVBand="1"/>
      </w:tblPr>
      <w:tblGrid>
        <w:gridCol w:w="6100"/>
        <w:gridCol w:w="2140"/>
      </w:tblGrid>
      <w:tr w:rsidR="006335B3" w:rsidRPr="00324FC7" w14:paraId="143D7C2F" w14:textId="77777777" w:rsidTr="00137A1A">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761034" w14:textId="77777777" w:rsidR="006335B3" w:rsidRPr="00324FC7" w:rsidRDefault="006335B3" w:rsidP="00324FC7">
            <w:pPr>
              <w:spacing w:after="0" w:line="240" w:lineRule="auto"/>
              <w:rPr>
                <w:rFonts w:ascii="Verdana" w:hAnsi="Verdana" w:cs="Arial"/>
                <w:b/>
                <w:bCs/>
                <w:sz w:val="24"/>
                <w:szCs w:val="24"/>
              </w:rPr>
            </w:pPr>
            <w:r w:rsidRPr="00324FC7">
              <w:rPr>
                <w:rFonts w:ascii="Verdana" w:hAnsi="Verdana" w:cs="Arial"/>
                <w:b/>
                <w:bCs/>
                <w:sz w:val="24"/>
                <w:szCs w:val="24"/>
              </w:rPr>
              <w:t>Pregnancy and maternity: have you taken maternity leave within the past year?</w:t>
            </w:r>
          </w:p>
        </w:tc>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5886F0" w14:textId="77777777" w:rsidR="006335B3" w:rsidRPr="00324FC7" w:rsidRDefault="006335B3"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6335B3" w:rsidRPr="00324FC7" w14:paraId="500F4708" w14:textId="77777777" w:rsidTr="00137A1A">
        <w:trPr>
          <w:trHeight w:val="300"/>
        </w:trPr>
        <w:tc>
          <w:tcPr>
            <w:tcW w:w="6100" w:type="dxa"/>
            <w:tcBorders>
              <w:top w:val="nil"/>
              <w:left w:val="single" w:sz="8" w:space="0" w:color="auto"/>
              <w:bottom w:val="single" w:sz="4" w:space="0" w:color="auto"/>
              <w:right w:val="single" w:sz="4" w:space="0" w:color="auto"/>
            </w:tcBorders>
            <w:shd w:val="clear" w:color="auto" w:fill="auto"/>
            <w:noWrap/>
            <w:vAlign w:val="bottom"/>
          </w:tcPr>
          <w:p w14:paraId="15D1C622" w14:textId="77777777" w:rsidR="006335B3" w:rsidRPr="00324FC7" w:rsidRDefault="006335B3" w:rsidP="00324FC7">
            <w:pPr>
              <w:spacing w:after="0" w:line="240" w:lineRule="auto"/>
              <w:rPr>
                <w:rFonts w:ascii="Verdana" w:hAnsi="Verdana" w:cs="Arial"/>
                <w:sz w:val="24"/>
                <w:szCs w:val="24"/>
              </w:rPr>
            </w:pPr>
            <w:r w:rsidRPr="00324FC7">
              <w:rPr>
                <w:rFonts w:ascii="Verdana" w:hAnsi="Verdana" w:cs="Arial"/>
                <w:sz w:val="24"/>
                <w:szCs w:val="24"/>
              </w:rPr>
              <w:t>Yes</w:t>
            </w:r>
          </w:p>
        </w:tc>
        <w:tc>
          <w:tcPr>
            <w:tcW w:w="2140" w:type="dxa"/>
            <w:tcBorders>
              <w:top w:val="nil"/>
              <w:left w:val="nil"/>
              <w:bottom w:val="single" w:sz="4" w:space="0" w:color="auto"/>
              <w:right w:val="single" w:sz="8" w:space="0" w:color="auto"/>
            </w:tcBorders>
            <w:shd w:val="clear" w:color="auto" w:fill="auto"/>
            <w:noWrap/>
            <w:vAlign w:val="bottom"/>
          </w:tcPr>
          <w:p w14:paraId="2BAABC87" w14:textId="77777777" w:rsidR="006335B3"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99</w:t>
            </w:r>
          </w:p>
        </w:tc>
      </w:tr>
      <w:tr w:rsidR="006335B3" w:rsidRPr="00324FC7" w14:paraId="6A989A0F"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524DC63" w14:textId="77777777" w:rsidR="006335B3" w:rsidRPr="00324FC7" w:rsidRDefault="006335B3" w:rsidP="00324FC7">
            <w:pPr>
              <w:spacing w:after="0" w:line="240" w:lineRule="auto"/>
              <w:rPr>
                <w:rFonts w:ascii="Verdana" w:hAnsi="Verdana" w:cs="Arial"/>
                <w:sz w:val="24"/>
                <w:szCs w:val="24"/>
              </w:rPr>
            </w:pPr>
            <w:r w:rsidRPr="00324FC7">
              <w:rPr>
                <w:rFonts w:ascii="Verdana" w:hAnsi="Verdana" w:cs="Arial"/>
                <w:sz w:val="24"/>
                <w:szCs w:val="24"/>
              </w:rPr>
              <w:lastRenderedPageBreak/>
              <w:t>No</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2227C40B" w14:textId="77777777" w:rsidR="006335B3"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3</w:t>
            </w:r>
          </w:p>
        </w:tc>
      </w:tr>
      <w:tr w:rsidR="006335B3" w:rsidRPr="00324FC7" w14:paraId="0A7E291B"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7B5B16E6" w14:textId="77777777" w:rsidR="006335B3" w:rsidRPr="00324FC7" w:rsidRDefault="006335B3" w:rsidP="00324FC7">
            <w:pPr>
              <w:spacing w:after="0" w:line="240" w:lineRule="auto"/>
              <w:rPr>
                <w:rFonts w:ascii="Verdana" w:hAnsi="Verdana" w:cs="Arial"/>
                <w:sz w:val="24"/>
                <w:szCs w:val="24"/>
              </w:rPr>
            </w:pPr>
            <w:r w:rsidRPr="00324FC7">
              <w:rPr>
                <w:rFonts w:ascii="Verdana" w:hAnsi="Verdana" w:cs="Arial"/>
                <w:sz w:val="24"/>
                <w:szCs w:val="24"/>
              </w:rPr>
              <w:t>Prefer not to say</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708A7382" w14:textId="77777777" w:rsidR="006335B3"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0</w:t>
            </w:r>
          </w:p>
        </w:tc>
      </w:tr>
      <w:tr w:rsidR="006335B3" w:rsidRPr="00324FC7" w14:paraId="2AB8FD1B" w14:textId="77777777" w:rsidTr="00137A1A">
        <w:trPr>
          <w:trHeight w:val="315"/>
        </w:trPr>
        <w:tc>
          <w:tcPr>
            <w:tcW w:w="6100" w:type="dxa"/>
            <w:tcBorders>
              <w:top w:val="single" w:sz="4" w:space="0" w:color="auto"/>
              <w:left w:val="single" w:sz="8" w:space="0" w:color="auto"/>
              <w:bottom w:val="single" w:sz="8" w:space="0" w:color="auto"/>
              <w:right w:val="single" w:sz="4" w:space="0" w:color="auto"/>
            </w:tcBorders>
            <w:shd w:val="clear" w:color="auto" w:fill="auto"/>
            <w:noWrap/>
            <w:vAlign w:val="bottom"/>
          </w:tcPr>
          <w:p w14:paraId="24FBB36C" w14:textId="77777777" w:rsidR="006335B3" w:rsidRPr="00324FC7" w:rsidRDefault="006335B3"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2140" w:type="dxa"/>
            <w:tcBorders>
              <w:top w:val="single" w:sz="4" w:space="0" w:color="auto"/>
              <w:left w:val="nil"/>
              <w:bottom w:val="single" w:sz="8" w:space="0" w:color="auto"/>
              <w:right w:val="single" w:sz="8" w:space="0" w:color="auto"/>
            </w:tcBorders>
            <w:shd w:val="clear" w:color="auto" w:fill="auto"/>
            <w:noWrap/>
            <w:vAlign w:val="bottom"/>
          </w:tcPr>
          <w:p w14:paraId="671EFC11" w14:textId="77777777" w:rsidR="006335B3"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116</w:t>
            </w:r>
          </w:p>
        </w:tc>
      </w:tr>
    </w:tbl>
    <w:p w14:paraId="15D2C1FD" w14:textId="77777777" w:rsidR="006335B3" w:rsidRPr="00324FC7" w:rsidRDefault="006335B3" w:rsidP="00324FC7">
      <w:pPr>
        <w:spacing w:after="0" w:line="240" w:lineRule="auto"/>
        <w:rPr>
          <w:rFonts w:ascii="Verdana" w:hAnsi="Verdana" w:cs="Arial"/>
          <w:b/>
          <w:bCs/>
          <w:sz w:val="24"/>
          <w:szCs w:val="24"/>
        </w:rPr>
      </w:pPr>
    </w:p>
    <w:tbl>
      <w:tblPr>
        <w:tblW w:w="8240" w:type="dxa"/>
        <w:tblInd w:w="93" w:type="dxa"/>
        <w:tblLook w:val="04A0" w:firstRow="1" w:lastRow="0" w:firstColumn="1" w:lastColumn="0" w:noHBand="0" w:noVBand="1"/>
      </w:tblPr>
      <w:tblGrid>
        <w:gridCol w:w="6100"/>
        <w:gridCol w:w="2140"/>
      </w:tblGrid>
      <w:tr w:rsidR="00A81C40" w:rsidRPr="00324FC7" w14:paraId="622E0293" w14:textId="77777777" w:rsidTr="00137A1A">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68BDD5" w14:textId="77777777" w:rsidR="00A81C40" w:rsidRPr="00324FC7" w:rsidRDefault="00A81C40" w:rsidP="00324FC7">
            <w:pPr>
              <w:spacing w:after="0" w:line="240" w:lineRule="auto"/>
              <w:rPr>
                <w:rFonts w:ascii="Verdana" w:hAnsi="Verdana" w:cs="Arial"/>
                <w:b/>
                <w:bCs/>
                <w:sz w:val="24"/>
                <w:szCs w:val="24"/>
              </w:rPr>
            </w:pPr>
            <w:r w:rsidRPr="00324FC7">
              <w:rPr>
                <w:rFonts w:ascii="Verdana" w:hAnsi="Verdana" w:cs="Arial"/>
                <w:b/>
                <w:bCs/>
                <w:sz w:val="24"/>
                <w:szCs w:val="24"/>
              </w:rPr>
              <w:t>National identity: how would you describe your national identity?</w:t>
            </w:r>
          </w:p>
        </w:tc>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4773B0" w14:textId="77777777" w:rsidR="00A81C40" w:rsidRPr="00324FC7" w:rsidRDefault="00A81C40"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A81C40" w:rsidRPr="00324FC7" w14:paraId="78DB3C5A" w14:textId="77777777" w:rsidTr="00137A1A">
        <w:trPr>
          <w:trHeight w:val="300"/>
        </w:trPr>
        <w:tc>
          <w:tcPr>
            <w:tcW w:w="6100" w:type="dxa"/>
            <w:tcBorders>
              <w:top w:val="nil"/>
              <w:left w:val="single" w:sz="8" w:space="0" w:color="auto"/>
              <w:bottom w:val="single" w:sz="4" w:space="0" w:color="auto"/>
              <w:right w:val="single" w:sz="4" w:space="0" w:color="auto"/>
            </w:tcBorders>
            <w:shd w:val="clear" w:color="auto" w:fill="auto"/>
            <w:noWrap/>
            <w:vAlign w:val="bottom"/>
          </w:tcPr>
          <w:p w14:paraId="1A25A0DD"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Welsh</w:t>
            </w:r>
          </w:p>
        </w:tc>
        <w:tc>
          <w:tcPr>
            <w:tcW w:w="2140" w:type="dxa"/>
            <w:tcBorders>
              <w:top w:val="nil"/>
              <w:left w:val="nil"/>
              <w:bottom w:val="single" w:sz="4" w:space="0" w:color="auto"/>
              <w:right w:val="single" w:sz="8" w:space="0" w:color="auto"/>
            </w:tcBorders>
            <w:shd w:val="clear" w:color="auto" w:fill="auto"/>
            <w:noWrap/>
            <w:vAlign w:val="bottom"/>
          </w:tcPr>
          <w:p w14:paraId="3099017F" w14:textId="77777777" w:rsidR="00A81C40"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90</w:t>
            </w:r>
          </w:p>
        </w:tc>
      </w:tr>
      <w:tr w:rsidR="00A81C40" w:rsidRPr="00324FC7" w14:paraId="284AAF42"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0DA73306"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English</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625D1710" w14:textId="77777777" w:rsidR="00A81C40"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30</w:t>
            </w:r>
          </w:p>
        </w:tc>
      </w:tr>
      <w:tr w:rsidR="00A81C40" w:rsidRPr="00324FC7" w14:paraId="3F13E09F"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43246C6"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Scottish</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27D204EE" w14:textId="77777777" w:rsidR="00A81C40" w:rsidRPr="00324FC7" w:rsidRDefault="00A81C40" w:rsidP="00324FC7">
            <w:pPr>
              <w:spacing w:after="0" w:line="240" w:lineRule="auto"/>
              <w:jc w:val="center"/>
              <w:rPr>
                <w:rFonts w:ascii="Verdana" w:hAnsi="Verdana" w:cs="Arial"/>
                <w:sz w:val="24"/>
                <w:szCs w:val="24"/>
              </w:rPr>
            </w:pPr>
          </w:p>
        </w:tc>
      </w:tr>
      <w:tr w:rsidR="00A81C40" w:rsidRPr="00324FC7" w14:paraId="5CD13D1A"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89D1C82"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Northern Irish</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3E5BA4E2" w14:textId="77777777" w:rsidR="00A81C40"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1</w:t>
            </w:r>
          </w:p>
        </w:tc>
      </w:tr>
      <w:tr w:rsidR="00A81C40" w:rsidRPr="00324FC7" w14:paraId="0034F72A"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22207D4"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Irish</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4E9333BF" w14:textId="77777777" w:rsidR="00A81C40"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1</w:t>
            </w:r>
          </w:p>
        </w:tc>
      </w:tr>
      <w:tr w:rsidR="00A81C40" w:rsidRPr="00324FC7" w14:paraId="181FB294"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0AFAB265"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British</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4E9A7FA5" w14:textId="77777777" w:rsidR="00A81C40"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87</w:t>
            </w:r>
          </w:p>
        </w:tc>
      </w:tr>
      <w:tr w:rsidR="00A81C40" w:rsidRPr="00324FC7" w14:paraId="69FA906A"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3129390"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Prefer not to say</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4AB3ACD7" w14:textId="77777777" w:rsidR="00A81C40"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2</w:t>
            </w:r>
          </w:p>
        </w:tc>
      </w:tr>
      <w:tr w:rsidR="00A81C40" w:rsidRPr="00324FC7" w14:paraId="6A436804"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C832A51"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Other</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5EFB5046" w14:textId="77777777" w:rsidR="00A81C40" w:rsidRPr="00324FC7" w:rsidRDefault="006335B3" w:rsidP="00324FC7">
            <w:pPr>
              <w:spacing w:after="0" w:line="240" w:lineRule="auto"/>
              <w:jc w:val="center"/>
              <w:rPr>
                <w:rFonts w:ascii="Verdana" w:hAnsi="Verdana" w:cs="Arial"/>
                <w:sz w:val="24"/>
                <w:szCs w:val="24"/>
              </w:rPr>
            </w:pPr>
            <w:r w:rsidRPr="00324FC7">
              <w:rPr>
                <w:rFonts w:ascii="Verdana" w:hAnsi="Verdana" w:cs="Arial"/>
                <w:sz w:val="24"/>
                <w:szCs w:val="24"/>
              </w:rPr>
              <w:t>3</w:t>
            </w:r>
          </w:p>
        </w:tc>
      </w:tr>
      <w:tr w:rsidR="00A81C40" w:rsidRPr="00324FC7" w14:paraId="0D0649FB" w14:textId="77777777" w:rsidTr="00137A1A">
        <w:trPr>
          <w:trHeight w:val="315"/>
        </w:trPr>
        <w:tc>
          <w:tcPr>
            <w:tcW w:w="6100" w:type="dxa"/>
            <w:tcBorders>
              <w:top w:val="single" w:sz="4" w:space="0" w:color="auto"/>
              <w:left w:val="single" w:sz="8" w:space="0" w:color="auto"/>
              <w:bottom w:val="single" w:sz="8" w:space="0" w:color="auto"/>
              <w:right w:val="single" w:sz="4" w:space="0" w:color="auto"/>
            </w:tcBorders>
            <w:shd w:val="clear" w:color="auto" w:fill="auto"/>
            <w:noWrap/>
            <w:vAlign w:val="bottom"/>
          </w:tcPr>
          <w:p w14:paraId="36FA5272" w14:textId="77777777" w:rsidR="00A81C40" w:rsidRPr="00324FC7" w:rsidRDefault="00A81C40"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2140" w:type="dxa"/>
            <w:tcBorders>
              <w:top w:val="single" w:sz="4" w:space="0" w:color="auto"/>
              <w:left w:val="nil"/>
              <w:bottom w:val="single" w:sz="8" w:space="0" w:color="auto"/>
              <w:right w:val="single" w:sz="8" w:space="0" w:color="auto"/>
            </w:tcBorders>
            <w:shd w:val="clear" w:color="auto" w:fill="auto"/>
            <w:noWrap/>
            <w:vAlign w:val="bottom"/>
          </w:tcPr>
          <w:p w14:paraId="3C39B5F5" w14:textId="77777777" w:rsidR="00A81C40"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4</w:t>
            </w:r>
          </w:p>
        </w:tc>
      </w:tr>
    </w:tbl>
    <w:p w14:paraId="4550CAB8" w14:textId="77777777" w:rsidR="00A81C40" w:rsidRPr="00324FC7" w:rsidRDefault="00A81C40" w:rsidP="00324FC7">
      <w:pPr>
        <w:spacing w:after="0" w:line="240" w:lineRule="auto"/>
        <w:rPr>
          <w:rFonts w:ascii="Verdana" w:hAnsi="Verdana" w:cs="Arial"/>
          <w:bCs/>
          <w:sz w:val="24"/>
          <w:szCs w:val="24"/>
        </w:rPr>
      </w:pPr>
    </w:p>
    <w:p w14:paraId="477DD8F3" w14:textId="77777777" w:rsidR="006335B3" w:rsidRPr="00324FC7" w:rsidRDefault="006335B3" w:rsidP="00324FC7">
      <w:pPr>
        <w:spacing w:after="0" w:line="240" w:lineRule="auto"/>
        <w:rPr>
          <w:rFonts w:ascii="Verdana" w:hAnsi="Verdana" w:cs="Arial"/>
          <w:bCs/>
          <w:sz w:val="24"/>
          <w:szCs w:val="24"/>
        </w:rPr>
      </w:pPr>
      <w:r w:rsidRPr="00324FC7">
        <w:rPr>
          <w:rFonts w:ascii="Verdana" w:hAnsi="Verdana" w:cs="Arial"/>
          <w:bCs/>
          <w:sz w:val="24"/>
          <w:szCs w:val="24"/>
        </w:rPr>
        <w:t>Where “other” was chosen the following responses were given:</w:t>
      </w:r>
    </w:p>
    <w:p w14:paraId="41F8AF87" w14:textId="77777777" w:rsidR="006335B3" w:rsidRPr="00324FC7" w:rsidRDefault="006335B3" w:rsidP="00324FC7">
      <w:pPr>
        <w:spacing w:after="0" w:line="240" w:lineRule="auto"/>
        <w:rPr>
          <w:rFonts w:ascii="Verdana" w:hAnsi="Verdana" w:cs="Arial"/>
          <w:bCs/>
          <w:sz w:val="24"/>
          <w:szCs w:val="24"/>
        </w:rPr>
      </w:pPr>
    </w:p>
    <w:p w14:paraId="7C72B24B" w14:textId="77777777" w:rsidR="006335B3" w:rsidRPr="00324FC7" w:rsidRDefault="006335B3" w:rsidP="00324FC7">
      <w:pPr>
        <w:pStyle w:val="ListParagraph"/>
        <w:numPr>
          <w:ilvl w:val="0"/>
          <w:numId w:val="145"/>
        </w:numPr>
        <w:spacing w:after="0" w:line="240" w:lineRule="auto"/>
        <w:rPr>
          <w:rFonts w:ascii="Verdana" w:hAnsi="Verdana" w:cs="Arial"/>
          <w:bCs/>
          <w:sz w:val="24"/>
          <w:szCs w:val="24"/>
        </w:rPr>
      </w:pPr>
      <w:r w:rsidRPr="00324FC7">
        <w:rPr>
          <w:rFonts w:ascii="Verdana" w:hAnsi="Verdana" w:cs="Arial"/>
          <w:bCs/>
          <w:sz w:val="24"/>
          <w:szCs w:val="24"/>
        </w:rPr>
        <w:t>New Zealand</w:t>
      </w:r>
    </w:p>
    <w:p w14:paraId="572EE8CC" w14:textId="77777777" w:rsidR="006335B3" w:rsidRPr="00324FC7" w:rsidRDefault="006335B3" w:rsidP="00324FC7">
      <w:pPr>
        <w:pStyle w:val="ListParagraph"/>
        <w:numPr>
          <w:ilvl w:val="0"/>
          <w:numId w:val="145"/>
        </w:numPr>
        <w:spacing w:after="0" w:line="240" w:lineRule="auto"/>
        <w:rPr>
          <w:rFonts w:ascii="Verdana" w:hAnsi="Verdana" w:cs="Arial"/>
          <w:bCs/>
          <w:sz w:val="24"/>
          <w:szCs w:val="24"/>
        </w:rPr>
      </w:pPr>
      <w:r w:rsidRPr="00324FC7">
        <w:rPr>
          <w:rFonts w:ascii="Verdana" w:hAnsi="Verdana" w:cs="Arial"/>
          <w:bCs/>
          <w:sz w:val="24"/>
          <w:szCs w:val="24"/>
        </w:rPr>
        <w:t>Global citizen</w:t>
      </w:r>
    </w:p>
    <w:p w14:paraId="3DA5B632" w14:textId="77777777" w:rsidR="006335B3" w:rsidRPr="00324FC7" w:rsidRDefault="006335B3" w:rsidP="00324FC7">
      <w:pPr>
        <w:pStyle w:val="ListParagraph"/>
        <w:numPr>
          <w:ilvl w:val="0"/>
          <w:numId w:val="145"/>
        </w:numPr>
        <w:spacing w:after="0" w:line="240" w:lineRule="auto"/>
        <w:rPr>
          <w:rFonts w:ascii="Verdana" w:hAnsi="Verdana" w:cs="Arial"/>
          <w:bCs/>
          <w:sz w:val="24"/>
          <w:szCs w:val="24"/>
        </w:rPr>
      </w:pPr>
      <w:r w:rsidRPr="00324FC7">
        <w:rPr>
          <w:rFonts w:ascii="Verdana" w:hAnsi="Verdana" w:cs="Arial"/>
          <w:bCs/>
          <w:sz w:val="24"/>
          <w:szCs w:val="24"/>
        </w:rPr>
        <w:t>European</w:t>
      </w:r>
    </w:p>
    <w:p w14:paraId="194B7F12" w14:textId="77777777" w:rsidR="006335B3" w:rsidRPr="00324FC7" w:rsidRDefault="006335B3" w:rsidP="00324FC7">
      <w:pPr>
        <w:pStyle w:val="ListParagraph"/>
        <w:numPr>
          <w:ilvl w:val="0"/>
          <w:numId w:val="145"/>
        </w:numPr>
        <w:spacing w:after="0" w:line="240" w:lineRule="auto"/>
        <w:rPr>
          <w:rFonts w:ascii="Verdana" w:hAnsi="Verdana" w:cs="Arial"/>
          <w:bCs/>
          <w:sz w:val="24"/>
          <w:szCs w:val="24"/>
        </w:rPr>
      </w:pPr>
      <w:r w:rsidRPr="00324FC7">
        <w:rPr>
          <w:rFonts w:ascii="Verdana" w:hAnsi="Verdana" w:cs="Arial"/>
          <w:bCs/>
          <w:sz w:val="24"/>
          <w:szCs w:val="24"/>
        </w:rPr>
        <w:t>I hold dual nationality</w:t>
      </w:r>
    </w:p>
    <w:p w14:paraId="0056A664" w14:textId="77777777" w:rsidR="006335B3" w:rsidRPr="00324FC7" w:rsidRDefault="006335B3" w:rsidP="00324FC7">
      <w:pPr>
        <w:pStyle w:val="ListParagraph"/>
        <w:spacing w:after="0" w:line="240" w:lineRule="auto"/>
        <w:rPr>
          <w:rFonts w:ascii="Verdana" w:hAnsi="Verdana" w:cs="Arial"/>
          <w:bCs/>
          <w:sz w:val="24"/>
          <w:szCs w:val="24"/>
        </w:rPr>
      </w:pPr>
    </w:p>
    <w:tbl>
      <w:tblPr>
        <w:tblW w:w="8240" w:type="dxa"/>
        <w:tblInd w:w="93" w:type="dxa"/>
        <w:tblLook w:val="04A0" w:firstRow="1" w:lastRow="0" w:firstColumn="1" w:lastColumn="0" w:noHBand="0" w:noVBand="1"/>
      </w:tblPr>
      <w:tblGrid>
        <w:gridCol w:w="6100"/>
        <w:gridCol w:w="2140"/>
      </w:tblGrid>
      <w:tr w:rsidR="00A81C40" w:rsidRPr="00324FC7" w14:paraId="1E0FE688" w14:textId="77777777" w:rsidTr="00137A1A">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39FD6F" w14:textId="77777777" w:rsidR="00A81C40" w:rsidRPr="00324FC7" w:rsidRDefault="00587BD5" w:rsidP="00324FC7">
            <w:pPr>
              <w:spacing w:after="0" w:line="240" w:lineRule="auto"/>
              <w:rPr>
                <w:rFonts w:ascii="Verdana" w:hAnsi="Verdana" w:cs="Arial"/>
                <w:b/>
                <w:bCs/>
                <w:sz w:val="24"/>
                <w:szCs w:val="24"/>
              </w:rPr>
            </w:pPr>
            <w:r w:rsidRPr="00324FC7">
              <w:rPr>
                <w:rFonts w:ascii="Verdana" w:hAnsi="Verdana" w:cs="Arial"/>
                <w:b/>
                <w:bCs/>
                <w:sz w:val="24"/>
                <w:szCs w:val="24"/>
              </w:rPr>
              <w:t>Ethnic group: what is your ethnic group?</w:t>
            </w:r>
          </w:p>
        </w:tc>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BC3A28" w14:textId="77777777" w:rsidR="00A81C40" w:rsidRPr="00324FC7" w:rsidRDefault="00A81C40" w:rsidP="00324FC7">
            <w:pPr>
              <w:spacing w:after="0" w:line="240" w:lineRule="auto"/>
              <w:rPr>
                <w:rFonts w:ascii="Verdana" w:hAnsi="Verdana" w:cs="Arial"/>
                <w:b/>
                <w:bCs/>
                <w:sz w:val="24"/>
                <w:szCs w:val="24"/>
              </w:rPr>
            </w:pPr>
            <w:r w:rsidRPr="00324FC7">
              <w:rPr>
                <w:rFonts w:ascii="Verdana" w:hAnsi="Verdana" w:cs="Arial"/>
                <w:b/>
                <w:bCs/>
                <w:sz w:val="24"/>
                <w:szCs w:val="24"/>
              </w:rPr>
              <w:t>Number of responses</w:t>
            </w:r>
          </w:p>
        </w:tc>
      </w:tr>
      <w:tr w:rsidR="00A81C40" w:rsidRPr="00324FC7" w14:paraId="4E6E9389" w14:textId="77777777" w:rsidTr="00137A1A">
        <w:trPr>
          <w:trHeight w:val="300"/>
        </w:trPr>
        <w:tc>
          <w:tcPr>
            <w:tcW w:w="6100" w:type="dxa"/>
            <w:tcBorders>
              <w:top w:val="nil"/>
              <w:left w:val="single" w:sz="8" w:space="0" w:color="auto"/>
              <w:bottom w:val="single" w:sz="4" w:space="0" w:color="auto"/>
              <w:right w:val="single" w:sz="4" w:space="0" w:color="auto"/>
            </w:tcBorders>
            <w:shd w:val="clear" w:color="auto" w:fill="auto"/>
            <w:noWrap/>
            <w:vAlign w:val="bottom"/>
          </w:tcPr>
          <w:p w14:paraId="630BBED4"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White</w:t>
            </w:r>
          </w:p>
        </w:tc>
        <w:tc>
          <w:tcPr>
            <w:tcW w:w="2140" w:type="dxa"/>
            <w:tcBorders>
              <w:top w:val="nil"/>
              <w:left w:val="nil"/>
              <w:bottom w:val="single" w:sz="4" w:space="0" w:color="auto"/>
              <w:right w:val="single" w:sz="8" w:space="0" w:color="auto"/>
            </w:tcBorders>
            <w:shd w:val="clear" w:color="auto" w:fill="auto"/>
            <w:noWrap/>
            <w:vAlign w:val="bottom"/>
          </w:tcPr>
          <w:p w14:paraId="54A4B989" w14:textId="77777777" w:rsidR="00A81C40" w:rsidRPr="00324FC7" w:rsidRDefault="00E405EE" w:rsidP="00324FC7">
            <w:pPr>
              <w:spacing w:after="0" w:line="240" w:lineRule="auto"/>
              <w:jc w:val="center"/>
              <w:rPr>
                <w:rFonts w:ascii="Verdana" w:hAnsi="Verdana" w:cs="Arial"/>
                <w:sz w:val="24"/>
                <w:szCs w:val="24"/>
              </w:rPr>
            </w:pPr>
            <w:r w:rsidRPr="00324FC7">
              <w:rPr>
                <w:rFonts w:ascii="Verdana" w:hAnsi="Verdana" w:cs="Arial"/>
                <w:sz w:val="24"/>
                <w:szCs w:val="24"/>
              </w:rPr>
              <w:t>203</w:t>
            </w:r>
          </w:p>
        </w:tc>
      </w:tr>
      <w:tr w:rsidR="00A81C40" w:rsidRPr="00324FC7" w14:paraId="2F5B3456"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031ED5A6"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Mixed/Mixed British</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50F703D7" w14:textId="77777777" w:rsidR="00A81C40" w:rsidRPr="00324FC7" w:rsidRDefault="00E405EE" w:rsidP="00324FC7">
            <w:pPr>
              <w:spacing w:after="0" w:line="240" w:lineRule="auto"/>
              <w:jc w:val="center"/>
              <w:rPr>
                <w:rFonts w:ascii="Verdana" w:hAnsi="Verdana" w:cs="Arial"/>
                <w:sz w:val="24"/>
                <w:szCs w:val="24"/>
              </w:rPr>
            </w:pPr>
            <w:r w:rsidRPr="00324FC7">
              <w:rPr>
                <w:rFonts w:ascii="Verdana" w:hAnsi="Verdana" w:cs="Arial"/>
                <w:sz w:val="24"/>
                <w:szCs w:val="24"/>
              </w:rPr>
              <w:t>2</w:t>
            </w:r>
          </w:p>
        </w:tc>
      </w:tr>
      <w:tr w:rsidR="00A81C40" w:rsidRPr="00324FC7" w14:paraId="4628B395"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8F3A0EE"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Black/Black British</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1571B490" w14:textId="77777777" w:rsidR="00A81C40" w:rsidRPr="00324FC7" w:rsidRDefault="00E405EE" w:rsidP="00324FC7">
            <w:pPr>
              <w:spacing w:after="0" w:line="240" w:lineRule="auto"/>
              <w:jc w:val="center"/>
              <w:rPr>
                <w:rFonts w:ascii="Verdana" w:hAnsi="Verdana" w:cs="Arial"/>
                <w:sz w:val="24"/>
                <w:szCs w:val="24"/>
              </w:rPr>
            </w:pPr>
            <w:r w:rsidRPr="00324FC7">
              <w:rPr>
                <w:rFonts w:ascii="Verdana" w:hAnsi="Verdana" w:cs="Arial"/>
                <w:sz w:val="24"/>
                <w:szCs w:val="24"/>
              </w:rPr>
              <w:t>1</w:t>
            </w:r>
          </w:p>
        </w:tc>
      </w:tr>
      <w:tr w:rsidR="00A81C40" w:rsidRPr="00324FC7" w14:paraId="61ACFBA2"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27E289B"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Asian/Asian British</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5CE8951A" w14:textId="77777777" w:rsidR="00A81C40" w:rsidRPr="00324FC7" w:rsidRDefault="00E405EE" w:rsidP="00324FC7">
            <w:pPr>
              <w:spacing w:after="0" w:line="240" w:lineRule="auto"/>
              <w:jc w:val="center"/>
              <w:rPr>
                <w:rFonts w:ascii="Verdana" w:hAnsi="Verdana" w:cs="Arial"/>
                <w:sz w:val="24"/>
                <w:szCs w:val="24"/>
              </w:rPr>
            </w:pPr>
            <w:r w:rsidRPr="00324FC7">
              <w:rPr>
                <w:rFonts w:ascii="Verdana" w:hAnsi="Verdana" w:cs="Arial"/>
                <w:sz w:val="24"/>
                <w:szCs w:val="24"/>
              </w:rPr>
              <w:t>1</w:t>
            </w:r>
          </w:p>
        </w:tc>
      </w:tr>
      <w:tr w:rsidR="00A81C40" w:rsidRPr="00324FC7" w14:paraId="49BFFF09"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43E52FD"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Arab</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26028549" w14:textId="77777777" w:rsidR="00A81C40"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0</w:t>
            </w:r>
          </w:p>
        </w:tc>
      </w:tr>
      <w:tr w:rsidR="00A81C40" w:rsidRPr="00324FC7" w14:paraId="5A7337C0"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5A7DAFA"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Prefer not to say</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7388996F" w14:textId="77777777" w:rsidR="00A81C40" w:rsidRPr="00324FC7" w:rsidRDefault="00E405EE" w:rsidP="00324FC7">
            <w:pPr>
              <w:spacing w:after="0" w:line="240" w:lineRule="auto"/>
              <w:jc w:val="center"/>
              <w:rPr>
                <w:rFonts w:ascii="Verdana" w:hAnsi="Verdana" w:cs="Arial"/>
                <w:sz w:val="24"/>
                <w:szCs w:val="24"/>
              </w:rPr>
            </w:pPr>
            <w:r w:rsidRPr="00324FC7">
              <w:rPr>
                <w:rFonts w:ascii="Verdana" w:hAnsi="Verdana" w:cs="Arial"/>
                <w:sz w:val="24"/>
                <w:szCs w:val="24"/>
              </w:rPr>
              <w:t>4</w:t>
            </w:r>
          </w:p>
        </w:tc>
      </w:tr>
      <w:tr w:rsidR="00A81C40" w:rsidRPr="00324FC7" w14:paraId="1C858DA1" w14:textId="77777777" w:rsidTr="00137A1A">
        <w:trPr>
          <w:trHeight w:val="315"/>
        </w:trPr>
        <w:tc>
          <w:tcPr>
            <w:tcW w:w="610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12EA77B" w14:textId="77777777" w:rsidR="00A81C40"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Other</w:t>
            </w:r>
          </w:p>
        </w:tc>
        <w:tc>
          <w:tcPr>
            <w:tcW w:w="2140" w:type="dxa"/>
            <w:tcBorders>
              <w:top w:val="single" w:sz="4" w:space="0" w:color="auto"/>
              <w:left w:val="nil"/>
              <w:bottom w:val="single" w:sz="4" w:space="0" w:color="auto"/>
              <w:right w:val="single" w:sz="8" w:space="0" w:color="auto"/>
            </w:tcBorders>
            <w:shd w:val="clear" w:color="auto" w:fill="auto"/>
            <w:noWrap/>
            <w:vAlign w:val="bottom"/>
          </w:tcPr>
          <w:p w14:paraId="45DBCE49" w14:textId="77777777" w:rsidR="00A81C40" w:rsidRPr="00324FC7" w:rsidRDefault="00E405EE" w:rsidP="00324FC7">
            <w:pPr>
              <w:spacing w:after="0" w:line="240" w:lineRule="auto"/>
              <w:jc w:val="center"/>
              <w:rPr>
                <w:rFonts w:ascii="Verdana" w:hAnsi="Verdana" w:cs="Arial"/>
                <w:sz w:val="24"/>
                <w:szCs w:val="24"/>
              </w:rPr>
            </w:pPr>
            <w:r w:rsidRPr="00324FC7">
              <w:rPr>
                <w:rFonts w:ascii="Verdana" w:hAnsi="Verdana" w:cs="Arial"/>
                <w:sz w:val="24"/>
                <w:szCs w:val="24"/>
              </w:rPr>
              <w:t>1 - British</w:t>
            </w:r>
          </w:p>
        </w:tc>
      </w:tr>
      <w:tr w:rsidR="00A81C40" w:rsidRPr="00324FC7" w14:paraId="0D5EEAB5" w14:textId="77777777" w:rsidTr="00137A1A">
        <w:trPr>
          <w:trHeight w:val="315"/>
        </w:trPr>
        <w:tc>
          <w:tcPr>
            <w:tcW w:w="6100" w:type="dxa"/>
            <w:tcBorders>
              <w:top w:val="single" w:sz="4" w:space="0" w:color="auto"/>
              <w:left w:val="single" w:sz="8" w:space="0" w:color="auto"/>
              <w:bottom w:val="single" w:sz="8" w:space="0" w:color="auto"/>
              <w:right w:val="single" w:sz="4" w:space="0" w:color="auto"/>
            </w:tcBorders>
            <w:shd w:val="clear" w:color="auto" w:fill="auto"/>
            <w:noWrap/>
            <w:vAlign w:val="bottom"/>
          </w:tcPr>
          <w:p w14:paraId="4A971B6D" w14:textId="77777777" w:rsidR="00A81C40" w:rsidRPr="00324FC7" w:rsidRDefault="00A81C40"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2140" w:type="dxa"/>
            <w:tcBorders>
              <w:top w:val="single" w:sz="4" w:space="0" w:color="auto"/>
              <w:left w:val="nil"/>
              <w:bottom w:val="single" w:sz="8" w:space="0" w:color="auto"/>
              <w:right w:val="single" w:sz="8" w:space="0" w:color="auto"/>
            </w:tcBorders>
            <w:shd w:val="clear" w:color="auto" w:fill="auto"/>
            <w:noWrap/>
            <w:vAlign w:val="bottom"/>
          </w:tcPr>
          <w:p w14:paraId="2203F872" w14:textId="77777777" w:rsidR="00A81C40"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6</w:t>
            </w:r>
          </w:p>
        </w:tc>
      </w:tr>
    </w:tbl>
    <w:p w14:paraId="0D5EEB90" w14:textId="77777777" w:rsidR="00694BD4" w:rsidRPr="00324FC7" w:rsidRDefault="00694BD4" w:rsidP="00324FC7">
      <w:pPr>
        <w:spacing w:after="0" w:line="240" w:lineRule="auto"/>
        <w:rPr>
          <w:rFonts w:ascii="Verdana" w:hAnsi="Verdana" w:cs="Arial"/>
          <w:sz w:val="24"/>
          <w:szCs w:val="24"/>
        </w:rPr>
      </w:pPr>
    </w:p>
    <w:tbl>
      <w:tblPr>
        <w:tblW w:w="8240" w:type="dxa"/>
        <w:tblCellMar>
          <w:left w:w="0" w:type="dxa"/>
          <w:right w:w="0" w:type="dxa"/>
        </w:tblCellMar>
        <w:tblLook w:val="04A0" w:firstRow="1" w:lastRow="0" w:firstColumn="1" w:lastColumn="0" w:noHBand="0" w:noVBand="1"/>
      </w:tblPr>
      <w:tblGrid>
        <w:gridCol w:w="6100"/>
        <w:gridCol w:w="2140"/>
      </w:tblGrid>
      <w:tr w:rsidR="00694BD4" w:rsidRPr="00324FC7" w14:paraId="0A13DA2E" w14:textId="77777777" w:rsidTr="00694BD4">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D7FA392" w14:textId="77777777" w:rsidR="00694BD4" w:rsidRPr="00324FC7" w:rsidRDefault="00694BD4" w:rsidP="00324FC7">
            <w:pPr>
              <w:spacing w:after="0" w:line="240" w:lineRule="auto"/>
              <w:rPr>
                <w:rFonts w:ascii="Verdana" w:hAnsi="Verdana" w:cs="Arial"/>
                <w:b/>
                <w:bCs/>
                <w:sz w:val="24"/>
                <w:szCs w:val="24"/>
              </w:rPr>
            </w:pPr>
            <w:r w:rsidRPr="00324FC7">
              <w:rPr>
                <w:rFonts w:ascii="Verdana" w:hAnsi="Verdana" w:cs="Arial"/>
                <w:b/>
                <w:bCs/>
                <w:sz w:val="24"/>
                <w:szCs w:val="24"/>
              </w:rPr>
              <w:t>Sexual orientation</w:t>
            </w:r>
            <w:r w:rsidR="00587BD5" w:rsidRPr="00324FC7">
              <w:rPr>
                <w:rFonts w:ascii="Verdana" w:hAnsi="Verdana" w:cs="Arial"/>
                <w:b/>
                <w:bCs/>
                <w:sz w:val="24"/>
                <w:szCs w:val="24"/>
              </w:rPr>
              <w:t>: which of the following options best describes how you think of yourself?</w:t>
            </w:r>
          </w:p>
        </w:tc>
        <w:tc>
          <w:tcPr>
            <w:tcW w:w="214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4B2CA9D" w14:textId="77777777" w:rsidR="00694BD4" w:rsidRPr="00324FC7" w:rsidRDefault="00694BD4"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694BD4" w:rsidRPr="00324FC7" w14:paraId="75B14CD0" w14:textId="77777777" w:rsidTr="00587BD5">
        <w:trPr>
          <w:trHeight w:val="300"/>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6A5D4FA" w14:textId="77777777" w:rsidR="00694BD4"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Heterosexual/</w:t>
            </w:r>
            <w:r w:rsidR="00694BD4" w:rsidRPr="00324FC7">
              <w:rPr>
                <w:rFonts w:ascii="Verdana" w:hAnsi="Verdana" w:cs="Arial"/>
                <w:sz w:val="24"/>
                <w:szCs w:val="24"/>
              </w:rPr>
              <w:t>Straight</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2E8527D"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188</w:t>
            </w:r>
          </w:p>
        </w:tc>
      </w:tr>
      <w:tr w:rsidR="00694BD4" w:rsidRPr="00324FC7" w14:paraId="0B7905F9" w14:textId="77777777" w:rsidTr="00587BD5">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DDCCBBD" w14:textId="77777777" w:rsidR="00694BD4"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lastRenderedPageBreak/>
              <w:t>Gay/</w:t>
            </w:r>
            <w:r w:rsidR="00694BD4" w:rsidRPr="00324FC7">
              <w:rPr>
                <w:rFonts w:ascii="Verdana" w:hAnsi="Verdana" w:cs="Arial"/>
                <w:sz w:val="24"/>
                <w:szCs w:val="24"/>
              </w:rPr>
              <w:t>Lesbian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A80D506"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3</w:t>
            </w:r>
          </w:p>
        </w:tc>
      </w:tr>
      <w:tr w:rsidR="00694BD4" w:rsidRPr="00324FC7" w14:paraId="7DD8AF7F" w14:textId="77777777" w:rsidTr="00587BD5">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CE6DD2D"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Bisexual</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FBFD844"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2</w:t>
            </w:r>
          </w:p>
        </w:tc>
      </w:tr>
      <w:tr w:rsidR="00694BD4" w:rsidRPr="00324FC7" w14:paraId="371AA3D0" w14:textId="77777777" w:rsidTr="00587BD5">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CD192A5"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 xml:space="preserve">Prefer Not </w:t>
            </w:r>
            <w:proofErr w:type="gramStart"/>
            <w:r w:rsidRPr="00324FC7">
              <w:rPr>
                <w:rFonts w:ascii="Verdana" w:hAnsi="Verdana" w:cs="Arial"/>
                <w:sz w:val="24"/>
                <w:szCs w:val="24"/>
              </w:rPr>
              <w:t>To</w:t>
            </w:r>
            <w:proofErr w:type="gramEnd"/>
            <w:r w:rsidRPr="00324FC7">
              <w:rPr>
                <w:rFonts w:ascii="Verdana" w:hAnsi="Verdana" w:cs="Arial"/>
                <w:sz w:val="24"/>
                <w:szCs w:val="24"/>
              </w:rPr>
              <w:t xml:space="preserve"> Say</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EF3B95B"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12</w:t>
            </w:r>
          </w:p>
        </w:tc>
      </w:tr>
      <w:tr w:rsidR="00694BD4" w:rsidRPr="00324FC7" w14:paraId="41357EF9" w14:textId="77777777" w:rsidTr="00587BD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40B2E8B"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Other</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C054505"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2</w:t>
            </w:r>
          </w:p>
        </w:tc>
      </w:tr>
      <w:tr w:rsidR="00587BD5" w:rsidRPr="00324FC7" w14:paraId="0F3A2AAC" w14:textId="77777777" w:rsidTr="00587BD5">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C54EC1A" w14:textId="77777777" w:rsidR="00587BD5" w:rsidRPr="00324FC7" w:rsidRDefault="00587BD5"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0F26C87" w14:textId="77777777" w:rsidR="00587BD5"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11</w:t>
            </w:r>
          </w:p>
        </w:tc>
      </w:tr>
    </w:tbl>
    <w:p w14:paraId="4583C1BB"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 xml:space="preserve"> </w:t>
      </w:r>
    </w:p>
    <w:p w14:paraId="6AABF414" w14:textId="77777777" w:rsidR="00137A1A" w:rsidRPr="00324FC7" w:rsidRDefault="00137A1A" w:rsidP="00324FC7">
      <w:pPr>
        <w:spacing w:after="0" w:line="240" w:lineRule="auto"/>
        <w:rPr>
          <w:rFonts w:ascii="Verdana" w:hAnsi="Verdana" w:cs="Arial"/>
          <w:bCs/>
          <w:sz w:val="24"/>
          <w:szCs w:val="24"/>
        </w:rPr>
      </w:pPr>
      <w:r w:rsidRPr="00324FC7">
        <w:rPr>
          <w:rFonts w:ascii="Verdana" w:hAnsi="Verdana" w:cs="Arial"/>
          <w:bCs/>
          <w:sz w:val="24"/>
          <w:szCs w:val="24"/>
        </w:rPr>
        <w:t>Where “other” was chosen the following responses were given:</w:t>
      </w:r>
    </w:p>
    <w:p w14:paraId="61BF989A" w14:textId="77777777" w:rsidR="00137A1A" w:rsidRPr="00324FC7" w:rsidRDefault="00137A1A" w:rsidP="00324FC7">
      <w:pPr>
        <w:spacing w:after="0" w:line="240" w:lineRule="auto"/>
        <w:rPr>
          <w:rFonts w:ascii="Verdana" w:hAnsi="Verdana" w:cs="Arial"/>
          <w:bCs/>
          <w:sz w:val="24"/>
          <w:szCs w:val="24"/>
        </w:rPr>
      </w:pPr>
    </w:p>
    <w:p w14:paraId="0E4E3705" w14:textId="77777777" w:rsidR="00137A1A" w:rsidRPr="00324FC7" w:rsidRDefault="00137A1A" w:rsidP="00324FC7">
      <w:pPr>
        <w:pStyle w:val="ListParagraph"/>
        <w:numPr>
          <w:ilvl w:val="0"/>
          <w:numId w:val="145"/>
        </w:numPr>
        <w:spacing w:after="0" w:line="240" w:lineRule="auto"/>
        <w:rPr>
          <w:rFonts w:ascii="Verdana" w:hAnsi="Verdana" w:cs="Arial"/>
          <w:bCs/>
          <w:sz w:val="24"/>
          <w:szCs w:val="24"/>
        </w:rPr>
      </w:pPr>
      <w:r w:rsidRPr="00324FC7">
        <w:rPr>
          <w:rFonts w:ascii="Verdana" w:hAnsi="Verdana" w:cs="Arial"/>
          <w:bCs/>
          <w:sz w:val="24"/>
          <w:szCs w:val="24"/>
        </w:rPr>
        <w:t>Irrelevant</w:t>
      </w:r>
    </w:p>
    <w:p w14:paraId="69A183F2" w14:textId="77777777" w:rsidR="00137A1A" w:rsidRPr="00324FC7" w:rsidRDefault="00137A1A" w:rsidP="00324FC7">
      <w:pPr>
        <w:pStyle w:val="ListParagraph"/>
        <w:numPr>
          <w:ilvl w:val="0"/>
          <w:numId w:val="145"/>
        </w:numPr>
        <w:spacing w:after="0" w:line="240" w:lineRule="auto"/>
        <w:rPr>
          <w:rFonts w:ascii="Verdana" w:hAnsi="Verdana" w:cs="Arial"/>
          <w:sz w:val="24"/>
          <w:szCs w:val="24"/>
        </w:rPr>
      </w:pPr>
      <w:r w:rsidRPr="00324FC7">
        <w:rPr>
          <w:rFonts w:ascii="Verdana" w:hAnsi="Verdana" w:cs="Arial"/>
          <w:bCs/>
          <w:sz w:val="24"/>
          <w:szCs w:val="24"/>
        </w:rPr>
        <w:t>Nobody’s business but my own.</w:t>
      </w:r>
    </w:p>
    <w:p w14:paraId="744FBF8A" w14:textId="77777777" w:rsidR="00137A1A" w:rsidRPr="00324FC7" w:rsidRDefault="00137A1A" w:rsidP="00324FC7">
      <w:pPr>
        <w:spacing w:after="0" w:line="240" w:lineRule="auto"/>
        <w:rPr>
          <w:rFonts w:ascii="Verdana" w:hAnsi="Verdana" w:cs="Arial"/>
          <w:sz w:val="24"/>
          <w:szCs w:val="24"/>
        </w:rPr>
      </w:pPr>
    </w:p>
    <w:tbl>
      <w:tblPr>
        <w:tblW w:w="8240" w:type="dxa"/>
        <w:tblCellMar>
          <w:left w:w="0" w:type="dxa"/>
          <w:right w:w="0" w:type="dxa"/>
        </w:tblCellMar>
        <w:tblLook w:val="04A0" w:firstRow="1" w:lastRow="0" w:firstColumn="1" w:lastColumn="0" w:noHBand="0" w:noVBand="1"/>
      </w:tblPr>
      <w:tblGrid>
        <w:gridCol w:w="6100"/>
        <w:gridCol w:w="2140"/>
      </w:tblGrid>
      <w:tr w:rsidR="00066F92" w:rsidRPr="00324FC7" w14:paraId="42F8684F" w14:textId="77777777" w:rsidTr="00137A1A">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2740F2A" w14:textId="77777777" w:rsidR="00066F92" w:rsidRPr="00324FC7" w:rsidRDefault="00066F92" w:rsidP="00324FC7">
            <w:pPr>
              <w:spacing w:after="0" w:line="240" w:lineRule="auto"/>
              <w:rPr>
                <w:rFonts w:ascii="Verdana" w:hAnsi="Verdana" w:cs="Arial"/>
                <w:b/>
                <w:bCs/>
                <w:sz w:val="24"/>
                <w:szCs w:val="24"/>
              </w:rPr>
            </w:pPr>
            <w:r w:rsidRPr="00324FC7">
              <w:rPr>
                <w:rFonts w:ascii="Verdana" w:hAnsi="Verdana" w:cs="Arial"/>
                <w:b/>
                <w:bCs/>
                <w:sz w:val="24"/>
                <w:szCs w:val="24"/>
              </w:rPr>
              <w:t>Religion or belief: what is your religion?</w:t>
            </w:r>
          </w:p>
        </w:tc>
        <w:tc>
          <w:tcPr>
            <w:tcW w:w="214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97685D1" w14:textId="77777777" w:rsidR="00066F92" w:rsidRPr="00324FC7" w:rsidRDefault="00066F92"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066F92" w:rsidRPr="00324FC7" w14:paraId="47AB4413" w14:textId="77777777" w:rsidTr="00066F92">
        <w:trPr>
          <w:trHeight w:val="300"/>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EC6802E"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Christian (all denominations)</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0304A9D"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108</w:t>
            </w:r>
          </w:p>
        </w:tc>
      </w:tr>
      <w:tr w:rsidR="00066F92" w:rsidRPr="00324FC7" w14:paraId="5C298D38" w14:textId="77777777" w:rsidTr="00066F92">
        <w:trPr>
          <w:trHeight w:val="300"/>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05F5AFB"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Buddhist</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5320D00"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1</w:t>
            </w:r>
          </w:p>
        </w:tc>
      </w:tr>
      <w:tr w:rsidR="00066F92" w:rsidRPr="00324FC7" w14:paraId="418E9298" w14:textId="77777777" w:rsidTr="00066F92">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411B7D7A"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Hindu</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6A98CE2"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0</w:t>
            </w:r>
          </w:p>
        </w:tc>
      </w:tr>
      <w:tr w:rsidR="00066F92" w:rsidRPr="00324FC7" w14:paraId="01CFC3A9" w14:textId="77777777" w:rsidTr="00066F92">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159A988E"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Muslim</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6DB3010"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0</w:t>
            </w:r>
          </w:p>
        </w:tc>
      </w:tr>
      <w:tr w:rsidR="00066F92" w:rsidRPr="00324FC7" w14:paraId="2BB2DF01" w14:textId="77777777" w:rsidTr="00066F92">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1A91E8D0"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Sikh</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A9D32CD"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0</w:t>
            </w:r>
          </w:p>
        </w:tc>
      </w:tr>
      <w:tr w:rsidR="00066F92" w:rsidRPr="00324FC7" w14:paraId="40BE770B" w14:textId="77777777" w:rsidTr="00066F92">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821FEDC"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Jewish</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B3AFB11"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0</w:t>
            </w:r>
          </w:p>
        </w:tc>
      </w:tr>
      <w:tr w:rsidR="00066F92" w:rsidRPr="00324FC7" w14:paraId="595FF392" w14:textId="77777777" w:rsidTr="00066F92">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65E9BFDA"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Atheist</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3720CC0"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9</w:t>
            </w:r>
          </w:p>
        </w:tc>
      </w:tr>
      <w:tr w:rsidR="00066F92" w:rsidRPr="00324FC7" w14:paraId="222A97DB" w14:textId="77777777" w:rsidTr="00066F92">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1100F5D"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No religion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02A4F21"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75</w:t>
            </w:r>
          </w:p>
        </w:tc>
      </w:tr>
      <w:tr w:rsidR="00066F92" w:rsidRPr="00324FC7" w14:paraId="68AA635A" w14:textId="77777777" w:rsidTr="00066F92">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7107191"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Prefer not to say</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CE1ACAE"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9</w:t>
            </w:r>
          </w:p>
        </w:tc>
      </w:tr>
      <w:tr w:rsidR="00066F92" w:rsidRPr="00324FC7" w14:paraId="3AA2A185" w14:textId="77777777" w:rsidTr="00066F92">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BB27339"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Other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7FB3164"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7</w:t>
            </w:r>
          </w:p>
        </w:tc>
      </w:tr>
      <w:tr w:rsidR="00066F92" w:rsidRPr="00324FC7" w14:paraId="42B61EFB" w14:textId="77777777" w:rsidTr="00066F92">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C1B3D24"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C054F0B"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9</w:t>
            </w:r>
          </w:p>
        </w:tc>
      </w:tr>
    </w:tbl>
    <w:p w14:paraId="5FCF4FAF" w14:textId="77777777" w:rsidR="00616B62" w:rsidRPr="00324FC7" w:rsidRDefault="00616B62" w:rsidP="00324FC7">
      <w:pPr>
        <w:spacing w:after="0" w:line="240" w:lineRule="auto"/>
        <w:rPr>
          <w:rFonts w:ascii="Verdana" w:hAnsi="Verdana" w:cs="Arial"/>
          <w:sz w:val="24"/>
          <w:szCs w:val="24"/>
        </w:rPr>
      </w:pPr>
    </w:p>
    <w:p w14:paraId="2F30D7DF" w14:textId="77777777" w:rsidR="00137A1A" w:rsidRPr="00324FC7" w:rsidRDefault="00137A1A" w:rsidP="00324FC7">
      <w:pPr>
        <w:spacing w:after="0" w:line="240" w:lineRule="auto"/>
        <w:rPr>
          <w:rFonts w:ascii="Verdana" w:hAnsi="Verdana" w:cs="Arial"/>
          <w:bCs/>
          <w:sz w:val="24"/>
          <w:szCs w:val="24"/>
        </w:rPr>
      </w:pPr>
      <w:r w:rsidRPr="00324FC7">
        <w:rPr>
          <w:rFonts w:ascii="Verdana" w:hAnsi="Verdana" w:cs="Arial"/>
          <w:bCs/>
          <w:sz w:val="24"/>
          <w:szCs w:val="24"/>
        </w:rPr>
        <w:t>Where “other” was chosen the following responses were given:</w:t>
      </w:r>
    </w:p>
    <w:p w14:paraId="7FD6640B" w14:textId="77777777" w:rsidR="00137A1A" w:rsidRPr="00324FC7" w:rsidRDefault="00137A1A" w:rsidP="00324FC7">
      <w:pPr>
        <w:spacing w:after="0" w:line="240" w:lineRule="auto"/>
        <w:rPr>
          <w:rFonts w:ascii="Verdana" w:hAnsi="Verdana" w:cs="Arial"/>
          <w:bCs/>
          <w:sz w:val="24"/>
          <w:szCs w:val="24"/>
        </w:rPr>
      </w:pPr>
    </w:p>
    <w:p w14:paraId="5EC8F8A0" w14:textId="77777777" w:rsidR="00137A1A" w:rsidRPr="00324FC7" w:rsidRDefault="00137A1A" w:rsidP="00324FC7">
      <w:pPr>
        <w:pStyle w:val="ListParagraph"/>
        <w:numPr>
          <w:ilvl w:val="0"/>
          <w:numId w:val="145"/>
        </w:numPr>
        <w:spacing w:after="0" w:line="240" w:lineRule="auto"/>
        <w:rPr>
          <w:rFonts w:ascii="Verdana" w:hAnsi="Verdana" w:cs="Arial"/>
          <w:bCs/>
          <w:sz w:val="24"/>
          <w:szCs w:val="24"/>
        </w:rPr>
      </w:pPr>
      <w:r w:rsidRPr="00324FC7">
        <w:rPr>
          <w:rFonts w:ascii="Verdana" w:hAnsi="Verdana" w:cs="Arial"/>
          <w:bCs/>
          <w:sz w:val="24"/>
          <w:szCs w:val="24"/>
        </w:rPr>
        <w:t>Hare Krishna</w:t>
      </w:r>
    </w:p>
    <w:p w14:paraId="5EF6EB10" w14:textId="77777777" w:rsidR="00137A1A" w:rsidRPr="00324FC7" w:rsidRDefault="00137A1A" w:rsidP="00324FC7">
      <w:pPr>
        <w:pStyle w:val="ListParagraph"/>
        <w:numPr>
          <w:ilvl w:val="0"/>
          <w:numId w:val="145"/>
        </w:numPr>
        <w:spacing w:after="0" w:line="240" w:lineRule="auto"/>
        <w:rPr>
          <w:rFonts w:ascii="Verdana" w:hAnsi="Verdana" w:cs="Arial"/>
          <w:bCs/>
          <w:sz w:val="24"/>
          <w:szCs w:val="24"/>
        </w:rPr>
      </w:pPr>
      <w:proofErr w:type="gramStart"/>
      <w:r w:rsidRPr="00324FC7">
        <w:rPr>
          <w:rFonts w:ascii="Verdana" w:hAnsi="Verdana" w:cs="Arial"/>
          <w:bCs/>
          <w:sz w:val="24"/>
          <w:szCs w:val="24"/>
        </w:rPr>
        <w:t>Again</w:t>
      </w:r>
      <w:proofErr w:type="gramEnd"/>
      <w:r w:rsidRPr="00324FC7">
        <w:rPr>
          <w:rFonts w:ascii="Verdana" w:hAnsi="Verdana" w:cs="Arial"/>
          <w:bCs/>
          <w:sz w:val="24"/>
          <w:szCs w:val="24"/>
        </w:rPr>
        <w:t xml:space="preserve"> this is personal</w:t>
      </w:r>
    </w:p>
    <w:p w14:paraId="41A4B5F4" w14:textId="77777777" w:rsidR="00137A1A" w:rsidRPr="00324FC7" w:rsidRDefault="00137A1A" w:rsidP="00324FC7">
      <w:pPr>
        <w:pStyle w:val="ListParagraph"/>
        <w:numPr>
          <w:ilvl w:val="0"/>
          <w:numId w:val="145"/>
        </w:numPr>
        <w:spacing w:after="0" w:line="240" w:lineRule="auto"/>
        <w:rPr>
          <w:rFonts w:ascii="Verdana" w:hAnsi="Verdana" w:cs="Arial"/>
          <w:bCs/>
          <w:sz w:val="24"/>
          <w:szCs w:val="24"/>
        </w:rPr>
      </w:pPr>
      <w:r w:rsidRPr="00324FC7">
        <w:rPr>
          <w:rFonts w:ascii="Verdana" w:hAnsi="Verdana" w:cs="Arial"/>
          <w:bCs/>
          <w:sz w:val="24"/>
          <w:szCs w:val="24"/>
        </w:rPr>
        <w:t>Unitarian</w:t>
      </w:r>
    </w:p>
    <w:p w14:paraId="66E5361E" w14:textId="77777777" w:rsidR="00137A1A" w:rsidRPr="00324FC7" w:rsidRDefault="00137A1A" w:rsidP="00324FC7">
      <w:pPr>
        <w:pStyle w:val="ListParagraph"/>
        <w:numPr>
          <w:ilvl w:val="0"/>
          <w:numId w:val="145"/>
        </w:numPr>
        <w:spacing w:after="0" w:line="240" w:lineRule="auto"/>
        <w:rPr>
          <w:rFonts w:ascii="Verdana" w:hAnsi="Verdana" w:cs="Arial"/>
          <w:bCs/>
          <w:sz w:val="24"/>
          <w:szCs w:val="24"/>
        </w:rPr>
      </w:pPr>
      <w:r w:rsidRPr="00324FC7">
        <w:rPr>
          <w:rFonts w:ascii="Verdana" w:hAnsi="Verdana" w:cs="Arial"/>
          <w:bCs/>
          <w:sz w:val="24"/>
          <w:szCs w:val="24"/>
        </w:rPr>
        <w:t>Agnostic</w:t>
      </w:r>
    </w:p>
    <w:p w14:paraId="025A0CFF" w14:textId="77777777" w:rsidR="00137A1A" w:rsidRPr="00324FC7" w:rsidRDefault="00137A1A" w:rsidP="00324FC7">
      <w:pPr>
        <w:pStyle w:val="ListParagraph"/>
        <w:numPr>
          <w:ilvl w:val="0"/>
          <w:numId w:val="145"/>
        </w:numPr>
        <w:spacing w:after="0" w:line="240" w:lineRule="auto"/>
        <w:rPr>
          <w:rFonts w:ascii="Verdana" w:hAnsi="Verdana" w:cs="Arial"/>
          <w:bCs/>
          <w:sz w:val="24"/>
          <w:szCs w:val="24"/>
        </w:rPr>
      </w:pPr>
      <w:r w:rsidRPr="00324FC7">
        <w:rPr>
          <w:rFonts w:ascii="Verdana" w:hAnsi="Verdana" w:cs="Arial"/>
          <w:bCs/>
          <w:sz w:val="24"/>
          <w:szCs w:val="24"/>
        </w:rPr>
        <w:t>Irrelevant</w:t>
      </w:r>
    </w:p>
    <w:p w14:paraId="53B13BEC" w14:textId="77777777" w:rsidR="00137A1A" w:rsidRPr="00324FC7" w:rsidRDefault="00137A1A" w:rsidP="00324FC7">
      <w:pPr>
        <w:pStyle w:val="ListParagraph"/>
        <w:numPr>
          <w:ilvl w:val="0"/>
          <w:numId w:val="145"/>
        </w:numPr>
        <w:spacing w:after="0" w:line="240" w:lineRule="auto"/>
        <w:rPr>
          <w:rFonts w:ascii="Verdana" w:hAnsi="Verdana" w:cs="Arial"/>
          <w:bCs/>
          <w:sz w:val="24"/>
          <w:szCs w:val="24"/>
        </w:rPr>
      </w:pPr>
      <w:r w:rsidRPr="00324FC7">
        <w:rPr>
          <w:rFonts w:ascii="Verdana" w:hAnsi="Verdana" w:cs="Arial"/>
          <w:bCs/>
          <w:sz w:val="24"/>
          <w:szCs w:val="24"/>
        </w:rPr>
        <w:t>Quaker, not Christian</w:t>
      </w:r>
    </w:p>
    <w:p w14:paraId="5154A9CC" w14:textId="77777777" w:rsidR="00066F92" w:rsidRPr="00324FC7" w:rsidRDefault="00066F92" w:rsidP="00324FC7">
      <w:pPr>
        <w:spacing w:after="0" w:line="240" w:lineRule="auto"/>
        <w:rPr>
          <w:rFonts w:ascii="Verdana" w:hAnsi="Verdana" w:cs="Arial"/>
          <w:sz w:val="24"/>
          <w:szCs w:val="24"/>
        </w:rPr>
      </w:pPr>
    </w:p>
    <w:tbl>
      <w:tblPr>
        <w:tblW w:w="8240" w:type="dxa"/>
        <w:tblCellMar>
          <w:left w:w="0" w:type="dxa"/>
          <w:right w:w="0" w:type="dxa"/>
        </w:tblCellMar>
        <w:tblLook w:val="04A0" w:firstRow="1" w:lastRow="0" w:firstColumn="1" w:lastColumn="0" w:noHBand="0" w:noVBand="1"/>
      </w:tblPr>
      <w:tblGrid>
        <w:gridCol w:w="6100"/>
        <w:gridCol w:w="2140"/>
      </w:tblGrid>
      <w:tr w:rsidR="00694BD4" w:rsidRPr="00324FC7" w14:paraId="0A62C9A1" w14:textId="77777777" w:rsidTr="00694BD4">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802D884" w14:textId="77777777" w:rsidR="00694BD4" w:rsidRPr="00324FC7" w:rsidRDefault="00066F92" w:rsidP="00324FC7">
            <w:pPr>
              <w:spacing w:after="0" w:line="240" w:lineRule="auto"/>
              <w:rPr>
                <w:rFonts w:ascii="Verdana" w:hAnsi="Verdana" w:cs="Arial"/>
                <w:b/>
                <w:bCs/>
                <w:sz w:val="24"/>
                <w:szCs w:val="24"/>
              </w:rPr>
            </w:pPr>
            <w:r w:rsidRPr="00324FC7">
              <w:rPr>
                <w:rFonts w:ascii="Verdana" w:hAnsi="Verdana" w:cs="Arial"/>
                <w:b/>
                <w:bCs/>
                <w:sz w:val="24"/>
                <w:szCs w:val="24"/>
              </w:rPr>
              <w:t>Marital status: a</w:t>
            </w:r>
            <w:r w:rsidR="00694BD4" w:rsidRPr="00324FC7">
              <w:rPr>
                <w:rFonts w:ascii="Verdana" w:hAnsi="Verdana" w:cs="Arial"/>
                <w:b/>
                <w:bCs/>
                <w:sz w:val="24"/>
                <w:szCs w:val="24"/>
              </w:rPr>
              <w:t>re you married or in a civil partnership?</w:t>
            </w:r>
          </w:p>
        </w:tc>
        <w:tc>
          <w:tcPr>
            <w:tcW w:w="214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0391EE3" w14:textId="77777777" w:rsidR="00694BD4" w:rsidRPr="00324FC7" w:rsidRDefault="00694BD4"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694BD4" w:rsidRPr="00324FC7" w14:paraId="11EC3F86" w14:textId="77777777" w:rsidTr="00066F92">
        <w:trPr>
          <w:trHeight w:val="300"/>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ADDCCD4"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lastRenderedPageBreak/>
              <w:t>Yes</w:t>
            </w:r>
          </w:p>
        </w:tc>
        <w:tc>
          <w:tcPr>
            <w:tcW w:w="0" w:type="auto"/>
            <w:tcBorders>
              <w:top w:val="single" w:sz="4"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bottom"/>
          </w:tcPr>
          <w:p w14:paraId="7A07A25A"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137</w:t>
            </w:r>
          </w:p>
        </w:tc>
      </w:tr>
      <w:tr w:rsidR="00694BD4" w:rsidRPr="00324FC7" w14:paraId="248548B9" w14:textId="77777777" w:rsidTr="00066F92">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F4DAFA7"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No</w:t>
            </w:r>
          </w:p>
        </w:tc>
        <w:tc>
          <w:tcPr>
            <w:tcW w:w="0" w:type="auto"/>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bottom"/>
          </w:tcPr>
          <w:p w14:paraId="52586771"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67</w:t>
            </w:r>
          </w:p>
        </w:tc>
      </w:tr>
      <w:tr w:rsidR="00694BD4" w:rsidRPr="00324FC7" w14:paraId="271C776D" w14:textId="77777777" w:rsidTr="00066F92">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8439F8D"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Prefer not to say</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454C9C7E"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7</w:t>
            </w:r>
          </w:p>
        </w:tc>
      </w:tr>
      <w:tr w:rsidR="00066F92" w:rsidRPr="00324FC7" w14:paraId="44FB0473" w14:textId="77777777" w:rsidTr="00066F92">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A1E486C"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46CD1713"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7</w:t>
            </w:r>
          </w:p>
        </w:tc>
      </w:tr>
    </w:tbl>
    <w:p w14:paraId="6CE693BB" w14:textId="3034306A" w:rsidR="00694BD4" w:rsidRPr="00324FC7" w:rsidRDefault="00324FC7" w:rsidP="00324FC7">
      <w:pPr>
        <w:spacing w:after="0" w:line="240" w:lineRule="auto"/>
        <w:rPr>
          <w:rFonts w:ascii="Verdana" w:hAnsi="Verdana" w:cs="Arial"/>
          <w:sz w:val="24"/>
          <w:szCs w:val="24"/>
        </w:rPr>
      </w:pPr>
      <w:r>
        <w:rPr>
          <w:rFonts w:ascii="Verdana" w:hAnsi="Verdana" w:cs="Arial"/>
          <w:sz w:val="24"/>
          <w:szCs w:val="24"/>
        </w:rPr>
        <w:t xml:space="preserve"> </w:t>
      </w:r>
    </w:p>
    <w:tbl>
      <w:tblPr>
        <w:tblW w:w="8240" w:type="dxa"/>
        <w:tblCellMar>
          <w:left w:w="0" w:type="dxa"/>
          <w:right w:w="0" w:type="dxa"/>
        </w:tblCellMar>
        <w:tblLook w:val="04A0" w:firstRow="1" w:lastRow="0" w:firstColumn="1" w:lastColumn="0" w:noHBand="0" w:noVBand="1"/>
      </w:tblPr>
      <w:tblGrid>
        <w:gridCol w:w="6100"/>
        <w:gridCol w:w="2140"/>
      </w:tblGrid>
      <w:tr w:rsidR="00694BD4" w:rsidRPr="00324FC7" w14:paraId="24AC86EF" w14:textId="77777777" w:rsidTr="00066F92">
        <w:trPr>
          <w:trHeight w:val="615"/>
        </w:trPr>
        <w:tc>
          <w:tcPr>
            <w:tcW w:w="61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64BE529C" w14:textId="65724B51" w:rsidR="00694BD4" w:rsidRPr="00324FC7" w:rsidRDefault="00066F92" w:rsidP="00324FC7">
            <w:pPr>
              <w:spacing w:after="0" w:line="240" w:lineRule="auto"/>
              <w:rPr>
                <w:rFonts w:ascii="Verdana" w:hAnsi="Verdana" w:cs="Arial"/>
                <w:b/>
                <w:bCs/>
                <w:sz w:val="24"/>
                <w:szCs w:val="24"/>
              </w:rPr>
            </w:pPr>
            <w:r w:rsidRPr="00324FC7">
              <w:rPr>
                <w:rFonts w:ascii="Verdana" w:hAnsi="Verdana" w:cs="Arial"/>
                <w:b/>
                <w:bCs/>
                <w:sz w:val="24"/>
                <w:szCs w:val="24"/>
              </w:rPr>
              <w:t>Disability:</w:t>
            </w:r>
            <w:r w:rsidR="00324FC7">
              <w:rPr>
                <w:rFonts w:ascii="Verdana" w:hAnsi="Verdana" w:cs="Arial"/>
                <w:b/>
                <w:bCs/>
                <w:sz w:val="24"/>
                <w:szCs w:val="24"/>
              </w:rPr>
              <w:t xml:space="preserve"> </w:t>
            </w:r>
            <w:r w:rsidRPr="00324FC7">
              <w:rPr>
                <w:rFonts w:ascii="Verdana" w:hAnsi="Verdana" w:cs="Arial"/>
                <w:b/>
                <w:bCs/>
                <w:sz w:val="24"/>
                <w:szCs w:val="24"/>
              </w:rPr>
              <w:t>do you consider yourself to have a disability?</w:t>
            </w:r>
          </w:p>
        </w:tc>
        <w:tc>
          <w:tcPr>
            <w:tcW w:w="214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474173D" w14:textId="77777777" w:rsidR="00694BD4" w:rsidRPr="00324FC7" w:rsidRDefault="00694BD4"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694BD4" w:rsidRPr="00324FC7" w14:paraId="73CF04E5" w14:textId="77777777" w:rsidTr="00066F92">
        <w:trPr>
          <w:trHeight w:val="300"/>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9C13766"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Yes</w:t>
            </w:r>
          </w:p>
        </w:tc>
        <w:tc>
          <w:tcPr>
            <w:tcW w:w="0" w:type="auto"/>
            <w:tcBorders>
              <w:top w:val="single" w:sz="4"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bottom"/>
          </w:tcPr>
          <w:p w14:paraId="5476FCD9"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50</w:t>
            </w:r>
          </w:p>
        </w:tc>
      </w:tr>
      <w:tr w:rsidR="00694BD4" w:rsidRPr="00324FC7" w14:paraId="3EA7D7EE" w14:textId="77777777" w:rsidTr="00066F92">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7FBACE4"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No</w:t>
            </w:r>
          </w:p>
        </w:tc>
        <w:tc>
          <w:tcPr>
            <w:tcW w:w="0" w:type="auto"/>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bottom"/>
          </w:tcPr>
          <w:p w14:paraId="3D248FA7"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158</w:t>
            </w:r>
          </w:p>
        </w:tc>
      </w:tr>
      <w:tr w:rsidR="00694BD4" w:rsidRPr="00324FC7" w14:paraId="5B6E691A" w14:textId="77777777" w:rsidTr="00066F92">
        <w:trPr>
          <w:trHeight w:val="315"/>
        </w:trPr>
        <w:tc>
          <w:tcPr>
            <w:tcW w:w="0" w:type="auto"/>
            <w:tcBorders>
              <w:top w:val="nil"/>
              <w:left w:val="single" w:sz="8"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14:paraId="48138C45"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Prefer not to say</w:t>
            </w:r>
          </w:p>
        </w:tc>
        <w:tc>
          <w:tcPr>
            <w:tcW w:w="0" w:type="auto"/>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bottom"/>
          </w:tcPr>
          <w:p w14:paraId="30F8FF7F"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4</w:t>
            </w:r>
          </w:p>
        </w:tc>
      </w:tr>
      <w:tr w:rsidR="00066F92" w:rsidRPr="00324FC7" w14:paraId="7E62990D" w14:textId="77777777" w:rsidTr="00137A1A">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5C2EC9A"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0" w:type="auto"/>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bottom"/>
          </w:tcPr>
          <w:p w14:paraId="11FBA7D7"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6</w:t>
            </w:r>
          </w:p>
        </w:tc>
      </w:tr>
    </w:tbl>
    <w:p w14:paraId="27967F89" w14:textId="77777777" w:rsidR="00066F92" w:rsidRPr="00324FC7" w:rsidRDefault="00066F92" w:rsidP="00324FC7">
      <w:pPr>
        <w:spacing w:after="0" w:line="240" w:lineRule="auto"/>
        <w:rPr>
          <w:rFonts w:ascii="Verdana" w:hAnsi="Verdana" w:cs="Arial"/>
          <w:sz w:val="24"/>
          <w:szCs w:val="24"/>
        </w:rPr>
      </w:pPr>
    </w:p>
    <w:tbl>
      <w:tblPr>
        <w:tblW w:w="8240" w:type="dxa"/>
        <w:tblCellMar>
          <w:left w:w="0" w:type="dxa"/>
          <w:right w:w="0" w:type="dxa"/>
        </w:tblCellMar>
        <w:tblLook w:val="04A0" w:firstRow="1" w:lastRow="0" w:firstColumn="1" w:lastColumn="0" w:noHBand="0" w:noVBand="1"/>
      </w:tblPr>
      <w:tblGrid>
        <w:gridCol w:w="6046"/>
        <w:gridCol w:w="3010"/>
      </w:tblGrid>
      <w:tr w:rsidR="00066F92" w:rsidRPr="00324FC7" w14:paraId="57895E69" w14:textId="77777777" w:rsidTr="00137A1A">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3A76F54" w14:textId="77777777" w:rsidR="00066F92" w:rsidRPr="00324FC7" w:rsidRDefault="00066F92" w:rsidP="00324FC7">
            <w:pPr>
              <w:spacing w:after="0" w:line="240" w:lineRule="auto"/>
              <w:rPr>
                <w:rFonts w:ascii="Verdana" w:hAnsi="Verdana" w:cs="Arial"/>
                <w:b/>
                <w:bCs/>
                <w:sz w:val="24"/>
                <w:szCs w:val="24"/>
              </w:rPr>
            </w:pPr>
            <w:r w:rsidRPr="00324FC7">
              <w:rPr>
                <w:rFonts w:ascii="Verdana" w:hAnsi="Verdana" w:cs="Arial"/>
                <w:b/>
                <w:bCs/>
                <w:sz w:val="24"/>
                <w:szCs w:val="24"/>
              </w:rPr>
              <w:t>Language: what is your preferred language?</w:t>
            </w:r>
          </w:p>
        </w:tc>
        <w:tc>
          <w:tcPr>
            <w:tcW w:w="214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966CB12" w14:textId="77777777" w:rsidR="00066F92" w:rsidRPr="00324FC7" w:rsidRDefault="00066F92"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066F92" w:rsidRPr="00324FC7" w14:paraId="416A0FFF" w14:textId="77777777" w:rsidTr="00066F92">
        <w:trPr>
          <w:trHeight w:val="300"/>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4BF7B910"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English</w:t>
            </w:r>
          </w:p>
        </w:tc>
        <w:tc>
          <w:tcPr>
            <w:tcW w:w="0" w:type="auto"/>
            <w:tcBorders>
              <w:top w:val="single" w:sz="4"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bottom"/>
          </w:tcPr>
          <w:p w14:paraId="79836942"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206</w:t>
            </w:r>
          </w:p>
        </w:tc>
      </w:tr>
      <w:tr w:rsidR="00066F92" w:rsidRPr="00324FC7" w14:paraId="3602AFBC" w14:textId="77777777" w:rsidTr="00066F92">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1CF48FC4"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Welsh</w:t>
            </w:r>
          </w:p>
        </w:tc>
        <w:tc>
          <w:tcPr>
            <w:tcW w:w="0" w:type="auto"/>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bottom"/>
          </w:tcPr>
          <w:p w14:paraId="6D3C1BC8"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6</w:t>
            </w:r>
          </w:p>
        </w:tc>
      </w:tr>
      <w:tr w:rsidR="00066F92" w:rsidRPr="00324FC7" w14:paraId="62FC8B7F" w14:textId="77777777" w:rsidTr="00137A1A">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201C7E50"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Other</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02693B1"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1 – British sign language</w:t>
            </w:r>
          </w:p>
        </w:tc>
      </w:tr>
      <w:tr w:rsidR="00066F92" w:rsidRPr="00324FC7" w14:paraId="543BC512" w14:textId="77777777" w:rsidTr="00137A1A">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D8068B3"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123D4990"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5</w:t>
            </w:r>
          </w:p>
        </w:tc>
      </w:tr>
    </w:tbl>
    <w:p w14:paraId="14042061" w14:textId="77777777" w:rsidR="00066F92" w:rsidRPr="00324FC7" w:rsidRDefault="00066F92" w:rsidP="00324FC7">
      <w:pPr>
        <w:spacing w:after="0" w:line="240" w:lineRule="auto"/>
        <w:rPr>
          <w:rFonts w:ascii="Verdana" w:hAnsi="Verdana" w:cs="Arial"/>
          <w:sz w:val="24"/>
          <w:szCs w:val="24"/>
        </w:rPr>
      </w:pPr>
    </w:p>
    <w:tbl>
      <w:tblPr>
        <w:tblW w:w="8240" w:type="dxa"/>
        <w:tblCellMar>
          <w:left w:w="0" w:type="dxa"/>
          <w:right w:w="0" w:type="dxa"/>
        </w:tblCellMar>
        <w:tblLook w:val="04A0" w:firstRow="1" w:lastRow="0" w:firstColumn="1" w:lastColumn="0" w:noHBand="0" w:noVBand="1"/>
      </w:tblPr>
      <w:tblGrid>
        <w:gridCol w:w="6100"/>
        <w:gridCol w:w="2140"/>
      </w:tblGrid>
      <w:tr w:rsidR="00066F92" w:rsidRPr="00324FC7" w14:paraId="38151EAE" w14:textId="77777777" w:rsidTr="00137A1A">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D5ADEBC" w14:textId="77777777" w:rsidR="00066F92" w:rsidRPr="00324FC7" w:rsidRDefault="00066F92" w:rsidP="00324FC7">
            <w:pPr>
              <w:spacing w:after="0" w:line="240" w:lineRule="auto"/>
              <w:rPr>
                <w:rFonts w:ascii="Verdana" w:hAnsi="Verdana" w:cs="Arial"/>
                <w:b/>
                <w:bCs/>
                <w:sz w:val="24"/>
                <w:szCs w:val="24"/>
              </w:rPr>
            </w:pPr>
            <w:r w:rsidRPr="00324FC7">
              <w:rPr>
                <w:rFonts w:ascii="Verdana" w:hAnsi="Verdana" w:cs="Arial"/>
                <w:b/>
                <w:bCs/>
                <w:sz w:val="24"/>
                <w:szCs w:val="24"/>
              </w:rPr>
              <w:t>Language: can you understand, speak, read or write Welsh?</w:t>
            </w:r>
          </w:p>
        </w:tc>
        <w:tc>
          <w:tcPr>
            <w:tcW w:w="214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21FC6AA" w14:textId="77777777" w:rsidR="00066F92" w:rsidRPr="00324FC7" w:rsidRDefault="00066F92"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066F92" w:rsidRPr="00324FC7" w14:paraId="46080D19" w14:textId="77777777" w:rsidTr="00137A1A">
        <w:trPr>
          <w:trHeight w:val="300"/>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1D46D886"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Understand spoken Welsh</w:t>
            </w:r>
          </w:p>
        </w:tc>
        <w:tc>
          <w:tcPr>
            <w:tcW w:w="0" w:type="auto"/>
            <w:tcBorders>
              <w:top w:val="single" w:sz="4"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bottom"/>
          </w:tcPr>
          <w:p w14:paraId="41ED41F4"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25</w:t>
            </w:r>
          </w:p>
        </w:tc>
      </w:tr>
      <w:tr w:rsidR="00066F92" w:rsidRPr="00324FC7" w14:paraId="5FE9F835" w14:textId="77777777" w:rsidTr="00137A1A">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DEB61A8"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Speak Welsh</w:t>
            </w:r>
          </w:p>
        </w:tc>
        <w:tc>
          <w:tcPr>
            <w:tcW w:w="0" w:type="auto"/>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bottom"/>
          </w:tcPr>
          <w:p w14:paraId="0A0E4140"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5</w:t>
            </w:r>
          </w:p>
        </w:tc>
      </w:tr>
      <w:tr w:rsidR="00066F92" w:rsidRPr="00324FC7" w14:paraId="7EAAFED7" w14:textId="77777777" w:rsidTr="00137A1A">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2DE3FFCB"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Read Welsh</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ED8CFDC"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6</w:t>
            </w:r>
          </w:p>
        </w:tc>
      </w:tr>
      <w:tr w:rsidR="00066F92" w:rsidRPr="00324FC7" w14:paraId="776BCB42" w14:textId="77777777" w:rsidTr="00137A1A">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0FF68BC"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Write Welsh</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16193B1"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2</w:t>
            </w:r>
          </w:p>
        </w:tc>
      </w:tr>
      <w:tr w:rsidR="00066F92" w:rsidRPr="00324FC7" w14:paraId="4F08838B" w14:textId="77777777" w:rsidTr="00137A1A">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D61A619"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None of the above</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262E087E"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115</w:t>
            </w:r>
          </w:p>
        </w:tc>
      </w:tr>
      <w:tr w:rsidR="00066F92" w:rsidRPr="00324FC7" w14:paraId="53FBFEE2" w14:textId="77777777" w:rsidTr="00137A1A">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14AB4710"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Prefer not to say</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9D1E2F1"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2</w:t>
            </w:r>
          </w:p>
        </w:tc>
      </w:tr>
      <w:tr w:rsidR="00066F92" w:rsidRPr="00324FC7" w14:paraId="3E7A5078" w14:textId="77777777" w:rsidTr="00137A1A">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56DFAF3"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6740DD65" w14:textId="77777777" w:rsidR="00066F92"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63</w:t>
            </w:r>
          </w:p>
        </w:tc>
      </w:tr>
    </w:tbl>
    <w:p w14:paraId="756DF132" w14:textId="77777777" w:rsidR="00066F92" w:rsidRPr="00324FC7" w:rsidRDefault="00066F92" w:rsidP="00324FC7">
      <w:pPr>
        <w:spacing w:after="0" w:line="240" w:lineRule="auto"/>
        <w:rPr>
          <w:rFonts w:ascii="Verdana" w:hAnsi="Verdana" w:cs="Arial"/>
          <w:sz w:val="24"/>
          <w:szCs w:val="24"/>
        </w:rPr>
      </w:pPr>
    </w:p>
    <w:tbl>
      <w:tblPr>
        <w:tblW w:w="8240" w:type="dxa"/>
        <w:tblCellMar>
          <w:left w:w="0" w:type="dxa"/>
          <w:right w:w="0" w:type="dxa"/>
        </w:tblCellMar>
        <w:tblLook w:val="04A0" w:firstRow="1" w:lastRow="0" w:firstColumn="1" w:lastColumn="0" w:noHBand="0" w:noVBand="1"/>
      </w:tblPr>
      <w:tblGrid>
        <w:gridCol w:w="6100"/>
        <w:gridCol w:w="2140"/>
      </w:tblGrid>
      <w:tr w:rsidR="00694BD4" w:rsidRPr="00324FC7" w14:paraId="50DE7E79" w14:textId="77777777" w:rsidTr="00694BD4">
        <w:trPr>
          <w:trHeight w:val="315"/>
        </w:trPr>
        <w:tc>
          <w:tcPr>
            <w:tcW w:w="6100"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14:paraId="15CAF0B2" w14:textId="77777777" w:rsidR="00694BD4" w:rsidRPr="00324FC7" w:rsidRDefault="00694BD4" w:rsidP="00324FC7">
            <w:pPr>
              <w:spacing w:after="0" w:line="240" w:lineRule="auto"/>
              <w:rPr>
                <w:rFonts w:ascii="Verdana" w:hAnsi="Verdana" w:cs="Arial"/>
                <w:b/>
                <w:bCs/>
                <w:sz w:val="24"/>
                <w:szCs w:val="24"/>
              </w:rPr>
            </w:pPr>
            <w:r w:rsidRPr="00324FC7">
              <w:rPr>
                <w:rFonts w:ascii="Verdana" w:hAnsi="Verdana" w:cs="Arial"/>
                <w:b/>
                <w:bCs/>
                <w:sz w:val="24"/>
                <w:szCs w:val="24"/>
              </w:rPr>
              <w:t xml:space="preserve">Caring </w:t>
            </w:r>
            <w:r w:rsidR="00066F92" w:rsidRPr="00324FC7">
              <w:rPr>
                <w:rFonts w:ascii="Verdana" w:hAnsi="Verdana" w:cs="Arial"/>
                <w:b/>
                <w:bCs/>
                <w:sz w:val="24"/>
                <w:szCs w:val="24"/>
              </w:rPr>
              <w:t>r</w:t>
            </w:r>
            <w:r w:rsidRPr="00324FC7">
              <w:rPr>
                <w:rFonts w:ascii="Verdana" w:hAnsi="Verdana" w:cs="Arial"/>
                <w:b/>
                <w:bCs/>
                <w:sz w:val="24"/>
                <w:szCs w:val="24"/>
              </w:rPr>
              <w:t>esponsibilities:</w:t>
            </w:r>
            <w:r w:rsidR="00066F92" w:rsidRPr="00324FC7">
              <w:rPr>
                <w:rFonts w:ascii="Verdana" w:hAnsi="Verdana" w:cs="Arial"/>
                <w:b/>
                <w:bCs/>
                <w:sz w:val="24"/>
                <w:szCs w:val="24"/>
              </w:rPr>
              <w:t xml:space="preserve"> Do you look after or give help or support to family members, friends, neighbours or others because of either (a) long term physical or mental ill health or disability or (b) problems relating to old age?</w:t>
            </w:r>
          </w:p>
        </w:tc>
        <w:tc>
          <w:tcPr>
            <w:tcW w:w="214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58094F0" w14:textId="77777777" w:rsidR="00694BD4" w:rsidRPr="00324FC7" w:rsidRDefault="00694BD4" w:rsidP="00324FC7">
            <w:pPr>
              <w:spacing w:after="0" w:line="240" w:lineRule="auto"/>
              <w:jc w:val="center"/>
              <w:rPr>
                <w:rFonts w:ascii="Verdana" w:hAnsi="Verdana" w:cs="Arial"/>
                <w:b/>
                <w:bCs/>
                <w:sz w:val="24"/>
                <w:szCs w:val="24"/>
              </w:rPr>
            </w:pPr>
            <w:r w:rsidRPr="00324FC7">
              <w:rPr>
                <w:rFonts w:ascii="Verdana" w:hAnsi="Verdana" w:cs="Arial"/>
                <w:b/>
                <w:bCs/>
                <w:sz w:val="24"/>
                <w:szCs w:val="24"/>
              </w:rPr>
              <w:t>Number of responses</w:t>
            </w:r>
          </w:p>
        </w:tc>
      </w:tr>
      <w:tr w:rsidR="00694BD4" w:rsidRPr="00324FC7" w14:paraId="16FE4FB6" w14:textId="77777777" w:rsidTr="00066F92">
        <w:trPr>
          <w:trHeight w:val="300"/>
        </w:trPr>
        <w:tc>
          <w:tcPr>
            <w:tcW w:w="0" w:type="auto"/>
            <w:tcBorders>
              <w:top w:val="single" w:sz="4" w:space="0" w:color="auto"/>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2A6C625"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Yes</w:t>
            </w:r>
          </w:p>
        </w:tc>
        <w:tc>
          <w:tcPr>
            <w:tcW w:w="0" w:type="auto"/>
            <w:tcBorders>
              <w:top w:val="single" w:sz="4" w:space="0" w:color="auto"/>
              <w:left w:val="nil"/>
              <w:bottom w:val="single" w:sz="4" w:space="0" w:color="auto"/>
              <w:right w:val="single" w:sz="8" w:space="0" w:color="auto"/>
            </w:tcBorders>
            <w:shd w:val="clear" w:color="auto" w:fill="auto"/>
            <w:noWrap/>
            <w:tcMar>
              <w:top w:w="15" w:type="dxa"/>
              <w:left w:w="15" w:type="dxa"/>
              <w:bottom w:w="0" w:type="dxa"/>
              <w:right w:w="15" w:type="dxa"/>
            </w:tcMar>
            <w:vAlign w:val="bottom"/>
          </w:tcPr>
          <w:p w14:paraId="530C3948"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78</w:t>
            </w:r>
          </w:p>
        </w:tc>
      </w:tr>
      <w:tr w:rsidR="00694BD4" w:rsidRPr="00324FC7" w14:paraId="725353DE" w14:textId="77777777" w:rsidTr="00066F92">
        <w:trPr>
          <w:trHeight w:val="300"/>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544A759"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No</w:t>
            </w:r>
          </w:p>
        </w:tc>
        <w:tc>
          <w:tcPr>
            <w:tcW w:w="0" w:type="auto"/>
            <w:tcBorders>
              <w:top w:val="nil"/>
              <w:left w:val="nil"/>
              <w:bottom w:val="single" w:sz="4" w:space="0" w:color="auto"/>
              <w:right w:val="single" w:sz="8" w:space="0" w:color="auto"/>
            </w:tcBorders>
            <w:shd w:val="clear" w:color="auto" w:fill="auto"/>
            <w:noWrap/>
            <w:tcMar>
              <w:top w:w="15" w:type="dxa"/>
              <w:left w:w="15" w:type="dxa"/>
              <w:bottom w:w="0" w:type="dxa"/>
              <w:right w:w="15" w:type="dxa"/>
            </w:tcMar>
            <w:vAlign w:val="bottom"/>
          </w:tcPr>
          <w:p w14:paraId="25D4DDF2"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130</w:t>
            </w:r>
          </w:p>
        </w:tc>
      </w:tr>
      <w:tr w:rsidR="00694BD4" w:rsidRPr="00324FC7" w14:paraId="380ED204" w14:textId="77777777" w:rsidTr="00066F92">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1C56C61" w14:textId="77777777" w:rsidR="00694BD4" w:rsidRPr="00324FC7" w:rsidRDefault="00694BD4" w:rsidP="00324FC7">
            <w:pPr>
              <w:spacing w:after="0" w:line="240" w:lineRule="auto"/>
              <w:rPr>
                <w:rFonts w:ascii="Verdana" w:hAnsi="Verdana" w:cs="Arial"/>
                <w:sz w:val="24"/>
                <w:szCs w:val="24"/>
              </w:rPr>
            </w:pPr>
            <w:r w:rsidRPr="00324FC7">
              <w:rPr>
                <w:rFonts w:ascii="Verdana" w:hAnsi="Verdana" w:cs="Arial"/>
                <w:sz w:val="24"/>
                <w:szCs w:val="24"/>
              </w:rPr>
              <w:t>Prefer not to say</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0DDB7B1D" w14:textId="77777777" w:rsidR="00694BD4"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2</w:t>
            </w:r>
          </w:p>
        </w:tc>
      </w:tr>
      <w:tr w:rsidR="00066F92" w:rsidRPr="00324FC7" w14:paraId="6AFF6557" w14:textId="77777777" w:rsidTr="00066F92">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2B9BC310" w14:textId="77777777" w:rsidR="00066F92" w:rsidRPr="00324FC7" w:rsidRDefault="00066F92" w:rsidP="00324FC7">
            <w:pPr>
              <w:spacing w:after="0" w:line="240" w:lineRule="auto"/>
              <w:rPr>
                <w:rFonts w:ascii="Verdana" w:hAnsi="Verdana" w:cs="Arial"/>
                <w:sz w:val="24"/>
                <w:szCs w:val="24"/>
              </w:rPr>
            </w:pPr>
            <w:r w:rsidRPr="00324FC7">
              <w:rPr>
                <w:rFonts w:ascii="Verdana" w:hAnsi="Verdana" w:cs="Arial"/>
                <w:sz w:val="24"/>
                <w:szCs w:val="24"/>
              </w:rPr>
              <w:t>Chose not to answer</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11970DF7" w14:textId="77777777" w:rsidR="00137A1A" w:rsidRPr="00324FC7" w:rsidRDefault="00137A1A" w:rsidP="00324FC7">
            <w:pPr>
              <w:spacing w:after="0" w:line="240" w:lineRule="auto"/>
              <w:jc w:val="center"/>
              <w:rPr>
                <w:rFonts w:ascii="Verdana" w:hAnsi="Verdana" w:cs="Arial"/>
                <w:sz w:val="24"/>
                <w:szCs w:val="24"/>
              </w:rPr>
            </w:pPr>
            <w:r w:rsidRPr="00324FC7">
              <w:rPr>
                <w:rFonts w:ascii="Verdana" w:hAnsi="Verdana" w:cs="Arial"/>
                <w:sz w:val="24"/>
                <w:szCs w:val="24"/>
              </w:rPr>
              <w:t>8</w:t>
            </w:r>
          </w:p>
        </w:tc>
      </w:tr>
    </w:tbl>
    <w:p w14:paraId="62DFA5AD" w14:textId="77777777" w:rsidR="002124D8" w:rsidRPr="00324FC7" w:rsidRDefault="002124D8" w:rsidP="00324FC7">
      <w:pPr>
        <w:spacing w:after="0" w:line="240" w:lineRule="auto"/>
        <w:rPr>
          <w:rFonts w:ascii="Verdana" w:hAnsi="Verdana" w:cs="Arial"/>
          <w:sz w:val="24"/>
          <w:szCs w:val="24"/>
        </w:rPr>
      </w:pPr>
    </w:p>
    <w:p w14:paraId="38E3CD6B" w14:textId="77777777" w:rsidR="007457D3" w:rsidRPr="00324FC7" w:rsidRDefault="007457D3" w:rsidP="00324FC7">
      <w:pPr>
        <w:spacing w:after="0" w:line="240" w:lineRule="auto"/>
        <w:rPr>
          <w:rFonts w:ascii="Verdana" w:hAnsi="Verdana" w:cs="Arial"/>
          <w:sz w:val="20"/>
          <w:szCs w:val="20"/>
        </w:rPr>
      </w:pPr>
    </w:p>
    <w:p w14:paraId="164C471C" w14:textId="77777777" w:rsidR="002124D8" w:rsidRPr="00324FC7" w:rsidRDefault="002124D8" w:rsidP="00324FC7">
      <w:pPr>
        <w:spacing w:after="0" w:line="240" w:lineRule="auto"/>
        <w:rPr>
          <w:rFonts w:ascii="Verdana" w:hAnsi="Verdana" w:cs="Arial"/>
          <w:sz w:val="20"/>
          <w:szCs w:val="20"/>
          <w:highlight w:val="yellow"/>
        </w:rPr>
      </w:pPr>
      <w:r w:rsidRPr="00324FC7">
        <w:rPr>
          <w:rFonts w:ascii="Verdana" w:hAnsi="Verdana" w:cs="Arial"/>
          <w:sz w:val="20"/>
          <w:szCs w:val="20"/>
          <w:highlight w:val="yellow"/>
        </w:rPr>
        <w:br w:type="page"/>
      </w:r>
    </w:p>
    <w:p w14:paraId="0750AA5C" w14:textId="77777777" w:rsidR="00460FE4" w:rsidRPr="00324FC7" w:rsidRDefault="00DF69C4" w:rsidP="00324FC7">
      <w:pPr>
        <w:pStyle w:val="Heading1"/>
        <w:spacing w:before="0" w:line="240" w:lineRule="auto"/>
        <w:rPr>
          <w:rFonts w:ascii="Verdana" w:hAnsi="Verdana" w:cs="Arial"/>
          <w:color w:val="auto"/>
        </w:rPr>
      </w:pPr>
      <w:bookmarkStart w:id="27" w:name="_Toc81406121"/>
      <w:r w:rsidRPr="00324FC7">
        <w:rPr>
          <w:rFonts w:ascii="Verdana" w:hAnsi="Verdana" w:cs="Arial"/>
          <w:color w:val="auto"/>
        </w:rPr>
        <w:lastRenderedPageBreak/>
        <w:t>Ap</w:t>
      </w:r>
      <w:r w:rsidR="003A1198" w:rsidRPr="00324FC7">
        <w:rPr>
          <w:rFonts w:ascii="Verdana" w:hAnsi="Verdana" w:cs="Arial"/>
          <w:color w:val="auto"/>
        </w:rPr>
        <w:t>pendix I</w:t>
      </w:r>
      <w:r w:rsidR="00460FE4" w:rsidRPr="00324FC7">
        <w:rPr>
          <w:rFonts w:ascii="Verdana" w:hAnsi="Verdana" w:cs="Arial"/>
          <w:color w:val="auto"/>
        </w:rPr>
        <w:t xml:space="preserve"> – contractor questionnaire</w:t>
      </w:r>
      <w:bookmarkEnd w:id="27"/>
    </w:p>
    <w:p w14:paraId="3CA42CD7" w14:textId="77777777" w:rsidR="00424C7B" w:rsidRPr="00324FC7" w:rsidRDefault="00424C7B" w:rsidP="00324FC7">
      <w:pPr>
        <w:spacing w:after="0" w:line="240" w:lineRule="auto"/>
        <w:rPr>
          <w:rFonts w:ascii="Verdana" w:hAnsi="Verdana" w:cs="Arial"/>
          <w:sz w:val="24"/>
          <w:szCs w:val="24"/>
        </w:rPr>
      </w:pPr>
    </w:p>
    <w:p w14:paraId="01590E66"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Premises details</w:t>
      </w:r>
    </w:p>
    <w:p w14:paraId="508A0DCF" w14:textId="77777777" w:rsidR="00424C7B" w:rsidRPr="00324FC7" w:rsidRDefault="00424C7B" w:rsidP="00324FC7">
      <w:pPr>
        <w:spacing w:after="0" w:line="240" w:lineRule="auto"/>
        <w:rPr>
          <w:rFonts w:ascii="Verdana" w:hAnsi="Verdana" w:cs="Arial"/>
          <w:b/>
          <w:sz w:val="24"/>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46"/>
        <w:gridCol w:w="4888"/>
      </w:tblGrid>
      <w:tr w:rsidR="00424C7B" w:rsidRPr="00324FC7" w14:paraId="1F61E7B3" w14:textId="77777777" w:rsidTr="00424C7B">
        <w:tc>
          <w:tcPr>
            <w:tcW w:w="4678" w:type="dxa"/>
          </w:tcPr>
          <w:p w14:paraId="5B40A53A"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Contractor code (ODS code)</w:t>
            </w:r>
          </w:p>
        </w:tc>
        <w:tc>
          <w:tcPr>
            <w:tcW w:w="5528" w:type="dxa"/>
          </w:tcPr>
          <w:p w14:paraId="5A0F7E02"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23"/>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650AC540" w14:textId="77777777" w:rsidTr="00424C7B">
        <w:tc>
          <w:tcPr>
            <w:tcW w:w="4678" w:type="dxa"/>
          </w:tcPr>
          <w:p w14:paraId="0A0270C2"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Name of contractor (i.e. name of individual, partnership or company owning the pharmacy business)</w:t>
            </w:r>
          </w:p>
        </w:tc>
        <w:tc>
          <w:tcPr>
            <w:tcW w:w="5528" w:type="dxa"/>
          </w:tcPr>
          <w:p w14:paraId="1AAC74D5"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23"/>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7FA9285D" w14:textId="77777777" w:rsidTr="00424C7B">
        <w:tc>
          <w:tcPr>
            <w:tcW w:w="4678" w:type="dxa"/>
          </w:tcPr>
          <w:p w14:paraId="693E1917"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Trading name</w:t>
            </w:r>
          </w:p>
        </w:tc>
        <w:tc>
          <w:tcPr>
            <w:tcW w:w="5528" w:type="dxa"/>
          </w:tcPr>
          <w:p w14:paraId="0E557654"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23"/>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6A93E471" w14:textId="77777777" w:rsidTr="00424C7B">
        <w:tc>
          <w:tcPr>
            <w:tcW w:w="4678" w:type="dxa"/>
          </w:tcPr>
          <w:p w14:paraId="177E6C4D"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Address of pharmacy</w:t>
            </w:r>
          </w:p>
        </w:tc>
        <w:tc>
          <w:tcPr>
            <w:tcW w:w="5528" w:type="dxa"/>
          </w:tcPr>
          <w:p w14:paraId="680D8AD4"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23"/>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30D4E831" w14:textId="77777777" w:rsidTr="00424C7B">
        <w:tc>
          <w:tcPr>
            <w:tcW w:w="4678" w:type="dxa"/>
          </w:tcPr>
          <w:p w14:paraId="46AFC5CD" w14:textId="77777777" w:rsidR="00424C7B" w:rsidRPr="00324FC7" w:rsidRDefault="00424C7B" w:rsidP="00324FC7">
            <w:pPr>
              <w:spacing w:after="0" w:line="240" w:lineRule="auto"/>
              <w:rPr>
                <w:rFonts w:ascii="Verdana" w:hAnsi="Verdana" w:cs="Arial"/>
                <w:sz w:val="24"/>
                <w:szCs w:val="24"/>
              </w:rPr>
            </w:pPr>
          </w:p>
        </w:tc>
        <w:tc>
          <w:tcPr>
            <w:tcW w:w="5528" w:type="dxa"/>
          </w:tcPr>
          <w:p w14:paraId="604421E3" w14:textId="77777777" w:rsidR="00424C7B" w:rsidRPr="00324FC7" w:rsidRDefault="00424C7B" w:rsidP="00324FC7">
            <w:pPr>
              <w:spacing w:after="0" w:line="240" w:lineRule="auto"/>
              <w:rPr>
                <w:rFonts w:ascii="Verdana" w:hAnsi="Verdana" w:cs="Arial"/>
                <w:sz w:val="24"/>
                <w:szCs w:val="24"/>
              </w:rPr>
            </w:pPr>
          </w:p>
        </w:tc>
      </w:tr>
      <w:tr w:rsidR="00424C7B" w:rsidRPr="00324FC7" w14:paraId="363A5713" w14:textId="77777777" w:rsidTr="00424C7B">
        <w:tc>
          <w:tcPr>
            <w:tcW w:w="4678" w:type="dxa"/>
          </w:tcPr>
          <w:p w14:paraId="72DC7AC3" w14:textId="77777777" w:rsidR="00424C7B" w:rsidRPr="00324FC7" w:rsidRDefault="00424C7B" w:rsidP="00324FC7">
            <w:pPr>
              <w:spacing w:after="0" w:line="240" w:lineRule="auto"/>
              <w:rPr>
                <w:rFonts w:ascii="Verdana" w:hAnsi="Verdana" w:cs="Arial"/>
                <w:sz w:val="24"/>
                <w:szCs w:val="24"/>
              </w:rPr>
            </w:pPr>
          </w:p>
        </w:tc>
        <w:tc>
          <w:tcPr>
            <w:tcW w:w="5528" w:type="dxa"/>
          </w:tcPr>
          <w:p w14:paraId="0F5E7850" w14:textId="77777777" w:rsidR="00424C7B" w:rsidRPr="00324FC7" w:rsidRDefault="00424C7B" w:rsidP="00324FC7">
            <w:pPr>
              <w:spacing w:after="0" w:line="240" w:lineRule="auto"/>
              <w:rPr>
                <w:rFonts w:ascii="Verdana" w:hAnsi="Verdana" w:cs="Arial"/>
                <w:sz w:val="24"/>
                <w:szCs w:val="24"/>
              </w:rPr>
            </w:pPr>
          </w:p>
        </w:tc>
      </w:tr>
      <w:tr w:rsidR="00424C7B" w:rsidRPr="00324FC7" w14:paraId="2F8F3DB5" w14:textId="77777777" w:rsidTr="00424C7B">
        <w:tc>
          <w:tcPr>
            <w:tcW w:w="4678" w:type="dxa"/>
          </w:tcPr>
          <w:p w14:paraId="772B4EB6" w14:textId="77777777" w:rsidR="00424C7B" w:rsidRPr="00324FC7" w:rsidRDefault="00424C7B" w:rsidP="00324FC7">
            <w:pPr>
              <w:spacing w:after="0" w:line="240" w:lineRule="auto"/>
              <w:rPr>
                <w:rFonts w:ascii="Verdana" w:hAnsi="Verdana" w:cs="Arial"/>
                <w:sz w:val="24"/>
                <w:szCs w:val="24"/>
              </w:rPr>
            </w:pPr>
          </w:p>
        </w:tc>
        <w:tc>
          <w:tcPr>
            <w:tcW w:w="5528" w:type="dxa"/>
          </w:tcPr>
          <w:p w14:paraId="5377A203" w14:textId="77777777" w:rsidR="00424C7B" w:rsidRPr="00324FC7" w:rsidRDefault="00424C7B" w:rsidP="00324FC7">
            <w:pPr>
              <w:spacing w:after="0" w:line="240" w:lineRule="auto"/>
              <w:rPr>
                <w:rFonts w:ascii="Verdana" w:hAnsi="Verdana" w:cs="Arial"/>
                <w:sz w:val="24"/>
                <w:szCs w:val="24"/>
              </w:rPr>
            </w:pPr>
          </w:p>
        </w:tc>
      </w:tr>
      <w:tr w:rsidR="00424C7B" w:rsidRPr="00324FC7" w14:paraId="432C2BE4" w14:textId="77777777" w:rsidTr="00424C7B">
        <w:tc>
          <w:tcPr>
            <w:tcW w:w="4678" w:type="dxa"/>
          </w:tcPr>
          <w:p w14:paraId="253F22D2"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Pharmacy email address</w:t>
            </w:r>
          </w:p>
        </w:tc>
        <w:tc>
          <w:tcPr>
            <w:tcW w:w="5528" w:type="dxa"/>
          </w:tcPr>
          <w:p w14:paraId="02279282"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23"/>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2E2BDCBE" w14:textId="77777777" w:rsidTr="00424C7B">
        <w:tc>
          <w:tcPr>
            <w:tcW w:w="4678" w:type="dxa"/>
          </w:tcPr>
          <w:p w14:paraId="109C992F"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Pharmacy telephone</w:t>
            </w:r>
          </w:p>
        </w:tc>
        <w:tc>
          <w:tcPr>
            <w:tcW w:w="5528" w:type="dxa"/>
          </w:tcPr>
          <w:p w14:paraId="62AD51E6"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23"/>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4AC0BDB1" w14:textId="77777777" w:rsidTr="00424C7B">
        <w:tc>
          <w:tcPr>
            <w:tcW w:w="4678" w:type="dxa"/>
          </w:tcPr>
          <w:p w14:paraId="63C025FC"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Pharmacy fax (if applicable)</w:t>
            </w:r>
          </w:p>
        </w:tc>
        <w:tc>
          <w:tcPr>
            <w:tcW w:w="5528" w:type="dxa"/>
          </w:tcPr>
          <w:p w14:paraId="5D7E20E4"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23"/>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5717AEAA" w14:textId="77777777" w:rsidTr="00424C7B">
        <w:tc>
          <w:tcPr>
            <w:tcW w:w="4678" w:type="dxa"/>
          </w:tcPr>
          <w:p w14:paraId="5F3A1A99"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Pharmacy website address (if applicable)</w:t>
            </w:r>
          </w:p>
        </w:tc>
        <w:tc>
          <w:tcPr>
            <w:tcW w:w="5528" w:type="dxa"/>
          </w:tcPr>
          <w:p w14:paraId="531B3D9E"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23"/>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6457C088" w14:textId="77777777" w:rsidTr="00424C7B">
        <w:tc>
          <w:tcPr>
            <w:tcW w:w="4678" w:type="dxa"/>
          </w:tcPr>
          <w:p w14:paraId="4294888C"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Can the health board store the above information and use it to contact you?</w:t>
            </w:r>
          </w:p>
        </w:tc>
        <w:tc>
          <w:tcPr>
            <w:tcW w:w="5528" w:type="dxa"/>
          </w:tcPr>
          <w:p w14:paraId="57474610" w14:textId="298963B3"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r w:rsidRPr="00324FC7">
              <w:rPr>
                <w:rFonts w:ascii="Verdana" w:hAnsi="Verdana" w:cs="Arial"/>
                <w:sz w:val="24"/>
                <w:szCs w:val="24"/>
              </w:rPr>
              <w:t xml:space="preserve"> Yes</w:t>
            </w:r>
            <w:r w:rsidR="00324FC7">
              <w:rPr>
                <w:rFonts w:ascii="Verdana" w:hAnsi="Verdana" w:cs="Arial"/>
                <w:sz w:val="24"/>
                <w:szCs w:val="24"/>
              </w:rPr>
              <w:t xml:space="preserve"> </w:t>
            </w: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r w:rsidRPr="00324FC7">
              <w:rPr>
                <w:rFonts w:ascii="Verdana" w:hAnsi="Verdana" w:cs="Arial"/>
                <w:sz w:val="24"/>
                <w:szCs w:val="24"/>
              </w:rPr>
              <w:t xml:space="preserve"> No</w:t>
            </w:r>
          </w:p>
        </w:tc>
      </w:tr>
    </w:tbl>
    <w:p w14:paraId="158210C1" w14:textId="77777777" w:rsidR="00424C7B" w:rsidRPr="00324FC7" w:rsidRDefault="00424C7B" w:rsidP="00324FC7">
      <w:pPr>
        <w:spacing w:after="0" w:line="240" w:lineRule="auto"/>
        <w:rPr>
          <w:rFonts w:ascii="Verdana" w:hAnsi="Verdana" w:cs="Arial"/>
          <w:b/>
          <w:sz w:val="24"/>
          <w:szCs w:val="24"/>
        </w:rPr>
      </w:pPr>
    </w:p>
    <w:p w14:paraId="39C96C71"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Consultation facilities</w:t>
      </w:r>
    </w:p>
    <w:p w14:paraId="7F520AF5" w14:textId="77777777" w:rsidR="00424C7B" w:rsidRPr="00324FC7" w:rsidRDefault="00424C7B" w:rsidP="00324FC7">
      <w:pPr>
        <w:spacing w:after="0" w:line="240" w:lineRule="auto"/>
        <w:rPr>
          <w:rFonts w:ascii="Verdana" w:hAnsi="Verdana" w:cs="Arial"/>
          <w:sz w:val="24"/>
          <w:szCs w:val="24"/>
        </w:rPr>
      </w:pPr>
    </w:p>
    <w:p w14:paraId="097B4607"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Are the premises accessible by wheelchair?</w:t>
      </w:r>
      <w:r w:rsidRPr="00324FC7">
        <w:rPr>
          <w:rFonts w:ascii="Verdana" w:hAnsi="Verdana" w:cs="Arial"/>
          <w:sz w:val="24"/>
          <w:szCs w:val="24"/>
        </w:rPr>
        <w:tab/>
      </w:r>
      <w:r w:rsidRPr="00324FC7">
        <w:rPr>
          <w:rFonts w:ascii="Verdana" w:hAnsi="Verdana" w:cs="Arial"/>
          <w:sz w:val="24"/>
          <w:szCs w:val="24"/>
        </w:rPr>
        <w:tab/>
        <w:t>Yes/No</w:t>
      </w:r>
    </w:p>
    <w:p w14:paraId="593A391B" w14:textId="77777777" w:rsidR="00424C7B" w:rsidRPr="00324FC7" w:rsidRDefault="00424C7B" w:rsidP="00324FC7">
      <w:pPr>
        <w:spacing w:after="0" w:line="240" w:lineRule="auto"/>
        <w:rPr>
          <w:rFonts w:ascii="Verdana" w:hAnsi="Verdana" w:cs="Arial"/>
          <w:sz w:val="24"/>
          <w:szCs w:val="24"/>
        </w:rPr>
      </w:pPr>
    </w:p>
    <w:p w14:paraId="29ADB45A"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There is a consultation area (tick as appropriate)</w:t>
      </w:r>
    </w:p>
    <w:p w14:paraId="07EC979F" w14:textId="77777777" w:rsidR="00424C7B" w:rsidRPr="00324FC7" w:rsidRDefault="00424C7B" w:rsidP="00324FC7">
      <w:pPr>
        <w:spacing w:after="0" w:line="240" w:lineRule="auto"/>
        <w:rPr>
          <w:rFonts w:ascii="Verdana" w:hAnsi="Verdana" w:cs="Arial"/>
          <w:sz w:val="24"/>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84"/>
        <w:gridCol w:w="3027"/>
        <w:gridCol w:w="525"/>
        <w:gridCol w:w="1498"/>
      </w:tblGrid>
      <w:tr w:rsidR="00424C7B" w:rsidRPr="00324FC7" w14:paraId="1988E9CA" w14:textId="77777777" w:rsidTr="00424C7B">
        <w:trPr>
          <w:gridAfter w:val="1"/>
          <w:wAfter w:w="1701" w:type="dxa"/>
        </w:trPr>
        <w:tc>
          <w:tcPr>
            <w:tcW w:w="4536" w:type="dxa"/>
          </w:tcPr>
          <w:p w14:paraId="1A8167B6"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No, or</w:t>
            </w:r>
          </w:p>
        </w:tc>
        <w:tc>
          <w:tcPr>
            <w:tcW w:w="3969" w:type="dxa"/>
            <w:gridSpan w:val="2"/>
          </w:tcPr>
          <w:p w14:paraId="71746663"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r w:rsidR="00424C7B" w:rsidRPr="00324FC7" w14:paraId="2F749B6E" w14:textId="77777777" w:rsidTr="00424C7B">
        <w:trPr>
          <w:gridAfter w:val="1"/>
          <w:wAfter w:w="1701" w:type="dxa"/>
        </w:trPr>
        <w:tc>
          <w:tcPr>
            <w:tcW w:w="4536" w:type="dxa"/>
          </w:tcPr>
          <w:p w14:paraId="347DADBF"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Available (including wheelchair access), or</w:t>
            </w:r>
          </w:p>
        </w:tc>
        <w:tc>
          <w:tcPr>
            <w:tcW w:w="3969" w:type="dxa"/>
            <w:gridSpan w:val="2"/>
          </w:tcPr>
          <w:p w14:paraId="547F372D"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r w:rsidR="00424C7B" w:rsidRPr="00324FC7" w14:paraId="51CC11D7" w14:textId="77777777" w:rsidTr="00424C7B">
        <w:trPr>
          <w:gridAfter w:val="1"/>
          <w:wAfter w:w="1701" w:type="dxa"/>
        </w:trPr>
        <w:tc>
          <w:tcPr>
            <w:tcW w:w="4536" w:type="dxa"/>
          </w:tcPr>
          <w:p w14:paraId="277B9BE3"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Available (without wheelchair access), or</w:t>
            </w:r>
          </w:p>
        </w:tc>
        <w:tc>
          <w:tcPr>
            <w:tcW w:w="3969" w:type="dxa"/>
            <w:gridSpan w:val="2"/>
          </w:tcPr>
          <w:p w14:paraId="4C180D89"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r w:rsidR="00424C7B" w:rsidRPr="00324FC7" w14:paraId="20A6F8ED" w14:textId="77777777" w:rsidTr="00424C7B">
        <w:trPr>
          <w:gridAfter w:val="1"/>
          <w:wAfter w:w="1701" w:type="dxa"/>
        </w:trPr>
        <w:tc>
          <w:tcPr>
            <w:tcW w:w="4536" w:type="dxa"/>
          </w:tcPr>
          <w:p w14:paraId="1CD5537A"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Planned within the next 12 months, or</w:t>
            </w:r>
          </w:p>
        </w:tc>
        <w:tc>
          <w:tcPr>
            <w:tcW w:w="3969" w:type="dxa"/>
            <w:gridSpan w:val="2"/>
          </w:tcPr>
          <w:p w14:paraId="3EF03827"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r w:rsidR="00424C7B" w:rsidRPr="00324FC7" w14:paraId="60F08F68" w14:textId="77777777" w:rsidTr="00424C7B">
        <w:trPr>
          <w:gridAfter w:val="1"/>
          <w:wAfter w:w="1701" w:type="dxa"/>
        </w:trPr>
        <w:tc>
          <w:tcPr>
            <w:tcW w:w="4536" w:type="dxa"/>
          </w:tcPr>
          <w:p w14:paraId="40A85DE3"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Other (specify)</w:t>
            </w:r>
          </w:p>
        </w:tc>
        <w:tc>
          <w:tcPr>
            <w:tcW w:w="3969" w:type="dxa"/>
            <w:gridSpan w:val="2"/>
          </w:tcPr>
          <w:p w14:paraId="16269360"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23"/>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17A21A31" w14:textId="77777777" w:rsidTr="00424C7B">
        <w:tc>
          <w:tcPr>
            <w:tcW w:w="10206" w:type="dxa"/>
            <w:gridSpan w:val="4"/>
          </w:tcPr>
          <w:p w14:paraId="07BA7834"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Where there is a consultation area;</w:t>
            </w:r>
          </w:p>
        </w:tc>
      </w:tr>
      <w:tr w:rsidR="00424C7B" w:rsidRPr="00324FC7" w14:paraId="6D7F15C6" w14:textId="77777777" w:rsidTr="00424C7B">
        <w:tc>
          <w:tcPr>
            <w:tcW w:w="7938" w:type="dxa"/>
            <w:gridSpan w:val="2"/>
          </w:tcPr>
          <w:p w14:paraId="40D37F3A"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 xml:space="preserve">Is it a closed room? </w:t>
            </w:r>
          </w:p>
        </w:tc>
        <w:tc>
          <w:tcPr>
            <w:tcW w:w="2268" w:type="dxa"/>
            <w:gridSpan w:val="2"/>
          </w:tcPr>
          <w:p w14:paraId="0CC49B1B" w14:textId="416EEBD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r w:rsidRPr="00324FC7">
              <w:rPr>
                <w:rFonts w:ascii="Verdana" w:hAnsi="Verdana" w:cs="Arial"/>
                <w:sz w:val="24"/>
                <w:szCs w:val="24"/>
              </w:rPr>
              <w:t xml:space="preserve"> Yes</w:t>
            </w:r>
            <w:r w:rsidR="00324FC7">
              <w:rPr>
                <w:rFonts w:ascii="Verdana" w:hAnsi="Verdana" w:cs="Arial"/>
                <w:sz w:val="24"/>
                <w:szCs w:val="24"/>
              </w:rPr>
              <w:t xml:space="preserve"> </w:t>
            </w: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r w:rsidRPr="00324FC7">
              <w:rPr>
                <w:rFonts w:ascii="Verdana" w:hAnsi="Verdana" w:cs="Arial"/>
                <w:sz w:val="24"/>
                <w:szCs w:val="24"/>
              </w:rPr>
              <w:t xml:space="preserve"> No</w:t>
            </w:r>
          </w:p>
        </w:tc>
      </w:tr>
      <w:tr w:rsidR="00424C7B" w:rsidRPr="00324FC7" w14:paraId="38D19F0B" w14:textId="77777777" w:rsidTr="00424C7B">
        <w:tc>
          <w:tcPr>
            <w:tcW w:w="7938" w:type="dxa"/>
            <w:gridSpan w:val="2"/>
          </w:tcPr>
          <w:p w14:paraId="3F734B42"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lastRenderedPageBreak/>
              <w:t>Is it a designated area where both the patient and pharmacist can sit down together?</w:t>
            </w:r>
          </w:p>
        </w:tc>
        <w:tc>
          <w:tcPr>
            <w:tcW w:w="2268" w:type="dxa"/>
            <w:gridSpan w:val="2"/>
          </w:tcPr>
          <w:p w14:paraId="451B0668" w14:textId="459FEF15"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r w:rsidRPr="00324FC7">
              <w:rPr>
                <w:rFonts w:ascii="Verdana" w:hAnsi="Verdana" w:cs="Arial"/>
                <w:sz w:val="24"/>
                <w:szCs w:val="24"/>
              </w:rPr>
              <w:t xml:space="preserve"> Yes</w:t>
            </w:r>
            <w:r w:rsidR="00324FC7">
              <w:rPr>
                <w:rFonts w:ascii="Verdana" w:hAnsi="Verdana" w:cs="Arial"/>
                <w:sz w:val="24"/>
                <w:szCs w:val="24"/>
              </w:rPr>
              <w:t xml:space="preserve"> </w:t>
            </w: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r w:rsidRPr="00324FC7">
              <w:rPr>
                <w:rFonts w:ascii="Verdana" w:hAnsi="Verdana" w:cs="Arial"/>
                <w:sz w:val="24"/>
                <w:szCs w:val="24"/>
              </w:rPr>
              <w:t xml:space="preserve"> No</w:t>
            </w:r>
          </w:p>
        </w:tc>
      </w:tr>
      <w:tr w:rsidR="00424C7B" w:rsidRPr="00324FC7" w14:paraId="52207B8F" w14:textId="77777777" w:rsidTr="00424C7B">
        <w:tc>
          <w:tcPr>
            <w:tcW w:w="7938" w:type="dxa"/>
            <w:gridSpan w:val="2"/>
          </w:tcPr>
          <w:p w14:paraId="5CCF4BFA"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 xml:space="preserve">Are the patient and pharmacist able to talk at normal volumes without being overheard by pharmacy staff or visitors to the pharmacy? </w:t>
            </w:r>
          </w:p>
        </w:tc>
        <w:tc>
          <w:tcPr>
            <w:tcW w:w="2268" w:type="dxa"/>
            <w:gridSpan w:val="2"/>
          </w:tcPr>
          <w:p w14:paraId="17A28DA4" w14:textId="6083039B"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r w:rsidRPr="00324FC7">
              <w:rPr>
                <w:rFonts w:ascii="Verdana" w:hAnsi="Verdana" w:cs="Arial"/>
                <w:sz w:val="24"/>
                <w:szCs w:val="24"/>
              </w:rPr>
              <w:t xml:space="preserve"> Yes</w:t>
            </w:r>
            <w:r w:rsidR="00324FC7">
              <w:rPr>
                <w:rFonts w:ascii="Verdana" w:hAnsi="Verdana" w:cs="Arial"/>
                <w:sz w:val="24"/>
                <w:szCs w:val="24"/>
              </w:rPr>
              <w:t xml:space="preserve"> </w:t>
            </w: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r w:rsidRPr="00324FC7">
              <w:rPr>
                <w:rFonts w:ascii="Verdana" w:hAnsi="Verdana" w:cs="Arial"/>
                <w:sz w:val="24"/>
                <w:szCs w:val="24"/>
              </w:rPr>
              <w:t xml:space="preserve"> No</w:t>
            </w:r>
          </w:p>
        </w:tc>
      </w:tr>
      <w:tr w:rsidR="00424C7B" w:rsidRPr="00324FC7" w14:paraId="4281DFB5" w14:textId="77777777" w:rsidTr="00424C7B">
        <w:tc>
          <w:tcPr>
            <w:tcW w:w="7938" w:type="dxa"/>
            <w:gridSpan w:val="2"/>
          </w:tcPr>
          <w:p w14:paraId="4330F284"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 xml:space="preserve">Is it clearly designated as an area for confidential consultations, distinct from the general public areas of the pharmacy? </w:t>
            </w:r>
          </w:p>
        </w:tc>
        <w:tc>
          <w:tcPr>
            <w:tcW w:w="2268" w:type="dxa"/>
            <w:gridSpan w:val="2"/>
          </w:tcPr>
          <w:p w14:paraId="47D49C6D" w14:textId="1305B6C4"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r w:rsidRPr="00324FC7">
              <w:rPr>
                <w:rFonts w:ascii="Verdana" w:hAnsi="Verdana" w:cs="Arial"/>
                <w:sz w:val="24"/>
                <w:szCs w:val="24"/>
              </w:rPr>
              <w:t xml:space="preserve"> Yes</w:t>
            </w:r>
            <w:r w:rsidR="00324FC7">
              <w:rPr>
                <w:rFonts w:ascii="Verdana" w:hAnsi="Verdana" w:cs="Arial"/>
                <w:sz w:val="24"/>
                <w:szCs w:val="24"/>
              </w:rPr>
              <w:t xml:space="preserve"> </w:t>
            </w: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r w:rsidRPr="00324FC7">
              <w:rPr>
                <w:rFonts w:ascii="Verdana" w:hAnsi="Verdana" w:cs="Arial"/>
                <w:sz w:val="24"/>
                <w:szCs w:val="24"/>
              </w:rPr>
              <w:t xml:space="preserve"> No</w:t>
            </w:r>
          </w:p>
        </w:tc>
      </w:tr>
      <w:tr w:rsidR="00424C7B" w:rsidRPr="00324FC7" w14:paraId="6F73E058" w14:textId="77777777" w:rsidTr="00424C7B">
        <w:tc>
          <w:tcPr>
            <w:tcW w:w="7938" w:type="dxa"/>
            <w:gridSpan w:val="2"/>
          </w:tcPr>
          <w:p w14:paraId="0B7001FE"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If there is no consultation area are there alternative arrangements for confidential discussions?</w:t>
            </w:r>
          </w:p>
        </w:tc>
        <w:tc>
          <w:tcPr>
            <w:tcW w:w="2268" w:type="dxa"/>
            <w:gridSpan w:val="2"/>
          </w:tcPr>
          <w:p w14:paraId="63091B94" w14:textId="2CDDA7E1"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r w:rsidRPr="00324FC7">
              <w:rPr>
                <w:rFonts w:ascii="Verdana" w:hAnsi="Verdana" w:cs="Arial"/>
                <w:sz w:val="24"/>
                <w:szCs w:val="24"/>
              </w:rPr>
              <w:t xml:space="preserve"> Yes</w:t>
            </w:r>
            <w:r w:rsidR="00324FC7">
              <w:rPr>
                <w:rFonts w:ascii="Verdana" w:hAnsi="Verdana" w:cs="Arial"/>
                <w:sz w:val="24"/>
                <w:szCs w:val="24"/>
              </w:rPr>
              <w:t xml:space="preserve"> </w:t>
            </w: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r w:rsidRPr="00324FC7">
              <w:rPr>
                <w:rFonts w:ascii="Verdana" w:hAnsi="Verdana" w:cs="Arial"/>
                <w:sz w:val="24"/>
                <w:szCs w:val="24"/>
              </w:rPr>
              <w:t xml:space="preserve"> No</w:t>
            </w:r>
          </w:p>
        </w:tc>
      </w:tr>
    </w:tbl>
    <w:p w14:paraId="4B72792B" w14:textId="77777777" w:rsidR="00424C7B" w:rsidRPr="00324FC7" w:rsidRDefault="00424C7B" w:rsidP="00324FC7">
      <w:pPr>
        <w:spacing w:after="0" w:line="240" w:lineRule="auto"/>
        <w:rPr>
          <w:rFonts w:ascii="Verdana" w:hAnsi="Verdana" w:cs="Arial"/>
          <w:sz w:val="24"/>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30"/>
        <w:gridCol w:w="5204"/>
      </w:tblGrid>
      <w:tr w:rsidR="00424C7B" w:rsidRPr="00324FC7" w14:paraId="3FCC3E36" w14:textId="77777777" w:rsidTr="00424C7B">
        <w:tc>
          <w:tcPr>
            <w:tcW w:w="4320" w:type="dxa"/>
          </w:tcPr>
          <w:p w14:paraId="019F415D"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 xml:space="preserve">Languages spoken (in addition to English) </w:t>
            </w:r>
          </w:p>
        </w:tc>
        <w:tc>
          <w:tcPr>
            <w:tcW w:w="5886" w:type="dxa"/>
          </w:tcPr>
          <w:p w14:paraId="559B3EFC"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16"/>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bl>
    <w:p w14:paraId="197B7BCE" w14:textId="77777777" w:rsidR="00424C7B" w:rsidRPr="00324FC7" w:rsidRDefault="00424C7B" w:rsidP="00324FC7">
      <w:pPr>
        <w:spacing w:after="0" w:line="240" w:lineRule="auto"/>
        <w:rPr>
          <w:rFonts w:ascii="Verdana" w:hAnsi="Verdana" w:cs="Arial"/>
          <w:b/>
          <w:sz w:val="24"/>
          <w:szCs w:val="24"/>
        </w:rPr>
      </w:pPr>
    </w:p>
    <w:p w14:paraId="31494DAD"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Services</w:t>
      </w:r>
    </w:p>
    <w:p w14:paraId="6435B665" w14:textId="77777777" w:rsidR="00424C7B" w:rsidRPr="00324FC7" w:rsidRDefault="00424C7B" w:rsidP="00324FC7">
      <w:pPr>
        <w:spacing w:after="0" w:line="240" w:lineRule="auto"/>
        <w:rPr>
          <w:rFonts w:ascii="Verdana" w:hAnsi="Verdana" w:cs="Arial"/>
          <w:sz w:val="24"/>
          <w:szCs w:val="24"/>
        </w:rPr>
      </w:pPr>
    </w:p>
    <w:p w14:paraId="7BA324A4"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Does the pharmacy dispense appliances?</w:t>
      </w:r>
    </w:p>
    <w:p w14:paraId="3CC1B39F" w14:textId="77777777" w:rsidR="00424C7B" w:rsidRPr="00324FC7" w:rsidRDefault="00424C7B" w:rsidP="00324FC7">
      <w:pPr>
        <w:spacing w:after="0" w:line="240" w:lineRule="auto"/>
        <w:rPr>
          <w:rFonts w:ascii="Verdana" w:hAnsi="Verdana" w:cs="Arial"/>
          <w:sz w:val="24"/>
          <w:szCs w:val="24"/>
        </w:rPr>
      </w:pPr>
    </w:p>
    <w:tbl>
      <w:tblPr>
        <w:tblW w:w="102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29"/>
        <w:gridCol w:w="4677"/>
      </w:tblGrid>
      <w:tr w:rsidR="00424C7B" w:rsidRPr="00324FC7" w14:paraId="7241AC6E" w14:textId="77777777" w:rsidTr="00424C7B">
        <w:tc>
          <w:tcPr>
            <w:tcW w:w="5529" w:type="dxa"/>
          </w:tcPr>
          <w:p w14:paraId="6E14A0F8"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Yes – All types, or</w:t>
            </w:r>
          </w:p>
        </w:tc>
        <w:tc>
          <w:tcPr>
            <w:tcW w:w="4677" w:type="dxa"/>
          </w:tcPr>
          <w:p w14:paraId="28702B81"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r w:rsidR="00424C7B" w:rsidRPr="00324FC7" w14:paraId="3D3185D4" w14:textId="77777777" w:rsidTr="00424C7B">
        <w:tc>
          <w:tcPr>
            <w:tcW w:w="5529" w:type="dxa"/>
          </w:tcPr>
          <w:p w14:paraId="5C80FD7B"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Yes, excluding stoma appliances, or</w:t>
            </w:r>
          </w:p>
        </w:tc>
        <w:tc>
          <w:tcPr>
            <w:tcW w:w="4677" w:type="dxa"/>
          </w:tcPr>
          <w:p w14:paraId="5B894BE5"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r w:rsidR="00424C7B" w:rsidRPr="00324FC7" w14:paraId="2F2AC8FC" w14:textId="77777777" w:rsidTr="00424C7B">
        <w:tc>
          <w:tcPr>
            <w:tcW w:w="5529" w:type="dxa"/>
          </w:tcPr>
          <w:p w14:paraId="2FE7F699"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Yes, excluding incontinence appliances, or</w:t>
            </w:r>
          </w:p>
        </w:tc>
        <w:tc>
          <w:tcPr>
            <w:tcW w:w="4677" w:type="dxa"/>
          </w:tcPr>
          <w:p w14:paraId="70EC2A97"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r w:rsidR="00424C7B" w:rsidRPr="00324FC7" w14:paraId="0F4DC639" w14:textId="77777777" w:rsidTr="00424C7B">
        <w:tc>
          <w:tcPr>
            <w:tcW w:w="5529" w:type="dxa"/>
          </w:tcPr>
          <w:p w14:paraId="176D3534"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Yes, excluding stoma and incontinence appliances, or</w:t>
            </w:r>
          </w:p>
        </w:tc>
        <w:tc>
          <w:tcPr>
            <w:tcW w:w="4677" w:type="dxa"/>
          </w:tcPr>
          <w:p w14:paraId="539ED492"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r w:rsidR="00424C7B" w:rsidRPr="00324FC7" w14:paraId="027B71DF" w14:textId="77777777" w:rsidTr="00424C7B">
        <w:tc>
          <w:tcPr>
            <w:tcW w:w="5529" w:type="dxa"/>
          </w:tcPr>
          <w:p w14:paraId="35BA42BD"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Yes, just dressings, or</w:t>
            </w:r>
          </w:p>
        </w:tc>
        <w:tc>
          <w:tcPr>
            <w:tcW w:w="4677" w:type="dxa"/>
          </w:tcPr>
          <w:p w14:paraId="459F11D2"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r w:rsidR="00424C7B" w:rsidRPr="00324FC7" w14:paraId="6A58225B" w14:textId="77777777" w:rsidTr="00424C7B">
        <w:tc>
          <w:tcPr>
            <w:tcW w:w="5529" w:type="dxa"/>
          </w:tcPr>
          <w:p w14:paraId="54CC1D8D"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Other [identify]</w:t>
            </w:r>
          </w:p>
        </w:tc>
        <w:tc>
          <w:tcPr>
            <w:tcW w:w="4677" w:type="dxa"/>
          </w:tcPr>
          <w:p w14:paraId="35968424"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16"/>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747D9560" w14:textId="77777777" w:rsidTr="00424C7B">
        <w:tc>
          <w:tcPr>
            <w:tcW w:w="5529" w:type="dxa"/>
          </w:tcPr>
          <w:p w14:paraId="522AEFA0"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None</w:t>
            </w:r>
          </w:p>
        </w:tc>
        <w:tc>
          <w:tcPr>
            <w:tcW w:w="4677" w:type="dxa"/>
          </w:tcPr>
          <w:p w14:paraId="54379C8C"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bl>
    <w:p w14:paraId="10D88102" w14:textId="77777777" w:rsidR="00424C7B" w:rsidRPr="00324FC7" w:rsidRDefault="00424C7B" w:rsidP="00324FC7">
      <w:pPr>
        <w:spacing w:after="0" w:line="240" w:lineRule="auto"/>
        <w:rPr>
          <w:rFonts w:ascii="Verdana" w:hAnsi="Verdana" w:cs="Arial"/>
          <w:b/>
          <w:sz w:val="24"/>
          <w:szCs w:val="24"/>
        </w:rPr>
      </w:pPr>
    </w:p>
    <w:p w14:paraId="5CD9EA63"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Non-commissioned services</w:t>
      </w:r>
    </w:p>
    <w:p w14:paraId="2F01CECD" w14:textId="77777777" w:rsidR="00424C7B" w:rsidRPr="00324FC7" w:rsidRDefault="00424C7B" w:rsidP="00324FC7">
      <w:pPr>
        <w:spacing w:after="0" w:line="240" w:lineRule="auto"/>
        <w:rPr>
          <w:rFonts w:ascii="Verdana" w:hAnsi="Verdana" w:cs="Arial"/>
          <w:sz w:val="24"/>
          <w:szCs w:val="24"/>
        </w:rPr>
      </w:pPr>
    </w:p>
    <w:p w14:paraId="73676B75"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Does the pharmacy provide any of the following?</w:t>
      </w:r>
    </w:p>
    <w:p w14:paraId="6192514D" w14:textId="77777777" w:rsidR="00424C7B" w:rsidRPr="00324FC7" w:rsidRDefault="00424C7B" w:rsidP="00324FC7">
      <w:pPr>
        <w:spacing w:after="0" w:line="240" w:lineRule="auto"/>
        <w:rPr>
          <w:rFonts w:ascii="Verdana" w:hAnsi="Verdana" w:cs="Arial"/>
          <w:sz w:val="24"/>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16"/>
        <w:gridCol w:w="3418"/>
      </w:tblGrid>
      <w:tr w:rsidR="00424C7B" w:rsidRPr="00324FC7" w14:paraId="3B1BFD82" w14:textId="77777777" w:rsidTr="00424C7B">
        <w:tc>
          <w:tcPr>
            <w:tcW w:w="6379" w:type="dxa"/>
          </w:tcPr>
          <w:p w14:paraId="4545E318"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 xml:space="preserve">Collection of prescriptions from GP practices </w:t>
            </w:r>
          </w:p>
        </w:tc>
        <w:tc>
          <w:tcPr>
            <w:tcW w:w="3827" w:type="dxa"/>
          </w:tcPr>
          <w:p w14:paraId="2525EDAE"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r w:rsidR="00424C7B" w:rsidRPr="00324FC7" w14:paraId="032ECABE" w14:textId="77777777" w:rsidTr="00424C7B">
        <w:tc>
          <w:tcPr>
            <w:tcW w:w="6379" w:type="dxa"/>
          </w:tcPr>
          <w:p w14:paraId="3BD94123"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Delivery of dispensed medicines – Free of charge on request</w:t>
            </w:r>
          </w:p>
        </w:tc>
        <w:tc>
          <w:tcPr>
            <w:tcW w:w="3827" w:type="dxa"/>
          </w:tcPr>
          <w:p w14:paraId="18A4BE8C"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r w:rsidR="00424C7B" w:rsidRPr="00324FC7" w14:paraId="67FDB4E8" w14:textId="77777777" w:rsidTr="00424C7B">
        <w:tc>
          <w:tcPr>
            <w:tcW w:w="6379" w:type="dxa"/>
          </w:tcPr>
          <w:p w14:paraId="3524923F"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Delivery of dispensed medicines – Selected patient groups (list criteria)</w:t>
            </w:r>
          </w:p>
        </w:tc>
        <w:tc>
          <w:tcPr>
            <w:tcW w:w="3827" w:type="dxa"/>
          </w:tcPr>
          <w:p w14:paraId="570B4FB5"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16"/>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5C572113" w14:textId="77777777" w:rsidTr="00424C7B">
        <w:tc>
          <w:tcPr>
            <w:tcW w:w="6379" w:type="dxa"/>
          </w:tcPr>
          <w:p w14:paraId="0B12268A"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Delivery of dispensed medicines – Selected areas (list areas)</w:t>
            </w:r>
          </w:p>
        </w:tc>
        <w:tc>
          <w:tcPr>
            <w:tcW w:w="3827" w:type="dxa"/>
          </w:tcPr>
          <w:p w14:paraId="525D3215"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16"/>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18CBB43D" w14:textId="77777777" w:rsidTr="00424C7B">
        <w:tc>
          <w:tcPr>
            <w:tcW w:w="6379" w:type="dxa"/>
          </w:tcPr>
          <w:p w14:paraId="159CC0C1"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Delivery of dispensed medicines - Chargeable</w:t>
            </w:r>
          </w:p>
        </w:tc>
        <w:tc>
          <w:tcPr>
            <w:tcW w:w="3827" w:type="dxa"/>
          </w:tcPr>
          <w:p w14:paraId="399B6057"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bl>
    <w:p w14:paraId="59CE3856" w14:textId="77777777" w:rsidR="00424C7B" w:rsidRPr="00324FC7" w:rsidRDefault="00424C7B" w:rsidP="00324FC7">
      <w:pPr>
        <w:spacing w:after="0" w:line="240" w:lineRule="auto"/>
        <w:rPr>
          <w:rFonts w:ascii="Verdana" w:hAnsi="Verdana" w:cs="Arial"/>
          <w:b/>
          <w:sz w:val="24"/>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12"/>
        <w:gridCol w:w="3422"/>
      </w:tblGrid>
      <w:tr w:rsidR="00424C7B" w:rsidRPr="00324FC7" w14:paraId="7006F4DC" w14:textId="77777777" w:rsidTr="00424C7B">
        <w:tc>
          <w:tcPr>
            <w:tcW w:w="6379" w:type="dxa"/>
          </w:tcPr>
          <w:p w14:paraId="57543393"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 xml:space="preserve">In your opinion is there a requirement for an existing enhanced service which is not currently provided in your area? If so, what is the particular requirement and why. </w:t>
            </w:r>
          </w:p>
        </w:tc>
        <w:tc>
          <w:tcPr>
            <w:tcW w:w="3827" w:type="dxa"/>
          </w:tcPr>
          <w:p w14:paraId="544B83AA"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sz w:val="24"/>
                <w:szCs w:val="24"/>
              </w:rPr>
              <w:fldChar w:fldCharType="begin">
                <w:ffData>
                  <w:name w:val="Text16"/>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398C243D" w14:textId="77777777" w:rsidTr="00424C7B">
        <w:tc>
          <w:tcPr>
            <w:tcW w:w="6379" w:type="dxa"/>
          </w:tcPr>
          <w:p w14:paraId="55EC8F89"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In your opinion is there a requirement for a new service that is currently not available? If so, what is the particular requirement and why.</w:t>
            </w:r>
          </w:p>
        </w:tc>
        <w:tc>
          <w:tcPr>
            <w:tcW w:w="3827" w:type="dxa"/>
          </w:tcPr>
          <w:p w14:paraId="6F4B5F19"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16"/>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bl>
    <w:p w14:paraId="50571033" w14:textId="77777777" w:rsidR="00424C7B" w:rsidRPr="00324FC7" w:rsidRDefault="00424C7B" w:rsidP="00324FC7">
      <w:pPr>
        <w:spacing w:after="0" w:line="240" w:lineRule="auto"/>
        <w:rPr>
          <w:rFonts w:ascii="Verdana" w:hAnsi="Verdana" w:cs="Arial"/>
          <w:b/>
          <w:sz w:val="24"/>
          <w:szCs w:val="24"/>
        </w:rPr>
      </w:pPr>
    </w:p>
    <w:p w14:paraId="37155EC7" w14:textId="77777777" w:rsidR="00424C7B" w:rsidRPr="00324FC7" w:rsidRDefault="00424C7B" w:rsidP="00324FC7">
      <w:pPr>
        <w:spacing w:after="0" w:line="240" w:lineRule="auto"/>
        <w:rPr>
          <w:rFonts w:ascii="Verdana" w:hAnsi="Verdana" w:cs="Arial"/>
          <w:b/>
          <w:sz w:val="24"/>
          <w:szCs w:val="24"/>
        </w:rPr>
      </w:pPr>
    </w:p>
    <w:p w14:paraId="49E1C17F" w14:textId="77777777" w:rsidR="00424C7B" w:rsidRPr="00324FC7" w:rsidRDefault="00424C7B" w:rsidP="00324FC7">
      <w:pPr>
        <w:spacing w:after="0" w:line="240" w:lineRule="auto"/>
        <w:rPr>
          <w:rFonts w:ascii="Verdana" w:hAnsi="Verdana" w:cs="Arial"/>
          <w:b/>
          <w:sz w:val="24"/>
          <w:szCs w:val="24"/>
        </w:rPr>
      </w:pPr>
    </w:p>
    <w:p w14:paraId="74C910BB"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Capacity</w:t>
      </w:r>
    </w:p>
    <w:p w14:paraId="6093CFD7" w14:textId="77777777" w:rsidR="00424C7B" w:rsidRPr="00324FC7" w:rsidRDefault="00424C7B" w:rsidP="00324FC7">
      <w:pPr>
        <w:spacing w:after="0" w:line="240" w:lineRule="auto"/>
        <w:rPr>
          <w:rFonts w:ascii="Verdana" w:hAnsi="Verdana" w:cs="Arial"/>
          <w:b/>
          <w:sz w:val="24"/>
          <w:szCs w:val="24"/>
        </w:rPr>
      </w:pPr>
    </w:p>
    <w:p w14:paraId="21995954"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The demand for pharmaceutical services in general is increasing. Thinking of your pharmacy do you:</w:t>
      </w:r>
    </w:p>
    <w:p w14:paraId="1304A66A" w14:textId="77777777" w:rsidR="00424C7B" w:rsidRPr="00324FC7" w:rsidRDefault="00424C7B" w:rsidP="00324FC7">
      <w:pPr>
        <w:spacing w:after="0" w:line="240" w:lineRule="auto"/>
        <w:rPr>
          <w:rFonts w:ascii="Verdana" w:hAnsi="Verdana" w:cs="Arial"/>
          <w:sz w:val="24"/>
          <w:szCs w:val="24"/>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6"/>
        <w:gridCol w:w="1134"/>
      </w:tblGrid>
      <w:tr w:rsidR="00424C7B" w:rsidRPr="00324FC7" w14:paraId="0B57CAA3" w14:textId="77777777" w:rsidTr="00424C7B">
        <w:tc>
          <w:tcPr>
            <w:tcW w:w="8046" w:type="dxa"/>
            <w:shd w:val="clear" w:color="auto" w:fill="auto"/>
          </w:tcPr>
          <w:p w14:paraId="3470DB25" w14:textId="77777777" w:rsidR="00424C7B" w:rsidRPr="00324FC7" w:rsidRDefault="00424C7B" w:rsidP="00324FC7">
            <w:pPr>
              <w:spacing w:after="0" w:line="240" w:lineRule="auto"/>
              <w:rPr>
                <w:rFonts w:ascii="Verdana" w:hAnsi="Verdana" w:cs="Arial"/>
                <w:b/>
                <w:sz w:val="24"/>
                <w:szCs w:val="24"/>
              </w:rPr>
            </w:pPr>
          </w:p>
        </w:tc>
        <w:tc>
          <w:tcPr>
            <w:tcW w:w="1134" w:type="dxa"/>
            <w:shd w:val="clear" w:color="auto" w:fill="auto"/>
          </w:tcPr>
          <w:p w14:paraId="6893DB7A"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YES</w:t>
            </w:r>
          </w:p>
        </w:tc>
      </w:tr>
      <w:tr w:rsidR="00424C7B" w:rsidRPr="00324FC7" w14:paraId="63713E57" w14:textId="77777777" w:rsidTr="00424C7B">
        <w:tc>
          <w:tcPr>
            <w:tcW w:w="8046" w:type="dxa"/>
            <w:shd w:val="clear" w:color="auto" w:fill="auto"/>
          </w:tcPr>
          <w:p w14:paraId="42059799"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Have sufficient capacity within your existing premises and staffing levels to manage the increase in demand in your area?</w:t>
            </w:r>
          </w:p>
        </w:tc>
        <w:tc>
          <w:tcPr>
            <w:tcW w:w="1134" w:type="dxa"/>
            <w:shd w:val="clear" w:color="auto" w:fill="auto"/>
          </w:tcPr>
          <w:p w14:paraId="6B958DE3" w14:textId="77777777" w:rsidR="00424C7B" w:rsidRPr="00324FC7" w:rsidRDefault="00424C7B" w:rsidP="00324FC7">
            <w:pPr>
              <w:spacing w:after="0" w:line="240" w:lineRule="auto"/>
              <w:rPr>
                <w:rFonts w:ascii="Verdana" w:hAnsi="Verdana" w:cs="Arial"/>
                <w:sz w:val="24"/>
                <w:szCs w:val="24"/>
              </w:rPr>
            </w:pPr>
          </w:p>
        </w:tc>
      </w:tr>
      <w:tr w:rsidR="00424C7B" w:rsidRPr="00324FC7" w14:paraId="3530D9C4" w14:textId="77777777" w:rsidTr="00424C7B">
        <w:tc>
          <w:tcPr>
            <w:tcW w:w="8046" w:type="dxa"/>
            <w:shd w:val="clear" w:color="auto" w:fill="auto"/>
          </w:tcPr>
          <w:p w14:paraId="0A7179A2"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 xml:space="preserve">Don’t have sufficient premises and staffing capacity at present but could </w:t>
            </w:r>
            <w:proofErr w:type="gramStart"/>
            <w:r w:rsidRPr="00324FC7">
              <w:rPr>
                <w:rFonts w:ascii="Verdana" w:hAnsi="Verdana" w:cs="Arial"/>
                <w:sz w:val="24"/>
                <w:szCs w:val="24"/>
              </w:rPr>
              <w:t>make adjustments to</w:t>
            </w:r>
            <w:proofErr w:type="gramEnd"/>
            <w:r w:rsidRPr="00324FC7">
              <w:rPr>
                <w:rFonts w:ascii="Verdana" w:hAnsi="Verdana" w:cs="Arial"/>
                <w:sz w:val="24"/>
                <w:szCs w:val="24"/>
              </w:rPr>
              <w:t xml:space="preserve"> manage the increase in demand in your area?</w:t>
            </w:r>
          </w:p>
        </w:tc>
        <w:tc>
          <w:tcPr>
            <w:tcW w:w="1134" w:type="dxa"/>
            <w:shd w:val="clear" w:color="auto" w:fill="auto"/>
          </w:tcPr>
          <w:p w14:paraId="3E53F027" w14:textId="77777777" w:rsidR="00424C7B" w:rsidRPr="00324FC7" w:rsidRDefault="00424C7B" w:rsidP="00324FC7">
            <w:pPr>
              <w:spacing w:after="0" w:line="240" w:lineRule="auto"/>
              <w:rPr>
                <w:rFonts w:ascii="Verdana" w:hAnsi="Verdana" w:cs="Arial"/>
                <w:sz w:val="24"/>
                <w:szCs w:val="24"/>
              </w:rPr>
            </w:pPr>
          </w:p>
        </w:tc>
      </w:tr>
      <w:tr w:rsidR="00424C7B" w:rsidRPr="00324FC7" w14:paraId="058EBF57" w14:textId="77777777" w:rsidTr="00424C7B">
        <w:tc>
          <w:tcPr>
            <w:tcW w:w="8046" w:type="dxa"/>
            <w:shd w:val="clear" w:color="auto" w:fill="auto"/>
          </w:tcPr>
          <w:p w14:paraId="2E1F06A0"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Don’t have sufficient premises and staffing capacity and would have difficulty in managing an increase in demand?</w:t>
            </w:r>
          </w:p>
        </w:tc>
        <w:tc>
          <w:tcPr>
            <w:tcW w:w="1134" w:type="dxa"/>
            <w:shd w:val="clear" w:color="auto" w:fill="auto"/>
          </w:tcPr>
          <w:p w14:paraId="774DFA78" w14:textId="77777777" w:rsidR="00424C7B" w:rsidRPr="00324FC7" w:rsidRDefault="00424C7B" w:rsidP="00324FC7">
            <w:pPr>
              <w:spacing w:after="0" w:line="240" w:lineRule="auto"/>
              <w:rPr>
                <w:rFonts w:ascii="Verdana" w:hAnsi="Verdana" w:cs="Arial"/>
                <w:sz w:val="24"/>
                <w:szCs w:val="24"/>
              </w:rPr>
            </w:pPr>
          </w:p>
        </w:tc>
      </w:tr>
    </w:tbl>
    <w:p w14:paraId="504F15E4"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(Please tick one option)</w:t>
      </w:r>
    </w:p>
    <w:p w14:paraId="0507A8E5" w14:textId="77777777" w:rsidR="00424C7B" w:rsidRPr="00324FC7" w:rsidRDefault="00424C7B" w:rsidP="00324FC7">
      <w:pPr>
        <w:spacing w:after="0" w:line="240" w:lineRule="auto"/>
        <w:rPr>
          <w:rFonts w:ascii="Verdana" w:hAnsi="Verdana" w:cs="Arial"/>
          <w:b/>
          <w:sz w:val="24"/>
          <w:szCs w:val="24"/>
        </w:rPr>
      </w:pPr>
    </w:p>
    <w:p w14:paraId="11E6FD3C"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Business development</w:t>
      </w:r>
    </w:p>
    <w:p w14:paraId="658DA86F" w14:textId="77777777" w:rsidR="00424C7B" w:rsidRPr="00324FC7" w:rsidRDefault="00424C7B" w:rsidP="00324FC7">
      <w:pPr>
        <w:spacing w:after="0" w:line="240" w:lineRule="auto"/>
        <w:rPr>
          <w:rFonts w:ascii="Verdana" w:hAnsi="Verdana" w:cs="Arial"/>
          <w:sz w:val="24"/>
          <w:szCs w:val="24"/>
        </w:rPr>
      </w:pPr>
    </w:p>
    <w:p w14:paraId="068388AA"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Do you have any plans to develop or expand your premises or service provision?</w:t>
      </w:r>
      <w:r w:rsidRPr="00324FC7">
        <w:rPr>
          <w:rFonts w:ascii="Verdana" w:hAnsi="Verdana" w:cs="Arial"/>
          <w:sz w:val="24"/>
          <w:szCs w:val="24"/>
        </w:rPr>
        <w:tab/>
      </w:r>
      <w:r w:rsidRPr="00324FC7">
        <w:rPr>
          <w:rFonts w:ascii="Verdana" w:hAnsi="Verdana" w:cs="Arial"/>
          <w:sz w:val="24"/>
          <w:szCs w:val="24"/>
        </w:rPr>
        <w:tab/>
        <w:t>Yes/No</w:t>
      </w:r>
    </w:p>
    <w:p w14:paraId="7F1E892B" w14:textId="77777777" w:rsidR="00424C7B" w:rsidRPr="00324FC7" w:rsidRDefault="00424C7B" w:rsidP="00324FC7">
      <w:pPr>
        <w:spacing w:after="0" w:line="240" w:lineRule="auto"/>
        <w:rPr>
          <w:rFonts w:ascii="Verdana" w:hAnsi="Verdana" w:cs="Arial"/>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42"/>
      </w:tblGrid>
      <w:tr w:rsidR="00424C7B" w:rsidRPr="00324FC7" w14:paraId="5EF6402A" w14:textId="77777777" w:rsidTr="00424C7B">
        <w:tc>
          <w:tcPr>
            <w:tcW w:w="10422" w:type="dxa"/>
            <w:shd w:val="clear" w:color="auto" w:fill="auto"/>
          </w:tcPr>
          <w:p w14:paraId="5181254A"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If yes, please can you provide details?</w:t>
            </w:r>
          </w:p>
          <w:p w14:paraId="62806CA9"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16"/>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p w14:paraId="73D574FF" w14:textId="77777777" w:rsidR="00424C7B" w:rsidRPr="00324FC7" w:rsidRDefault="00424C7B" w:rsidP="00324FC7">
            <w:pPr>
              <w:spacing w:after="0" w:line="240" w:lineRule="auto"/>
              <w:rPr>
                <w:rFonts w:ascii="Verdana" w:hAnsi="Verdana" w:cs="Arial"/>
                <w:sz w:val="24"/>
                <w:szCs w:val="24"/>
              </w:rPr>
            </w:pPr>
          </w:p>
        </w:tc>
      </w:tr>
    </w:tbl>
    <w:p w14:paraId="280869E5" w14:textId="77777777" w:rsidR="00424C7B" w:rsidRPr="00324FC7" w:rsidRDefault="00424C7B" w:rsidP="00324FC7">
      <w:pPr>
        <w:spacing w:after="0" w:line="240" w:lineRule="auto"/>
        <w:rPr>
          <w:rFonts w:ascii="Verdana" w:hAnsi="Verdana" w:cs="Arial"/>
          <w:sz w:val="24"/>
          <w:szCs w:val="24"/>
        </w:rPr>
      </w:pPr>
    </w:p>
    <w:p w14:paraId="65D3397A"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Details of the person completing this form:</w:t>
      </w:r>
    </w:p>
    <w:p w14:paraId="7350DB81" w14:textId="77777777" w:rsidR="00424C7B" w:rsidRPr="00324FC7" w:rsidRDefault="00424C7B" w:rsidP="00324FC7">
      <w:pPr>
        <w:spacing w:after="0" w:line="240" w:lineRule="auto"/>
        <w:rPr>
          <w:rFonts w:ascii="Verdana" w:hAnsi="Verdana" w:cs="Arial"/>
          <w:b/>
          <w:sz w:val="24"/>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90"/>
        <w:gridCol w:w="4644"/>
      </w:tblGrid>
      <w:tr w:rsidR="00424C7B" w:rsidRPr="00324FC7" w14:paraId="40EEA32A" w14:textId="77777777" w:rsidTr="00424C7B">
        <w:tc>
          <w:tcPr>
            <w:tcW w:w="4962" w:type="dxa"/>
          </w:tcPr>
          <w:p w14:paraId="0001CA12"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Contact name of person completing questionnaire, if questions arise</w:t>
            </w:r>
          </w:p>
        </w:tc>
        <w:tc>
          <w:tcPr>
            <w:tcW w:w="5244" w:type="dxa"/>
          </w:tcPr>
          <w:p w14:paraId="5FB1BEB9"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Contact telephone number</w:t>
            </w:r>
          </w:p>
        </w:tc>
      </w:tr>
      <w:tr w:rsidR="00424C7B" w:rsidRPr="00324FC7" w14:paraId="256C69FC" w14:textId="77777777" w:rsidTr="00424C7B">
        <w:tc>
          <w:tcPr>
            <w:tcW w:w="4962" w:type="dxa"/>
          </w:tcPr>
          <w:p w14:paraId="1DF64F70"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16"/>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c>
          <w:tcPr>
            <w:tcW w:w="5244" w:type="dxa"/>
          </w:tcPr>
          <w:p w14:paraId="0D52329D"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16"/>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bl>
    <w:p w14:paraId="4B2A9DD2" w14:textId="77777777" w:rsidR="00473C5A" w:rsidRPr="00324FC7" w:rsidRDefault="00473C5A" w:rsidP="00324FC7">
      <w:pPr>
        <w:spacing w:after="0" w:line="240" w:lineRule="auto"/>
        <w:rPr>
          <w:rFonts w:ascii="Verdana" w:eastAsiaTheme="majorEastAsia" w:hAnsi="Verdana" w:cs="Arial"/>
          <w:b/>
          <w:bCs/>
          <w:sz w:val="24"/>
          <w:szCs w:val="24"/>
        </w:rPr>
      </w:pPr>
      <w:r w:rsidRPr="00324FC7">
        <w:rPr>
          <w:rFonts w:ascii="Verdana" w:hAnsi="Verdana" w:cs="Arial"/>
          <w:sz w:val="24"/>
          <w:szCs w:val="24"/>
        </w:rPr>
        <w:br w:type="page"/>
      </w:r>
    </w:p>
    <w:p w14:paraId="3CF560C0" w14:textId="77777777" w:rsidR="009830E3" w:rsidRPr="00324FC7" w:rsidRDefault="003A1198" w:rsidP="00324FC7">
      <w:pPr>
        <w:pStyle w:val="Heading1"/>
        <w:spacing w:before="0" w:line="240" w:lineRule="auto"/>
        <w:rPr>
          <w:rFonts w:ascii="Verdana" w:hAnsi="Verdana" w:cs="Arial"/>
          <w:color w:val="auto"/>
        </w:rPr>
      </w:pPr>
      <w:bookmarkStart w:id="28" w:name="_Toc81406122"/>
      <w:r w:rsidRPr="00324FC7">
        <w:rPr>
          <w:rFonts w:ascii="Verdana" w:hAnsi="Verdana" w:cs="Arial"/>
          <w:color w:val="auto"/>
        </w:rPr>
        <w:lastRenderedPageBreak/>
        <w:t>Appendix J</w:t>
      </w:r>
      <w:r w:rsidR="00000FEE" w:rsidRPr="00324FC7">
        <w:rPr>
          <w:rFonts w:ascii="Verdana" w:hAnsi="Verdana" w:cs="Arial"/>
          <w:color w:val="auto"/>
        </w:rPr>
        <w:t xml:space="preserve"> – dispensing practice questionnaire</w:t>
      </w:r>
      <w:bookmarkEnd w:id="28"/>
    </w:p>
    <w:p w14:paraId="2C8D68F6" w14:textId="77777777" w:rsidR="00473C5A" w:rsidRPr="00324FC7" w:rsidRDefault="00473C5A" w:rsidP="00324FC7">
      <w:pPr>
        <w:spacing w:after="0" w:line="240" w:lineRule="auto"/>
        <w:rPr>
          <w:rFonts w:ascii="Verdana" w:hAnsi="Verdana" w:cs="Arial"/>
          <w:sz w:val="24"/>
          <w:szCs w:val="24"/>
        </w:rPr>
      </w:pPr>
    </w:p>
    <w:p w14:paraId="48007C95" w14:textId="59A2258F" w:rsidR="00424C7B" w:rsidRPr="00324FC7" w:rsidRDefault="00424C7B" w:rsidP="00324FC7">
      <w:pPr>
        <w:spacing w:after="0" w:line="240" w:lineRule="auto"/>
        <w:rPr>
          <w:rFonts w:ascii="Verdana" w:hAnsi="Verdana" w:cs="Arial"/>
          <w:bCs/>
          <w:sz w:val="24"/>
          <w:szCs w:val="24"/>
        </w:rPr>
      </w:pPr>
      <w:r w:rsidRPr="00324FC7">
        <w:rPr>
          <w:rFonts w:ascii="Verdana" w:hAnsi="Verdana" w:cs="Arial"/>
          <w:bCs/>
          <w:sz w:val="24"/>
          <w:szCs w:val="24"/>
        </w:rPr>
        <w:t>Powys Teaching Health Board is preparing its first pharmaceutical needs assessment or PNA which is due to be published by 1 October 2021 and we need your help to gather some information to support its development.</w:t>
      </w:r>
      <w:r w:rsidR="00324FC7">
        <w:rPr>
          <w:rFonts w:ascii="Verdana" w:hAnsi="Verdana" w:cs="Arial"/>
          <w:bCs/>
          <w:sz w:val="24"/>
          <w:szCs w:val="24"/>
        </w:rPr>
        <w:t xml:space="preserve"> </w:t>
      </w:r>
    </w:p>
    <w:p w14:paraId="55B84A73" w14:textId="77777777" w:rsidR="00424C7B" w:rsidRPr="00324FC7" w:rsidRDefault="00424C7B" w:rsidP="00324FC7">
      <w:pPr>
        <w:spacing w:after="0" w:line="240" w:lineRule="auto"/>
        <w:rPr>
          <w:rFonts w:ascii="Verdana" w:hAnsi="Verdana" w:cs="Arial"/>
          <w:bCs/>
          <w:sz w:val="24"/>
          <w:szCs w:val="24"/>
        </w:rPr>
      </w:pPr>
    </w:p>
    <w:p w14:paraId="1A0D1451" w14:textId="5C9DEEEB" w:rsidR="00424C7B" w:rsidRPr="00324FC7" w:rsidRDefault="00424C7B" w:rsidP="00324FC7">
      <w:pPr>
        <w:spacing w:after="0" w:line="240" w:lineRule="auto"/>
        <w:rPr>
          <w:rFonts w:ascii="Verdana" w:hAnsi="Verdana" w:cs="Arial"/>
          <w:bCs/>
          <w:sz w:val="24"/>
          <w:szCs w:val="24"/>
        </w:rPr>
      </w:pPr>
      <w:r w:rsidRPr="00324FC7">
        <w:rPr>
          <w:rFonts w:ascii="Verdana" w:hAnsi="Verdana" w:cs="Arial"/>
          <w:bCs/>
          <w:sz w:val="24"/>
          <w:szCs w:val="24"/>
        </w:rPr>
        <w:t xml:space="preserve">In developing the </w:t>
      </w:r>
      <w:proofErr w:type="gramStart"/>
      <w:r w:rsidRPr="00324FC7">
        <w:rPr>
          <w:rFonts w:ascii="Verdana" w:hAnsi="Verdana" w:cs="Arial"/>
          <w:bCs/>
          <w:sz w:val="24"/>
          <w:szCs w:val="24"/>
        </w:rPr>
        <w:t>questionnaire</w:t>
      </w:r>
      <w:proofErr w:type="gramEnd"/>
      <w:r w:rsidRPr="00324FC7">
        <w:rPr>
          <w:rFonts w:ascii="Verdana" w:hAnsi="Verdana" w:cs="Arial"/>
          <w:bCs/>
          <w:sz w:val="24"/>
          <w:szCs w:val="24"/>
        </w:rPr>
        <w:t xml:space="preserve"> we are only asking for information that is needed but is not routinely held or collected.</w:t>
      </w:r>
      <w:r w:rsidR="00324FC7">
        <w:rPr>
          <w:rFonts w:ascii="Verdana" w:hAnsi="Verdana" w:cs="Arial"/>
          <w:bCs/>
          <w:sz w:val="24"/>
          <w:szCs w:val="24"/>
        </w:rPr>
        <w:t xml:space="preserve"> </w:t>
      </w:r>
      <w:r w:rsidRPr="00324FC7">
        <w:rPr>
          <w:rFonts w:ascii="Verdana" w:hAnsi="Verdana" w:cs="Arial"/>
          <w:bCs/>
          <w:sz w:val="24"/>
          <w:szCs w:val="24"/>
        </w:rPr>
        <w:t>We appreciate that you are incredibly busy at the moment, and completing a non-mandatory questionnaire is unlikely to be high on your priorities.</w:t>
      </w:r>
      <w:r w:rsidR="00324FC7">
        <w:rPr>
          <w:rFonts w:ascii="Verdana" w:hAnsi="Verdana" w:cs="Arial"/>
          <w:bCs/>
          <w:sz w:val="24"/>
          <w:szCs w:val="24"/>
        </w:rPr>
        <w:t xml:space="preserve"> </w:t>
      </w:r>
      <w:r w:rsidRPr="00324FC7">
        <w:rPr>
          <w:rFonts w:ascii="Verdana" w:hAnsi="Verdana" w:cs="Arial"/>
          <w:bCs/>
          <w:sz w:val="24"/>
          <w:szCs w:val="24"/>
        </w:rPr>
        <w:t>We have therefore kept the questionnaire as short as possible and would be very grateful if you could spare us five minutes of your time.</w:t>
      </w:r>
    </w:p>
    <w:p w14:paraId="02D1288B" w14:textId="77777777" w:rsidR="00424C7B" w:rsidRPr="00324FC7" w:rsidRDefault="00424C7B" w:rsidP="00324FC7">
      <w:pPr>
        <w:spacing w:after="0" w:line="240" w:lineRule="auto"/>
        <w:rPr>
          <w:rFonts w:ascii="Verdana" w:hAnsi="Verdana" w:cs="Arial"/>
          <w:bCs/>
          <w:sz w:val="24"/>
          <w:szCs w:val="24"/>
        </w:rPr>
      </w:pPr>
    </w:p>
    <w:p w14:paraId="2D0D0A0E" w14:textId="77777777" w:rsidR="00424C7B" w:rsidRPr="00324FC7" w:rsidRDefault="00424C7B" w:rsidP="00324FC7">
      <w:pPr>
        <w:spacing w:after="0" w:line="240" w:lineRule="auto"/>
        <w:rPr>
          <w:rFonts w:ascii="Verdana" w:hAnsi="Verdana" w:cs="Arial"/>
          <w:bCs/>
          <w:sz w:val="24"/>
          <w:szCs w:val="24"/>
        </w:rPr>
      </w:pPr>
      <w:r w:rsidRPr="00324FC7">
        <w:rPr>
          <w:rFonts w:ascii="Verdana" w:hAnsi="Verdana" w:cs="Arial"/>
          <w:bCs/>
          <w:sz w:val="24"/>
          <w:szCs w:val="24"/>
        </w:rPr>
        <w:t>Whilst available until Monday 14 December 2020 we would encourage you to complete the questionnaire now.</w:t>
      </w:r>
    </w:p>
    <w:p w14:paraId="68477F59" w14:textId="77777777" w:rsidR="00424C7B" w:rsidRPr="00324FC7" w:rsidRDefault="00424C7B" w:rsidP="00324FC7">
      <w:pPr>
        <w:spacing w:after="0" w:line="240" w:lineRule="auto"/>
        <w:rPr>
          <w:rFonts w:ascii="Verdana" w:hAnsi="Verdana" w:cs="Arial"/>
          <w:bCs/>
          <w:sz w:val="24"/>
          <w:szCs w:val="24"/>
        </w:rPr>
      </w:pPr>
    </w:p>
    <w:p w14:paraId="19ED5605" w14:textId="77777777" w:rsidR="00424C7B" w:rsidRPr="00324FC7" w:rsidRDefault="00424C7B" w:rsidP="00324FC7">
      <w:pPr>
        <w:spacing w:after="0" w:line="240" w:lineRule="auto"/>
        <w:rPr>
          <w:rFonts w:ascii="Verdana" w:hAnsi="Verdana" w:cs="Arial"/>
          <w:bCs/>
          <w:sz w:val="24"/>
          <w:szCs w:val="24"/>
        </w:rPr>
      </w:pPr>
      <w:r w:rsidRPr="00324FC7">
        <w:rPr>
          <w:rFonts w:ascii="Verdana" w:hAnsi="Verdana" w:cs="Arial"/>
          <w:bCs/>
          <w:sz w:val="24"/>
          <w:szCs w:val="24"/>
        </w:rPr>
        <w:t xml:space="preserve">For queries relating to the information requested or the answers required please email </w:t>
      </w:r>
      <w:hyperlink r:id="rId83" w:history="1">
        <w:r w:rsidRPr="00324FC7">
          <w:rPr>
            <w:rStyle w:val="Hyperlink"/>
            <w:rFonts w:cs="Arial"/>
            <w:bCs/>
            <w:szCs w:val="24"/>
          </w:rPr>
          <w:t>charlotte.goodson@pcc.nhs.uk</w:t>
        </w:r>
      </w:hyperlink>
      <w:r w:rsidRPr="00324FC7">
        <w:rPr>
          <w:rFonts w:ascii="Verdana" w:hAnsi="Verdana" w:cs="Arial"/>
          <w:bCs/>
          <w:sz w:val="24"/>
          <w:szCs w:val="24"/>
        </w:rPr>
        <w:t xml:space="preserve"> with a subject title of ‘PTHB PNA dispensing practice survey’.</w:t>
      </w:r>
    </w:p>
    <w:p w14:paraId="4109CBBE" w14:textId="77777777" w:rsidR="00424C7B" w:rsidRPr="00324FC7" w:rsidRDefault="00424C7B" w:rsidP="00324FC7">
      <w:pPr>
        <w:spacing w:after="0" w:line="240" w:lineRule="auto"/>
        <w:rPr>
          <w:rFonts w:ascii="Verdana" w:hAnsi="Verdana" w:cs="Arial"/>
          <w:bCs/>
          <w:sz w:val="24"/>
          <w:szCs w:val="24"/>
        </w:rPr>
      </w:pPr>
    </w:p>
    <w:p w14:paraId="2FDA0E44" w14:textId="77777777" w:rsidR="00424C7B" w:rsidRPr="00324FC7" w:rsidRDefault="00424C7B" w:rsidP="00324FC7">
      <w:pPr>
        <w:spacing w:after="0" w:line="240" w:lineRule="auto"/>
        <w:rPr>
          <w:rFonts w:ascii="Verdana" w:hAnsi="Verdana" w:cs="Arial"/>
          <w:bCs/>
          <w:sz w:val="24"/>
          <w:szCs w:val="24"/>
        </w:rPr>
      </w:pPr>
      <w:r w:rsidRPr="00324FC7">
        <w:rPr>
          <w:rFonts w:ascii="Verdana" w:hAnsi="Verdana" w:cs="Arial"/>
          <w:bCs/>
          <w:sz w:val="24"/>
          <w:szCs w:val="24"/>
        </w:rPr>
        <w:t xml:space="preserve">Please insert the name of the practice you are completing the questionnaire on behalf of: </w:t>
      </w:r>
    </w:p>
    <w:p w14:paraId="5B62232A" w14:textId="77777777" w:rsidR="00424C7B" w:rsidRPr="00324FC7" w:rsidRDefault="00424C7B" w:rsidP="00324FC7">
      <w:pPr>
        <w:spacing w:after="0" w:line="240" w:lineRule="auto"/>
        <w:rPr>
          <w:rFonts w:ascii="Verdana" w:hAnsi="Verdana" w:cs="Arial"/>
          <w:bCs/>
          <w:sz w:val="24"/>
          <w:szCs w:val="24"/>
        </w:rPr>
      </w:pPr>
    </w:p>
    <w:tbl>
      <w:tblPr>
        <w:tblStyle w:val="TableGrid"/>
        <w:tblW w:w="0" w:type="auto"/>
        <w:tblLook w:val="04A0" w:firstRow="1" w:lastRow="0" w:firstColumn="1" w:lastColumn="0" w:noHBand="0" w:noVBand="1"/>
      </w:tblPr>
      <w:tblGrid>
        <w:gridCol w:w="9242"/>
      </w:tblGrid>
      <w:tr w:rsidR="00424C7B" w:rsidRPr="00324FC7" w14:paraId="12846D6A" w14:textId="77777777" w:rsidTr="00424C7B">
        <w:tc>
          <w:tcPr>
            <w:tcW w:w="9242" w:type="dxa"/>
          </w:tcPr>
          <w:p w14:paraId="5EEBE1A4" w14:textId="77777777" w:rsidR="00424C7B" w:rsidRPr="00324FC7" w:rsidRDefault="00424C7B" w:rsidP="00324FC7">
            <w:pPr>
              <w:rPr>
                <w:rFonts w:ascii="Verdana" w:hAnsi="Verdana" w:cs="Arial"/>
                <w:bCs/>
                <w:sz w:val="24"/>
                <w:szCs w:val="24"/>
              </w:rPr>
            </w:pPr>
          </w:p>
          <w:p w14:paraId="1A3C3330" w14:textId="77777777" w:rsidR="00424C7B" w:rsidRPr="00324FC7" w:rsidRDefault="00424C7B" w:rsidP="00324FC7">
            <w:pPr>
              <w:rPr>
                <w:rFonts w:ascii="Verdana" w:hAnsi="Verdana" w:cs="Arial"/>
                <w:bCs/>
                <w:sz w:val="24"/>
                <w:szCs w:val="24"/>
              </w:rPr>
            </w:pPr>
          </w:p>
        </w:tc>
      </w:tr>
    </w:tbl>
    <w:p w14:paraId="7D663F17" w14:textId="77777777" w:rsidR="00424C7B" w:rsidRPr="00324FC7" w:rsidRDefault="00424C7B" w:rsidP="00324FC7">
      <w:pPr>
        <w:spacing w:after="0" w:line="240" w:lineRule="auto"/>
        <w:rPr>
          <w:rFonts w:ascii="Verdana" w:hAnsi="Verdana" w:cs="Arial"/>
          <w:bCs/>
          <w:sz w:val="24"/>
          <w:szCs w:val="24"/>
        </w:rPr>
      </w:pPr>
    </w:p>
    <w:p w14:paraId="568F4F6A" w14:textId="77777777" w:rsidR="00424C7B" w:rsidRPr="00324FC7" w:rsidRDefault="00424C7B" w:rsidP="00324FC7">
      <w:pPr>
        <w:spacing w:after="0" w:line="240" w:lineRule="auto"/>
        <w:rPr>
          <w:rFonts w:ascii="Verdana" w:hAnsi="Verdana" w:cs="Arial"/>
          <w:bCs/>
          <w:sz w:val="24"/>
          <w:szCs w:val="24"/>
        </w:rPr>
      </w:pPr>
      <w:r w:rsidRPr="00324FC7">
        <w:rPr>
          <w:rFonts w:ascii="Verdana" w:hAnsi="Verdana" w:cs="Arial"/>
          <w:bCs/>
          <w:sz w:val="24"/>
          <w:szCs w:val="24"/>
        </w:rPr>
        <w:t>Please insert the address or addresses of the premises for which the practice has premises approval to dispense from:</w:t>
      </w:r>
    </w:p>
    <w:p w14:paraId="52E66B4D" w14:textId="77777777" w:rsidR="00424C7B" w:rsidRPr="00324FC7" w:rsidRDefault="00424C7B" w:rsidP="00324FC7">
      <w:pPr>
        <w:spacing w:after="0" w:line="240" w:lineRule="auto"/>
        <w:rPr>
          <w:rFonts w:ascii="Verdana" w:hAnsi="Verdana" w:cs="Arial"/>
          <w:bCs/>
          <w:sz w:val="24"/>
          <w:szCs w:val="24"/>
        </w:rPr>
      </w:pPr>
    </w:p>
    <w:tbl>
      <w:tblPr>
        <w:tblStyle w:val="TableGrid"/>
        <w:tblW w:w="0" w:type="auto"/>
        <w:tblLook w:val="04A0" w:firstRow="1" w:lastRow="0" w:firstColumn="1" w:lastColumn="0" w:noHBand="0" w:noVBand="1"/>
      </w:tblPr>
      <w:tblGrid>
        <w:gridCol w:w="9242"/>
      </w:tblGrid>
      <w:tr w:rsidR="00424C7B" w:rsidRPr="00324FC7" w14:paraId="0EF7774E" w14:textId="77777777" w:rsidTr="00424C7B">
        <w:tc>
          <w:tcPr>
            <w:tcW w:w="9242" w:type="dxa"/>
          </w:tcPr>
          <w:p w14:paraId="6CAF41FC" w14:textId="77777777" w:rsidR="00424C7B" w:rsidRPr="00324FC7" w:rsidRDefault="00424C7B" w:rsidP="00324FC7">
            <w:pPr>
              <w:rPr>
                <w:rFonts w:ascii="Verdana" w:hAnsi="Verdana" w:cs="Arial"/>
                <w:bCs/>
                <w:sz w:val="24"/>
                <w:szCs w:val="24"/>
              </w:rPr>
            </w:pPr>
          </w:p>
          <w:p w14:paraId="1A8358A9" w14:textId="77777777" w:rsidR="00424C7B" w:rsidRPr="00324FC7" w:rsidRDefault="00424C7B" w:rsidP="00324FC7">
            <w:pPr>
              <w:rPr>
                <w:rFonts w:ascii="Verdana" w:hAnsi="Verdana" w:cs="Arial"/>
                <w:bCs/>
                <w:sz w:val="24"/>
                <w:szCs w:val="24"/>
              </w:rPr>
            </w:pPr>
          </w:p>
          <w:p w14:paraId="3BED0577" w14:textId="77777777" w:rsidR="00424C7B" w:rsidRPr="00324FC7" w:rsidRDefault="00424C7B" w:rsidP="00324FC7">
            <w:pPr>
              <w:rPr>
                <w:rFonts w:ascii="Verdana" w:hAnsi="Verdana" w:cs="Arial"/>
                <w:bCs/>
                <w:sz w:val="24"/>
                <w:szCs w:val="24"/>
              </w:rPr>
            </w:pPr>
          </w:p>
        </w:tc>
      </w:tr>
    </w:tbl>
    <w:p w14:paraId="46A8B358" w14:textId="77777777" w:rsidR="00424C7B" w:rsidRPr="00324FC7" w:rsidRDefault="00424C7B" w:rsidP="00324FC7">
      <w:pPr>
        <w:spacing w:after="0" w:line="240" w:lineRule="auto"/>
        <w:rPr>
          <w:rFonts w:ascii="Verdana" w:hAnsi="Verdana" w:cs="Arial"/>
          <w:bCs/>
          <w:sz w:val="24"/>
          <w:szCs w:val="24"/>
        </w:rPr>
      </w:pPr>
    </w:p>
    <w:p w14:paraId="50F4FFCC" w14:textId="77777777" w:rsidR="00424C7B" w:rsidRPr="00324FC7" w:rsidRDefault="00424C7B" w:rsidP="00324FC7">
      <w:pPr>
        <w:spacing w:after="0" w:line="240" w:lineRule="auto"/>
        <w:rPr>
          <w:rFonts w:ascii="Verdana" w:hAnsi="Verdana" w:cs="Arial"/>
          <w:b/>
          <w:bCs/>
          <w:sz w:val="24"/>
          <w:szCs w:val="24"/>
        </w:rPr>
      </w:pPr>
      <w:r w:rsidRPr="00324FC7">
        <w:rPr>
          <w:rFonts w:ascii="Verdana" w:hAnsi="Verdana" w:cs="Arial"/>
          <w:b/>
          <w:bCs/>
          <w:sz w:val="24"/>
          <w:szCs w:val="24"/>
        </w:rPr>
        <w:t xml:space="preserve">1 Please complete the table below in respect of the times at which the dispensary is open using the </w:t>
      </w:r>
      <w:proofErr w:type="gramStart"/>
      <w:r w:rsidRPr="00324FC7">
        <w:rPr>
          <w:rFonts w:ascii="Verdana" w:hAnsi="Verdana" w:cs="Arial"/>
          <w:b/>
          <w:bCs/>
          <w:sz w:val="24"/>
          <w:szCs w:val="24"/>
        </w:rPr>
        <w:t>24 hour</w:t>
      </w:r>
      <w:proofErr w:type="gramEnd"/>
      <w:r w:rsidRPr="00324FC7">
        <w:rPr>
          <w:rFonts w:ascii="Verdana" w:hAnsi="Verdana" w:cs="Arial"/>
          <w:b/>
          <w:bCs/>
          <w:sz w:val="24"/>
          <w:szCs w:val="24"/>
        </w:rPr>
        <w:t xml:space="preserve"> clock.</w:t>
      </w:r>
    </w:p>
    <w:p w14:paraId="6206243A" w14:textId="77777777" w:rsidR="00424C7B" w:rsidRPr="00324FC7" w:rsidRDefault="00424C7B" w:rsidP="00324FC7">
      <w:pPr>
        <w:spacing w:after="0" w:line="240" w:lineRule="auto"/>
        <w:rPr>
          <w:rFonts w:ascii="Verdana" w:hAnsi="Verdana" w:cs="Arial"/>
          <w:b/>
          <w:bCs/>
          <w:sz w:val="24"/>
          <w:szCs w:val="24"/>
        </w:rPr>
      </w:pPr>
    </w:p>
    <w:tbl>
      <w:tblPr>
        <w:tblStyle w:val="TableGrid"/>
        <w:tblW w:w="0" w:type="auto"/>
        <w:tblLook w:val="04A0" w:firstRow="1" w:lastRow="0" w:firstColumn="1" w:lastColumn="0" w:noHBand="0" w:noVBand="1"/>
      </w:tblPr>
      <w:tblGrid>
        <w:gridCol w:w="1773"/>
        <w:gridCol w:w="2602"/>
        <w:gridCol w:w="2602"/>
        <w:gridCol w:w="2265"/>
      </w:tblGrid>
      <w:tr w:rsidR="00424C7B" w:rsidRPr="00324FC7" w14:paraId="545E06A0" w14:textId="77777777" w:rsidTr="00424C7B">
        <w:tc>
          <w:tcPr>
            <w:tcW w:w="1469" w:type="dxa"/>
          </w:tcPr>
          <w:p w14:paraId="20A8AD39" w14:textId="77777777" w:rsidR="00424C7B" w:rsidRPr="00324FC7" w:rsidRDefault="00424C7B" w:rsidP="00324FC7">
            <w:pPr>
              <w:rPr>
                <w:rFonts w:ascii="Verdana" w:hAnsi="Verdana" w:cs="Arial"/>
                <w:b/>
                <w:bCs/>
                <w:sz w:val="24"/>
                <w:szCs w:val="24"/>
              </w:rPr>
            </w:pPr>
          </w:p>
        </w:tc>
        <w:tc>
          <w:tcPr>
            <w:tcW w:w="2713" w:type="dxa"/>
          </w:tcPr>
          <w:p w14:paraId="020A299F" w14:textId="77777777" w:rsidR="00424C7B" w:rsidRPr="00324FC7" w:rsidRDefault="00424C7B" w:rsidP="00324FC7">
            <w:pPr>
              <w:rPr>
                <w:rFonts w:ascii="Verdana" w:hAnsi="Verdana" w:cs="Arial"/>
                <w:b/>
                <w:bCs/>
                <w:sz w:val="24"/>
                <w:szCs w:val="24"/>
              </w:rPr>
            </w:pPr>
            <w:r w:rsidRPr="00324FC7">
              <w:rPr>
                <w:rFonts w:ascii="Verdana" w:hAnsi="Verdana" w:cs="Arial"/>
                <w:b/>
                <w:bCs/>
                <w:sz w:val="24"/>
                <w:szCs w:val="24"/>
              </w:rPr>
              <w:t xml:space="preserve">Address - </w:t>
            </w:r>
          </w:p>
        </w:tc>
        <w:tc>
          <w:tcPr>
            <w:tcW w:w="2713" w:type="dxa"/>
          </w:tcPr>
          <w:p w14:paraId="5AEB57EE" w14:textId="77777777" w:rsidR="00424C7B" w:rsidRPr="00324FC7" w:rsidRDefault="00424C7B" w:rsidP="00324FC7">
            <w:pPr>
              <w:rPr>
                <w:rFonts w:ascii="Verdana" w:hAnsi="Verdana" w:cs="Arial"/>
                <w:b/>
                <w:bCs/>
                <w:sz w:val="24"/>
                <w:szCs w:val="24"/>
              </w:rPr>
            </w:pPr>
            <w:r w:rsidRPr="00324FC7">
              <w:rPr>
                <w:rFonts w:ascii="Verdana" w:hAnsi="Verdana" w:cs="Arial"/>
                <w:b/>
                <w:bCs/>
                <w:sz w:val="24"/>
                <w:szCs w:val="24"/>
              </w:rPr>
              <w:t xml:space="preserve">Address – </w:t>
            </w:r>
          </w:p>
          <w:p w14:paraId="119934E3" w14:textId="77777777" w:rsidR="00424C7B" w:rsidRPr="00324FC7" w:rsidRDefault="00424C7B" w:rsidP="00324FC7">
            <w:pPr>
              <w:rPr>
                <w:rFonts w:ascii="Verdana" w:hAnsi="Verdana" w:cs="Arial"/>
                <w:b/>
                <w:bCs/>
                <w:sz w:val="24"/>
                <w:szCs w:val="24"/>
              </w:rPr>
            </w:pPr>
          </w:p>
          <w:p w14:paraId="3D8E9067" w14:textId="77777777" w:rsidR="00424C7B" w:rsidRPr="00324FC7" w:rsidRDefault="00424C7B" w:rsidP="00324FC7">
            <w:pPr>
              <w:rPr>
                <w:rFonts w:ascii="Verdana" w:hAnsi="Verdana" w:cs="Arial"/>
                <w:b/>
                <w:bCs/>
                <w:sz w:val="24"/>
                <w:szCs w:val="24"/>
              </w:rPr>
            </w:pPr>
          </w:p>
          <w:p w14:paraId="21469224" w14:textId="77777777" w:rsidR="00424C7B" w:rsidRPr="00324FC7" w:rsidRDefault="00424C7B" w:rsidP="00324FC7">
            <w:pPr>
              <w:rPr>
                <w:rFonts w:ascii="Verdana" w:hAnsi="Verdana" w:cs="Arial"/>
                <w:b/>
                <w:bCs/>
                <w:sz w:val="24"/>
                <w:szCs w:val="24"/>
              </w:rPr>
            </w:pPr>
          </w:p>
          <w:p w14:paraId="2B6136F0" w14:textId="77777777" w:rsidR="00424C7B" w:rsidRPr="00324FC7" w:rsidRDefault="00424C7B" w:rsidP="00324FC7">
            <w:pPr>
              <w:rPr>
                <w:rFonts w:ascii="Verdana" w:hAnsi="Verdana" w:cs="Arial"/>
                <w:b/>
                <w:bCs/>
                <w:sz w:val="24"/>
                <w:szCs w:val="24"/>
              </w:rPr>
            </w:pPr>
          </w:p>
        </w:tc>
        <w:tc>
          <w:tcPr>
            <w:tcW w:w="2347" w:type="dxa"/>
          </w:tcPr>
          <w:p w14:paraId="4B855015" w14:textId="77777777" w:rsidR="00424C7B" w:rsidRPr="00324FC7" w:rsidRDefault="00424C7B" w:rsidP="00324FC7">
            <w:pPr>
              <w:rPr>
                <w:rFonts w:ascii="Verdana" w:hAnsi="Verdana" w:cs="Arial"/>
                <w:b/>
                <w:bCs/>
                <w:sz w:val="24"/>
                <w:szCs w:val="24"/>
              </w:rPr>
            </w:pPr>
            <w:r w:rsidRPr="00324FC7">
              <w:rPr>
                <w:rFonts w:ascii="Verdana" w:hAnsi="Verdana" w:cs="Arial"/>
                <w:b/>
                <w:bCs/>
                <w:sz w:val="24"/>
                <w:szCs w:val="24"/>
              </w:rPr>
              <w:t xml:space="preserve">Address - </w:t>
            </w:r>
          </w:p>
        </w:tc>
      </w:tr>
      <w:tr w:rsidR="00424C7B" w:rsidRPr="00324FC7" w14:paraId="28399024" w14:textId="77777777" w:rsidTr="00424C7B">
        <w:trPr>
          <w:trHeight w:val="523"/>
        </w:trPr>
        <w:tc>
          <w:tcPr>
            <w:tcW w:w="1469" w:type="dxa"/>
          </w:tcPr>
          <w:p w14:paraId="36310F87" w14:textId="77777777" w:rsidR="00424C7B" w:rsidRPr="00324FC7" w:rsidRDefault="00424C7B" w:rsidP="00324FC7">
            <w:pPr>
              <w:rPr>
                <w:rFonts w:ascii="Verdana" w:hAnsi="Verdana" w:cs="Arial"/>
                <w:b/>
                <w:bCs/>
                <w:sz w:val="24"/>
                <w:szCs w:val="24"/>
              </w:rPr>
            </w:pPr>
            <w:r w:rsidRPr="00324FC7">
              <w:rPr>
                <w:rFonts w:ascii="Verdana" w:hAnsi="Verdana" w:cs="Arial"/>
                <w:b/>
                <w:bCs/>
                <w:sz w:val="24"/>
                <w:szCs w:val="24"/>
              </w:rPr>
              <w:t>Monday</w:t>
            </w:r>
          </w:p>
        </w:tc>
        <w:tc>
          <w:tcPr>
            <w:tcW w:w="2713" w:type="dxa"/>
          </w:tcPr>
          <w:p w14:paraId="132D7AFF" w14:textId="77777777" w:rsidR="00424C7B" w:rsidRPr="00324FC7" w:rsidRDefault="00424C7B" w:rsidP="00324FC7">
            <w:pPr>
              <w:rPr>
                <w:rFonts w:ascii="Verdana" w:hAnsi="Verdana" w:cs="Arial"/>
                <w:b/>
                <w:bCs/>
                <w:sz w:val="24"/>
                <w:szCs w:val="24"/>
              </w:rPr>
            </w:pPr>
          </w:p>
        </w:tc>
        <w:tc>
          <w:tcPr>
            <w:tcW w:w="2713" w:type="dxa"/>
          </w:tcPr>
          <w:p w14:paraId="52D45104" w14:textId="77777777" w:rsidR="00424C7B" w:rsidRPr="00324FC7" w:rsidRDefault="00424C7B" w:rsidP="00324FC7">
            <w:pPr>
              <w:rPr>
                <w:rFonts w:ascii="Verdana" w:hAnsi="Verdana" w:cs="Arial"/>
                <w:b/>
                <w:bCs/>
                <w:sz w:val="24"/>
                <w:szCs w:val="24"/>
              </w:rPr>
            </w:pPr>
          </w:p>
        </w:tc>
        <w:tc>
          <w:tcPr>
            <w:tcW w:w="2347" w:type="dxa"/>
          </w:tcPr>
          <w:p w14:paraId="3634F220" w14:textId="77777777" w:rsidR="00424C7B" w:rsidRPr="00324FC7" w:rsidRDefault="00424C7B" w:rsidP="00324FC7">
            <w:pPr>
              <w:rPr>
                <w:rFonts w:ascii="Verdana" w:hAnsi="Verdana" w:cs="Arial"/>
                <w:b/>
                <w:bCs/>
                <w:sz w:val="24"/>
                <w:szCs w:val="24"/>
              </w:rPr>
            </w:pPr>
          </w:p>
        </w:tc>
      </w:tr>
      <w:tr w:rsidR="00424C7B" w:rsidRPr="00324FC7" w14:paraId="257B8455" w14:textId="77777777" w:rsidTr="00424C7B">
        <w:trPr>
          <w:trHeight w:val="431"/>
        </w:trPr>
        <w:tc>
          <w:tcPr>
            <w:tcW w:w="1469" w:type="dxa"/>
          </w:tcPr>
          <w:p w14:paraId="435B78BD" w14:textId="77777777" w:rsidR="00424C7B" w:rsidRPr="00324FC7" w:rsidRDefault="00424C7B" w:rsidP="00324FC7">
            <w:pPr>
              <w:rPr>
                <w:rFonts w:ascii="Verdana" w:hAnsi="Verdana" w:cs="Arial"/>
                <w:b/>
                <w:bCs/>
                <w:sz w:val="24"/>
                <w:szCs w:val="24"/>
              </w:rPr>
            </w:pPr>
            <w:r w:rsidRPr="00324FC7">
              <w:rPr>
                <w:rFonts w:ascii="Verdana" w:hAnsi="Verdana" w:cs="Arial"/>
                <w:b/>
                <w:bCs/>
                <w:sz w:val="24"/>
                <w:szCs w:val="24"/>
              </w:rPr>
              <w:t>Tuesday</w:t>
            </w:r>
          </w:p>
        </w:tc>
        <w:tc>
          <w:tcPr>
            <w:tcW w:w="2713" w:type="dxa"/>
          </w:tcPr>
          <w:p w14:paraId="2733C553" w14:textId="77777777" w:rsidR="00424C7B" w:rsidRPr="00324FC7" w:rsidRDefault="00424C7B" w:rsidP="00324FC7">
            <w:pPr>
              <w:rPr>
                <w:rFonts w:ascii="Verdana" w:hAnsi="Verdana" w:cs="Arial"/>
                <w:b/>
                <w:bCs/>
                <w:sz w:val="24"/>
                <w:szCs w:val="24"/>
              </w:rPr>
            </w:pPr>
          </w:p>
        </w:tc>
        <w:tc>
          <w:tcPr>
            <w:tcW w:w="2713" w:type="dxa"/>
          </w:tcPr>
          <w:p w14:paraId="0825D2C1" w14:textId="77777777" w:rsidR="00424C7B" w:rsidRPr="00324FC7" w:rsidRDefault="00424C7B" w:rsidP="00324FC7">
            <w:pPr>
              <w:rPr>
                <w:rFonts w:ascii="Verdana" w:hAnsi="Verdana" w:cs="Arial"/>
                <w:b/>
                <w:bCs/>
                <w:sz w:val="24"/>
                <w:szCs w:val="24"/>
              </w:rPr>
            </w:pPr>
          </w:p>
        </w:tc>
        <w:tc>
          <w:tcPr>
            <w:tcW w:w="2347" w:type="dxa"/>
          </w:tcPr>
          <w:p w14:paraId="2E12E22C" w14:textId="77777777" w:rsidR="00424C7B" w:rsidRPr="00324FC7" w:rsidRDefault="00424C7B" w:rsidP="00324FC7">
            <w:pPr>
              <w:rPr>
                <w:rFonts w:ascii="Verdana" w:hAnsi="Verdana" w:cs="Arial"/>
                <w:b/>
                <w:bCs/>
                <w:sz w:val="24"/>
                <w:szCs w:val="24"/>
              </w:rPr>
            </w:pPr>
          </w:p>
        </w:tc>
      </w:tr>
      <w:tr w:rsidR="00424C7B" w:rsidRPr="00324FC7" w14:paraId="1FE338C7" w14:textId="77777777" w:rsidTr="00424C7B">
        <w:trPr>
          <w:trHeight w:val="409"/>
        </w:trPr>
        <w:tc>
          <w:tcPr>
            <w:tcW w:w="1469" w:type="dxa"/>
          </w:tcPr>
          <w:p w14:paraId="0E907C43" w14:textId="77777777" w:rsidR="00424C7B" w:rsidRPr="00324FC7" w:rsidRDefault="00424C7B" w:rsidP="00324FC7">
            <w:pPr>
              <w:rPr>
                <w:rFonts w:ascii="Verdana" w:hAnsi="Verdana" w:cs="Arial"/>
                <w:b/>
                <w:bCs/>
                <w:sz w:val="24"/>
                <w:szCs w:val="24"/>
              </w:rPr>
            </w:pPr>
            <w:r w:rsidRPr="00324FC7">
              <w:rPr>
                <w:rFonts w:ascii="Verdana" w:hAnsi="Verdana" w:cs="Arial"/>
                <w:b/>
                <w:bCs/>
                <w:sz w:val="24"/>
                <w:szCs w:val="24"/>
              </w:rPr>
              <w:t>Wednesday</w:t>
            </w:r>
          </w:p>
        </w:tc>
        <w:tc>
          <w:tcPr>
            <w:tcW w:w="2713" w:type="dxa"/>
          </w:tcPr>
          <w:p w14:paraId="57FBBF79" w14:textId="77777777" w:rsidR="00424C7B" w:rsidRPr="00324FC7" w:rsidRDefault="00424C7B" w:rsidP="00324FC7">
            <w:pPr>
              <w:rPr>
                <w:rFonts w:ascii="Verdana" w:hAnsi="Verdana" w:cs="Arial"/>
                <w:b/>
                <w:bCs/>
                <w:sz w:val="24"/>
                <w:szCs w:val="24"/>
              </w:rPr>
            </w:pPr>
          </w:p>
        </w:tc>
        <w:tc>
          <w:tcPr>
            <w:tcW w:w="2713" w:type="dxa"/>
          </w:tcPr>
          <w:p w14:paraId="6FED7A71" w14:textId="77777777" w:rsidR="00424C7B" w:rsidRPr="00324FC7" w:rsidRDefault="00424C7B" w:rsidP="00324FC7">
            <w:pPr>
              <w:rPr>
                <w:rFonts w:ascii="Verdana" w:hAnsi="Verdana" w:cs="Arial"/>
                <w:b/>
                <w:bCs/>
                <w:sz w:val="24"/>
                <w:szCs w:val="24"/>
              </w:rPr>
            </w:pPr>
          </w:p>
        </w:tc>
        <w:tc>
          <w:tcPr>
            <w:tcW w:w="2347" w:type="dxa"/>
          </w:tcPr>
          <w:p w14:paraId="047F3A10" w14:textId="77777777" w:rsidR="00424C7B" w:rsidRPr="00324FC7" w:rsidRDefault="00424C7B" w:rsidP="00324FC7">
            <w:pPr>
              <w:rPr>
                <w:rFonts w:ascii="Verdana" w:hAnsi="Verdana" w:cs="Arial"/>
                <w:b/>
                <w:bCs/>
                <w:sz w:val="24"/>
                <w:szCs w:val="24"/>
              </w:rPr>
            </w:pPr>
          </w:p>
        </w:tc>
      </w:tr>
      <w:tr w:rsidR="00424C7B" w:rsidRPr="00324FC7" w14:paraId="42EED590" w14:textId="77777777" w:rsidTr="00424C7B">
        <w:trPr>
          <w:trHeight w:val="428"/>
        </w:trPr>
        <w:tc>
          <w:tcPr>
            <w:tcW w:w="1469" w:type="dxa"/>
          </w:tcPr>
          <w:p w14:paraId="6B05F046" w14:textId="77777777" w:rsidR="00424C7B" w:rsidRPr="00324FC7" w:rsidRDefault="00424C7B" w:rsidP="00324FC7">
            <w:pPr>
              <w:rPr>
                <w:rFonts w:ascii="Verdana" w:hAnsi="Verdana" w:cs="Arial"/>
                <w:b/>
                <w:bCs/>
                <w:sz w:val="24"/>
                <w:szCs w:val="24"/>
              </w:rPr>
            </w:pPr>
            <w:r w:rsidRPr="00324FC7">
              <w:rPr>
                <w:rFonts w:ascii="Verdana" w:hAnsi="Verdana" w:cs="Arial"/>
                <w:b/>
                <w:bCs/>
                <w:sz w:val="24"/>
                <w:szCs w:val="24"/>
              </w:rPr>
              <w:t>Thursday</w:t>
            </w:r>
          </w:p>
        </w:tc>
        <w:tc>
          <w:tcPr>
            <w:tcW w:w="2713" w:type="dxa"/>
          </w:tcPr>
          <w:p w14:paraId="5DDFA04B" w14:textId="77777777" w:rsidR="00424C7B" w:rsidRPr="00324FC7" w:rsidRDefault="00424C7B" w:rsidP="00324FC7">
            <w:pPr>
              <w:rPr>
                <w:rFonts w:ascii="Verdana" w:hAnsi="Verdana" w:cs="Arial"/>
                <w:b/>
                <w:bCs/>
                <w:sz w:val="24"/>
                <w:szCs w:val="24"/>
              </w:rPr>
            </w:pPr>
          </w:p>
        </w:tc>
        <w:tc>
          <w:tcPr>
            <w:tcW w:w="2713" w:type="dxa"/>
          </w:tcPr>
          <w:p w14:paraId="6715489E" w14:textId="77777777" w:rsidR="00424C7B" w:rsidRPr="00324FC7" w:rsidRDefault="00424C7B" w:rsidP="00324FC7">
            <w:pPr>
              <w:rPr>
                <w:rFonts w:ascii="Verdana" w:hAnsi="Verdana" w:cs="Arial"/>
                <w:b/>
                <w:bCs/>
                <w:sz w:val="24"/>
                <w:szCs w:val="24"/>
              </w:rPr>
            </w:pPr>
          </w:p>
        </w:tc>
        <w:tc>
          <w:tcPr>
            <w:tcW w:w="2347" w:type="dxa"/>
          </w:tcPr>
          <w:p w14:paraId="368FBA67" w14:textId="77777777" w:rsidR="00424C7B" w:rsidRPr="00324FC7" w:rsidRDefault="00424C7B" w:rsidP="00324FC7">
            <w:pPr>
              <w:rPr>
                <w:rFonts w:ascii="Verdana" w:hAnsi="Verdana" w:cs="Arial"/>
                <w:b/>
                <w:bCs/>
                <w:sz w:val="24"/>
                <w:szCs w:val="24"/>
              </w:rPr>
            </w:pPr>
          </w:p>
        </w:tc>
      </w:tr>
      <w:tr w:rsidR="00424C7B" w:rsidRPr="00324FC7" w14:paraId="08018C38" w14:textId="77777777" w:rsidTr="00424C7B">
        <w:trPr>
          <w:trHeight w:val="534"/>
        </w:trPr>
        <w:tc>
          <w:tcPr>
            <w:tcW w:w="1469" w:type="dxa"/>
          </w:tcPr>
          <w:p w14:paraId="5F83CE7A" w14:textId="77777777" w:rsidR="00424C7B" w:rsidRPr="00324FC7" w:rsidRDefault="00424C7B" w:rsidP="00324FC7">
            <w:pPr>
              <w:rPr>
                <w:rFonts w:ascii="Verdana" w:hAnsi="Verdana" w:cs="Arial"/>
                <w:b/>
                <w:bCs/>
                <w:sz w:val="24"/>
                <w:szCs w:val="24"/>
              </w:rPr>
            </w:pPr>
            <w:r w:rsidRPr="00324FC7">
              <w:rPr>
                <w:rFonts w:ascii="Verdana" w:hAnsi="Verdana" w:cs="Arial"/>
                <w:b/>
                <w:bCs/>
                <w:sz w:val="24"/>
                <w:szCs w:val="24"/>
              </w:rPr>
              <w:t>Friday</w:t>
            </w:r>
          </w:p>
        </w:tc>
        <w:tc>
          <w:tcPr>
            <w:tcW w:w="2713" w:type="dxa"/>
          </w:tcPr>
          <w:p w14:paraId="5E94FE01" w14:textId="77777777" w:rsidR="00424C7B" w:rsidRPr="00324FC7" w:rsidRDefault="00424C7B" w:rsidP="00324FC7">
            <w:pPr>
              <w:rPr>
                <w:rFonts w:ascii="Verdana" w:hAnsi="Verdana" w:cs="Arial"/>
                <w:b/>
                <w:bCs/>
                <w:sz w:val="24"/>
                <w:szCs w:val="24"/>
              </w:rPr>
            </w:pPr>
          </w:p>
        </w:tc>
        <w:tc>
          <w:tcPr>
            <w:tcW w:w="2713" w:type="dxa"/>
          </w:tcPr>
          <w:p w14:paraId="14E1447B" w14:textId="77777777" w:rsidR="00424C7B" w:rsidRPr="00324FC7" w:rsidRDefault="00424C7B" w:rsidP="00324FC7">
            <w:pPr>
              <w:rPr>
                <w:rFonts w:ascii="Verdana" w:hAnsi="Verdana" w:cs="Arial"/>
                <w:b/>
                <w:bCs/>
                <w:sz w:val="24"/>
                <w:szCs w:val="24"/>
              </w:rPr>
            </w:pPr>
          </w:p>
        </w:tc>
        <w:tc>
          <w:tcPr>
            <w:tcW w:w="2347" w:type="dxa"/>
          </w:tcPr>
          <w:p w14:paraId="210CED8A" w14:textId="77777777" w:rsidR="00424C7B" w:rsidRPr="00324FC7" w:rsidRDefault="00424C7B" w:rsidP="00324FC7">
            <w:pPr>
              <w:rPr>
                <w:rFonts w:ascii="Verdana" w:hAnsi="Verdana" w:cs="Arial"/>
                <w:b/>
                <w:bCs/>
                <w:sz w:val="24"/>
                <w:szCs w:val="24"/>
              </w:rPr>
            </w:pPr>
          </w:p>
        </w:tc>
      </w:tr>
      <w:tr w:rsidR="00424C7B" w:rsidRPr="00324FC7" w14:paraId="44AF5250" w14:textId="77777777" w:rsidTr="00424C7B">
        <w:trPr>
          <w:trHeight w:val="429"/>
        </w:trPr>
        <w:tc>
          <w:tcPr>
            <w:tcW w:w="1469" w:type="dxa"/>
          </w:tcPr>
          <w:p w14:paraId="3E6D05F4" w14:textId="77777777" w:rsidR="00424C7B" w:rsidRPr="00324FC7" w:rsidRDefault="00424C7B" w:rsidP="00324FC7">
            <w:pPr>
              <w:rPr>
                <w:rFonts w:ascii="Verdana" w:hAnsi="Verdana" w:cs="Arial"/>
                <w:b/>
                <w:bCs/>
                <w:sz w:val="24"/>
                <w:szCs w:val="24"/>
              </w:rPr>
            </w:pPr>
            <w:r w:rsidRPr="00324FC7">
              <w:rPr>
                <w:rFonts w:ascii="Verdana" w:hAnsi="Verdana" w:cs="Arial"/>
                <w:b/>
                <w:bCs/>
                <w:sz w:val="24"/>
                <w:szCs w:val="24"/>
              </w:rPr>
              <w:t>Saturday</w:t>
            </w:r>
          </w:p>
        </w:tc>
        <w:tc>
          <w:tcPr>
            <w:tcW w:w="2713" w:type="dxa"/>
          </w:tcPr>
          <w:p w14:paraId="778A31A9" w14:textId="77777777" w:rsidR="00424C7B" w:rsidRPr="00324FC7" w:rsidRDefault="00424C7B" w:rsidP="00324FC7">
            <w:pPr>
              <w:rPr>
                <w:rFonts w:ascii="Verdana" w:hAnsi="Verdana" w:cs="Arial"/>
                <w:b/>
                <w:bCs/>
                <w:sz w:val="24"/>
                <w:szCs w:val="24"/>
              </w:rPr>
            </w:pPr>
          </w:p>
        </w:tc>
        <w:tc>
          <w:tcPr>
            <w:tcW w:w="2713" w:type="dxa"/>
          </w:tcPr>
          <w:p w14:paraId="0BA0204D" w14:textId="77777777" w:rsidR="00424C7B" w:rsidRPr="00324FC7" w:rsidRDefault="00424C7B" w:rsidP="00324FC7">
            <w:pPr>
              <w:rPr>
                <w:rFonts w:ascii="Verdana" w:hAnsi="Verdana" w:cs="Arial"/>
                <w:b/>
                <w:bCs/>
                <w:sz w:val="24"/>
                <w:szCs w:val="24"/>
              </w:rPr>
            </w:pPr>
          </w:p>
        </w:tc>
        <w:tc>
          <w:tcPr>
            <w:tcW w:w="2347" w:type="dxa"/>
          </w:tcPr>
          <w:p w14:paraId="1903DFD9" w14:textId="77777777" w:rsidR="00424C7B" w:rsidRPr="00324FC7" w:rsidRDefault="00424C7B" w:rsidP="00324FC7">
            <w:pPr>
              <w:rPr>
                <w:rFonts w:ascii="Verdana" w:hAnsi="Verdana" w:cs="Arial"/>
                <w:b/>
                <w:bCs/>
                <w:sz w:val="24"/>
                <w:szCs w:val="24"/>
              </w:rPr>
            </w:pPr>
          </w:p>
        </w:tc>
      </w:tr>
      <w:tr w:rsidR="00424C7B" w:rsidRPr="00324FC7" w14:paraId="54781D6B" w14:textId="77777777" w:rsidTr="00424C7B">
        <w:trPr>
          <w:trHeight w:val="563"/>
        </w:trPr>
        <w:tc>
          <w:tcPr>
            <w:tcW w:w="1469" w:type="dxa"/>
          </w:tcPr>
          <w:p w14:paraId="14F58FAC" w14:textId="77777777" w:rsidR="00424C7B" w:rsidRPr="00324FC7" w:rsidRDefault="00424C7B" w:rsidP="00324FC7">
            <w:pPr>
              <w:rPr>
                <w:rFonts w:ascii="Verdana" w:hAnsi="Verdana" w:cs="Arial"/>
                <w:b/>
                <w:bCs/>
                <w:sz w:val="24"/>
                <w:szCs w:val="24"/>
              </w:rPr>
            </w:pPr>
            <w:r w:rsidRPr="00324FC7">
              <w:rPr>
                <w:rFonts w:ascii="Verdana" w:hAnsi="Verdana" w:cs="Arial"/>
                <w:b/>
                <w:bCs/>
                <w:sz w:val="24"/>
                <w:szCs w:val="24"/>
              </w:rPr>
              <w:t>Sunday</w:t>
            </w:r>
          </w:p>
        </w:tc>
        <w:tc>
          <w:tcPr>
            <w:tcW w:w="2713" w:type="dxa"/>
          </w:tcPr>
          <w:p w14:paraId="2B956D56" w14:textId="77777777" w:rsidR="00424C7B" w:rsidRPr="00324FC7" w:rsidRDefault="00424C7B" w:rsidP="00324FC7">
            <w:pPr>
              <w:rPr>
                <w:rFonts w:ascii="Verdana" w:hAnsi="Verdana" w:cs="Arial"/>
                <w:b/>
                <w:bCs/>
                <w:sz w:val="24"/>
                <w:szCs w:val="24"/>
              </w:rPr>
            </w:pPr>
          </w:p>
        </w:tc>
        <w:tc>
          <w:tcPr>
            <w:tcW w:w="2713" w:type="dxa"/>
          </w:tcPr>
          <w:p w14:paraId="1E904A65" w14:textId="77777777" w:rsidR="00424C7B" w:rsidRPr="00324FC7" w:rsidRDefault="00424C7B" w:rsidP="00324FC7">
            <w:pPr>
              <w:rPr>
                <w:rFonts w:ascii="Verdana" w:hAnsi="Verdana" w:cs="Arial"/>
                <w:b/>
                <w:bCs/>
                <w:sz w:val="24"/>
                <w:szCs w:val="24"/>
              </w:rPr>
            </w:pPr>
          </w:p>
        </w:tc>
        <w:tc>
          <w:tcPr>
            <w:tcW w:w="2347" w:type="dxa"/>
          </w:tcPr>
          <w:p w14:paraId="2082C97A" w14:textId="77777777" w:rsidR="00424C7B" w:rsidRPr="00324FC7" w:rsidRDefault="00424C7B" w:rsidP="00324FC7">
            <w:pPr>
              <w:rPr>
                <w:rFonts w:ascii="Verdana" w:hAnsi="Verdana" w:cs="Arial"/>
                <w:b/>
                <w:bCs/>
                <w:sz w:val="24"/>
                <w:szCs w:val="24"/>
              </w:rPr>
            </w:pPr>
          </w:p>
        </w:tc>
      </w:tr>
    </w:tbl>
    <w:p w14:paraId="1F0D7262" w14:textId="77777777" w:rsidR="00424C7B" w:rsidRPr="00324FC7" w:rsidRDefault="00424C7B" w:rsidP="00324FC7">
      <w:pPr>
        <w:spacing w:after="0" w:line="240" w:lineRule="auto"/>
        <w:rPr>
          <w:rFonts w:ascii="Verdana" w:hAnsi="Verdana" w:cs="Arial"/>
          <w:b/>
          <w:bCs/>
          <w:sz w:val="24"/>
          <w:szCs w:val="24"/>
        </w:rPr>
      </w:pPr>
    </w:p>
    <w:p w14:paraId="61E9CB47" w14:textId="77777777" w:rsidR="00424C7B" w:rsidRPr="00324FC7" w:rsidRDefault="00424C7B" w:rsidP="00324FC7">
      <w:pPr>
        <w:spacing w:after="0" w:line="240" w:lineRule="auto"/>
        <w:rPr>
          <w:rFonts w:ascii="Verdana" w:hAnsi="Verdana" w:cs="Arial"/>
          <w:b/>
          <w:bCs/>
          <w:sz w:val="24"/>
          <w:szCs w:val="24"/>
        </w:rPr>
      </w:pPr>
      <w:r w:rsidRPr="00324FC7">
        <w:rPr>
          <w:rFonts w:ascii="Verdana" w:hAnsi="Verdana" w:cs="Arial"/>
          <w:b/>
          <w:bCs/>
          <w:sz w:val="24"/>
          <w:szCs w:val="24"/>
        </w:rPr>
        <w:t>2 Are appliances dispensed from the premises?</w:t>
      </w:r>
    </w:p>
    <w:p w14:paraId="61284D0A" w14:textId="77777777" w:rsidR="00424C7B" w:rsidRPr="00324FC7" w:rsidRDefault="00424C7B" w:rsidP="00324FC7">
      <w:pPr>
        <w:spacing w:after="0" w:line="240" w:lineRule="auto"/>
        <w:rPr>
          <w:rFonts w:ascii="Verdana" w:hAnsi="Verdana" w:cs="Arial"/>
          <w:b/>
          <w:bCs/>
          <w:sz w:val="24"/>
          <w:szCs w:val="24"/>
        </w:rPr>
      </w:pPr>
    </w:p>
    <w:tbl>
      <w:tblPr>
        <w:tblStyle w:val="TableGrid"/>
        <w:tblW w:w="0" w:type="auto"/>
        <w:tblLook w:val="04A0" w:firstRow="1" w:lastRow="0" w:firstColumn="1" w:lastColumn="0" w:noHBand="0" w:noVBand="1"/>
      </w:tblPr>
      <w:tblGrid>
        <w:gridCol w:w="6796"/>
        <w:gridCol w:w="2127"/>
      </w:tblGrid>
      <w:tr w:rsidR="00424C7B" w:rsidRPr="00324FC7" w14:paraId="0F23972C" w14:textId="77777777" w:rsidTr="00424C7B">
        <w:trPr>
          <w:trHeight w:val="380"/>
        </w:trPr>
        <w:tc>
          <w:tcPr>
            <w:tcW w:w="6796" w:type="dxa"/>
          </w:tcPr>
          <w:p w14:paraId="62206833" w14:textId="77777777" w:rsidR="00424C7B" w:rsidRPr="00324FC7" w:rsidRDefault="00424C7B" w:rsidP="00324FC7">
            <w:pPr>
              <w:rPr>
                <w:rFonts w:ascii="Verdana" w:hAnsi="Verdana" w:cs="Arial"/>
                <w:b/>
                <w:bCs/>
                <w:sz w:val="24"/>
                <w:szCs w:val="24"/>
              </w:rPr>
            </w:pPr>
            <w:r w:rsidRPr="00324FC7">
              <w:rPr>
                <w:rFonts w:ascii="Verdana" w:hAnsi="Verdana" w:cs="Arial"/>
                <w:b/>
                <w:bCs/>
                <w:sz w:val="24"/>
                <w:szCs w:val="24"/>
              </w:rPr>
              <w:t>Range of appliances: one answer ‘yes’ only</w:t>
            </w:r>
          </w:p>
        </w:tc>
        <w:tc>
          <w:tcPr>
            <w:tcW w:w="2127" w:type="dxa"/>
          </w:tcPr>
          <w:p w14:paraId="104A5821" w14:textId="77777777" w:rsidR="00424C7B" w:rsidRPr="00324FC7" w:rsidRDefault="00424C7B" w:rsidP="00324FC7">
            <w:pPr>
              <w:rPr>
                <w:rFonts w:ascii="Verdana" w:hAnsi="Verdana" w:cs="Arial"/>
                <w:b/>
                <w:bCs/>
                <w:sz w:val="24"/>
                <w:szCs w:val="24"/>
              </w:rPr>
            </w:pPr>
            <w:r w:rsidRPr="00324FC7">
              <w:rPr>
                <w:rFonts w:ascii="Verdana" w:hAnsi="Verdana" w:cs="Arial"/>
                <w:b/>
                <w:bCs/>
                <w:sz w:val="24"/>
                <w:szCs w:val="24"/>
              </w:rPr>
              <w:t>YES</w:t>
            </w:r>
          </w:p>
        </w:tc>
      </w:tr>
      <w:tr w:rsidR="00424C7B" w:rsidRPr="00324FC7" w14:paraId="3CEEF5E4" w14:textId="77777777" w:rsidTr="00424C7B">
        <w:trPr>
          <w:trHeight w:val="426"/>
        </w:trPr>
        <w:tc>
          <w:tcPr>
            <w:tcW w:w="6796" w:type="dxa"/>
          </w:tcPr>
          <w:p w14:paraId="636B3AC4" w14:textId="03E31409" w:rsidR="00424C7B" w:rsidRPr="00324FC7" w:rsidRDefault="00324FC7" w:rsidP="00324FC7">
            <w:pPr>
              <w:rPr>
                <w:rFonts w:ascii="Verdana" w:hAnsi="Verdana" w:cs="Arial"/>
                <w:bCs/>
                <w:sz w:val="24"/>
                <w:szCs w:val="24"/>
              </w:rPr>
            </w:pPr>
            <w:r>
              <w:rPr>
                <w:rFonts w:ascii="Verdana" w:hAnsi="Verdana" w:cs="Arial"/>
                <w:bCs/>
                <w:sz w:val="24"/>
                <w:szCs w:val="24"/>
              </w:rPr>
              <w:t xml:space="preserve"> </w:t>
            </w:r>
            <w:r w:rsidR="00424C7B" w:rsidRPr="00324FC7">
              <w:rPr>
                <w:rFonts w:ascii="Verdana" w:hAnsi="Verdana" w:cs="Arial"/>
                <w:bCs/>
                <w:sz w:val="24"/>
                <w:szCs w:val="24"/>
              </w:rPr>
              <w:t>Yes - All types, or</w:t>
            </w:r>
          </w:p>
        </w:tc>
        <w:tc>
          <w:tcPr>
            <w:tcW w:w="2127" w:type="dxa"/>
          </w:tcPr>
          <w:p w14:paraId="23BA4B7E" w14:textId="77777777" w:rsidR="00424C7B" w:rsidRPr="00324FC7" w:rsidRDefault="00424C7B" w:rsidP="00324FC7">
            <w:pPr>
              <w:rPr>
                <w:rFonts w:ascii="Verdana" w:hAnsi="Verdana" w:cs="Arial"/>
                <w:b/>
                <w:bCs/>
                <w:sz w:val="24"/>
                <w:szCs w:val="24"/>
              </w:rPr>
            </w:pPr>
          </w:p>
        </w:tc>
      </w:tr>
      <w:tr w:rsidR="00424C7B" w:rsidRPr="00324FC7" w14:paraId="56420BE4" w14:textId="77777777" w:rsidTr="00424C7B">
        <w:trPr>
          <w:trHeight w:val="404"/>
        </w:trPr>
        <w:tc>
          <w:tcPr>
            <w:tcW w:w="6796" w:type="dxa"/>
          </w:tcPr>
          <w:p w14:paraId="365C12DB" w14:textId="223796CA" w:rsidR="00424C7B" w:rsidRPr="00324FC7" w:rsidRDefault="00324FC7" w:rsidP="00324FC7">
            <w:pPr>
              <w:rPr>
                <w:rFonts w:ascii="Verdana" w:hAnsi="Verdana" w:cs="Arial"/>
                <w:bCs/>
                <w:sz w:val="24"/>
                <w:szCs w:val="24"/>
              </w:rPr>
            </w:pPr>
            <w:r>
              <w:rPr>
                <w:rFonts w:ascii="Verdana" w:hAnsi="Verdana" w:cs="Arial"/>
                <w:bCs/>
                <w:sz w:val="24"/>
                <w:szCs w:val="24"/>
              </w:rPr>
              <w:t xml:space="preserve"> </w:t>
            </w:r>
            <w:r w:rsidR="00424C7B" w:rsidRPr="00324FC7">
              <w:rPr>
                <w:rFonts w:ascii="Verdana" w:hAnsi="Verdana" w:cs="Arial"/>
                <w:bCs/>
                <w:sz w:val="24"/>
                <w:szCs w:val="24"/>
              </w:rPr>
              <w:t>Yes, excluding stoma appliances, or</w:t>
            </w:r>
          </w:p>
        </w:tc>
        <w:tc>
          <w:tcPr>
            <w:tcW w:w="2127" w:type="dxa"/>
          </w:tcPr>
          <w:p w14:paraId="054C2C09" w14:textId="77777777" w:rsidR="00424C7B" w:rsidRPr="00324FC7" w:rsidRDefault="00424C7B" w:rsidP="00324FC7">
            <w:pPr>
              <w:rPr>
                <w:rFonts w:ascii="Verdana" w:hAnsi="Verdana" w:cs="Arial"/>
                <w:b/>
                <w:bCs/>
                <w:sz w:val="24"/>
                <w:szCs w:val="24"/>
              </w:rPr>
            </w:pPr>
          </w:p>
        </w:tc>
      </w:tr>
      <w:tr w:rsidR="00424C7B" w:rsidRPr="00324FC7" w14:paraId="503EC7D9" w14:textId="77777777" w:rsidTr="00424C7B">
        <w:trPr>
          <w:trHeight w:val="423"/>
        </w:trPr>
        <w:tc>
          <w:tcPr>
            <w:tcW w:w="6796" w:type="dxa"/>
          </w:tcPr>
          <w:p w14:paraId="3ECF13A1" w14:textId="2C306544" w:rsidR="00424C7B" w:rsidRPr="00324FC7" w:rsidRDefault="00324FC7" w:rsidP="00324FC7">
            <w:pPr>
              <w:rPr>
                <w:rFonts w:ascii="Verdana" w:hAnsi="Verdana" w:cs="Arial"/>
                <w:bCs/>
                <w:sz w:val="24"/>
                <w:szCs w:val="24"/>
              </w:rPr>
            </w:pPr>
            <w:r>
              <w:rPr>
                <w:rFonts w:ascii="Verdana" w:hAnsi="Verdana" w:cs="Arial"/>
                <w:bCs/>
                <w:sz w:val="24"/>
                <w:szCs w:val="24"/>
              </w:rPr>
              <w:t xml:space="preserve"> </w:t>
            </w:r>
            <w:r w:rsidR="00424C7B" w:rsidRPr="00324FC7">
              <w:rPr>
                <w:rFonts w:ascii="Verdana" w:hAnsi="Verdana" w:cs="Arial"/>
                <w:bCs/>
                <w:sz w:val="24"/>
                <w:szCs w:val="24"/>
              </w:rPr>
              <w:t>Yes, excluding incontinence appliances, or</w:t>
            </w:r>
          </w:p>
        </w:tc>
        <w:tc>
          <w:tcPr>
            <w:tcW w:w="2127" w:type="dxa"/>
          </w:tcPr>
          <w:p w14:paraId="2930CD40" w14:textId="77777777" w:rsidR="00424C7B" w:rsidRPr="00324FC7" w:rsidRDefault="00424C7B" w:rsidP="00324FC7">
            <w:pPr>
              <w:rPr>
                <w:rFonts w:ascii="Verdana" w:hAnsi="Verdana" w:cs="Arial"/>
                <w:b/>
                <w:bCs/>
                <w:sz w:val="24"/>
                <w:szCs w:val="24"/>
              </w:rPr>
            </w:pPr>
          </w:p>
        </w:tc>
      </w:tr>
      <w:tr w:rsidR="00424C7B" w:rsidRPr="00324FC7" w14:paraId="30039963" w14:textId="77777777" w:rsidTr="00424C7B">
        <w:trPr>
          <w:trHeight w:val="414"/>
        </w:trPr>
        <w:tc>
          <w:tcPr>
            <w:tcW w:w="6796" w:type="dxa"/>
          </w:tcPr>
          <w:p w14:paraId="1385A122" w14:textId="25DD118C" w:rsidR="00424C7B" w:rsidRPr="00324FC7" w:rsidRDefault="00324FC7" w:rsidP="00324FC7">
            <w:pPr>
              <w:rPr>
                <w:rFonts w:ascii="Verdana" w:hAnsi="Verdana" w:cs="Arial"/>
                <w:bCs/>
                <w:sz w:val="24"/>
                <w:szCs w:val="24"/>
              </w:rPr>
            </w:pPr>
            <w:r>
              <w:rPr>
                <w:rFonts w:ascii="Verdana" w:hAnsi="Verdana" w:cs="Arial"/>
                <w:bCs/>
                <w:sz w:val="24"/>
                <w:szCs w:val="24"/>
              </w:rPr>
              <w:t xml:space="preserve"> </w:t>
            </w:r>
            <w:r w:rsidR="00424C7B" w:rsidRPr="00324FC7">
              <w:rPr>
                <w:rFonts w:ascii="Verdana" w:hAnsi="Verdana" w:cs="Arial"/>
                <w:bCs/>
                <w:sz w:val="24"/>
                <w:szCs w:val="24"/>
              </w:rPr>
              <w:t>Yes, excluding stoma and incontinence appliances, or</w:t>
            </w:r>
          </w:p>
        </w:tc>
        <w:tc>
          <w:tcPr>
            <w:tcW w:w="2127" w:type="dxa"/>
          </w:tcPr>
          <w:p w14:paraId="08834BE7" w14:textId="77777777" w:rsidR="00424C7B" w:rsidRPr="00324FC7" w:rsidRDefault="00424C7B" w:rsidP="00324FC7">
            <w:pPr>
              <w:rPr>
                <w:rFonts w:ascii="Verdana" w:hAnsi="Verdana" w:cs="Arial"/>
                <w:b/>
                <w:bCs/>
                <w:sz w:val="24"/>
                <w:szCs w:val="24"/>
              </w:rPr>
            </w:pPr>
          </w:p>
        </w:tc>
      </w:tr>
      <w:tr w:rsidR="00424C7B" w:rsidRPr="00324FC7" w14:paraId="5A128DE7" w14:textId="77777777" w:rsidTr="00424C7B">
        <w:trPr>
          <w:trHeight w:val="420"/>
        </w:trPr>
        <w:tc>
          <w:tcPr>
            <w:tcW w:w="6796" w:type="dxa"/>
          </w:tcPr>
          <w:p w14:paraId="152034D9" w14:textId="1AEC42FF" w:rsidR="00424C7B" w:rsidRPr="00324FC7" w:rsidRDefault="00324FC7" w:rsidP="00324FC7">
            <w:pPr>
              <w:rPr>
                <w:rFonts w:ascii="Verdana" w:hAnsi="Verdana" w:cs="Arial"/>
                <w:bCs/>
                <w:sz w:val="24"/>
                <w:szCs w:val="24"/>
              </w:rPr>
            </w:pPr>
            <w:r>
              <w:rPr>
                <w:rFonts w:ascii="Verdana" w:hAnsi="Verdana" w:cs="Arial"/>
                <w:bCs/>
                <w:sz w:val="24"/>
                <w:szCs w:val="24"/>
              </w:rPr>
              <w:t xml:space="preserve"> </w:t>
            </w:r>
            <w:r w:rsidR="00424C7B" w:rsidRPr="00324FC7">
              <w:rPr>
                <w:rFonts w:ascii="Verdana" w:hAnsi="Verdana" w:cs="Arial"/>
                <w:bCs/>
                <w:sz w:val="24"/>
                <w:szCs w:val="24"/>
              </w:rPr>
              <w:t>Yes, just dressings, or</w:t>
            </w:r>
          </w:p>
        </w:tc>
        <w:tc>
          <w:tcPr>
            <w:tcW w:w="2127" w:type="dxa"/>
          </w:tcPr>
          <w:p w14:paraId="0F98200F" w14:textId="77777777" w:rsidR="00424C7B" w:rsidRPr="00324FC7" w:rsidRDefault="00424C7B" w:rsidP="00324FC7">
            <w:pPr>
              <w:rPr>
                <w:rFonts w:ascii="Verdana" w:hAnsi="Verdana" w:cs="Arial"/>
                <w:b/>
                <w:bCs/>
                <w:sz w:val="24"/>
                <w:szCs w:val="24"/>
              </w:rPr>
            </w:pPr>
          </w:p>
        </w:tc>
      </w:tr>
      <w:tr w:rsidR="00424C7B" w:rsidRPr="00324FC7" w14:paraId="73B144A4" w14:textId="77777777" w:rsidTr="00424C7B">
        <w:trPr>
          <w:trHeight w:val="413"/>
        </w:trPr>
        <w:tc>
          <w:tcPr>
            <w:tcW w:w="6796" w:type="dxa"/>
          </w:tcPr>
          <w:p w14:paraId="14DAC870" w14:textId="59E1FA11" w:rsidR="00424C7B" w:rsidRPr="00324FC7" w:rsidRDefault="00324FC7" w:rsidP="00324FC7">
            <w:pPr>
              <w:rPr>
                <w:rFonts w:ascii="Verdana" w:hAnsi="Verdana" w:cs="Arial"/>
                <w:bCs/>
                <w:sz w:val="24"/>
                <w:szCs w:val="24"/>
              </w:rPr>
            </w:pPr>
            <w:r>
              <w:rPr>
                <w:rFonts w:ascii="Verdana" w:hAnsi="Verdana" w:cs="Arial"/>
                <w:bCs/>
                <w:sz w:val="24"/>
                <w:szCs w:val="24"/>
              </w:rPr>
              <w:t xml:space="preserve"> </w:t>
            </w:r>
            <w:r w:rsidR="00424C7B" w:rsidRPr="00324FC7">
              <w:rPr>
                <w:rFonts w:ascii="Verdana" w:hAnsi="Verdana" w:cs="Arial"/>
                <w:bCs/>
                <w:sz w:val="24"/>
                <w:szCs w:val="24"/>
              </w:rPr>
              <w:t>None</w:t>
            </w:r>
          </w:p>
        </w:tc>
        <w:tc>
          <w:tcPr>
            <w:tcW w:w="2127" w:type="dxa"/>
          </w:tcPr>
          <w:p w14:paraId="28482B48" w14:textId="77777777" w:rsidR="00424C7B" w:rsidRPr="00324FC7" w:rsidRDefault="00424C7B" w:rsidP="00324FC7">
            <w:pPr>
              <w:rPr>
                <w:rFonts w:ascii="Verdana" w:hAnsi="Verdana" w:cs="Arial"/>
                <w:b/>
                <w:bCs/>
                <w:sz w:val="24"/>
                <w:szCs w:val="24"/>
              </w:rPr>
            </w:pPr>
          </w:p>
        </w:tc>
      </w:tr>
    </w:tbl>
    <w:p w14:paraId="72A33F76" w14:textId="77777777" w:rsidR="00424C7B" w:rsidRPr="00324FC7" w:rsidRDefault="00424C7B" w:rsidP="00324FC7">
      <w:pPr>
        <w:spacing w:after="0" w:line="240" w:lineRule="auto"/>
        <w:rPr>
          <w:rFonts w:ascii="Verdana" w:hAnsi="Verdana" w:cs="Arial"/>
          <w:b/>
          <w:bCs/>
          <w:sz w:val="24"/>
          <w:szCs w:val="24"/>
        </w:rPr>
      </w:pPr>
    </w:p>
    <w:p w14:paraId="7BC683AE" w14:textId="77777777" w:rsidR="00424C7B" w:rsidRPr="00324FC7" w:rsidRDefault="00424C7B" w:rsidP="00324FC7">
      <w:pPr>
        <w:spacing w:after="0" w:line="240" w:lineRule="auto"/>
        <w:rPr>
          <w:rFonts w:ascii="Verdana" w:hAnsi="Verdana" w:cs="Arial"/>
          <w:b/>
          <w:bCs/>
          <w:sz w:val="24"/>
          <w:szCs w:val="24"/>
        </w:rPr>
      </w:pPr>
      <w:r w:rsidRPr="00324FC7">
        <w:rPr>
          <w:rFonts w:ascii="Verdana" w:hAnsi="Verdana" w:cs="Arial"/>
          <w:b/>
          <w:bCs/>
          <w:sz w:val="24"/>
          <w:szCs w:val="24"/>
        </w:rPr>
        <w:t>3 Delivery of dispensed items</w:t>
      </w:r>
    </w:p>
    <w:p w14:paraId="09B6A71F" w14:textId="77777777" w:rsidR="00424C7B" w:rsidRPr="00324FC7" w:rsidRDefault="00424C7B" w:rsidP="00324FC7">
      <w:pPr>
        <w:spacing w:after="0" w:line="240" w:lineRule="auto"/>
        <w:rPr>
          <w:rFonts w:ascii="Verdana" w:hAnsi="Verdana" w:cs="Arial"/>
          <w:b/>
          <w:bCs/>
          <w:sz w:val="24"/>
          <w:szCs w:val="24"/>
        </w:rPr>
      </w:pPr>
    </w:p>
    <w:p w14:paraId="3F35FBF2"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Does the dispensary provide any of the following?</w:t>
      </w:r>
    </w:p>
    <w:p w14:paraId="150F48C9" w14:textId="77777777" w:rsidR="00424C7B" w:rsidRPr="00324FC7" w:rsidRDefault="00424C7B" w:rsidP="00324FC7">
      <w:pPr>
        <w:spacing w:after="0" w:line="240" w:lineRule="auto"/>
        <w:rPr>
          <w:rFonts w:ascii="Verdana" w:hAnsi="Verdana" w:cs="Arial"/>
          <w:sz w:val="24"/>
          <w:szCs w:val="2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13"/>
        <w:gridCol w:w="3421"/>
      </w:tblGrid>
      <w:tr w:rsidR="00424C7B" w:rsidRPr="00324FC7" w14:paraId="53B6E89F" w14:textId="77777777" w:rsidTr="00424C7B">
        <w:tc>
          <w:tcPr>
            <w:tcW w:w="5713" w:type="dxa"/>
          </w:tcPr>
          <w:p w14:paraId="066800A5"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lastRenderedPageBreak/>
              <w:t>Delivery of dispensed medicines – Free of charge on request</w:t>
            </w:r>
          </w:p>
        </w:tc>
        <w:tc>
          <w:tcPr>
            <w:tcW w:w="3421" w:type="dxa"/>
          </w:tcPr>
          <w:p w14:paraId="5EED6134"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r w:rsidR="00424C7B" w:rsidRPr="00324FC7" w14:paraId="59A78EE8" w14:textId="77777777" w:rsidTr="00424C7B">
        <w:tc>
          <w:tcPr>
            <w:tcW w:w="5713" w:type="dxa"/>
          </w:tcPr>
          <w:p w14:paraId="2B0708B6"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Delivery of dispensed medicines – Selected patient groups (list criteria)</w:t>
            </w:r>
          </w:p>
        </w:tc>
        <w:tc>
          <w:tcPr>
            <w:tcW w:w="3421" w:type="dxa"/>
          </w:tcPr>
          <w:p w14:paraId="47E5E5A4"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16"/>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75B311B7" w14:textId="77777777" w:rsidTr="00424C7B">
        <w:tc>
          <w:tcPr>
            <w:tcW w:w="5713" w:type="dxa"/>
          </w:tcPr>
          <w:p w14:paraId="0C223B51"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Delivery of dispensed medicines – Selected areas (list areas)</w:t>
            </w:r>
          </w:p>
        </w:tc>
        <w:tc>
          <w:tcPr>
            <w:tcW w:w="3421" w:type="dxa"/>
          </w:tcPr>
          <w:p w14:paraId="184A4E85"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Text16"/>
                  <w:enabled/>
                  <w:calcOnExit w:val="0"/>
                  <w:textInput/>
                </w:ffData>
              </w:fldChar>
            </w:r>
            <w:r w:rsidRPr="00324FC7">
              <w:rPr>
                <w:rFonts w:ascii="Verdana" w:hAnsi="Verdana" w:cs="Arial"/>
                <w:sz w:val="24"/>
                <w:szCs w:val="24"/>
              </w:rPr>
              <w:instrText xml:space="preserve"> FORMTEXT </w:instrText>
            </w:r>
            <w:r w:rsidRPr="00324FC7">
              <w:rPr>
                <w:rFonts w:ascii="Verdana" w:hAnsi="Verdana" w:cs="Arial"/>
                <w:sz w:val="24"/>
                <w:szCs w:val="24"/>
              </w:rPr>
            </w:r>
            <w:r w:rsidRPr="00324FC7">
              <w:rPr>
                <w:rFonts w:ascii="Verdana" w:hAnsi="Verdana" w:cs="Arial"/>
                <w:sz w:val="24"/>
                <w:szCs w:val="24"/>
              </w:rPr>
              <w:fldChar w:fldCharType="separate"/>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t> </w:t>
            </w:r>
            <w:r w:rsidRPr="00324FC7">
              <w:rPr>
                <w:rFonts w:ascii="Verdana" w:hAnsi="Verdana" w:cs="Arial"/>
                <w:sz w:val="24"/>
                <w:szCs w:val="24"/>
              </w:rPr>
              <w:fldChar w:fldCharType="end"/>
            </w:r>
          </w:p>
        </w:tc>
      </w:tr>
      <w:tr w:rsidR="00424C7B" w:rsidRPr="00324FC7" w14:paraId="29B810CC" w14:textId="77777777" w:rsidTr="00424C7B">
        <w:tc>
          <w:tcPr>
            <w:tcW w:w="5713" w:type="dxa"/>
          </w:tcPr>
          <w:p w14:paraId="71BB8BAB"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Delivery of dispensed medicines - Chargeable</w:t>
            </w:r>
          </w:p>
        </w:tc>
        <w:tc>
          <w:tcPr>
            <w:tcW w:w="3421" w:type="dxa"/>
          </w:tcPr>
          <w:p w14:paraId="42EA186E"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fldChar w:fldCharType="begin">
                <w:ffData>
                  <w:name w:val=""/>
                  <w:enabled/>
                  <w:calcOnExit w:val="0"/>
                  <w:checkBox>
                    <w:sizeAuto/>
                    <w:default w:val="0"/>
                    <w:checked w:val="0"/>
                  </w:checkBox>
                </w:ffData>
              </w:fldChar>
            </w:r>
            <w:r w:rsidRPr="00324FC7">
              <w:rPr>
                <w:rFonts w:ascii="Verdana" w:hAnsi="Verdana" w:cs="Arial"/>
                <w:sz w:val="24"/>
                <w:szCs w:val="24"/>
              </w:rPr>
              <w:instrText xml:space="preserve"> FORMCHECKBOX </w:instrText>
            </w:r>
            <w:r w:rsidR="00F95877">
              <w:rPr>
                <w:rFonts w:ascii="Verdana" w:hAnsi="Verdana" w:cs="Arial"/>
                <w:sz w:val="24"/>
                <w:szCs w:val="24"/>
              </w:rPr>
            </w:r>
            <w:r w:rsidR="00F95877">
              <w:rPr>
                <w:rFonts w:ascii="Verdana" w:hAnsi="Verdana" w:cs="Arial"/>
                <w:sz w:val="24"/>
                <w:szCs w:val="24"/>
              </w:rPr>
              <w:fldChar w:fldCharType="separate"/>
            </w:r>
            <w:r w:rsidRPr="00324FC7">
              <w:rPr>
                <w:rFonts w:ascii="Verdana" w:hAnsi="Verdana" w:cs="Arial"/>
                <w:sz w:val="24"/>
                <w:szCs w:val="24"/>
              </w:rPr>
              <w:fldChar w:fldCharType="end"/>
            </w:r>
          </w:p>
        </w:tc>
      </w:tr>
    </w:tbl>
    <w:p w14:paraId="15693DF9" w14:textId="77777777" w:rsidR="00424C7B" w:rsidRPr="00324FC7" w:rsidRDefault="00424C7B" w:rsidP="00324FC7">
      <w:pPr>
        <w:spacing w:after="0" w:line="240" w:lineRule="auto"/>
        <w:rPr>
          <w:rFonts w:ascii="Verdana" w:hAnsi="Verdana" w:cs="Arial"/>
          <w:b/>
          <w:bCs/>
          <w:sz w:val="24"/>
          <w:szCs w:val="24"/>
        </w:rPr>
      </w:pPr>
    </w:p>
    <w:p w14:paraId="017B4776" w14:textId="77777777" w:rsidR="00424C7B" w:rsidRPr="00324FC7" w:rsidRDefault="00424C7B" w:rsidP="00324FC7">
      <w:pPr>
        <w:spacing w:after="0" w:line="240" w:lineRule="auto"/>
        <w:rPr>
          <w:rFonts w:ascii="Verdana" w:hAnsi="Verdana" w:cs="Arial"/>
          <w:b/>
          <w:bCs/>
          <w:sz w:val="24"/>
          <w:szCs w:val="24"/>
        </w:rPr>
      </w:pPr>
      <w:r w:rsidRPr="00324FC7">
        <w:rPr>
          <w:rFonts w:ascii="Verdana" w:hAnsi="Verdana" w:cs="Arial"/>
          <w:b/>
          <w:bCs/>
          <w:sz w:val="24"/>
          <w:szCs w:val="24"/>
        </w:rPr>
        <w:t>4 Which languages are available to patients from staff at the premises every day – please list the main languages spoken</w:t>
      </w:r>
    </w:p>
    <w:p w14:paraId="717130B6" w14:textId="77777777" w:rsidR="00424C7B" w:rsidRPr="00324FC7" w:rsidRDefault="00424C7B" w:rsidP="00324FC7">
      <w:pPr>
        <w:spacing w:after="0" w:line="240" w:lineRule="auto"/>
        <w:rPr>
          <w:rFonts w:ascii="Verdana" w:hAnsi="Verdana" w:cs="Arial"/>
          <w:b/>
          <w:bCs/>
          <w:sz w:val="24"/>
          <w:szCs w:val="24"/>
        </w:rPr>
      </w:pPr>
    </w:p>
    <w:tbl>
      <w:tblPr>
        <w:tblStyle w:val="TableGrid"/>
        <w:tblW w:w="0" w:type="auto"/>
        <w:tblLook w:val="04A0" w:firstRow="1" w:lastRow="0" w:firstColumn="1" w:lastColumn="0" w:noHBand="0" w:noVBand="1"/>
      </w:tblPr>
      <w:tblGrid>
        <w:gridCol w:w="9180"/>
      </w:tblGrid>
      <w:tr w:rsidR="00424C7B" w:rsidRPr="00324FC7" w14:paraId="6533C7A9" w14:textId="77777777" w:rsidTr="00424C7B">
        <w:tc>
          <w:tcPr>
            <w:tcW w:w="9180" w:type="dxa"/>
          </w:tcPr>
          <w:p w14:paraId="1E66B4D3" w14:textId="77777777" w:rsidR="00424C7B" w:rsidRPr="00324FC7" w:rsidRDefault="00424C7B" w:rsidP="00324FC7">
            <w:pPr>
              <w:rPr>
                <w:rFonts w:ascii="Verdana" w:hAnsi="Verdana" w:cs="Arial"/>
                <w:b/>
                <w:bCs/>
                <w:sz w:val="24"/>
                <w:szCs w:val="24"/>
              </w:rPr>
            </w:pPr>
            <w:r w:rsidRPr="00324FC7">
              <w:rPr>
                <w:rFonts w:ascii="Verdana" w:hAnsi="Verdana" w:cs="Arial"/>
                <w:b/>
                <w:bCs/>
                <w:sz w:val="24"/>
                <w:szCs w:val="24"/>
              </w:rPr>
              <w:t>List of languages spoken:</w:t>
            </w:r>
          </w:p>
        </w:tc>
      </w:tr>
      <w:tr w:rsidR="00424C7B" w:rsidRPr="00324FC7" w14:paraId="097822FD" w14:textId="77777777" w:rsidTr="00424C7B">
        <w:tc>
          <w:tcPr>
            <w:tcW w:w="9180" w:type="dxa"/>
          </w:tcPr>
          <w:p w14:paraId="0E7F8367" w14:textId="77777777" w:rsidR="00424C7B" w:rsidRPr="00324FC7" w:rsidRDefault="00424C7B" w:rsidP="00324FC7">
            <w:pPr>
              <w:rPr>
                <w:rFonts w:ascii="Verdana" w:hAnsi="Verdana" w:cs="Arial"/>
                <w:bCs/>
                <w:sz w:val="24"/>
                <w:szCs w:val="24"/>
              </w:rPr>
            </w:pPr>
          </w:p>
          <w:p w14:paraId="4CE0B433" w14:textId="77777777" w:rsidR="00424C7B" w:rsidRPr="00324FC7" w:rsidRDefault="00424C7B" w:rsidP="00324FC7">
            <w:pPr>
              <w:rPr>
                <w:rFonts w:ascii="Verdana" w:hAnsi="Verdana" w:cs="Arial"/>
                <w:bCs/>
                <w:sz w:val="24"/>
                <w:szCs w:val="24"/>
              </w:rPr>
            </w:pPr>
          </w:p>
          <w:p w14:paraId="636DE1B1" w14:textId="77777777" w:rsidR="00424C7B" w:rsidRPr="00324FC7" w:rsidRDefault="00424C7B" w:rsidP="00324FC7">
            <w:pPr>
              <w:rPr>
                <w:rFonts w:ascii="Verdana" w:hAnsi="Verdana" w:cs="Arial"/>
                <w:bCs/>
                <w:sz w:val="24"/>
                <w:szCs w:val="24"/>
              </w:rPr>
            </w:pPr>
          </w:p>
        </w:tc>
      </w:tr>
    </w:tbl>
    <w:p w14:paraId="60E2F5A9" w14:textId="77777777" w:rsidR="00424C7B" w:rsidRPr="00324FC7" w:rsidRDefault="00424C7B" w:rsidP="00324FC7">
      <w:pPr>
        <w:spacing w:after="0" w:line="240" w:lineRule="auto"/>
        <w:rPr>
          <w:rFonts w:ascii="Verdana" w:hAnsi="Verdana" w:cs="Arial"/>
          <w:b/>
          <w:sz w:val="24"/>
          <w:szCs w:val="24"/>
        </w:rPr>
      </w:pPr>
    </w:p>
    <w:p w14:paraId="7DF7459C" w14:textId="36952C9D" w:rsidR="00424C7B" w:rsidRDefault="00424C7B" w:rsidP="00324FC7">
      <w:pPr>
        <w:spacing w:after="0" w:line="240" w:lineRule="auto"/>
        <w:rPr>
          <w:rFonts w:ascii="Verdana" w:hAnsi="Verdana" w:cs="Arial"/>
          <w:b/>
          <w:sz w:val="24"/>
          <w:szCs w:val="24"/>
        </w:rPr>
      </w:pPr>
    </w:p>
    <w:p w14:paraId="13DD50AA" w14:textId="77777777" w:rsidR="00855456" w:rsidRPr="00324FC7" w:rsidRDefault="00855456" w:rsidP="00324FC7">
      <w:pPr>
        <w:spacing w:after="0" w:line="240" w:lineRule="auto"/>
        <w:rPr>
          <w:rFonts w:ascii="Verdana" w:hAnsi="Verdana" w:cs="Arial"/>
          <w:b/>
          <w:sz w:val="24"/>
          <w:szCs w:val="24"/>
        </w:rPr>
      </w:pPr>
    </w:p>
    <w:p w14:paraId="12365D1F" w14:textId="77777777" w:rsidR="00424C7B" w:rsidRPr="00324FC7" w:rsidRDefault="00424C7B" w:rsidP="00324FC7">
      <w:pPr>
        <w:spacing w:after="0" w:line="240" w:lineRule="auto"/>
        <w:rPr>
          <w:rFonts w:ascii="Verdana" w:hAnsi="Verdana" w:cs="Arial"/>
          <w:b/>
          <w:sz w:val="24"/>
          <w:szCs w:val="24"/>
        </w:rPr>
      </w:pPr>
    </w:p>
    <w:p w14:paraId="4A9F3405"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5 Capacity</w:t>
      </w:r>
    </w:p>
    <w:p w14:paraId="589B81C6" w14:textId="77777777" w:rsidR="00424C7B" w:rsidRPr="00324FC7" w:rsidRDefault="00424C7B" w:rsidP="00324FC7">
      <w:pPr>
        <w:spacing w:after="0" w:line="240" w:lineRule="auto"/>
        <w:rPr>
          <w:rFonts w:ascii="Verdana" w:hAnsi="Verdana" w:cs="Arial"/>
          <w:b/>
          <w:sz w:val="24"/>
          <w:szCs w:val="24"/>
        </w:rPr>
      </w:pPr>
    </w:p>
    <w:p w14:paraId="60CE8097" w14:textId="402C6ADF"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The demand for health services in general is increasing.</w:t>
      </w:r>
      <w:r w:rsidR="00324FC7">
        <w:rPr>
          <w:rFonts w:ascii="Verdana" w:hAnsi="Verdana" w:cs="Arial"/>
          <w:sz w:val="24"/>
          <w:szCs w:val="24"/>
        </w:rPr>
        <w:t xml:space="preserve"> </w:t>
      </w:r>
      <w:r w:rsidRPr="00324FC7">
        <w:rPr>
          <w:rFonts w:ascii="Verdana" w:hAnsi="Verdana" w:cs="Arial"/>
          <w:sz w:val="24"/>
          <w:szCs w:val="24"/>
        </w:rPr>
        <w:t>Thinking of your dispensing service only, do you:</w:t>
      </w:r>
    </w:p>
    <w:p w14:paraId="6D27FDC4" w14:textId="77777777" w:rsidR="00424C7B" w:rsidRPr="00324FC7" w:rsidRDefault="00424C7B" w:rsidP="00324FC7">
      <w:pPr>
        <w:spacing w:after="0" w:line="240" w:lineRule="auto"/>
        <w:rPr>
          <w:rFonts w:ascii="Verdana" w:hAnsi="Verdana" w:cs="Arial"/>
          <w:sz w:val="24"/>
          <w:szCs w:val="24"/>
        </w:rPr>
      </w:pPr>
    </w:p>
    <w:tbl>
      <w:tblPr>
        <w:tblW w:w="9180" w:type="dxa"/>
        <w:tblCellMar>
          <w:left w:w="0" w:type="dxa"/>
          <w:right w:w="0" w:type="dxa"/>
        </w:tblCellMar>
        <w:tblLook w:val="04A0" w:firstRow="1" w:lastRow="0" w:firstColumn="1" w:lastColumn="0" w:noHBand="0" w:noVBand="1"/>
      </w:tblPr>
      <w:tblGrid>
        <w:gridCol w:w="8046"/>
        <w:gridCol w:w="1134"/>
      </w:tblGrid>
      <w:tr w:rsidR="00424C7B" w:rsidRPr="00324FC7" w14:paraId="33C1E943" w14:textId="77777777" w:rsidTr="00424C7B">
        <w:tc>
          <w:tcPr>
            <w:tcW w:w="804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23F2B09" w14:textId="77777777" w:rsidR="00424C7B" w:rsidRPr="00324FC7" w:rsidRDefault="00424C7B" w:rsidP="00324FC7">
            <w:pPr>
              <w:spacing w:after="0" w:line="240" w:lineRule="auto"/>
              <w:rPr>
                <w:rFonts w:ascii="Verdana" w:hAnsi="Verdana" w:cs="Arial"/>
                <w:b/>
                <w:bCs/>
                <w:sz w:val="24"/>
                <w:szCs w:val="24"/>
              </w:rPr>
            </w:pP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C62C239" w14:textId="77777777" w:rsidR="00424C7B" w:rsidRPr="00324FC7" w:rsidRDefault="00424C7B" w:rsidP="00324FC7">
            <w:pPr>
              <w:spacing w:after="0" w:line="240" w:lineRule="auto"/>
              <w:rPr>
                <w:rFonts w:ascii="Verdana" w:hAnsi="Verdana" w:cs="Arial"/>
                <w:b/>
                <w:bCs/>
                <w:sz w:val="24"/>
                <w:szCs w:val="24"/>
              </w:rPr>
            </w:pPr>
            <w:r w:rsidRPr="00324FC7">
              <w:rPr>
                <w:rFonts w:ascii="Verdana" w:hAnsi="Verdana" w:cs="Arial"/>
                <w:b/>
                <w:bCs/>
                <w:sz w:val="24"/>
                <w:szCs w:val="24"/>
              </w:rPr>
              <w:t>YES</w:t>
            </w:r>
          </w:p>
        </w:tc>
      </w:tr>
      <w:tr w:rsidR="00424C7B" w:rsidRPr="00324FC7" w14:paraId="23D8C155" w14:textId="77777777" w:rsidTr="00424C7B">
        <w:tc>
          <w:tcPr>
            <w:tcW w:w="804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1E800A"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Have sufficient capacity within your existing premises and staffing levels to manage the increase in demand in your area?</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14:paraId="7A22CB28" w14:textId="77777777" w:rsidR="00424C7B" w:rsidRPr="00324FC7" w:rsidRDefault="00424C7B" w:rsidP="00324FC7">
            <w:pPr>
              <w:spacing w:after="0" w:line="240" w:lineRule="auto"/>
              <w:rPr>
                <w:rFonts w:ascii="Verdana" w:hAnsi="Verdana" w:cs="Arial"/>
                <w:sz w:val="24"/>
                <w:szCs w:val="24"/>
              </w:rPr>
            </w:pPr>
          </w:p>
        </w:tc>
      </w:tr>
      <w:tr w:rsidR="00424C7B" w:rsidRPr="00324FC7" w14:paraId="1C2D43E6" w14:textId="77777777" w:rsidTr="00424C7B">
        <w:tc>
          <w:tcPr>
            <w:tcW w:w="804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D7DA0D6"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 xml:space="preserve">Don’t have sufficient premises and staffing capacity at present but could </w:t>
            </w:r>
            <w:proofErr w:type="gramStart"/>
            <w:r w:rsidRPr="00324FC7">
              <w:rPr>
                <w:rFonts w:ascii="Verdana" w:hAnsi="Verdana" w:cs="Arial"/>
                <w:sz w:val="24"/>
                <w:szCs w:val="24"/>
              </w:rPr>
              <w:t>make adjustments to</w:t>
            </w:r>
            <w:proofErr w:type="gramEnd"/>
            <w:r w:rsidRPr="00324FC7">
              <w:rPr>
                <w:rFonts w:ascii="Verdana" w:hAnsi="Verdana" w:cs="Arial"/>
                <w:sz w:val="24"/>
                <w:szCs w:val="24"/>
              </w:rPr>
              <w:t xml:space="preserve"> manage the increase in demand in your area?</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14:paraId="67900C1B" w14:textId="77777777" w:rsidR="00424C7B" w:rsidRPr="00324FC7" w:rsidRDefault="00424C7B" w:rsidP="00324FC7">
            <w:pPr>
              <w:spacing w:after="0" w:line="240" w:lineRule="auto"/>
              <w:rPr>
                <w:rFonts w:ascii="Verdana" w:hAnsi="Verdana" w:cs="Arial"/>
                <w:sz w:val="24"/>
                <w:szCs w:val="24"/>
              </w:rPr>
            </w:pPr>
          </w:p>
        </w:tc>
      </w:tr>
      <w:tr w:rsidR="00424C7B" w:rsidRPr="00324FC7" w14:paraId="051C99EE" w14:textId="77777777" w:rsidTr="00424C7B">
        <w:tc>
          <w:tcPr>
            <w:tcW w:w="804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928B1A"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Don’t have sufficient premises and staffing capacity and would have difficulty in managing an increase in demand?</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14:paraId="03EF0EEF" w14:textId="77777777" w:rsidR="00424C7B" w:rsidRPr="00324FC7" w:rsidRDefault="00424C7B" w:rsidP="00324FC7">
            <w:pPr>
              <w:spacing w:after="0" w:line="240" w:lineRule="auto"/>
              <w:rPr>
                <w:rFonts w:ascii="Verdana" w:hAnsi="Verdana" w:cs="Arial"/>
                <w:sz w:val="24"/>
                <w:szCs w:val="24"/>
              </w:rPr>
            </w:pPr>
          </w:p>
        </w:tc>
      </w:tr>
    </w:tbl>
    <w:p w14:paraId="3549EE4B" w14:textId="77777777" w:rsidR="00424C7B" w:rsidRPr="00324FC7" w:rsidRDefault="00424C7B" w:rsidP="00324FC7">
      <w:pPr>
        <w:spacing w:after="0" w:line="240" w:lineRule="auto"/>
        <w:rPr>
          <w:rFonts w:ascii="Verdana" w:hAnsi="Verdana" w:cs="Arial"/>
          <w:b/>
          <w:sz w:val="24"/>
          <w:szCs w:val="24"/>
        </w:rPr>
      </w:pPr>
    </w:p>
    <w:p w14:paraId="70477AE0"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(Please tick one option)</w:t>
      </w:r>
    </w:p>
    <w:p w14:paraId="0141D618" w14:textId="77777777" w:rsidR="00424C7B" w:rsidRPr="00324FC7" w:rsidRDefault="00424C7B" w:rsidP="00324FC7">
      <w:pPr>
        <w:spacing w:after="0" w:line="240" w:lineRule="auto"/>
        <w:rPr>
          <w:rFonts w:ascii="Verdana" w:hAnsi="Verdana" w:cs="Arial"/>
          <w:b/>
          <w:sz w:val="24"/>
          <w:szCs w:val="24"/>
        </w:rPr>
      </w:pPr>
    </w:p>
    <w:p w14:paraId="55BF0DCA"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lastRenderedPageBreak/>
        <w:t>6 Other dispensing related services</w:t>
      </w:r>
    </w:p>
    <w:p w14:paraId="1D80EBA2" w14:textId="77777777" w:rsidR="00424C7B" w:rsidRPr="00324FC7" w:rsidRDefault="00424C7B" w:rsidP="00324FC7">
      <w:pPr>
        <w:spacing w:after="0" w:line="240" w:lineRule="auto"/>
        <w:rPr>
          <w:rFonts w:ascii="Verdana" w:hAnsi="Verdana" w:cs="Arial"/>
          <w:sz w:val="24"/>
          <w:szCs w:val="24"/>
        </w:rPr>
      </w:pPr>
    </w:p>
    <w:p w14:paraId="75DC5E58"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Please can you provide details of any other activities that you provide related to your dispensing service, for example MARs charts and ‘just in case packs’.</w:t>
      </w:r>
    </w:p>
    <w:p w14:paraId="221C5486" w14:textId="77777777" w:rsidR="00424C7B" w:rsidRPr="00324FC7" w:rsidRDefault="00424C7B" w:rsidP="00324FC7">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9242"/>
      </w:tblGrid>
      <w:tr w:rsidR="00424C7B" w:rsidRPr="00324FC7" w14:paraId="6008CFE3" w14:textId="77777777" w:rsidTr="00424C7B">
        <w:tc>
          <w:tcPr>
            <w:tcW w:w="9242" w:type="dxa"/>
          </w:tcPr>
          <w:p w14:paraId="33E36A94" w14:textId="77777777" w:rsidR="00424C7B" w:rsidRPr="00324FC7" w:rsidRDefault="00424C7B" w:rsidP="00324FC7">
            <w:pPr>
              <w:rPr>
                <w:rFonts w:ascii="Verdana" w:hAnsi="Verdana" w:cs="Arial"/>
                <w:sz w:val="24"/>
                <w:szCs w:val="24"/>
              </w:rPr>
            </w:pPr>
          </w:p>
          <w:p w14:paraId="367C77B3" w14:textId="77777777" w:rsidR="00424C7B" w:rsidRPr="00324FC7" w:rsidRDefault="00424C7B" w:rsidP="00324FC7">
            <w:pPr>
              <w:rPr>
                <w:rFonts w:ascii="Verdana" w:hAnsi="Verdana" w:cs="Arial"/>
                <w:sz w:val="24"/>
                <w:szCs w:val="24"/>
              </w:rPr>
            </w:pPr>
          </w:p>
        </w:tc>
      </w:tr>
    </w:tbl>
    <w:p w14:paraId="4D1C2AB4" w14:textId="77777777" w:rsidR="00424C7B" w:rsidRPr="00324FC7" w:rsidRDefault="00424C7B" w:rsidP="00324FC7">
      <w:pPr>
        <w:spacing w:after="0" w:line="240" w:lineRule="auto"/>
        <w:rPr>
          <w:rFonts w:ascii="Verdana" w:hAnsi="Verdana" w:cs="Arial"/>
          <w:b/>
          <w:sz w:val="24"/>
          <w:szCs w:val="24"/>
        </w:rPr>
      </w:pPr>
    </w:p>
    <w:p w14:paraId="4C9F232A"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7 Provision of services post Covid-19</w:t>
      </w:r>
    </w:p>
    <w:p w14:paraId="1014F20E" w14:textId="77777777" w:rsidR="00424C7B" w:rsidRPr="00324FC7" w:rsidRDefault="00424C7B" w:rsidP="00324FC7">
      <w:pPr>
        <w:spacing w:after="0" w:line="240" w:lineRule="auto"/>
        <w:rPr>
          <w:rFonts w:ascii="Verdana" w:hAnsi="Verdana" w:cs="Arial"/>
          <w:b/>
          <w:sz w:val="24"/>
          <w:szCs w:val="24"/>
        </w:rPr>
      </w:pPr>
    </w:p>
    <w:p w14:paraId="0E96B6DD" w14:textId="1B69540D" w:rsidR="00424C7B" w:rsidRPr="00324FC7" w:rsidRDefault="00424C7B" w:rsidP="00324FC7">
      <w:pPr>
        <w:spacing w:after="0" w:line="240" w:lineRule="auto"/>
        <w:rPr>
          <w:rFonts w:ascii="Verdana" w:hAnsi="Verdana" w:cs="Arial"/>
          <w:sz w:val="24"/>
          <w:szCs w:val="24"/>
        </w:rPr>
      </w:pPr>
      <w:r w:rsidRPr="00324FC7">
        <w:rPr>
          <w:rFonts w:ascii="Verdana" w:hAnsi="Verdana" w:cs="Arial"/>
          <w:sz w:val="24"/>
          <w:szCs w:val="24"/>
        </w:rPr>
        <w:t>We recognise that you will have made a number of changes to how your dispensing service is provided as a result of Covid-19.</w:t>
      </w:r>
      <w:r w:rsidR="00324FC7">
        <w:rPr>
          <w:rFonts w:ascii="Verdana" w:hAnsi="Verdana" w:cs="Arial"/>
          <w:sz w:val="24"/>
          <w:szCs w:val="24"/>
        </w:rPr>
        <w:t xml:space="preserve"> </w:t>
      </w:r>
      <w:r w:rsidRPr="00324FC7">
        <w:rPr>
          <w:rFonts w:ascii="Verdana" w:hAnsi="Verdana" w:cs="Arial"/>
          <w:sz w:val="24"/>
          <w:szCs w:val="24"/>
        </w:rPr>
        <w:t>Please can you give us information on those changes that you will be taking into the ‘new normal’?</w:t>
      </w:r>
    </w:p>
    <w:p w14:paraId="46F20378" w14:textId="77777777" w:rsidR="00424C7B" w:rsidRPr="00324FC7" w:rsidRDefault="00424C7B" w:rsidP="00324FC7">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9242"/>
      </w:tblGrid>
      <w:tr w:rsidR="00424C7B" w:rsidRPr="00324FC7" w14:paraId="6156A7BC" w14:textId="77777777" w:rsidTr="00424C7B">
        <w:tc>
          <w:tcPr>
            <w:tcW w:w="9242" w:type="dxa"/>
          </w:tcPr>
          <w:p w14:paraId="4D7BDB80" w14:textId="77777777" w:rsidR="00424C7B" w:rsidRPr="00324FC7" w:rsidRDefault="00424C7B" w:rsidP="00324FC7">
            <w:pPr>
              <w:rPr>
                <w:rFonts w:ascii="Verdana" w:hAnsi="Verdana" w:cs="Arial"/>
                <w:sz w:val="24"/>
                <w:szCs w:val="24"/>
              </w:rPr>
            </w:pPr>
          </w:p>
          <w:p w14:paraId="23A08D3A" w14:textId="77777777" w:rsidR="00424C7B" w:rsidRPr="00324FC7" w:rsidRDefault="00424C7B" w:rsidP="00324FC7">
            <w:pPr>
              <w:rPr>
                <w:rFonts w:ascii="Verdana" w:hAnsi="Verdana" w:cs="Arial"/>
                <w:sz w:val="24"/>
                <w:szCs w:val="24"/>
              </w:rPr>
            </w:pPr>
          </w:p>
        </w:tc>
      </w:tr>
    </w:tbl>
    <w:p w14:paraId="546DC3F1" w14:textId="77777777" w:rsidR="00424C7B" w:rsidRPr="00324FC7" w:rsidRDefault="00424C7B" w:rsidP="00324FC7">
      <w:pPr>
        <w:spacing w:after="0" w:line="240" w:lineRule="auto"/>
        <w:rPr>
          <w:rFonts w:ascii="Verdana" w:hAnsi="Verdana" w:cs="Arial"/>
          <w:sz w:val="24"/>
          <w:szCs w:val="24"/>
        </w:rPr>
      </w:pPr>
    </w:p>
    <w:p w14:paraId="1202DCEE" w14:textId="77777777" w:rsidR="00424C7B" w:rsidRPr="00324FC7" w:rsidRDefault="00424C7B" w:rsidP="00324FC7">
      <w:pPr>
        <w:spacing w:after="0" w:line="240" w:lineRule="auto"/>
        <w:rPr>
          <w:rFonts w:ascii="Verdana" w:hAnsi="Verdana" w:cs="Arial"/>
          <w:b/>
          <w:sz w:val="24"/>
          <w:szCs w:val="24"/>
        </w:rPr>
      </w:pPr>
    </w:p>
    <w:p w14:paraId="12E24AEA"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8 Please provide us with your contact details.</w:t>
      </w:r>
    </w:p>
    <w:p w14:paraId="0E60AC2E" w14:textId="77777777" w:rsidR="00424C7B" w:rsidRPr="00324FC7" w:rsidRDefault="00424C7B" w:rsidP="00324FC7">
      <w:pPr>
        <w:spacing w:after="0" w:line="240" w:lineRule="auto"/>
        <w:rPr>
          <w:rFonts w:ascii="Verdana" w:hAnsi="Verdana" w:cs="Arial"/>
          <w:b/>
          <w:sz w:val="24"/>
          <w:szCs w:val="24"/>
        </w:rPr>
      </w:pPr>
    </w:p>
    <w:p w14:paraId="2DBA2AE4"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Name:</w:t>
      </w:r>
    </w:p>
    <w:p w14:paraId="5A0C3FEC" w14:textId="77777777" w:rsidR="00424C7B" w:rsidRPr="00324FC7" w:rsidRDefault="00424C7B" w:rsidP="00324FC7">
      <w:pPr>
        <w:spacing w:after="0" w:line="240" w:lineRule="auto"/>
        <w:rPr>
          <w:rFonts w:ascii="Verdana" w:hAnsi="Verdana" w:cs="Arial"/>
          <w:b/>
          <w:sz w:val="24"/>
          <w:szCs w:val="24"/>
        </w:rPr>
      </w:pPr>
    </w:p>
    <w:p w14:paraId="22FD2B6F"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Job title:</w:t>
      </w:r>
    </w:p>
    <w:p w14:paraId="65780DF9" w14:textId="77777777" w:rsidR="00424C7B" w:rsidRPr="00324FC7" w:rsidRDefault="00424C7B" w:rsidP="00324FC7">
      <w:pPr>
        <w:spacing w:after="0" w:line="240" w:lineRule="auto"/>
        <w:rPr>
          <w:rFonts w:ascii="Verdana" w:hAnsi="Verdana" w:cs="Arial"/>
          <w:b/>
          <w:sz w:val="24"/>
          <w:szCs w:val="24"/>
        </w:rPr>
      </w:pPr>
    </w:p>
    <w:p w14:paraId="49BD02B1" w14:textId="77777777" w:rsidR="00424C7B" w:rsidRPr="00324FC7" w:rsidRDefault="00424C7B" w:rsidP="00324FC7">
      <w:pPr>
        <w:spacing w:after="0" w:line="240" w:lineRule="auto"/>
        <w:rPr>
          <w:rFonts w:ascii="Verdana" w:hAnsi="Verdana" w:cs="Arial"/>
          <w:b/>
          <w:sz w:val="24"/>
          <w:szCs w:val="24"/>
        </w:rPr>
      </w:pPr>
      <w:r w:rsidRPr="00324FC7">
        <w:rPr>
          <w:rFonts w:ascii="Verdana" w:hAnsi="Verdana" w:cs="Arial"/>
          <w:b/>
          <w:sz w:val="24"/>
          <w:szCs w:val="24"/>
        </w:rPr>
        <w:t>Email:</w:t>
      </w:r>
    </w:p>
    <w:p w14:paraId="731D1617" w14:textId="77777777" w:rsidR="00424C7B" w:rsidRPr="00324FC7" w:rsidRDefault="00424C7B" w:rsidP="00324FC7">
      <w:pPr>
        <w:spacing w:after="0" w:line="240" w:lineRule="auto"/>
        <w:rPr>
          <w:rFonts w:ascii="Verdana" w:hAnsi="Verdana" w:cs="Arial"/>
          <w:b/>
          <w:sz w:val="24"/>
          <w:szCs w:val="24"/>
        </w:rPr>
      </w:pPr>
    </w:p>
    <w:p w14:paraId="3DE56FBC" w14:textId="77777777" w:rsidR="00424C7B" w:rsidRPr="00324FC7" w:rsidRDefault="00424C7B" w:rsidP="00324FC7">
      <w:pPr>
        <w:spacing w:after="0" w:line="240" w:lineRule="auto"/>
        <w:rPr>
          <w:rFonts w:ascii="Verdana" w:hAnsi="Verdana" w:cs="Arial"/>
          <w:sz w:val="24"/>
          <w:szCs w:val="24"/>
        </w:rPr>
      </w:pPr>
      <w:r w:rsidRPr="00324FC7">
        <w:rPr>
          <w:rFonts w:ascii="Verdana" w:hAnsi="Verdana" w:cs="Arial"/>
          <w:b/>
          <w:sz w:val="24"/>
          <w:szCs w:val="24"/>
        </w:rPr>
        <w:t>Telephone number:</w:t>
      </w:r>
    </w:p>
    <w:p w14:paraId="25FC510C" w14:textId="77777777" w:rsidR="00424C7B" w:rsidRPr="00324FC7" w:rsidRDefault="00424C7B" w:rsidP="00324FC7">
      <w:pPr>
        <w:spacing w:after="0" w:line="240" w:lineRule="auto"/>
        <w:rPr>
          <w:rFonts w:ascii="Verdana" w:eastAsiaTheme="majorEastAsia" w:hAnsi="Verdana" w:cs="Arial"/>
          <w:b/>
          <w:bCs/>
          <w:sz w:val="28"/>
          <w:szCs w:val="28"/>
        </w:rPr>
      </w:pPr>
      <w:r w:rsidRPr="00324FC7">
        <w:rPr>
          <w:rFonts w:ascii="Verdana" w:hAnsi="Verdana" w:cs="Arial"/>
        </w:rPr>
        <w:br w:type="page"/>
      </w:r>
    </w:p>
    <w:p w14:paraId="5BBDF35A" w14:textId="77777777" w:rsidR="002D5F1D" w:rsidRPr="00324FC7" w:rsidRDefault="002D5F1D" w:rsidP="00324FC7">
      <w:pPr>
        <w:pStyle w:val="Heading1"/>
        <w:spacing w:before="0" w:line="240" w:lineRule="auto"/>
        <w:rPr>
          <w:rFonts w:ascii="Verdana" w:hAnsi="Verdana" w:cs="Arial"/>
          <w:color w:val="auto"/>
        </w:rPr>
      </w:pPr>
      <w:bookmarkStart w:id="29" w:name="_Toc81406123"/>
      <w:r w:rsidRPr="00324FC7">
        <w:rPr>
          <w:rFonts w:ascii="Verdana" w:hAnsi="Verdana" w:cs="Arial"/>
          <w:color w:val="auto"/>
        </w:rPr>
        <w:lastRenderedPageBreak/>
        <w:t>Appendix</w:t>
      </w:r>
      <w:r w:rsidR="00A05211" w:rsidRPr="00324FC7">
        <w:rPr>
          <w:rFonts w:ascii="Verdana" w:hAnsi="Verdana" w:cs="Arial"/>
          <w:color w:val="auto"/>
        </w:rPr>
        <w:t xml:space="preserve"> </w:t>
      </w:r>
      <w:r w:rsidR="003336C6" w:rsidRPr="00324FC7">
        <w:rPr>
          <w:rFonts w:ascii="Verdana" w:hAnsi="Verdana" w:cs="Arial"/>
          <w:color w:val="auto"/>
        </w:rPr>
        <w:t>K</w:t>
      </w:r>
      <w:r w:rsidR="003A1198" w:rsidRPr="00324FC7">
        <w:rPr>
          <w:rFonts w:ascii="Verdana" w:hAnsi="Verdana" w:cs="Arial"/>
          <w:color w:val="auto"/>
        </w:rPr>
        <w:t xml:space="preserve"> – c</w:t>
      </w:r>
      <w:r w:rsidRPr="00324FC7">
        <w:rPr>
          <w:rFonts w:ascii="Verdana" w:hAnsi="Verdana" w:cs="Arial"/>
          <w:color w:val="auto"/>
        </w:rPr>
        <w:t>onsultation report</w:t>
      </w:r>
      <w:bookmarkEnd w:id="29"/>
    </w:p>
    <w:p w14:paraId="212DB42A" w14:textId="77777777" w:rsidR="002D5F1D" w:rsidRPr="00324FC7" w:rsidRDefault="002D5F1D" w:rsidP="00324FC7">
      <w:pPr>
        <w:spacing w:after="0" w:line="240" w:lineRule="auto"/>
        <w:contextualSpacing/>
        <w:rPr>
          <w:rFonts w:ascii="Verdana" w:hAnsi="Verdana" w:cs="Arial"/>
          <w:b/>
        </w:rPr>
      </w:pPr>
    </w:p>
    <w:p w14:paraId="756D3F49" w14:textId="0C1AF8A4" w:rsidR="00FD5B40" w:rsidRPr="00324FC7" w:rsidRDefault="00FD5B40" w:rsidP="00324FC7">
      <w:pPr>
        <w:spacing w:after="0" w:line="240" w:lineRule="auto"/>
        <w:contextualSpacing/>
        <w:rPr>
          <w:rFonts w:ascii="Verdana" w:hAnsi="Verdana" w:cs="Arial"/>
          <w:b/>
          <w:sz w:val="26"/>
          <w:szCs w:val="26"/>
        </w:rPr>
      </w:pPr>
      <w:r w:rsidRPr="00324FC7">
        <w:rPr>
          <w:rFonts w:ascii="Verdana" w:hAnsi="Verdana" w:cs="Arial"/>
          <w:b/>
          <w:sz w:val="26"/>
          <w:szCs w:val="26"/>
        </w:rPr>
        <w:t xml:space="preserve"> 1 Introduction</w:t>
      </w:r>
    </w:p>
    <w:p w14:paraId="7B21DD3C" w14:textId="77777777" w:rsidR="00FD5B40" w:rsidRPr="00324FC7" w:rsidRDefault="00FD5B40" w:rsidP="00324FC7">
      <w:pPr>
        <w:spacing w:after="0" w:line="240" w:lineRule="auto"/>
        <w:rPr>
          <w:rFonts w:ascii="Verdana" w:hAnsi="Verdana" w:cs="Arial"/>
        </w:rPr>
      </w:pPr>
    </w:p>
    <w:p w14:paraId="5D31419A" w14:textId="77777777" w:rsidR="00FD5B40" w:rsidRPr="00324FC7" w:rsidRDefault="00FD5B40" w:rsidP="00324FC7">
      <w:pPr>
        <w:spacing w:after="0" w:line="240" w:lineRule="auto"/>
        <w:rPr>
          <w:rFonts w:ascii="Verdana" w:hAnsi="Verdana" w:cs="Arial"/>
          <w:i/>
          <w:sz w:val="24"/>
          <w:szCs w:val="24"/>
        </w:rPr>
      </w:pPr>
      <w:r w:rsidRPr="00324FC7">
        <w:rPr>
          <w:rFonts w:ascii="Verdana" w:hAnsi="Verdana" w:cs="Arial"/>
          <w:sz w:val="24"/>
          <w:szCs w:val="24"/>
        </w:rPr>
        <w:t>As part of the pharmaceutical needs assessment process the health board is required to undertake a consultation of at least 60 days with certain organisations. The purpose of the consultation is to establish if the pharmaceutical providers and services supporting the population of the health board’s area are accurately reflected in the final pharmaceutical needs assessment document. This report outlines the considerations and responses to the consultation and describes the overall process of how the consultation was undertaken.</w:t>
      </w:r>
      <w:r w:rsidRPr="00324FC7">
        <w:rPr>
          <w:rFonts w:ascii="Verdana" w:hAnsi="Verdana" w:cs="Arial"/>
          <w:i/>
          <w:sz w:val="24"/>
          <w:szCs w:val="24"/>
        </w:rPr>
        <w:t xml:space="preserve"> </w:t>
      </w:r>
    </w:p>
    <w:p w14:paraId="45AEA60F" w14:textId="77777777" w:rsidR="00FD5B40" w:rsidRPr="00324FC7" w:rsidRDefault="00FD5B40" w:rsidP="00324FC7">
      <w:pPr>
        <w:spacing w:after="0" w:line="240" w:lineRule="auto"/>
        <w:rPr>
          <w:rFonts w:ascii="Verdana" w:hAnsi="Verdana" w:cs="Arial"/>
          <w:i/>
        </w:rPr>
      </w:pPr>
      <w:r w:rsidRPr="00324FC7">
        <w:rPr>
          <w:rFonts w:ascii="Verdana" w:hAnsi="Verdana" w:cs="Arial"/>
          <w:i/>
        </w:rPr>
        <w:t xml:space="preserve"> </w:t>
      </w:r>
    </w:p>
    <w:p w14:paraId="5825639E" w14:textId="77777777" w:rsidR="00FD5B40" w:rsidRPr="00324FC7" w:rsidRDefault="00FD5B40" w:rsidP="00324FC7">
      <w:pPr>
        <w:spacing w:after="0" w:line="240" w:lineRule="auto"/>
        <w:contextualSpacing/>
        <w:rPr>
          <w:rFonts w:ascii="Verdana" w:hAnsi="Verdana" w:cs="Arial"/>
          <w:b/>
          <w:sz w:val="26"/>
          <w:szCs w:val="26"/>
        </w:rPr>
      </w:pPr>
      <w:r w:rsidRPr="00324FC7">
        <w:rPr>
          <w:rFonts w:ascii="Verdana" w:hAnsi="Verdana" w:cs="Arial"/>
          <w:b/>
          <w:sz w:val="26"/>
          <w:szCs w:val="26"/>
        </w:rPr>
        <w:t>2 Consultation process</w:t>
      </w:r>
    </w:p>
    <w:p w14:paraId="2D6B79E5" w14:textId="77777777" w:rsidR="00FD5B40" w:rsidRPr="00324FC7" w:rsidRDefault="00FD5B40" w:rsidP="00324FC7">
      <w:pPr>
        <w:spacing w:after="0" w:line="240" w:lineRule="auto"/>
        <w:rPr>
          <w:rFonts w:ascii="Verdana" w:hAnsi="Verdana" w:cs="Arial"/>
          <w:sz w:val="24"/>
          <w:szCs w:val="24"/>
          <w:highlight w:val="cyan"/>
        </w:rPr>
      </w:pPr>
    </w:p>
    <w:p w14:paraId="0F300356" w14:textId="77777777" w:rsidR="00FD5B40" w:rsidRPr="00324FC7" w:rsidRDefault="00FD5B40" w:rsidP="00324FC7">
      <w:pPr>
        <w:spacing w:after="0" w:line="240" w:lineRule="auto"/>
        <w:rPr>
          <w:rFonts w:ascii="Verdana" w:hAnsi="Verdana" w:cs="Arial"/>
          <w:sz w:val="24"/>
          <w:szCs w:val="24"/>
          <w:highlight w:val="cyan"/>
        </w:rPr>
      </w:pPr>
      <w:r w:rsidRPr="00324FC7">
        <w:rPr>
          <w:rFonts w:ascii="Verdana" w:hAnsi="Verdana" w:cs="Arial"/>
          <w:sz w:val="24"/>
          <w:szCs w:val="24"/>
        </w:rPr>
        <w:t xml:space="preserve">In order to complete this </w:t>
      </w:r>
      <w:proofErr w:type="gramStart"/>
      <w:r w:rsidRPr="00324FC7">
        <w:rPr>
          <w:rFonts w:ascii="Verdana" w:hAnsi="Verdana" w:cs="Arial"/>
          <w:sz w:val="24"/>
          <w:szCs w:val="24"/>
        </w:rPr>
        <w:t>process</w:t>
      </w:r>
      <w:proofErr w:type="gramEnd"/>
      <w:r w:rsidRPr="00324FC7">
        <w:rPr>
          <w:rFonts w:ascii="Verdana" w:hAnsi="Verdana" w:cs="Arial"/>
          <w:sz w:val="24"/>
          <w:szCs w:val="24"/>
        </w:rPr>
        <w:t xml:space="preserve"> the health board has consulted with those parties identified under regulation 7 of the NHS (Pharmaceutical Services) (Wales) Regulations 2020, to establish if the draft pharmaceutical needs assessment addresses issues that they considered relevant to the provision of pharmaceutical services: </w:t>
      </w:r>
    </w:p>
    <w:p w14:paraId="3FFCB61C" w14:textId="77777777" w:rsidR="00FD5B40" w:rsidRPr="00324FC7" w:rsidRDefault="00FD5B40" w:rsidP="00324FC7">
      <w:pPr>
        <w:spacing w:after="0" w:line="240" w:lineRule="auto"/>
        <w:rPr>
          <w:rFonts w:ascii="Verdana" w:hAnsi="Verdana" w:cs="Arial"/>
          <w:sz w:val="24"/>
          <w:szCs w:val="24"/>
          <w:highlight w:val="cyan"/>
        </w:rPr>
      </w:pPr>
    </w:p>
    <w:p w14:paraId="5CE32F08"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Community Pharmacy Wales</w:t>
      </w:r>
    </w:p>
    <w:p w14:paraId="12901E1A"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Dyfed Powys Local Medical Committee</w:t>
      </w:r>
    </w:p>
    <w:p w14:paraId="3DDF76E7"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Contractors included in its pharmaceutical list</w:t>
      </w:r>
    </w:p>
    <w:p w14:paraId="40E1633F"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GPs included in the dispensing doctor list</w:t>
      </w:r>
    </w:p>
    <w:p w14:paraId="21A92DDF"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GP practices</w:t>
      </w:r>
    </w:p>
    <w:p w14:paraId="72519083"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Powys Community Health Council</w:t>
      </w:r>
    </w:p>
    <w:p w14:paraId="3E21DCE3"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Powys Regional Partnership Board</w:t>
      </w:r>
    </w:p>
    <w:p w14:paraId="3423CE80"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Powys County Council</w:t>
      </w:r>
    </w:p>
    <w:p w14:paraId="5CB5DCC4"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Welsh Ambulance Service NHS Trust</w:t>
      </w:r>
    </w:p>
    <w:p w14:paraId="47E323FE"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Velindre NHS Trust</w:t>
      </w:r>
    </w:p>
    <w:p w14:paraId="6FE8AA7A"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lastRenderedPageBreak/>
        <w:t>Public Health Wales</w:t>
      </w:r>
    </w:p>
    <w:p w14:paraId="4BE0F70A"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Wye Valley NHS Trust</w:t>
      </w:r>
    </w:p>
    <w:p w14:paraId="10722A0E"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The Shrewsbury and Telford Hospital NHS Trust</w:t>
      </w:r>
    </w:p>
    <w:p w14:paraId="06C41263"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The Robert Jones and Agnes Hunt Orthopaedic Hospital NHS Foundation Trust</w:t>
      </w:r>
    </w:p>
    <w:p w14:paraId="2B021564"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Betsi Cadwaladr University Health Board</w:t>
      </w:r>
    </w:p>
    <w:p w14:paraId="09FB645D"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Hywel Dda Health Board</w:t>
      </w:r>
    </w:p>
    <w:p w14:paraId="0C45FEC2"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bCs/>
          <w:sz w:val="24"/>
          <w:szCs w:val="24"/>
        </w:rPr>
        <w:t>Swansea Bay University Health Board</w:t>
      </w:r>
    </w:p>
    <w:p w14:paraId="744B0A14"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bCs/>
          <w:sz w:val="24"/>
          <w:szCs w:val="24"/>
        </w:rPr>
        <w:t>Cwm Taf</w:t>
      </w:r>
      <w:r w:rsidRPr="00324FC7">
        <w:rPr>
          <w:rFonts w:ascii="Verdana" w:hAnsi="Verdana" w:cs="Arial"/>
          <w:sz w:val="24"/>
          <w:szCs w:val="24"/>
        </w:rPr>
        <w:t> Morgannwg University </w:t>
      </w:r>
      <w:r w:rsidRPr="00324FC7">
        <w:rPr>
          <w:rFonts w:ascii="Verdana" w:hAnsi="Verdana" w:cs="Arial"/>
          <w:bCs/>
          <w:sz w:val="24"/>
          <w:szCs w:val="24"/>
        </w:rPr>
        <w:t>Health Board</w:t>
      </w:r>
    </w:p>
    <w:p w14:paraId="7DCE848B"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Aneurin Bevan University Health Board</w:t>
      </w:r>
    </w:p>
    <w:p w14:paraId="76BFBC42"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Members of the public in Powys</w:t>
      </w:r>
    </w:p>
    <w:p w14:paraId="34A6223E"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The town and community councils in Powys</w:t>
      </w:r>
    </w:p>
    <w:p w14:paraId="647C7E83"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Powys Teaching Health Board staff</w:t>
      </w:r>
    </w:p>
    <w:p w14:paraId="170E4733"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NHS England and NHS Improvement</w:t>
      </w:r>
    </w:p>
    <w:p w14:paraId="19CE40AD"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Powys Association of Voluntary Organisations and third sector organisations in Powys via its cascade system</w:t>
      </w:r>
    </w:p>
    <w:p w14:paraId="1893FBD3"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Members of Senedd</w:t>
      </w:r>
    </w:p>
    <w:p w14:paraId="0030925E"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Members of Parliament</w:t>
      </w:r>
    </w:p>
    <w:p w14:paraId="626BC2EA" w14:textId="77777777" w:rsidR="00FD5B40" w:rsidRPr="00324FC7" w:rsidRDefault="00FD5B40" w:rsidP="00324FC7">
      <w:pPr>
        <w:numPr>
          <w:ilvl w:val="0"/>
          <w:numId w:val="197"/>
        </w:numPr>
        <w:spacing w:after="0" w:line="240" w:lineRule="auto"/>
        <w:contextualSpacing/>
        <w:rPr>
          <w:rFonts w:ascii="Verdana" w:hAnsi="Verdana" w:cs="Arial"/>
          <w:sz w:val="24"/>
          <w:szCs w:val="24"/>
        </w:rPr>
      </w:pPr>
      <w:r w:rsidRPr="00324FC7">
        <w:rPr>
          <w:rFonts w:ascii="Verdana" w:hAnsi="Verdana" w:cs="Arial"/>
          <w:sz w:val="24"/>
          <w:szCs w:val="24"/>
        </w:rPr>
        <w:t>Powys County Councillors</w:t>
      </w:r>
    </w:p>
    <w:p w14:paraId="5B216FA3" w14:textId="77777777" w:rsidR="00FD5B40" w:rsidRPr="00324FC7" w:rsidRDefault="00FD5B40" w:rsidP="00324FC7">
      <w:pPr>
        <w:spacing w:after="0" w:line="240" w:lineRule="auto"/>
        <w:rPr>
          <w:rFonts w:ascii="Verdana" w:hAnsi="Verdana" w:cs="Arial"/>
          <w:sz w:val="24"/>
          <w:szCs w:val="24"/>
        </w:rPr>
      </w:pPr>
    </w:p>
    <w:p w14:paraId="2CC4A645"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consultation was promoted to stakeholders as follows.</w:t>
      </w:r>
    </w:p>
    <w:p w14:paraId="0F2B67AE" w14:textId="77777777" w:rsidR="00FD5B40" w:rsidRPr="00324FC7" w:rsidRDefault="00FD5B40" w:rsidP="00324FC7">
      <w:pPr>
        <w:spacing w:after="0" w:line="240" w:lineRule="auto"/>
        <w:rPr>
          <w:rFonts w:ascii="Verdana" w:hAnsi="Verdana" w:cs="Arial"/>
          <w:sz w:val="24"/>
          <w:szCs w:val="24"/>
        </w:rPr>
      </w:pPr>
    </w:p>
    <w:p w14:paraId="0F35440C" w14:textId="77777777" w:rsidR="00FD5B40" w:rsidRPr="00324FC7" w:rsidRDefault="00FD5B40" w:rsidP="00324FC7">
      <w:pPr>
        <w:numPr>
          <w:ilvl w:val="0"/>
          <w:numId w:val="199"/>
        </w:numPr>
        <w:spacing w:after="0" w:line="240" w:lineRule="auto"/>
        <w:contextualSpacing/>
        <w:rPr>
          <w:rFonts w:ascii="Verdana" w:hAnsi="Verdana" w:cs="Arial"/>
          <w:sz w:val="24"/>
          <w:szCs w:val="24"/>
        </w:rPr>
      </w:pPr>
      <w:r w:rsidRPr="00324FC7">
        <w:rPr>
          <w:rFonts w:ascii="Verdana" w:hAnsi="Verdana" w:cs="Arial"/>
          <w:sz w:val="24"/>
          <w:szCs w:val="24"/>
        </w:rPr>
        <w:t>Members of the public via the health board’s website, Engagement HQ, Facebook and Twitter</w:t>
      </w:r>
    </w:p>
    <w:p w14:paraId="09803EEE" w14:textId="77777777" w:rsidR="00FD5B40" w:rsidRPr="00324FC7" w:rsidRDefault="00FD5B40" w:rsidP="00324FC7">
      <w:pPr>
        <w:numPr>
          <w:ilvl w:val="0"/>
          <w:numId w:val="199"/>
        </w:numPr>
        <w:spacing w:after="0" w:line="240" w:lineRule="auto"/>
        <w:contextualSpacing/>
        <w:rPr>
          <w:rFonts w:ascii="Verdana" w:hAnsi="Verdana" w:cs="Arial"/>
          <w:sz w:val="24"/>
          <w:szCs w:val="24"/>
        </w:rPr>
      </w:pPr>
      <w:r w:rsidRPr="00324FC7">
        <w:rPr>
          <w:rFonts w:ascii="Verdana" w:hAnsi="Verdana" w:cs="Arial"/>
          <w:sz w:val="24"/>
          <w:szCs w:val="24"/>
        </w:rPr>
        <w:t>The statutory consultees and other organisations were emailed directly</w:t>
      </w:r>
    </w:p>
    <w:p w14:paraId="17FAD747" w14:textId="77777777" w:rsidR="00FD5B40" w:rsidRPr="00324FC7" w:rsidRDefault="00FD5B40" w:rsidP="00324FC7">
      <w:pPr>
        <w:numPr>
          <w:ilvl w:val="0"/>
          <w:numId w:val="199"/>
        </w:numPr>
        <w:spacing w:after="0" w:line="240" w:lineRule="auto"/>
        <w:contextualSpacing/>
        <w:rPr>
          <w:rFonts w:ascii="Verdana" w:hAnsi="Verdana" w:cs="Arial"/>
          <w:sz w:val="24"/>
          <w:szCs w:val="24"/>
        </w:rPr>
      </w:pPr>
      <w:r w:rsidRPr="00324FC7">
        <w:rPr>
          <w:rFonts w:ascii="Verdana" w:hAnsi="Verdana" w:cs="Arial"/>
          <w:sz w:val="24"/>
          <w:szCs w:val="24"/>
        </w:rPr>
        <w:t>An article was included in the health board staff update and included in the staff Facebook group</w:t>
      </w:r>
    </w:p>
    <w:p w14:paraId="0D2175B8" w14:textId="77777777" w:rsidR="00FD5B40" w:rsidRPr="00324FC7" w:rsidRDefault="00FD5B40" w:rsidP="00324FC7">
      <w:pPr>
        <w:numPr>
          <w:ilvl w:val="0"/>
          <w:numId w:val="199"/>
        </w:numPr>
        <w:spacing w:after="0" w:line="240" w:lineRule="auto"/>
        <w:contextualSpacing/>
        <w:rPr>
          <w:rFonts w:ascii="Verdana" w:hAnsi="Verdana" w:cs="Arial"/>
          <w:sz w:val="24"/>
          <w:szCs w:val="24"/>
        </w:rPr>
      </w:pPr>
      <w:r w:rsidRPr="00324FC7">
        <w:rPr>
          <w:rFonts w:ascii="Verdana" w:hAnsi="Verdana" w:cs="Arial"/>
          <w:sz w:val="24"/>
          <w:szCs w:val="24"/>
        </w:rPr>
        <w:t>Powys Association of Voluntary Organisations was asked to cascade information about the survey to its members.</w:t>
      </w:r>
    </w:p>
    <w:p w14:paraId="57ADCCCA" w14:textId="77777777" w:rsidR="00FD5B40" w:rsidRPr="00324FC7" w:rsidRDefault="00FD5B40" w:rsidP="00324FC7">
      <w:pPr>
        <w:spacing w:after="0" w:line="240" w:lineRule="auto"/>
        <w:rPr>
          <w:rFonts w:ascii="Verdana" w:hAnsi="Verdana" w:cs="Arial"/>
          <w:sz w:val="24"/>
          <w:szCs w:val="24"/>
        </w:rPr>
      </w:pPr>
    </w:p>
    <w:p w14:paraId="41963D05"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lastRenderedPageBreak/>
        <w:t>Consultees were given the opportunity to respond by completing a set of questions and/or submitting additional comments. This was undertaken by completing the questions online. The pharmaceutical needs assessment was made available in English, with the executive summary also available in Welsh, and the questions were available in Welsh and English.</w:t>
      </w:r>
    </w:p>
    <w:p w14:paraId="3BAFC847" w14:textId="77777777" w:rsidR="00FD5B40" w:rsidRPr="00324FC7" w:rsidRDefault="00FD5B40" w:rsidP="00324FC7">
      <w:pPr>
        <w:spacing w:after="0" w:line="240" w:lineRule="auto"/>
        <w:rPr>
          <w:rFonts w:ascii="Verdana" w:hAnsi="Verdana" w:cs="Arial"/>
          <w:sz w:val="24"/>
          <w:szCs w:val="24"/>
        </w:rPr>
      </w:pPr>
    </w:p>
    <w:p w14:paraId="61A30F00"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questions derived were to assess the current provision of pharmaceutical services, have regard to any specified future circumstance where the current position may materially change and identify any current and future gaps in pharmaceutical services.</w:t>
      </w:r>
    </w:p>
    <w:p w14:paraId="47837094" w14:textId="77777777" w:rsidR="00FD5B40" w:rsidRPr="00324FC7" w:rsidRDefault="00FD5B40" w:rsidP="00324FC7">
      <w:pPr>
        <w:spacing w:after="0" w:line="240" w:lineRule="auto"/>
        <w:rPr>
          <w:rFonts w:ascii="Verdana" w:hAnsi="Verdana" w:cs="Arial"/>
          <w:sz w:val="24"/>
          <w:szCs w:val="24"/>
        </w:rPr>
      </w:pPr>
    </w:p>
    <w:p w14:paraId="1882C817"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 xml:space="preserve">The consultation ran from </w:t>
      </w:r>
      <w:r w:rsidRPr="00324FC7">
        <w:rPr>
          <w:rFonts w:ascii="Verdana" w:hAnsi="Verdana" w:cs="Arial"/>
          <w:bCs/>
          <w:sz w:val="24"/>
          <w:szCs w:val="24"/>
        </w:rPr>
        <w:t>1 June to 30 July 2021.</w:t>
      </w:r>
    </w:p>
    <w:p w14:paraId="6C42EA87" w14:textId="77777777" w:rsidR="00FD5B40" w:rsidRPr="00324FC7" w:rsidRDefault="00FD5B40" w:rsidP="00324FC7">
      <w:pPr>
        <w:spacing w:after="0" w:line="240" w:lineRule="auto"/>
        <w:rPr>
          <w:rFonts w:ascii="Verdana" w:hAnsi="Verdana" w:cs="Arial"/>
          <w:sz w:val="24"/>
          <w:szCs w:val="24"/>
        </w:rPr>
      </w:pPr>
    </w:p>
    <w:p w14:paraId="5E2C2484"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 xml:space="preserve">This report outlines the considerations and responses to the consultation. It should be noted that participants in the consultation were not required to complete every question. </w:t>
      </w:r>
    </w:p>
    <w:p w14:paraId="5E81D64F" w14:textId="77777777" w:rsidR="00FD5B40" w:rsidRPr="00324FC7" w:rsidRDefault="00FD5B40" w:rsidP="00324FC7">
      <w:pPr>
        <w:spacing w:after="0" w:line="240" w:lineRule="auto"/>
        <w:rPr>
          <w:rFonts w:ascii="Verdana" w:hAnsi="Verdana" w:cs="Arial"/>
          <w:sz w:val="24"/>
          <w:szCs w:val="24"/>
        </w:rPr>
      </w:pPr>
    </w:p>
    <w:p w14:paraId="3607864B"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consultation received seven</w:t>
      </w:r>
      <w:r w:rsidRPr="00324FC7">
        <w:rPr>
          <w:rFonts w:ascii="Verdana" w:hAnsi="Verdana" w:cs="Arial"/>
          <w:color w:val="FF0000"/>
          <w:sz w:val="24"/>
          <w:szCs w:val="24"/>
        </w:rPr>
        <w:t xml:space="preserve"> </w:t>
      </w:r>
      <w:r w:rsidRPr="00324FC7">
        <w:rPr>
          <w:rFonts w:ascii="Verdana" w:hAnsi="Verdana" w:cs="Arial"/>
          <w:sz w:val="24"/>
          <w:szCs w:val="24"/>
        </w:rPr>
        <w:t>responses, which identified as follows.</w:t>
      </w:r>
    </w:p>
    <w:p w14:paraId="59B7ACCF" w14:textId="77777777" w:rsidR="00FD5B40" w:rsidRPr="00324FC7" w:rsidRDefault="00FD5B40" w:rsidP="00324FC7">
      <w:pPr>
        <w:spacing w:after="0" w:line="240" w:lineRule="auto"/>
        <w:rPr>
          <w:rFonts w:ascii="Verdana" w:hAnsi="Verdana" w:cs="Arial"/>
          <w:sz w:val="24"/>
          <w:szCs w:val="24"/>
          <w:highlight w:val="cyan"/>
        </w:rPr>
      </w:pPr>
    </w:p>
    <w:tbl>
      <w:tblPr>
        <w:tblW w:w="89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2"/>
        <w:gridCol w:w="1843"/>
        <w:gridCol w:w="1701"/>
      </w:tblGrid>
      <w:tr w:rsidR="00FD5B40" w:rsidRPr="00324FC7" w14:paraId="29DA5BFA" w14:textId="77777777" w:rsidTr="00324FC7">
        <w:trPr>
          <w:trHeight w:val="600"/>
        </w:trPr>
        <w:tc>
          <w:tcPr>
            <w:tcW w:w="5402" w:type="dxa"/>
            <w:shd w:val="clear" w:color="auto" w:fill="auto"/>
            <w:vAlign w:val="center"/>
            <w:hideMark/>
          </w:tcPr>
          <w:p w14:paraId="766D5890" w14:textId="77777777" w:rsidR="00FD5B40" w:rsidRPr="00324FC7" w:rsidRDefault="00FD5B40" w:rsidP="00324FC7">
            <w:pPr>
              <w:spacing w:after="0" w:line="240" w:lineRule="auto"/>
              <w:rPr>
                <w:rFonts w:ascii="Verdana" w:eastAsia="Times New Roman" w:hAnsi="Verdana" w:cs="Arial"/>
                <w:b/>
                <w:bCs/>
                <w:color w:val="000000"/>
                <w:sz w:val="24"/>
                <w:szCs w:val="24"/>
                <w:lang w:eastAsia="en-GB"/>
              </w:rPr>
            </w:pPr>
            <w:r w:rsidRPr="00324FC7">
              <w:rPr>
                <w:rFonts w:ascii="Verdana" w:eastAsia="Times New Roman" w:hAnsi="Verdana" w:cs="Arial"/>
                <w:b/>
                <w:bCs/>
                <w:color w:val="000000"/>
                <w:sz w:val="24"/>
                <w:szCs w:val="24"/>
                <w:lang w:eastAsia="en-GB"/>
              </w:rPr>
              <w:t>Answer options</w:t>
            </w:r>
          </w:p>
        </w:tc>
        <w:tc>
          <w:tcPr>
            <w:tcW w:w="1843" w:type="dxa"/>
            <w:shd w:val="clear" w:color="auto" w:fill="auto"/>
            <w:vAlign w:val="center"/>
            <w:hideMark/>
          </w:tcPr>
          <w:p w14:paraId="5BEB8492" w14:textId="77777777" w:rsidR="00FD5B40" w:rsidRPr="00324FC7" w:rsidRDefault="00FD5B40" w:rsidP="00324FC7">
            <w:pPr>
              <w:spacing w:after="0" w:line="240" w:lineRule="auto"/>
              <w:jc w:val="center"/>
              <w:rPr>
                <w:rFonts w:ascii="Verdana" w:eastAsia="Times New Roman" w:hAnsi="Verdana" w:cs="Arial"/>
                <w:b/>
                <w:bCs/>
                <w:color w:val="000000"/>
                <w:sz w:val="24"/>
                <w:szCs w:val="24"/>
                <w:lang w:eastAsia="en-GB"/>
              </w:rPr>
            </w:pPr>
            <w:r w:rsidRPr="00324FC7">
              <w:rPr>
                <w:rFonts w:ascii="Verdana" w:eastAsia="Times New Roman" w:hAnsi="Verdana" w:cs="Arial"/>
                <w:b/>
                <w:bCs/>
                <w:color w:val="000000"/>
                <w:sz w:val="24"/>
                <w:szCs w:val="24"/>
                <w:lang w:eastAsia="en-GB"/>
              </w:rPr>
              <w:t>Response percent</w:t>
            </w:r>
          </w:p>
        </w:tc>
        <w:tc>
          <w:tcPr>
            <w:tcW w:w="1701" w:type="dxa"/>
            <w:shd w:val="clear" w:color="auto" w:fill="auto"/>
            <w:vAlign w:val="center"/>
            <w:hideMark/>
          </w:tcPr>
          <w:p w14:paraId="7549C368" w14:textId="77777777" w:rsidR="00FD5B40" w:rsidRPr="00324FC7" w:rsidRDefault="00FD5B40" w:rsidP="00324FC7">
            <w:pPr>
              <w:spacing w:after="0" w:line="240" w:lineRule="auto"/>
              <w:jc w:val="center"/>
              <w:rPr>
                <w:rFonts w:ascii="Verdana" w:eastAsia="Times New Roman" w:hAnsi="Verdana" w:cs="Arial"/>
                <w:b/>
                <w:bCs/>
                <w:color w:val="000000"/>
                <w:sz w:val="24"/>
                <w:szCs w:val="24"/>
                <w:lang w:eastAsia="en-GB"/>
              </w:rPr>
            </w:pPr>
            <w:r w:rsidRPr="00324FC7">
              <w:rPr>
                <w:rFonts w:ascii="Verdana" w:eastAsia="Times New Roman" w:hAnsi="Verdana" w:cs="Arial"/>
                <w:b/>
                <w:bCs/>
                <w:color w:val="000000"/>
                <w:sz w:val="24"/>
                <w:szCs w:val="24"/>
                <w:lang w:eastAsia="en-GB"/>
              </w:rPr>
              <w:t>Response count</w:t>
            </w:r>
          </w:p>
        </w:tc>
      </w:tr>
      <w:tr w:rsidR="00FD5B40" w:rsidRPr="00324FC7" w14:paraId="0A61B3AC" w14:textId="77777777" w:rsidTr="00324FC7">
        <w:trPr>
          <w:trHeight w:val="255"/>
        </w:trPr>
        <w:tc>
          <w:tcPr>
            <w:tcW w:w="5402" w:type="dxa"/>
            <w:shd w:val="clear" w:color="auto" w:fill="auto"/>
            <w:vAlign w:val="bottom"/>
            <w:hideMark/>
          </w:tcPr>
          <w:p w14:paraId="39074E94" w14:textId="77777777" w:rsidR="00FD5B40" w:rsidRPr="00324FC7" w:rsidRDefault="00FD5B40" w:rsidP="00324FC7">
            <w:pPr>
              <w:spacing w:after="0" w:line="240" w:lineRule="auto"/>
              <w:rPr>
                <w:rFonts w:ascii="Verdana" w:eastAsia="Times New Roman" w:hAnsi="Verdana" w:cs="Arial"/>
                <w:sz w:val="24"/>
                <w:szCs w:val="24"/>
                <w:lang w:eastAsia="en-GB"/>
              </w:rPr>
            </w:pPr>
            <w:r w:rsidRPr="00324FC7">
              <w:rPr>
                <w:rFonts w:ascii="Verdana" w:eastAsia="Times New Roman" w:hAnsi="Verdana" w:cs="Arial"/>
                <w:sz w:val="24"/>
                <w:szCs w:val="24"/>
                <w:lang w:eastAsia="en-GB"/>
              </w:rPr>
              <w:t>On behalf of a pharmacy/dispensing appliance contractor/dispensing practice</w:t>
            </w:r>
          </w:p>
        </w:tc>
        <w:tc>
          <w:tcPr>
            <w:tcW w:w="1843" w:type="dxa"/>
            <w:shd w:val="clear" w:color="auto" w:fill="auto"/>
            <w:noWrap/>
            <w:vAlign w:val="center"/>
          </w:tcPr>
          <w:p w14:paraId="685E458D" w14:textId="77777777" w:rsidR="00FD5B40" w:rsidRPr="00324FC7" w:rsidRDefault="00FD5B40" w:rsidP="00324FC7">
            <w:pPr>
              <w:spacing w:after="0" w:line="240" w:lineRule="auto"/>
              <w:jc w:val="center"/>
              <w:rPr>
                <w:rFonts w:ascii="Verdana" w:eastAsia="Times New Roman" w:hAnsi="Verdana" w:cs="Arial"/>
                <w:sz w:val="24"/>
                <w:szCs w:val="24"/>
                <w:lang w:eastAsia="en-GB"/>
              </w:rPr>
            </w:pPr>
            <w:r w:rsidRPr="00324FC7">
              <w:rPr>
                <w:rFonts w:ascii="Verdana" w:eastAsia="Times New Roman" w:hAnsi="Verdana" w:cs="Arial"/>
                <w:sz w:val="24"/>
                <w:szCs w:val="24"/>
                <w:lang w:eastAsia="en-GB"/>
              </w:rPr>
              <w:t>28.6%</w:t>
            </w:r>
          </w:p>
        </w:tc>
        <w:tc>
          <w:tcPr>
            <w:tcW w:w="1701" w:type="dxa"/>
            <w:shd w:val="clear" w:color="auto" w:fill="auto"/>
            <w:noWrap/>
            <w:vAlign w:val="center"/>
          </w:tcPr>
          <w:p w14:paraId="039F1E80" w14:textId="77777777" w:rsidR="00FD5B40" w:rsidRPr="00324FC7" w:rsidRDefault="00FD5B40" w:rsidP="00324FC7">
            <w:pPr>
              <w:spacing w:after="0" w:line="240" w:lineRule="auto"/>
              <w:jc w:val="center"/>
              <w:rPr>
                <w:rFonts w:ascii="Verdana" w:eastAsia="Times New Roman" w:hAnsi="Verdana" w:cs="Arial"/>
                <w:sz w:val="24"/>
                <w:szCs w:val="24"/>
                <w:lang w:eastAsia="en-GB"/>
              </w:rPr>
            </w:pPr>
            <w:r w:rsidRPr="00324FC7">
              <w:rPr>
                <w:rFonts w:ascii="Verdana" w:eastAsia="Times New Roman" w:hAnsi="Verdana" w:cs="Arial"/>
                <w:sz w:val="24"/>
                <w:szCs w:val="24"/>
                <w:lang w:eastAsia="en-GB"/>
              </w:rPr>
              <w:t>2</w:t>
            </w:r>
          </w:p>
        </w:tc>
      </w:tr>
      <w:tr w:rsidR="00FD5B40" w:rsidRPr="00324FC7" w14:paraId="599A2ACD" w14:textId="77777777" w:rsidTr="00324FC7">
        <w:trPr>
          <w:trHeight w:val="255"/>
        </w:trPr>
        <w:tc>
          <w:tcPr>
            <w:tcW w:w="5402" w:type="dxa"/>
            <w:shd w:val="clear" w:color="auto" w:fill="auto"/>
            <w:vAlign w:val="bottom"/>
            <w:hideMark/>
          </w:tcPr>
          <w:p w14:paraId="6136968A" w14:textId="77777777" w:rsidR="00FD5B40" w:rsidRPr="00324FC7" w:rsidRDefault="00FD5B40" w:rsidP="00324FC7">
            <w:pPr>
              <w:spacing w:after="0" w:line="240" w:lineRule="auto"/>
              <w:rPr>
                <w:rFonts w:ascii="Verdana" w:eastAsia="Times New Roman" w:hAnsi="Verdana" w:cs="Arial"/>
                <w:sz w:val="24"/>
                <w:szCs w:val="24"/>
                <w:lang w:eastAsia="en-GB"/>
              </w:rPr>
            </w:pPr>
            <w:r w:rsidRPr="00324FC7">
              <w:rPr>
                <w:rFonts w:ascii="Verdana" w:eastAsia="Times New Roman" w:hAnsi="Verdana" w:cs="Arial"/>
                <w:sz w:val="24"/>
                <w:szCs w:val="24"/>
                <w:lang w:eastAsia="en-GB"/>
              </w:rPr>
              <w:t>On behalf of an organisation</w:t>
            </w:r>
          </w:p>
        </w:tc>
        <w:tc>
          <w:tcPr>
            <w:tcW w:w="1843" w:type="dxa"/>
            <w:shd w:val="clear" w:color="auto" w:fill="auto"/>
            <w:noWrap/>
            <w:vAlign w:val="center"/>
          </w:tcPr>
          <w:p w14:paraId="063A09CC" w14:textId="77777777" w:rsidR="00FD5B40" w:rsidRPr="00324FC7" w:rsidRDefault="00FD5B40" w:rsidP="00324FC7">
            <w:pPr>
              <w:spacing w:after="0" w:line="240" w:lineRule="auto"/>
              <w:jc w:val="center"/>
              <w:rPr>
                <w:rFonts w:ascii="Verdana" w:eastAsia="Times New Roman" w:hAnsi="Verdana" w:cs="Arial"/>
                <w:sz w:val="24"/>
                <w:szCs w:val="24"/>
                <w:lang w:eastAsia="en-GB"/>
              </w:rPr>
            </w:pPr>
            <w:r w:rsidRPr="00324FC7">
              <w:rPr>
                <w:rFonts w:ascii="Verdana" w:eastAsia="Times New Roman" w:hAnsi="Verdana" w:cs="Arial"/>
                <w:sz w:val="24"/>
                <w:szCs w:val="24"/>
                <w:lang w:eastAsia="en-GB"/>
              </w:rPr>
              <w:t>28.6%</w:t>
            </w:r>
          </w:p>
        </w:tc>
        <w:tc>
          <w:tcPr>
            <w:tcW w:w="1701" w:type="dxa"/>
            <w:shd w:val="clear" w:color="auto" w:fill="auto"/>
            <w:noWrap/>
            <w:vAlign w:val="center"/>
          </w:tcPr>
          <w:p w14:paraId="7B968C88" w14:textId="77777777" w:rsidR="00FD5B40" w:rsidRPr="00324FC7" w:rsidRDefault="00FD5B40" w:rsidP="00324FC7">
            <w:pPr>
              <w:spacing w:after="0" w:line="240" w:lineRule="auto"/>
              <w:jc w:val="center"/>
              <w:rPr>
                <w:rFonts w:ascii="Verdana" w:eastAsia="Times New Roman" w:hAnsi="Verdana" w:cs="Arial"/>
                <w:sz w:val="24"/>
                <w:szCs w:val="24"/>
                <w:lang w:eastAsia="en-GB"/>
              </w:rPr>
            </w:pPr>
            <w:r w:rsidRPr="00324FC7">
              <w:rPr>
                <w:rFonts w:ascii="Verdana" w:eastAsia="Times New Roman" w:hAnsi="Verdana" w:cs="Arial"/>
                <w:sz w:val="24"/>
                <w:szCs w:val="24"/>
                <w:lang w:eastAsia="en-GB"/>
              </w:rPr>
              <w:t>2</w:t>
            </w:r>
          </w:p>
        </w:tc>
      </w:tr>
      <w:tr w:rsidR="00FD5B40" w:rsidRPr="00324FC7" w14:paraId="77D73583" w14:textId="77777777" w:rsidTr="00324FC7">
        <w:trPr>
          <w:trHeight w:val="255"/>
        </w:trPr>
        <w:tc>
          <w:tcPr>
            <w:tcW w:w="5402" w:type="dxa"/>
            <w:shd w:val="clear" w:color="auto" w:fill="auto"/>
            <w:vAlign w:val="bottom"/>
            <w:hideMark/>
          </w:tcPr>
          <w:p w14:paraId="0A68DBCF" w14:textId="77777777" w:rsidR="00FD5B40" w:rsidRPr="00324FC7" w:rsidRDefault="00FD5B40" w:rsidP="00324FC7">
            <w:pPr>
              <w:spacing w:after="0" w:line="240" w:lineRule="auto"/>
              <w:rPr>
                <w:rFonts w:ascii="Verdana" w:eastAsia="Times New Roman" w:hAnsi="Verdana" w:cs="Arial"/>
                <w:sz w:val="24"/>
                <w:szCs w:val="24"/>
                <w:lang w:eastAsia="en-GB"/>
              </w:rPr>
            </w:pPr>
            <w:r w:rsidRPr="00324FC7">
              <w:rPr>
                <w:rFonts w:ascii="Verdana" w:eastAsia="Times New Roman" w:hAnsi="Verdana" w:cs="Arial"/>
                <w:sz w:val="24"/>
                <w:szCs w:val="24"/>
                <w:lang w:eastAsia="en-GB"/>
              </w:rPr>
              <w:t>A personal response</w:t>
            </w:r>
          </w:p>
        </w:tc>
        <w:tc>
          <w:tcPr>
            <w:tcW w:w="1843" w:type="dxa"/>
            <w:shd w:val="clear" w:color="auto" w:fill="auto"/>
            <w:noWrap/>
            <w:vAlign w:val="center"/>
          </w:tcPr>
          <w:p w14:paraId="73C545CD" w14:textId="77777777" w:rsidR="00FD5B40" w:rsidRPr="00324FC7" w:rsidRDefault="00FD5B40" w:rsidP="00324FC7">
            <w:pPr>
              <w:spacing w:after="0" w:line="240" w:lineRule="auto"/>
              <w:jc w:val="center"/>
              <w:rPr>
                <w:rFonts w:ascii="Verdana" w:eastAsia="Times New Roman" w:hAnsi="Verdana" w:cs="Arial"/>
                <w:sz w:val="24"/>
                <w:szCs w:val="24"/>
                <w:lang w:eastAsia="en-GB"/>
              </w:rPr>
            </w:pPr>
            <w:r w:rsidRPr="00324FC7">
              <w:rPr>
                <w:rFonts w:ascii="Verdana" w:eastAsia="Times New Roman" w:hAnsi="Verdana" w:cs="Arial"/>
                <w:sz w:val="24"/>
                <w:szCs w:val="24"/>
                <w:lang w:eastAsia="en-GB"/>
              </w:rPr>
              <w:t>42.9%</w:t>
            </w:r>
          </w:p>
        </w:tc>
        <w:tc>
          <w:tcPr>
            <w:tcW w:w="1701" w:type="dxa"/>
            <w:shd w:val="clear" w:color="auto" w:fill="auto"/>
            <w:noWrap/>
            <w:vAlign w:val="center"/>
          </w:tcPr>
          <w:p w14:paraId="7213ACC0" w14:textId="77777777" w:rsidR="00FD5B40" w:rsidRPr="00324FC7" w:rsidRDefault="00FD5B40" w:rsidP="00324FC7">
            <w:pPr>
              <w:spacing w:after="0" w:line="240" w:lineRule="auto"/>
              <w:jc w:val="center"/>
              <w:rPr>
                <w:rFonts w:ascii="Verdana" w:eastAsia="Times New Roman" w:hAnsi="Verdana" w:cs="Arial"/>
                <w:sz w:val="24"/>
                <w:szCs w:val="24"/>
                <w:lang w:eastAsia="en-GB"/>
              </w:rPr>
            </w:pPr>
            <w:r w:rsidRPr="00324FC7">
              <w:rPr>
                <w:rFonts w:ascii="Verdana" w:eastAsia="Times New Roman" w:hAnsi="Verdana" w:cs="Arial"/>
                <w:sz w:val="24"/>
                <w:szCs w:val="24"/>
                <w:lang w:eastAsia="en-GB"/>
              </w:rPr>
              <w:t>3</w:t>
            </w:r>
          </w:p>
        </w:tc>
      </w:tr>
      <w:tr w:rsidR="00FD5B40" w:rsidRPr="00324FC7" w14:paraId="6FD16D77" w14:textId="77777777" w:rsidTr="00324FC7">
        <w:trPr>
          <w:trHeight w:val="255"/>
        </w:trPr>
        <w:tc>
          <w:tcPr>
            <w:tcW w:w="7245" w:type="dxa"/>
            <w:gridSpan w:val="2"/>
            <w:shd w:val="clear" w:color="auto" w:fill="auto"/>
            <w:noWrap/>
            <w:vAlign w:val="bottom"/>
            <w:hideMark/>
          </w:tcPr>
          <w:p w14:paraId="162CD4DC" w14:textId="77777777" w:rsidR="00FD5B40" w:rsidRPr="00855456" w:rsidRDefault="00FD5B40" w:rsidP="00324FC7">
            <w:pPr>
              <w:spacing w:after="0" w:line="240" w:lineRule="auto"/>
              <w:jc w:val="right"/>
              <w:rPr>
                <w:rFonts w:ascii="Verdana" w:eastAsia="Times New Roman" w:hAnsi="Verdana" w:cs="Arial"/>
                <w:b/>
                <w:bCs/>
                <w:color w:val="000000"/>
                <w:sz w:val="24"/>
                <w:szCs w:val="24"/>
                <w:lang w:eastAsia="en-GB"/>
              </w:rPr>
            </w:pPr>
            <w:r w:rsidRPr="00855456">
              <w:rPr>
                <w:rFonts w:ascii="Verdana" w:eastAsia="Times New Roman" w:hAnsi="Verdana" w:cs="Arial"/>
                <w:b/>
                <w:bCs/>
                <w:color w:val="000000"/>
                <w:sz w:val="24"/>
                <w:szCs w:val="24"/>
                <w:lang w:eastAsia="en-GB"/>
              </w:rPr>
              <w:t>Answered question</w:t>
            </w:r>
          </w:p>
        </w:tc>
        <w:tc>
          <w:tcPr>
            <w:tcW w:w="1701" w:type="dxa"/>
            <w:shd w:val="clear" w:color="auto" w:fill="auto"/>
            <w:noWrap/>
            <w:vAlign w:val="bottom"/>
            <w:hideMark/>
          </w:tcPr>
          <w:p w14:paraId="50EEAF8C" w14:textId="77777777" w:rsidR="00FD5B40" w:rsidRPr="00324FC7" w:rsidRDefault="00FD5B40" w:rsidP="00324FC7">
            <w:pPr>
              <w:spacing w:after="0" w:line="240" w:lineRule="auto"/>
              <w:jc w:val="center"/>
              <w:rPr>
                <w:rFonts w:ascii="Verdana" w:eastAsia="Times New Roman" w:hAnsi="Verdana" w:cs="Arial"/>
                <w:b/>
                <w:bCs/>
                <w:color w:val="000000"/>
                <w:sz w:val="24"/>
                <w:szCs w:val="24"/>
                <w:lang w:eastAsia="en-GB"/>
              </w:rPr>
            </w:pPr>
            <w:r w:rsidRPr="00324FC7">
              <w:rPr>
                <w:rFonts w:ascii="Verdana" w:eastAsia="Times New Roman" w:hAnsi="Verdana" w:cs="Arial"/>
                <w:b/>
                <w:bCs/>
                <w:color w:val="000000"/>
                <w:sz w:val="24"/>
                <w:szCs w:val="24"/>
                <w:lang w:eastAsia="en-GB"/>
              </w:rPr>
              <w:t>7</w:t>
            </w:r>
          </w:p>
        </w:tc>
      </w:tr>
    </w:tbl>
    <w:p w14:paraId="506165BE" w14:textId="77777777" w:rsidR="00FD5B40" w:rsidRPr="00324FC7" w:rsidRDefault="00FD5B40" w:rsidP="00324FC7">
      <w:pPr>
        <w:spacing w:after="0" w:line="240" w:lineRule="auto"/>
        <w:rPr>
          <w:rFonts w:ascii="Verdana" w:hAnsi="Verdana" w:cs="Arial"/>
          <w:sz w:val="24"/>
          <w:szCs w:val="24"/>
        </w:rPr>
      </w:pPr>
    </w:p>
    <w:p w14:paraId="4388F913"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In addition, two off-system responses were received, one from Community Pharmacy Wales who provided comments on the consultation questions and one from Hywel Dda University Health Board.</w:t>
      </w:r>
    </w:p>
    <w:p w14:paraId="78C81994" w14:textId="77777777" w:rsidR="00FD5B40" w:rsidRPr="00324FC7" w:rsidRDefault="00FD5B40" w:rsidP="00324FC7">
      <w:pPr>
        <w:spacing w:after="0" w:line="240" w:lineRule="auto"/>
        <w:rPr>
          <w:rFonts w:ascii="Verdana" w:hAnsi="Verdana" w:cs="Arial"/>
          <w:sz w:val="24"/>
          <w:szCs w:val="24"/>
        </w:rPr>
      </w:pPr>
    </w:p>
    <w:p w14:paraId="2F8A2E24" w14:textId="77777777" w:rsidR="00FD5B40" w:rsidRPr="00324FC7" w:rsidRDefault="00FD5B40" w:rsidP="00324FC7">
      <w:pPr>
        <w:spacing w:after="0" w:line="240" w:lineRule="auto"/>
        <w:contextualSpacing/>
        <w:rPr>
          <w:rFonts w:ascii="Verdana" w:hAnsi="Verdana" w:cs="Arial"/>
          <w:b/>
          <w:sz w:val="26"/>
          <w:szCs w:val="26"/>
        </w:rPr>
      </w:pPr>
      <w:r w:rsidRPr="00324FC7">
        <w:rPr>
          <w:rFonts w:ascii="Verdana" w:hAnsi="Verdana" w:cs="Arial"/>
          <w:b/>
          <w:sz w:val="26"/>
          <w:szCs w:val="26"/>
        </w:rPr>
        <w:t>3 Summary of online questions, responses and the health board’s considerations</w:t>
      </w:r>
    </w:p>
    <w:p w14:paraId="6318D9CB" w14:textId="77777777" w:rsidR="00FD5B40" w:rsidRPr="00324FC7" w:rsidRDefault="00FD5B40" w:rsidP="00324FC7">
      <w:pPr>
        <w:spacing w:after="0" w:line="240" w:lineRule="auto"/>
        <w:rPr>
          <w:rFonts w:ascii="Verdana" w:hAnsi="Verdana" w:cs="Arial"/>
          <w:sz w:val="24"/>
          <w:szCs w:val="24"/>
          <w:highlight w:val="cyan"/>
        </w:rPr>
      </w:pPr>
    </w:p>
    <w:p w14:paraId="4B681BDC"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All comments made as part of the consultation are included verbatim.</w:t>
      </w:r>
    </w:p>
    <w:p w14:paraId="74019BF6" w14:textId="77777777" w:rsidR="00FD5B40" w:rsidRPr="00324FC7" w:rsidRDefault="00FD5B40" w:rsidP="00324FC7">
      <w:pPr>
        <w:spacing w:after="0" w:line="240" w:lineRule="auto"/>
        <w:rPr>
          <w:rFonts w:ascii="Verdana" w:hAnsi="Verdana" w:cs="Arial"/>
          <w:sz w:val="24"/>
          <w:szCs w:val="24"/>
        </w:rPr>
      </w:pPr>
    </w:p>
    <w:p w14:paraId="7CC932C9"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In asking “Has the purpose of the pharmaceutical needs assessment been explained”, the health board is pleased to note that six people said “Yes”.</w:t>
      </w:r>
    </w:p>
    <w:p w14:paraId="4DAE4420" w14:textId="77777777" w:rsidR="00FD5B40" w:rsidRPr="00324FC7" w:rsidRDefault="00FD5B40" w:rsidP="00324FC7">
      <w:pPr>
        <w:spacing w:after="0" w:line="240" w:lineRule="auto"/>
        <w:rPr>
          <w:rFonts w:ascii="Verdana" w:hAnsi="Verdana" w:cs="Arial"/>
          <w:sz w:val="24"/>
          <w:szCs w:val="24"/>
        </w:rPr>
      </w:pPr>
    </w:p>
    <w:p w14:paraId="31786A40" w14:textId="77777777" w:rsidR="00FD5B40" w:rsidRPr="00324FC7" w:rsidRDefault="00FD5B40" w:rsidP="00324FC7">
      <w:pPr>
        <w:spacing w:after="0" w:line="240" w:lineRule="auto"/>
        <w:rPr>
          <w:rFonts w:ascii="Verdana" w:hAnsi="Verdana" w:cs="Arial"/>
          <w:b/>
          <w:color w:val="000000"/>
          <w:sz w:val="24"/>
          <w:szCs w:val="24"/>
        </w:rPr>
      </w:pPr>
      <w:r w:rsidRPr="00324FC7">
        <w:rPr>
          <w:rFonts w:ascii="Verdana" w:hAnsi="Verdana" w:cs="Arial"/>
          <w:b/>
          <w:color w:val="000000"/>
          <w:sz w:val="24"/>
          <w:szCs w:val="24"/>
        </w:rPr>
        <w:t>Figure 17 – Has the purpose of the pharmaceutical needs assessment been explained sufficiently?</w:t>
      </w:r>
    </w:p>
    <w:p w14:paraId="7390DEEE" w14:textId="77777777" w:rsidR="00FD5B40" w:rsidRPr="00324FC7" w:rsidRDefault="00FD5B40" w:rsidP="00324FC7">
      <w:pPr>
        <w:spacing w:after="0" w:line="240" w:lineRule="auto"/>
        <w:rPr>
          <w:rFonts w:ascii="Verdana" w:hAnsi="Verdana" w:cs="Arial"/>
          <w:sz w:val="24"/>
          <w:szCs w:val="24"/>
        </w:rPr>
      </w:pPr>
    </w:p>
    <w:p w14:paraId="17C54DD2" w14:textId="77777777" w:rsidR="00FD5B40" w:rsidRPr="00324FC7" w:rsidRDefault="00FD5B40" w:rsidP="00324FC7">
      <w:pPr>
        <w:spacing w:after="0" w:line="240" w:lineRule="auto"/>
        <w:jc w:val="center"/>
        <w:rPr>
          <w:rFonts w:ascii="Verdana" w:hAnsi="Verdana" w:cs="Arial"/>
          <w:sz w:val="24"/>
          <w:szCs w:val="24"/>
        </w:rPr>
      </w:pPr>
      <w:r w:rsidRPr="00324FC7">
        <w:rPr>
          <w:rFonts w:ascii="Verdana" w:hAnsi="Verdana"/>
          <w:noProof/>
        </w:rPr>
        <w:drawing>
          <wp:inline distT="0" distB="0" distL="0" distR="0" wp14:anchorId="6A397FC9" wp14:editId="3AE835EF">
            <wp:extent cx="4576503" cy="2748569"/>
            <wp:effectExtent l="0" t="0" r="14605" b="13970"/>
            <wp:docPr id="15" name="Chart 15">
              <a:extLst xmlns:a="http://schemas.openxmlformats.org/drawingml/2006/main">
                <a:ext uri="{FF2B5EF4-FFF2-40B4-BE49-F238E27FC236}">
                  <a16:creationId xmlns:a16="http://schemas.microsoft.com/office/drawing/2014/main" id="{B4A2FFBB-68B8-49A3-91DA-17EA82C900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0747206C" w14:textId="77777777" w:rsidR="00FD5B40" w:rsidRPr="00324FC7" w:rsidRDefault="00FD5B40" w:rsidP="00324FC7">
      <w:pPr>
        <w:spacing w:after="0" w:line="240" w:lineRule="auto"/>
        <w:rPr>
          <w:rFonts w:ascii="Verdana" w:hAnsi="Verdana" w:cs="Arial"/>
          <w:sz w:val="24"/>
          <w:szCs w:val="24"/>
        </w:rPr>
      </w:pPr>
    </w:p>
    <w:p w14:paraId="4EB38C60"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person who said “No” explained why.</w:t>
      </w:r>
    </w:p>
    <w:p w14:paraId="591D211B" w14:textId="77777777" w:rsidR="00FD5B40" w:rsidRPr="00324FC7" w:rsidRDefault="00FD5B40" w:rsidP="00324FC7">
      <w:pPr>
        <w:spacing w:after="0" w:line="240" w:lineRule="auto"/>
        <w:rPr>
          <w:rFonts w:ascii="Verdana" w:hAnsi="Verdana" w:cs="Arial"/>
          <w:sz w:val="24"/>
          <w:szCs w:val="24"/>
        </w:rPr>
      </w:pPr>
    </w:p>
    <w:p w14:paraId="4D8BE7AB" w14:textId="57218466" w:rsidR="00FD5B40" w:rsidRPr="00324FC7" w:rsidRDefault="00FD5B40" w:rsidP="00324FC7">
      <w:pPr>
        <w:numPr>
          <w:ilvl w:val="0"/>
          <w:numId w:val="201"/>
        </w:numPr>
        <w:spacing w:after="0" w:line="240" w:lineRule="auto"/>
        <w:contextualSpacing/>
        <w:rPr>
          <w:rFonts w:ascii="Verdana" w:hAnsi="Verdana" w:cs="Arial"/>
          <w:sz w:val="24"/>
          <w:szCs w:val="24"/>
        </w:rPr>
      </w:pPr>
      <w:r w:rsidRPr="00324FC7">
        <w:rPr>
          <w:rFonts w:ascii="Verdana" w:hAnsi="Verdana" w:cs="Arial"/>
          <w:sz w:val="24"/>
          <w:szCs w:val="24"/>
        </w:rPr>
        <w:t>You have not made it easy to understand what is going on with all these documents.</w:t>
      </w:r>
      <w:r w:rsidR="00324FC7">
        <w:rPr>
          <w:rFonts w:ascii="Verdana" w:hAnsi="Verdana" w:cs="Arial"/>
          <w:sz w:val="24"/>
          <w:szCs w:val="24"/>
        </w:rPr>
        <w:t xml:space="preserve"> </w:t>
      </w:r>
      <w:r w:rsidRPr="00324FC7">
        <w:rPr>
          <w:rFonts w:ascii="Verdana" w:hAnsi="Verdana" w:cs="Arial"/>
          <w:sz w:val="24"/>
          <w:szCs w:val="24"/>
        </w:rPr>
        <w:t>The map opens and then nothing happens.</w:t>
      </w:r>
    </w:p>
    <w:p w14:paraId="0B436351" w14:textId="77777777" w:rsidR="00FD5B40" w:rsidRPr="00324FC7" w:rsidRDefault="00FD5B40" w:rsidP="00324FC7">
      <w:pPr>
        <w:spacing w:after="0" w:line="240" w:lineRule="auto"/>
        <w:rPr>
          <w:rFonts w:ascii="Verdana" w:hAnsi="Verdana" w:cs="Arial"/>
          <w:sz w:val="24"/>
          <w:szCs w:val="24"/>
        </w:rPr>
      </w:pPr>
    </w:p>
    <w:p w14:paraId="3345C5E3"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has noted this comment and that it doesn’t relate to the pharmaceutical needs assessment as such as there is no map to open. It is therefore assumed that it relates to the “Have your say” platform and this will be looked into.</w:t>
      </w:r>
    </w:p>
    <w:p w14:paraId="16C5566E" w14:textId="77777777" w:rsidR="00FD5B40" w:rsidRPr="00324FC7" w:rsidRDefault="00FD5B40" w:rsidP="00324FC7">
      <w:pPr>
        <w:spacing w:after="0" w:line="240" w:lineRule="auto"/>
        <w:rPr>
          <w:rFonts w:ascii="Verdana" w:hAnsi="Verdana" w:cs="Arial"/>
          <w:sz w:val="24"/>
          <w:szCs w:val="24"/>
        </w:rPr>
      </w:pPr>
    </w:p>
    <w:p w14:paraId="2B917FF2"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following off-system response was received:</w:t>
      </w:r>
    </w:p>
    <w:p w14:paraId="07E6336B" w14:textId="77777777" w:rsidR="00FD5B40" w:rsidRPr="00324FC7" w:rsidRDefault="00FD5B40" w:rsidP="00324FC7">
      <w:pPr>
        <w:spacing w:after="0" w:line="240" w:lineRule="auto"/>
        <w:rPr>
          <w:rFonts w:ascii="Verdana" w:hAnsi="Verdana" w:cs="Arial"/>
          <w:sz w:val="24"/>
          <w:szCs w:val="24"/>
        </w:rPr>
      </w:pPr>
    </w:p>
    <w:p w14:paraId="254F54CF"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“In the introduction in 1.1 Purpose of the Pharmaceutical Needs Assessment it is stated: “</w:t>
      </w:r>
      <w:r w:rsidRPr="00324FC7">
        <w:rPr>
          <w:rFonts w:ascii="Verdana" w:hAnsi="Verdana" w:cs="Arial"/>
          <w:i/>
          <w:iCs/>
          <w:sz w:val="24"/>
          <w:szCs w:val="24"/>
        </w:rPr>
        <w:t>In general, their application must offer to meet a need set out in the Health Board’s PNA</w:t>
      </w:r>
      <w:r w:rsidRPr="00324FC7">
        <w:rPr>
          <w:rFonts w:ascii="Verdana" w:hAnsi="Verdana" w:cs="Arial"/>
          <w:sz w:val="24"/>
          <w:szCs w:val="24"/>
        </w:rPr>
        <w:t>”.</w:t>
      </w:r>
    </w:p>
    <w:p w14:paraId="6F7540DE" w14:textId="77777777" w:rsidR="00FD5B40" w:rsidRPr="00324FC7" w:rsidRDefault="00FD5B40" w:rsidP="00324FC7">
      <w:pPr>
        <w:spacing w:after="0" w:line="240" w:lineRule="auto"/>
        <w:rPr>
          <w:rFonts w:ascii="Verdana" w:hAnsi="Verdana" w:cs="Arial"/>
          <w:sz w:val="24"/>
          <w:szCs w:val="24"/>
        </w:rPr>
      </w:pPr>
    </w:p>
    <w:p w14:paraId="00468348"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The words “in general” could possibly be misinterpreted to mean there is an exceptional scenario that could allow someone to apply for a new pharmacy; similar to the Unforeseen Benefit in England, where even if a PNA does not identify a current or future need for a new pharmacy an application can be made to secure improvements or better access to services. </w:t>
      </w:r>
    </w:p>
    <w:p w14:paraId="2C2713BC"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722CDE13"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It may be beneficial to outline in Chapter 1 the types of application which are determined against the PNA to avoid any confusion. </w:t>
      </w:r>
    </w:p>
    <w:p w14:paraId="3E5071C5"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2F295794"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Application for changes of ownership and relocations for business type reasons (e.g. lease has expired and need new premises) under Reg 15(1)9b) (ii) aren’t determined against PNA so it may be worth making this clear.”</w:t>
      </w:r>
    </w:p>
    <w:p w14:paraId="60118767" w14:textId="77777777" w:rsidR="00FD5B40" w:rsidRPr="00324FC7" w:rsidRDefault="00FD5B40" w:rsidP="00324FC7">
      <w:pPr>
        <w:spacing w:after="0" w:line="240" w:lineRule="auto"/>
        <w:rPr>
          <w:rFonts w:ascii="Verdana" w:hAnsi="Verdana" w:cs="Arial"/>
          <w:sz w:val="24"/>
          <w:szCs w:val="24"/>
        </w:rPr>
      </w:pPr>
    </w:p>
    <w:p w14:paraId="1B8474EE"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has amended the second paragraph of section 1.1 to address this point.</w:t>
      </w:r>
    </w:p>
    <w:p w14:paraId="43868143" w14:textId="77777777" w:rsidR="00FD5B40" w:rsidRPr="00324FC7" w:rsidRDefault="00FD5B40" w:rsidP="00324FC7">
      <w:pPr>
        <w:spacing w:after="0" w:line="240" w:lineRule="auto"/>
        <w:rPr>
          <w:rFonts w:ascii="Verdana" w:hAnsi="Verdana" w:cs="Arial"/>
          <w:sz w:val="24"/>
          <w:szCs w:val="24"/>
        </w:rPr>
      </w:pPr>
    </w:p>
    <w:p w14:paraId="1A19C707"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next question asked, “Does the pharmaceutical needs assessment reflect the current provision of pharmaceutical services within your area?” and again the health board is pleased to note that four people said ‘Yes’.</w:t>
      </w:r>
    </w:p>
    <w:p w14:paraId="69F5094B" w14:textId="77777777" w:rsidR="00FD5B40" w:rsidRPr="00324FC7" w:rsidRDefault="00FD5B40" w:rsidP="00324FC7">
      <w:pPr>
        <w:spacing w:after="0" w:line="240" w:lineRule="auto"/>
        <w:rPr>
          <w:rFonts w:ascii="Verdana" w:hAnsi="Verdana" w:cs="Arial"/>
          <w:sz w:val="24"/>
          <w:szCs w:val="24"/>
        </w:rPr>
      </w:pPr>
    </w:p>
    <w:p w14:paraId="78727376" w14:textId="77777777" w:rsidR="00FD5B40" w:rsidRPr="00324FC7" w:rsidRDefault="00FD5B40" w:rsidP="00324FC7">
      <w:pPr>
        <w:spacing w:after="0" w:line="240" w:lineRule="auto"/>
        <w:rPr>
          <w:rFonts w:ascii="Verdana" w:hAnsi="Verdana" w:cs="Arial"/>
          <w:b/>
          <w:color w:val="000000"/>
          <w:sz w:val="24"/>
          <w:szCs w:val="24"/>
        </w:rPr>
      </w:pPr>
      <w:r w:rsidRPr="00324FC7">
        <w:rPr>
          <w:rFonts w:ascii="Verdana" w:hAnsi="Verdana" w:cs="Arial"/>
          <w:b/>
          <w:color w:val="000000"/>
          <w:sz w:val="24"/>
          <w:szCs w:val="24"/>
        </w:rPr>
        <w:t>Figure 18 – Does the pharmaceutical needs assessment reflect the current provision of pharmaceutical services within your area?</w:t>
      </w:r>
    </w:p>
    <w:p w14:paraId="59C46150" w14:textId="77777777" w:rsidR="00FD5B40" w:rsidRPr="00324FC7" w:rsidRDefault="00FD5B40" w:rsidP="00324FC7">
      <w:pPr>
        <w:spacing w:after="0" w:line="240" w:lineRule="auto"/>
        <w:rPr>
          <w:rFonts w:ascii="Verdana" w:hAnsi="Verdana" w:cs="Arial"/>
          <w:sz w:val="24"/>
          <w:szCs w:val="24"/>
        </w:rPr>
      </w:pPr>
    </w:p>
    <w:p w14:paraId="5DD6262F" w14:textId="77777777" w:rsidR="00FD5B40" w:rsidRPr="00324FC7" w:rsidRDefault="00FD5B40" w:rsidP="00324FC7">
      <w:pPr>
        <w:spacing w:after="0" w:line="240" w:lineRule="auto"/>
        <w:jc w:val="center"/>
        <w:rPr>
          <w:rFonts w:ascii="Verdana" w:hAnsi="Verdana" w:cs="Arial"/>
          <w:sz w:val="24"/>
          <w:szCs w:val="24"/>
        </w:rPr>
      </w:pPr>
      <w:r w:rsidRPr="00324FC7">
        <w:rPr>
          <w:rFonts w:ascii="Verdana" w:hAnsi="Verdana"/>
          <w:noProof/>
        </w:rPr>
        <w:lastRenderedPageBreak/>
        <w:drawing>
          <wp:inline distT="0" distB="0" distL="0" distR="0" wp14:anchorId="7969EB96" wp14:editId="6F7FCA8E">
            <wp:extent cx="4568190" cy="2752725"/>
            <wp:effectExtent l="0" t="0" r="3810" b="9525"/>
            <wp:docPr id="2" name="Chart 2">
              <a:extLst xmlns:a="http://schemas.openxmlformats.org/drawingml/2006/main">
                <a:ext uri="{FF2B5EF4-FFF2-40B4-BE49-F238E27FC236}">
                  <a16:creationId xmlns:a16="http://schemas.microsoft.com/office/drawing/2014/main" id="{CEADB833-12B4-4847-82F5-92ADE4C626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7B83B708" w14:textId="77777777" w:rsidR="00FD5B40" w:rsidRPr="00324FC7" w:rsidRDefault="00FD5B40" w:rsidP="00324FC7">
      <w:pPr>
        <w:spacing w:after="0" w:line="240" w:lineRule="auto"/>
        <w:rPr>
          <w:rFonts w:ascii="Verdana" w:hAnsi="Verdana" w:cs="Arial"/>
          <w:sz w:val="24"/>
          <w:szCs w:val="24"/>
        </w:rPr>
      </w:pPr>
    </w:p>
    <w:p w14:paraId="0711A592"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person who said “No” explained why.</w:t>
      </w:r>
    </w:p>
    <w:p w14:paraId="4B0988A9" w14:textId="77777777" w:rsidR="00FD5B40" w:rsidRPr="00324FC7" w:rsidRDefault="00FD5B40" w:rsidP="00324FC7">
      <w:pPr>
        <w:spacing w:after="0" w:line="240" w:lineRule="auto"/>
        <w:rPr>
          <w:rFonts w:ascii="Verdana" w:hAnsi="Verdana" w:cs="Arial"/>
          <w:sz w:val="24"/>
          <w:szCs w:val="24"/>
        </w:rPr>
      </w:pPr>
    </w:p>
    <w:p w14:paraId="47CCA531" w14:textId="77777777" w:rsidR="00FD5B40" w:rsidRPr="00324FC7" w:rsidRDefault="00FD5B40" w:rsidP="00324FC7">
      <w:pPr>
        <w:numPr>
          <w:ilvl w:val="0"/>
          <w:numId w:val="201"/>
        </w:numPr>
        <w:spacing w:after="0" w:line="240" w:lineRule="auto"/>
        <w:contextualSpacing/>
        <w:rPr>
          <w:rFonts w:ascii="Verdana" w:hAnsi="Verdana" w:cs="Arial"/>
          <w:sz w:val="24"/>
          <w:szCs w:val="24"/>
        </w:rPr>
      </w:pPr>
      <w:r w:rsidRPr="00324FC7">
        <w:rPr>
          <w:rFonts w:ascii="Verdana" w:hAnsi="Verdana" w:cs="Arial"/>
          <w:sz w:val="24"/>
          <w:szCs w:val="24"/>
        </w:rPr>
        <w:t>Consultation repeatedly implies that the Sennybridge surgery within the Brecon Medical Group is active/dispensing prescriptions - this has not been the case since March of 2020, and no information has been provided to the community about plans to resume dispensing services.</w:t>
      </w:r>
    </w:p>
    <w:p w14:paraId="10EA34ED" w14:textId="77777777" w:rsidR="00FD5B40" w:rsidRPr="00324FC7" w:rsidRDefault="00FD5B40" w:rsidP="00324FC7">
      <w:pPr>
        <w:spacing w:after="0" w:line="240" w:lineRule="auto"/>
        <w:rPr>
          <w:rFonts w:ascii="Verdana" w:hAnsi="Verdana" w:cs="Arial"/>
          <w:sz w:val="24"/>
          <w:szCs w:val="24"/>
        </w:rPr>
      </w:pPr>
    </w:p>
    <w:p w14:paraId="03FD1FB3"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 xml:space="preserve">The Health Board has reviewed the practice’s website which as of August 2021 says that the dispensary in the Sennybridge Health Centre is open for the collection of repeat medication on Mondays, Wednesdays and Fridays, between 09.00 and 12.30. The practice has been contacted regarding this comment and confirmed that the Sennybridge branch surgery was closed between late March and early September 2020 due to the pandemic. The dispensing of acute prescriptions restarted when the branch surgery reopened, with repeat prescriptions dispensed at the main site and transferred to the branch surgery for collection. The practice confirmed that patients who routinely attend the Sennybridge branch surgery were informed via patient leaflets of the changes, five weeks in advance and information was also put on the practice’s website. The practice has </w:t>
      </w:r>
      <w:r w:rsidRPr="00324FC7">
        <w:rPr>
          <w:rFonts w:ascii="Verdana" w:hAnsi="Verdana" w:cs="Arial"/>
          <w:sz w:val="24"/>
          <w:szCs w:val="24"/>
        </w:rPr>
        <w:lastRenderedPageBreak/>
        <w:t>worked with the local councillor and the community health council and feedback has been broadly positive. The health board is therefore satisfied that no amendment to the pharmaceutical needs assessment is required.</w:t>
      </w:r>
    </w:p>
    <w:p w14:paraId="20B5C0F7" w14:textId="77777777" w:rsidR="00FD5B40" w:rsidRPr="00324FC7" w:rsidRDefault="00FD5B40" w:rsidP="00324FC7">
      <w:pPr>
        <w:spacing w:after="0" w:line="240" w:lineRule="auto"/>
        <w:rPr>
          <w:rFonts w:ascii="Verdana" w:hAnsi="Verdana" w:cs="Arial"/>
          <w:sz w:val="24"/>
          <w:szCs w:val="24"/>
        </w:rPr>
      </w:pPr>
    </w:p>
    <w:p w14:paraId="77B87A46"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following off-system response was received:</w:t>
      </w:r>
    </w:p>
    <w:p w14:paraId="7B37D89F" w14:textId="77777777" w:rsidR="00FD5B40" w:rsidRPr="00324FC7" w:rsidRDefault="00FD5B40" w:rsidP="00324FC7">
      <w:pPr>
        <w:spacing w:after="0" w:line="240" w:lineRule="auto"/>
        <w:rPr>
          <w:rFonts w:ascii="Verdana" w:hAnsi="Verdana" w:cs="Arial"/>
          <w:sz w:val="24"/>
          <w:szCs w:val="24"/>
        </w:rPr>
      </w:pPr>
    </w:p>
    <w:p w14:paraId="287E3C15" w14:textId="77777777" w:rsidR="00FD5B40" w:rsidRPr="00324FC7" w:rsidRDefault="00FD5B40" w:rsidP="00324FC7">
      <w:pPr>
        <w:spacing w:after="0" w:line="240" w:lineRule="auto"/>
        <w:rPr>
          <w:rFonts w:ascii="Verdana" w:hAnsi="Verdana"/>
          <w:sz w:val="24"/>
          <w:szCs w:val="24"/>
        </w:rPr>
      </w:pPr>
      <w:r w:rsidRPr="00324FC7">
        <w:rPr>
          <w:rFonts w:ascii="Verdana" w:hAnsi="Verdana" w:cs="Arial"/>
          <w:sz w:val="24"/>
          <w:szCs w:val="24"/>
        </w:rPr>
        <w:t>“</w:t>
      </w:r>
      <w:r w:rsidRPr="00324FC7">
        <w:rPr>
          <w:rFonts w:ascii="Verdana" w:hAnsi="Verdana"/>
          <w:sz w:val="24"/>
          <w:szCs w:val="24"/>
        </w:rPr>
        <w:t>Powys THB (PTHB) has used the information submitted by pharmacy contractors as part of the All-Wales Pharmacy Database (AWPD) exercise completed last year to determine current community pharmacy provision. Whilst the detail of which pharmacy contractor provides each of the Advanced and Enhanced services is not contained within the PNA, we trust that PTHB has robustly analysed the data and will update any changes prior to publication.”</w:t>
      </w:r>
    </w:p>
    <w:p w14:paraId="0DD3AFE6" w14:textId="77777777" w:rsidR="00FD5B40" w:rsidRPr="00324FC7" w:rsidRDefault="00FD5B40" w:rsidP="00324FC7">
      <w:pPr>
        <w:spacing w:after="0" w:line="240" w:lineRule="auto"/>
        <w:rPr>
          <w:rFonts w:ascii="Verdana" w:hAnsi="Verdana"/>
          <w:sz w:val="24"/>
          <w:szCs w:val="24"/>
        </w:rPr>
      </w:pPr>
    </w:p>
    <w:p w14:paraId="0D0FBBDC" w14:textId="4632359D" w:rsidR="00FD5B40" w:rsidRPr="00324FC7" w:rsidRDefault="00FD5B40" w:rsidP="00324FC7">
      <w:pPr>
        <w:spacing w:after="0" w:line="240" w:lineRule="auto"/>
        <w:rPr>
          <w:rFonts w:ascii="Verdana" w:hAnsi="Verdana"/>
          <w:sz w:val="24"/>
          <w:szCs w:val="24"/>
        </w:rPr>
      </w:pPr>
      <w:r w:rsidRPr="00324FC7">
        <w:rPr>
          <w:rFonts w:ascii="Verdana" w:hAnsi="Verdana"/>
          <w:sz w:val="24"/>
          <w:szCs w:val="24"/>
        </w:rPr>
        <w:t>The health board has updated the pharmaceutical needs assessment to reflect the commissioning of enhanced services in 2021/22.</w:t>
      </w:r>
      <w:r w:rsidR="00324FC7">
        <w:rPr>
          <w:rFonts w:ascii="Verdana" w:hAnsi="Verdana"/>
          <w:sz w:val="24"/>
          <w:szCs w:val="24"/>
        </w:rPr>
        <w:t xml:space="preserve"> </w:t>
      </w:r>
      <w:r w:rsidRPr="00324FC7">
        <w:rPr>
          <w:rFonts w:ascii="Verdana" w:hAnsi="Verdana"/>
          <w:sz w:val="24"/>
          <w:szCs w:val="24"/>
        </w:rPr>
        <w:t>Further details of all the amendments that have been made to the document can be found in section 6 below.</w:t>
      </w:r>
    </w:p>
    <w:p w14:paraId="2FA6AE54" w14:textId="77777777" w:rsidR="00FD5B40" w:rsidRPr="00324FC7" w:rsidRDefault="00FD5B40" w:rsidP="00324FC7">
      <w:pPr>
        <w:spacing w:after="0" w:line="240" w:lineRule="auto"/>
        <w:rPr>
          <w:rFonts w:ascii="Verdana" w:hAnsi="Verdana" w:cs="Arial"/>
          <w:sz w:val="24"/>
          <w:szCs w:val="24"/>
        </w:rPr>
      </w:pPr>
    </w:p>
    <w:p w14:paraId="287AAA54"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When asked “Are there any gaps in service provision; i.e. when, where and which services are available that have not been identified in the pharmaceutical needs assessment?” four people said “Yes”.</w:t>
      </w:r>
    </w:p>
    <w:p w14:paraId="04E51BE1" w14:textId="2C6C4421" w:rsidR="00FD5B40" w:rsidRDefault="00FD5B40" w:rsidP="00324FC7">
      <w:pPr>
        <w:spacing w:after="0" w:line="240" w:lineRule="auto"/>
        <w:rPr>
          <w:rFonts w:ascii="Verdana" w:hAnsi="Verdana" w:cs="Arial"/>
          <w:sz w:val="24"/>
          <w:szCs w:val="24"/>
        </w:rPr>
      </w:pPr>
    </w:p>
    <w:p w14:paraId="507E6C92" w14:textId="1D17FAED" w:rsidR="00855456" w:rsidRDefault="00855456" w:rsidP="00324FC7">
      <w:pPr>
        <w:spacing w:after="0" w:line="240" w:lineRule="auto"/>
        <w:rPr>
          <w:rFonts w:ascii="Verdana" w:hAnsi="Verdana" w:cs="Arial"/>
          <w:sz w:val="24"/>
          <w:szCs w:val="24"/>
        </w:rPr>
      </w:pPr>
    </w:p>
    <w:p w14:paraId="3C02206D" w14:textId="38A2D6A1" w:rsidR="00855456" w:rsidRDefault="00855456" w:rsidP="00324FC7">
      <w:pPr>
        <w:spacing w:after="0" w:line="240" w:lineRule="auto"/>
        <w:rPr>
          <w:rFonts w:ascii="Verdana" w:hAnsi="Verdana" w:cs="Arial"/>
          <w:sz w:val="24"/>
          <w:szCs w:val="24"/>
        </w:rPr>
      </w:pPr>
    </w:p>
    <w:p w14:paraId="5A10C0F1" w14:textId="4FC6D150" w:rsidR="00855456" w:rsidRDefault="00855456" w:rsidP="00324FC7">
      <w:pPr>
        <w:spacing w:after="0" w:line="240" w:lineRule="auto"/>
        <w:rPr>
          <w:rFonts w:ascii="Verdana" w:hAnsi="Verdana" w:cs="Arial"/>
          <w:sz w:val="24"/>
          <w:szCs w:val="24"/>
        </w:rPr>
      </w:pPr>
    </w:p>
    <w:p w14:paraId="1958DC42" w14:textId="77777777" w:rsidR="00855456" w:rsidRPr="00324FC7" w:rsidRDefault="00855456" w:rsidP="00324FC7">
      <w:pPr>
        <w:spacing w:after="0" w:line="240" w:lineRule="auto"/>
        <w:rPr>
          <w:rFonts w:ascii="Verdana" w:hAnsi="Verdana" w:cs="Arial"/>
          <w:sz w:val="24"/>
          <w:szCs w:val="24"/>
        </w:rPr>
      </w:pPr>
    </w:p>
    <w:p w14:paraId="646B4587"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b/>
          <w:sz w:val="24"/>
          <w:szCs w:val="24"/>
        </w:rPr>
        <w:t xml:space="preserve">Figure 19 – Are there any gaps in service provision; i.e. when, where and which services are available that have not been identified in the pharmaceutical </w:t>
      </w:r>
      <w:proofErr w:type="gramStart"/>
      <w:r w:rsidRPr="00324FC7">
        <w:rPr>
          <w:rFonts w:ascii="Verdana" w:hAnsi="Verdana" w:cs="Arial"/>
          <w:b/>
          <w:sz w:val="24"/>
          <w:szCs w:val="24"/>
        </w:rPr>
        <w:t>needs</w:t>
      </w:r>
      <w:proofErr w:type="gramEnd"/>
      <w:r w:rsidRPr="00324FC7">
        <w:rPr>
          <w:rFonts w:ascii="Verdana" w:hAnsi="Verdana" w:cs="Arial"/>
          <w:b/>
          <w:sz w:val="24"/>
          <w:szCs w:val="24"/>
        </w:rPr>
        <w:t xml:space="preserve"> assessment?</w:t>
      </w:r>
    </w:p>
    <w:p w14:paraId="02572E21" w14:textId="77777777" w:rsidR="00FD5B40" w:rsidRPr="00324FC7" w:rsidRDefault="00FD5B40" w:rsidP="00324FC7">
      <w:pPr>
        <w:spacing w:after="0" w:line="240" w:lineRule="auto"/>
        <w:rPr>
          <w:rFonts w:ascii="Verdana" w:hAnsi="Verdana" w:cs="Arial"/>
          <w:sz w:val="24"/>
          <w:szCs w:val="24"/>
        </w:rPr>
      </w:pPr>
    </w:p>
    <w:p w14:paraId="6591528C" w14:textId="77777777" w:rsidR="00FD5B40" w:rsidRPr="00324FC7" w:rsidRDefault="00FD5B40" w:rsidP="00324FC7">
      <w:pPr>
        <w:spacing w:after="0" w:line="240" w:lineRule="auto"/>
        <w:jc w:val="center"/>
        <w:rPr>
          <w:rFonts w:ascii="Verdana" w:hAnsi="Verdana" w:cs="Arial"/>
          <w:sz w:val="24"/>
          <w:szCs w:val="24"/>
        </w:rPr>
      </w:pPr>
      <w:r w:rsidRPr="00324FC7">
        <w:rPr>
          <w:rFonts w:ascii="Verdana" w:hAnsi="Verdana"/>
          <w:noProof/>
        </w:rPr>
        <w:lastRenderedPageBreak/>
        <w:drawing>
          <wp:inline distT="0" distB="0" distL="0" distR="0" wp14:anchorId="148AAD8A" wp14:editId="273035AA">
            <wp:extent cx="4572000" cy="2754630"/>
            <wp:effectExtent l="0" t="0" r="0" b="7620"/>
            <wp:docPr id="3" name="Chart 3">
              <a:extLst xmlns:a="http://schemas.openxmlformats.org/drawingml/2006/main">
                <a:ext uri="{FF2B5EF4-FFF2-40B4-BE49-F238E27FC236}">
                  <a16:creationId xmlns:a16="http://schemas.microsoft.com/office/drawing/2014/main" id="{51556573-0B59-422C-8EF5-8C542C72DC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1318A54C" w14:textId="77777777" w:rsidR="00FD5B40" w:rsidRPr="00324FC7" w:rsidRDefault="00FD5B40" w:rsidP="00324FC7">
      <w:pPr>
        <w:spacing w:after="0" w:line="240" w:lineRule="auto"/>
        <w:rPr>
          <w:rFonts w:ascii="Verdana" w:hAnsi="Verdana" w:cs="Arial"/>
          <w:sz w:val="24"/>
          <w:szCs w:val="24"/>
        </w:rPr>
      </w:pPr>
    </w:p>
    <w:p w14:paraId="338A1653"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They expanded upon their response as follows.</w:t>
      </w:r>
    </w:p>
    <w:p w14:paraId="53872D17" w14:textId="77777777" w:rsidR="00FD5B40" w:rsidRPr="00324FC7" w:rsidRDefault="00FD5B40" w:rsidP="00324FC7">
      <w:pPr>
        <w:spacing w:after="0" w:line="240" w:lineRule="auto"/>
        <w:rPr>
          <w:rFonts w:ascii="Verdana" w:hAnsi="Verdana" w:cs="Arial"/>
          <w:sz w:val="24"/>
          <w:szCs w:val="24"/>
        </w:rPr>
      </w:pPr>
    </w:p>
    <w:p w14:paraId="03D9BB61" w14:textId="144B4678" w:rsidR="00FD5B40" w:rsidRPr="00324FC7" w:rsidRDefault="00FD5B40" w:rsidP="00324FC7">
      <w:pPr>
        <w:numPr>
          <w:ilvl w:val="0"/>
          <w:numId w:val="201"/>
        </w:numPr>
        <w:spacing w:after="0" w:line="240" w:lineRule="auto"/>
        <w:contextualSpacing/>
        <w:rPr>
          <w:rFonts w:ascii="Verdana" w:hAnsi="Verdana" w:cs="Arial"/>
          <w:sz w:val="24"/>
          <w:szCs w:val="24"/>
        </w:rPr>
      </w:pPr>
      <w:r w:rsidRPr="00324FC7">
        <w:rPr>
          <w:rFonts w:ascii="Verdana" w:hAnsi="Verdana" w:cs="Arial"/>
          <w:sz w:val="24"/>
          <w:szCs w:val="24"/>
        </w:rPr>
        <w:t xml:space="preserve">There is limited pharmacy provision on Saturday afternoons with many </w:t>
      </w:r>
      <w:proofErr w:type="gramStart"/>
      <w:r w:rsidRPr="00324FC7">
        <w:rPr>
          <w:rFonts w:ascii="Verdana" w:hAnsi="Verdana" w:cs="Arial"/>
          <w:sz w:val="24"/>
          <w:szCs w:val="24"/>
        </w:rPr>
        <w:t>closing</w:t>
      </w:r>
      <w:proofErr w:type="gramEnd"/>
      <w:r w:rsidRPr="00324FC7">
        <w:rPr>
          <w:rFonts w:ascii="Verdana" w:hAnsi="Verdana" w:cs="Arial"/>
          <w:sz w:val="24"/>
          <w:szCs w:val="24"/>
        </w:rPr>
        <w:t>.</w:t>
      </w:r>
      <w:r w:rsidRPr="00324FC7">
        <w:rPr>
          <w:rFonts w:ascii="Verdana" w:hAnsi="Verdana" w:cs="Arial"/>
          <w:sz w:val="24"/>
          <w:szCs w:val="24"/>
        </w:rPr>
        <w:br/>
        <w:t xml:space="preserve">The provision is non </w:t>
      </w:r>
      <w:proofErr w:type="spellStart"/>
      <w:r w:rsidRPr="00324FC7">
        <w:rPr>
          <w:rFonts w:ascii="Verdana" w:hAnsi="Verdana" w:cs="Arial"/>
          <w:sz w:val="24"/>
          <w:szCs w:val="24"/>
        </w:rPr>
        <w:t>existant</w:t>
      </w:r>
      <w:proofErr w:type="spellEnd"/>
      <w:r w:rsidRPr="00324FC7">
        <w:rPr>
          <w:rFonts w:ascii="Verdana" w:hAnsi="Verdana" w:cs="Arial"/>
          <w:sz w:val="24"/>
          <w:szCs w:val="24"/>
        </w:rPr>
        <w:t xml:space="preserve"> on Sundays - with a 1 hour opening slot in one Chemist covering large population of Brecon up to north of Llandrindod Wells and across to Presteigne in the East and </w:t>
      </w:r>
      <w:proofErr w:type="spellStart"/>
      <w:r w:rsidRPr="00324FC7">
        <w:rPr>
          <w:rFonts w:ascii="Verdana" w:hAnsi="Verdana" w:cs="Arial"/>
          <w:sz w:val="24"/>
          <w:szCs w:val="24"/>
        </w:rPr>
        <w:t>Trecastle</w:t>
      </w:r>
      <w:proofErr w:type="spellEnd"/>
      <w:r w:rsidRPr="00324FC7">
        <w:rPr>
          <w:rFonts w:ascii="Verdana" w:hAnsi="Verdana" w:cs="Arial"/>
          <w:sz w:val="24"/>
          <w:szCs w:val="24"/>
        </w:rPr>
        <w:t xml:space="preserve"> in the west.</w:t>
      </w:r>
      <w:r w:rsidR="00324FC7">
        <w:rPr>
          <w:rFonts w:ascii="Verdana" w:hAnsi="Verdana" w:cs="Arial"/>
          <w:sz w:val="24"/>
          <w:szCs w:val="24"/>
        </w:rPr>
        <w:t xml:space="preserve"> </w:t>
      </w:r>
      <w:r w:rsidRPr="00324FC7">
        <w:rPr>
          <w:rFonts w:ascii="Verdana" w:hAnsi="Verdana" w:cs="Arial"/>
          <w:sz w:val="24"/>
          <w:szCs w:val="24"/>
        </w:rPr>
        <w:t>You are looking at over an hour travelling time to get to a chemist open for one hour.</w:t>
      </w:r>
      <w:r w:rsidRPr="00324FC7">
        <w:rPr>
          <w:rFonts w:ascii="Verdana" w:hAnsi="Verdana" w:cs="Arial"/>
          <w:sz w:val="24"/>
          <w:szCs w:val="24"/>
        </w:rPr>
        <w:br/>
        <w:t xml:space="preserve">I cannot access a Pharmacy without driving at least 20 minutes and often items are out of stock when I arrive. </w:t>
      </w:r>
    </w:p>
    <w:p w14:paraId="52F61A8E" w14:textId="77777777" w:rsidR="00FD5B40" w:rsidRPr="00324FC7" w:rsidRDefault="00FD5B40" w:rsidP="00324FC7">
      <w:pPr>
        <w:numPr>
          <w:ilvl w:val="0"/>
          <w:numId w:val="201"/>
        </w:numPr>
        <w:spacing w:after="0" w:line="240" w:lineRule="auto"/>
        <w:contextualSpacing/>
        <w:rPr>
          <w:rFonts w:ascii="Verdana" w:hAnsi="Verdana" w:cs="Arial"/>
          <w:sz w:val="24"/>
          <w:szCs w:val="24"/>
        </w:rPr>
      </w:pPr>
      <w:r w:rsidRPr="00324FC7">
        <w:rPr>
          <w:rFonts w:ascii="Verdana" w:hAnsi="Verdana" w:cs="Arial"/>
          <w:sz w:val="24"/>
          <w:szCs w:val="24"/>
        </w:rPr>
        <w:t>Consultation repeatedly implies that the Sennybridge surgery within the Brecon Medical Group is active/dispensing prescriptions - this has not been the case since March of 2020, and no information has been provided to the community about plans to resume dispensing services.</w:t>
      </w:r>
    </w:p>
    <w:p w14:paraId="46659AC5" w14:textId="77777777" w:rsidR="00FD5B40" w:rsidRPr="00324FC7" w:rsidRDefault="00FD5B40" w:rsidP="00324FC7">
      <w:pPr>
        <w:numPr>
          <w:ilvl w:val="0"/>
          <w:numId w:val="201"/>
        </w:numPr>
        <w:spacing w:after="0" w:line="240" w:lineRule="auto"/>
        <w:contextualSpacing/>
        <w:rPr>
          <w:rFonts w:ascii="Verdana" w:hAnsi="Verdana" w:cs="Arial"/>
          <w:sz w:val="24"/>
          <w:szCs w:val="24"/>
        </w:rPr>
      </w:pPr>
      <w:r w:rsidRPr="00324FC7">
        <w:rPr>
          <w:rFonts w:ascii="Verdana" w:hAnsi="Verdana" w:cs="Arial"/>
          <w:sz w:val="24"/>
          <w:szCs w:val="24"/>
        </w:rPr>
        <w:t>Sometimes difficult to access pharmacy which is open and near at the weekend.</w:t>
      </w:r>
    </w:p>
    <w:p w14:paraId="42EF4199" w14:textId="77777777" w:rsidR="00FD5B40" w:rsidRPr="00324FC7" w:rsidRDefault="00FD5B40" w:rsidP="00324FC7">
      <w:pPr>
        <w:numPr>
          <w:ilvl w:val="0"/>
          <w:numId w:val="201"/>
        </w:numPr>
        <w:spacing w:after="0" w:line="240" w:lineRule="auto"/>
        <w:contextualSpacing/>
        <w:rPr>
          <w:rFonts w:ascii="Verdana" w:hAnsi="Verdana" w:cs="Arial"/>
          <w:sz w:val="24"/>
          <w:szCs w:val="24"/>
        </w:rPr>
      </w:pPr>
      <w:r w:rsidRPr="00324FC7">
        <w:rPr>
          <w:rFonts w:ascii="Verdana" w:hAnsi="Verdana" w:cs="Arial"/>
          <w:sz w:val="24"/>
          <w:szCs w:val="24"/>
        </w:rPr>
        <w:t>There is no mention of cross-border (Wales-England) factors between patients, GPs and pharmacies.</w:t>
      </w:r>
    </w:p>
    <w:p w14:paraId="6FB44FBD" w14:textId="77777777" w:rsidR="00FD5B40" w:rsidRPr="00324FC7" w:rsidRDefault="00FD5B40" w:rsidP="00324FC7">
      <w:pPr>
        <w:spacing w:after="0" w:line="240" w:lineRule="auto"/>
        <w:rPr>
          <w:rFonts w:ascii="Verdana" w:hAnsi="Verdana" w:cs="Arial"/>
          <w:sz w:val="24"/>
          <w:szCs w:val="24"/>
        </w:rPr>
      </w:pPr>
    </w:p>
    <w:p w14:paraId="7363F899"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acknowledges that there is limited weekend opening, especially on Sundays. However, there is currently no robust evidence of demand for services such as to warrant more pharmacies being open and those that are open have reported very low levels of prescriptions being dispensed. In addition, the GP out of hours service is able to provide a supply of medication where necessary. It is noted that some pharmacies may make a commercial decision to open for longer hours during the summer when the population increases in size due to the number of visitors to the area.</w:t>
      </w:r>
    </w:p>
    <w:p w14:paraId="5D44F7FF" w14:textId="77777777" w:rsidR="00FD5B40" w:rsidRPr="00324FC7" w:rsidRDefault="00FD5B40" w:rsidP="00324FC7">
      <w:pPr>
        <w:spacing w:after="0" w:line="240" w:lineRule="auto"/>
        <w:rPr>
          <w:rFonts w:ascii="Verdana" w:hAnsi="Verdana" w:cs="Arial"/>
          <w:sz w:val="24"/>
          <w:szCs w:val="24"/>
        </w:rPr>
      </w:pPr>
    </w:p>
    <w:p w14:paraId="39EAD990"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patient and public engagement questionnaire did not suggest that a lack of weekend opening is substantial issue, however the health board will keep the situation under review. If necessary, it can commission an out of hours rota for a particular area or areas or direct a pharmacy or pharmacies to open.</w:t>
      </w:r>
    </w:p>
    <w:p w14:paraId="01A940AF" w14:textId="77777777" w:rsidR="00FD5B40" w:rsidRPr="00324FC7" w:rsidRDefault="00FD5B40" w:rsidP="00324FC7">
      <w:pPr>
        <w:spacing w:after="0" w:line="240" w:lineRule="auto"/>
        <w:rPr>
          <w:rFonts w:ascii="Verdana" w:hAnsi="Verdana" w:cs="Arial"/>
          <w:sz w:val="24"/>
          <w:szCs w:val="24"/>
        </w:rPr>
      </w:pPr>
    </w:p>
    <w:p w14:paraId="5523251B"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 xml:space="preserve">The health board has taken account of cross-border dispensing of prescriptions, but this is relatively low (see section 5.2 and equivalent sections in the locality chapters). 37,497 items were dispensed in England in 2020/21 by 383 different pharmacies or dispensing appliance contractors. </w:t>
      </w:r>
    </w:p>
    <w:p w14:paraId="40536B1B" w14:textId="77777777" w:rsidR="00FD5B40" w:rsidRPr="00324FC7" w:rsidRDefault="00FD5B40" w:rsidP="00324FC7">
      <w:pPr>
        <w:spacing w:after="0" w:line="240" w:lineRule="auto"/>
        <w:rPr>
          <w:rFonts w:ascii="Verdana" w:hAnsi="Verdana" w:cs="Arial"/>
          <w:sz w:val="24"/>
          <w:szCs w:val="24"/>
        </w:rPr>
      </w:pPr>
    </w:p>
    <w:p w14:paraId="5B40B822"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61.1% of these were dispensed by dispensing appliance contractors scattered across England. The remainder was dispensed by 338 different pharmacies. However only 17 of these pharmacies dispensed one or more items each month. Of the top four pharmacies in 2020/21, two were based in Shropshire (dispensing 2,379 and 1,860 items respectively), the third is in Merseyside, and the fourth is a distance selling premises (internet pharmacy) is based in Worcestershire.</w:t>
      </w:r>
    </w:p>
    <w:p w14:paraId="5CE4DB93" w14:textId="77777777" w:rsidR="00FD5B40" w:rsidRPr="00324FC7" w:rsidRDefault="00FD5B40" w:rsidP="00324FC7">
      <w:pPr>
        <w:spacing w:after="0" w:line="240" w:lineRule="auto"/>
        <w:rPr>
          <w:rFonts w:ascii="Verdana" w:hAnsi="Verdana" w:cs="Arial"/>
          <w:sz w:val="24"/>
          <w:szCs w:val="24"/>
        </w:rPr>
      </w:pPr>
    </w:p>
    <w:p w14:paraId="52C86D78"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lastRenderedPageBreak/>
        <w:t>The health board has noted the following off-system response in relation to this question:</w:t>
      </w:r>
    </w:p>
    <w:p w14:paraId="6E1C70FA" w14:textId="77777777" w:rsidR="00FD5B40" w:rsidRPr="00324FC7" w:rsidRDefault="00FD5B40" w:rsidP="00324FC7">
      <w:pPr>
        <w:spacing w:after="0" w:line="240" w:lineRule="auto"/>
        <w:rPr>
          <w:rFonts w:ascii="Verdana" w:hAnsi="Verdana" w:cs="Arial"/>
          <w:sz w:val="24"/>
          <w:szCs w:val="24"/>
        </w:rPr>
      </w:pPr>
    </w:p>
    <w:p w14:paraId="54272599"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when (i.e. opening hours), where (location of the pharmacies, appliance contractors and dispensing doctors) and which services they provide have been identified by PTHB for the purposes of the PNA using data available from various sources, available including the AWPD. [Name of organisation] is not in a position to verify this information.”</w:t>
      </w:r>
    </w:p>
    <w:p w14:paraId="7CDA454E" w14:textId="77777777" w:rsidR="00FD5B40" w:rsidRPr="00324FC7" w:rsidRDefault="00FD5B40" w:rsidP="00324FC7">
      <w:pPr>
        <w:spacing w:after="0" w:line="240" w:lineRule="auto"/>
        <w:rPr>
          <w:rFonts w:ascii="Verdana" w:hAnsi="Verdana" w:cs="Arial"/>
          <w:sz w:val="24"/>
          <w:szCs w:val="24"/>
        </w:rPr>
      </w:pPr>
    </w:p>
    <w:p w14:paraId="5CA1C2A9" w14:textId="01067C90" w:rsidR="00FD5B40" w:rsidRDefault="00FD5B40" w:rsidP="00324FC7">
      <w:pPr>
        <w:spacing w:after="0" w:line="240" w:lineRule="auto"/>
        <w:rPr>
          <w:rFonts w:ascii="Verdana" w:hAnsi="Verdana" w:cs="Arial"/>
          <w:sz w:val="24"/>
          <w:szCs w:val="24"/>
        </w:rPr>
      </w:pPr>
      <w:r w:rsidRPr="00324FC7">
        <w:rPr>
          <w:rFonts w:ascii="Verdana" w:hAnsi="Verdana" w:cs="Arial"/>
          <w:sz w:val="24"/>
          <w:szCs w:val="24"/>
        </w:rPr>
        <w:t>When asked whether the document reflects the needs of the population four people said it did.</w:t>
      </w:r>
    </w:p>
    <w:p w14:paraId="70E556B5" w14:textId="293C5904" w:rsidR="00855456" w:rsidRDefault="00855456" w:rsidP="00324FC7">
      <w:pPr>
        <w:spacing w:after="0" w:line="240" w:lineRule="auto"/>
        <w:rPr>
          <w:rFonts w:ascii="Verdana" w:hAnsi="Verdana" w:cs="Arial"/>
          <w:sz w:val="24"/>
          <w:szCs w:val="24"/>
        </w:rPr>
      </w:pPr>
    </w:p>
    <w:p w14:paraId="0B2FA5D4" w14:textId="3DF97269" w:rsidR="00855456" w:rsidRDefault="00855456" w:rsidP="00324FC7">
      <w:pPr>
        <w:spacing w:after="0" w:line="240" w:lineRule="auto"/>
        <w:rPr>
          <w:rFonts w:ascii="Verdana" w:hAnsi="Verdana" w:cs="Arial"/>
          <w:sz w:val="24"/>
          <w:szCs w:val="24"/>
        </w:rPr>
      </w:pPr>
    </w:p>
    <w:p w14:paraId="25A6E90F" w14:textId="0F479FCC" w:rsidR="00855456" w:rsidRDefault="00855456" w:rsidP="00324FC7">
      <w:pPr>
        <w:spacing w:after="0" w:line="240" w:lineRule="auto"/>
        <w:rPr>
          <w:rFonts w:ascii="Verdana" w:hAnsi="Verdana" w:cs="Arial"/>
          <w:sz w:val="24"/>
          <w:szCs w:val="24"/>
        </w:rPr>
      </w:pPr>
    </w:p>
    <w:p w14:paraId="49CA0331" w14:textId="65E93D79" w:rsidR="00855456" w:rsidRDefault="00855456" w:rsidP="00324FC7">
      <w:pPr>
        <w:spacing w:after="0" w:line="240" w:lineRule="auto"/>
        <w:rPr>
          <w:rFonts w:ascii="Verdana" w:hAnsi="Verdana" w:cs="Arial"/>
          <w:sz w:val="24"/>
          <w:szCs w:val="24"/>
        </w:rPr>
      </w:pPr>
    </w:p>
    <w:p w14:paraId="3FE84085" w14:textId="4C0007EE" w:rsidR="00855456" w:rsidRDefault="00855456" w:rsidP="00324FC7">
      <w:pPr>
        <w:spacing w:after="0" w:line="240" w:lineRule="auto"/>
        <w:rPr>
          <w:rFonts w:ascii="Verdana" w:hAnsi="Verdana" w:cs="Arial"/>
          <w:sz w:val="24"/>
          <w:szCs w:val="24"/>
        </w:rPr>
      </w:pPr>
    </w:p>
    <w:p w14:paraId="383D1898" w14:textId="1AE53E9C" w:rsidR="00855456" w:rsidRDefault="00855456" w:rsidP="00324FC7">
      <w:pPr>
        <w:spacing w:after="0" w:line="240" w:lineRule="auto"/>
        <w:rPr>
          <w:rFonts w:ascii="Verdana" w:hAnsi="Verdana" w:cs="Arial"/>
          <w:sz w:val="24"/>
          <w:szCs w:val="24"/>
        </w:rPr>
      </w:pPr>
    </w:p>
    <w:p w14:paraId="679FB3C5" w14:textId="74C0893F" w:rsidR="00855456" w:rsidRDefault="00855456" w:rsidP="00324FC7">
      <w:pPr>
        <w:spacing w:after="0" w:line="240" w:lineRule="auto"/>
        <w:rPr>
          <w:rFonts w:ascii="Verdana" w:hAnsi="Verdana" w:cs="Arial"/>
          <w:sz w:val="24"/>
          <w:szCs w:val="24"/>
        </w:rPr>
      </w:pPr>
    </w:p>
    <w:p w14:paraId="195E1952" w14:textId="77777777" w:rsidR="00855456" w:rsidRPr="00324FC7" w:rsidRDefault="00855456" w:rsidP="00324FC7">
      <w:pPr>
        <w:spacing w:after="0" w:line="240" w:lineRule="auto"/>
        <w:rPr>
          <w:rFonts w:ascii="Verdana" w:hAnsi="Verdana" w:cs="Arial"/>
          <w:sz w:val="24"/>
          <w:szCs w:val="24"/>
        </w:rPr>
      </w:pPr>
    </w:p>
    <w:p w14:paraId="44B5BB04" w14:textId="77777777" w:rsidR="00FD5B40" w:rsidRPr="00324FC7" w:rsidRDefault="00FD5B40" w:rsidP="00324FC7">
      <w:pPr>
        <w:spacing w:after="0" w:line="240" w:lineRule="auto"/>
        <w:rPr>
          <w:rFonts w:ascii="Verdana" w:hAnsi="Verdana" w:cs="Arial"/>
          <w:sz w:val="24"/>
          <w:szCs w:val="24"/>
        </w:rPr>
      </w:pPr>
    </w:p>
    <w:p w14:paraId="0AD45855" w14:textId="77777777" w:rsidR="00FD5B40" w:rsidRPr="00324FC7" w:rsidRDefault="00FD5B40" w:rsidP="00324FC7">
      <w:pPr>
        <w:spacing w:after="0" w:line="240" w:lineRule="auto"/>
        <w:rPr>
          <w:rFonts w:ascii="Verdana" w:hAnsi="Verdana" w:cs="Arial"/>
          <w:b/>
          <w:sz w:val="24"/>
          <w:szCs w:val="24"/>
        </w:rPr>
      </w:pPr>
      <w:r w:rsidRPr="00324FC7">
        <w:rPr>
          <w:rFonts w:ascii="Verdana" w:hAnsi="Verdana" w:cs="Arial"/>
          <w:b/>
          <w:sz w:val="24"/>
          <w:szCs w:val="24"/>
        </w:rPr>
        <w:t>Figure 20 – Does the draft pharmaceutical needs assessment reflect the needs of your area’s population?</w:t>
      </w:r>
    </w:p>
    <w:p w14:paraId="0F4D5A1F" w14:textId="77777777" w:rsidR="00FD5B40" w:rsidRPr="00324FC7" w:rsidRDefault="00FD5B40" w:rsidP="00324FC7">
      <w:pPr>
        <w:spacing w:after="0" w:line="240" w:lineRule="auto"/>
        <w:rPr>
          <w:rFonts w:ascii="Verdana" w:hAnsi="Verdana" w:cs="Arial"/>
          <w:sz w:val="24"/>
          <w:szCs w:val="24"/>
        </w:rPr>
      </w:pPr>
    </w:p>
    <w:p w14:paraId="2587154E" w14:textId="77777777" w:rsidR="00FD5B40" w:rsidRPr="00324FC7" w:rsidRDefault="00FD5B40" w:rsidP="00324FC7">
      <w:pPr>
        <w:spacing w:after="0" w:line="240" w:lineRule="auto"/>
        <w:jc w:val="center"/>
        <w:rPr>
          <w:rFonts w:ascii="Verdana" w:hAnsi="Verdana" w:cs="Arial"/>
          <w:sz w:val="24"/>
          <w:szCs w:val="24"/>
        </w:rPr>
      </w:pPr>
      <w:r w:rsidRPr="00324FC7">
        <w:rPr>
          <w:rFonts w:ascii="Verdana" w:hAnsi="Verdana"/>
          <w:noProof/>
        </w:rPr>
        <w:lastRenderedPageBreak/>
        <w:drawing>
          <wp:inline distT="0" distB="0" distL="0" distR="0" wp14:anchorId="7F878CE0" wp14:editId="0E347094">
            <wp:extent cx="4573905" cy="2745105"/>
            <wp:effectExtent l="0" t="0" r="17145" b="17145"/>
            <wp:docPr id="4" name="Chart 4">
              <a:extLst xmlns:a="http://schemas.openxmlformats.org/drawingml/2006/main">
                <a:ext uri="{FF2B5EF4-FFF2-40B4-BE49-F238E27FC236}">
                  <a16:creationId xmlns:a16="http://schemas.microsoft.com/office/drawing/2014/main" id="{AF77DFEE-745E-424B-B975-8DB60EF014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4A491419" w14:textId="77777777" w:rsidR="00FD5B40" w:rsidRPr="00324FC7" w:rsidRDefault="00FD5B40" w:rsidP="00324FC7">
      <w:pPr>
        <w:spacing w:after="0" w:line="240" w:lineRule="auto"/>
        <w:rPr>
          <w:rFonts w:ascii="Verdana" w:hAnsi="Verdana" w:cs="Arial"/>
          <w:sz w:val="24"/>
          <w:szCs w:val="24"/>
        </w:rPr>
      </w:pPr>
    </w:p>
    <w:p w14:paraId="7094D6D9"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Those who said “No” expanded upon their response as follows.</w:t>
      </w:r>
    </w:p>
    <w:p w14:paraId="190345E2" w14:textId="77777777" w:rsidR="00FD5B40" w:rsidRPr="00324FC7" w:rsidRDefault="00FD5B40" w:rsidP="00324FC7">
      <w:pPr>
        <w:spacing w:after="0" w:line="240" w:lineRule="auto"/>
        <w:rPr>
          <w:rFonts w:ascii="Verdana" w:hAnsi="Verdana" w:cs="Arial"/>
          <w:sz w:val="24"/>
          <w:szCs w:val="24"/>
        </w:rPr>
      </w:pPr>
    </w:p>
    <w:p w14:paraId="2D9CBD1A" w14:textId="68F50FDE" w:rsidR="00FD5B40" w:rsidRPr="00324FC7" w:rsidRDefault="00FD5B40" w:rsidP="00324FC7">
      <w:pPr>
        <w:numPr>
          <w:ilvl w:val="0"/>
          <w:numId w:val="202"/>
        </w:numPr>
        <w:spacing w:after="0" w:line="240" w:lineRule="auto"/>
        <w:contextualSpacing/>
        <w:rPr>
          <w:rFonts w:ascii="Verdana" w:hAnsi="Verdana" w:cs="Arial"/>
          <w:sz w:val="24"/>
          <w:szCs w:val="24"/>
        </w:rPr>
      </w:pPr>
      <w:r w:rsidRPr="00324FC7">
        <w:rPr>
          <w:rFonts w:ascii="Verdana" w:hAnsi="Verdana" w:cs="Arial"/>
          <w:sz w:val="24"/>
          <w:szCs w:val="24"/>
        </w:rPr>
        <w:t>The majority cannot access a Pharmacy within 20 minutes.</w:t>
      </w:r>
      <w:r w:rsidR="00324FC7">
        <w:rPr>
          <w:rFonts w:ascii="Verdana" w:hAnsi="Verdana" w:cs="Arial"/>
          <w:sz w:val="24"/>
          <w:szCs w:val="24"/>
        </w:rPr>
        <w:t xml:space="preserve"> </w:t>
      </w:r>
      <w:r w:rsidRPr="00324FC7">
        <w:rPr>
          <w:rFonts w:ascii="Verdana" w:hAnsi="Verdana" w:cs="Arial"/>
          <w:sz w:val="24"/>
          <w:szCs w:val="24"/>
        </w:rPr>
        <w:t xml:space="preserve">This is debatable claim in weekdays, and certainly untrue on Sundays. </w:t>
      </w:r>
    </w:p>
    <w:p w14:paraId="710F6BA7" w14:textId="77777777" w:rsidR="00FD5B40" w:rsidRPr="00324FC7" w:rsidRDefault="00FD5B40" w:rsidP="00324FC7">
      <w:pPr>
        <w:spacing w:after="0" w:line="240" w:lineRule="auto"/>
        <w:ind w:left="720"/>
        <w:contextualSpacing/>
        <w:rPr>
          <w:rFonts w:ascii="Verdana" w:hAnsi="Verdana" w:cs="Arial"/>
          <w:sz w:val="24"/>
          <w:szCs w:val="24"/>
        </w:rPr>
      </w:pPr>
      <w:r w:rsidRPr="00324FC7">
        <w:rPr>
          <w:rFonts w:ascii="Verdana" w:hAnsi="Verdana" w:cs="Arial"/>
          <w:sz w:val="24"/>
          <w:szCs w:val="24"/>
        </w:rPr>
        <w:t>Opening hours are inadequate for working people.</w:t>
      </w:r>
    </w:p>
    <w:p w14:paraId="77A1E45E" w14:textId="77777777" w:rsidR="00FD5B40" w:rsidRPr="00324FC7" w:rsidRDefault="00FD5B40" w:rsidP="00324FC7">
      <w:pPr>
        <w:spacing w:after="0" w:line="240" w:lineRule="auto"/>
        <w:ind w:left="720"/>
        <w:contextualSpacing/>
        <w:rPr>
          <w:rFonts w:ascii="Verdana" w:hAnsi="Verdana" w:cs="Arial"/>
          <w:sz w:val="24"/>
          <w:szCs w:val="24"/>
        </w:rPr>
      </w:pPr>
      <w:proofErr w:type="gramStart"/>
      <w:r w:rsidRPr="00324FC7">
        <w:rPr>
          <w:rFonts w:ascii="Verdana" w:hAnsi="Verdana" w:cs="Arial"/>
          <w:sz w:val="24"/>
          <w:szCs w:val="24"/>
        </w:rPr>
        <w:t>Yes</w:t>
      </w:r>
      <w:proofErr w:type="gramEnd"/>
      <w:r w:rsidRPr="00324FC7">
        <w:rPr>
          <w:rFonts w:ascii="Verdana" w:hAnsi="Verdana" w:cs="Arial"/>
          <w:sz w:val="24"/>
          <w:szCs w:val="24"/>
        </w:rPr>
        <w:t xml:space="preserve"> we have a sparse rural ageing population and it may not be commercial viable for pharmacies, but this should be subsidised as Pharmacies take pressure off the NHS system as a whole and should be compensated accordingly for longer opening hours.</w:t>
      </w:r>
    </w:p>
    <w:p w14:paraId="18C2F059" w14:textId="77777777" w:rsidR="00FD5B40" w:rsidRPr="00324FC7" w:rsidRDefault="00FD5B40" w:rsidP="00324FC7">
      <w:pPr>
        <w:numPr>
          <w:ilvl w:val="0"/>
          <w:numId w:val="202"/>
        </w:numPr>
        <w:spacing w:after="0" w:line="240" w:lineRule="auto"/>
        <w:contextualSpacing/>
        <w:rPr>
          <w:rFonts w:ascii="Verdana" w:hAnsi="Verdana" w:cs="Arial"/>
          <w:sz w:val="24"/>
          <w:szCs w:val="24"/>
        </w:rPr>
      </w:pPr>
      <w:r w:rsidRPr="00324FC7">
        <w:rPr>
          <w:rFonts w:ascii="Verdana" w:hAnsi="Verdana" w:cs="Arial"/>
          <w:sz w:val="24"/>
          <w:szCs w:val="24"/>
        </w:rPr>
        <w:t>Consultation repeatedly implies that the Sennybridge surgery within the Brecon Medical Group is active/dispensing prescriptions - this has not been the case since March of 2020, and no information has been provided to the community about plans to resume dispensing services.</w:t>
      </w:r>
    </w:p>
    <w:p w14:paraId="098B461A" w14:textId="77777777" w:rsidR="00FD5B40" w:rsidRPr="00324FC7" w:rsidRDefault="00FD5B40" w:rsidP="00324FC7">
      <w:pPr>
        <w:spacing w:after="0" w:line="240" w:lineRule="auto"/>
        <w:ind w:left="720"/>
        <w:contextualSpacing/>
        <w:rPr>
          <w:rFonts w:ascii="Verdana" w:hAnsi="Verdana" w:cs="Arial"/>
          <w:sz w:val="24"/>
          <w:szCs w:val="24"/>
        </w:rPr>
      </w:pPr>
      <w:r w:rsidRPr="00324FC7">
        <w:rPr>
          <w:rFonts w:ascii="Verdana" w:hAnsi="Verdana" w:cs="Arial"/>
          <w:sz w:val="24"/>
          <w:szCs w:val="24"/>
        </w:rPr>
        <w:t>Lack of dispensing services in Sennybridge results in significantly greater travel times for residents within the surgery catchment.</w:t>
      </w:r>
    </w:p>
    <w:p w14:paraId="3F0CF6A9" w14:textId="77777777" w:rsidR="00FD5B40" w:rsidRPr="00324FC7" w:rsidRDefault="00FD5B40" w:rsidP="00324FC7">
      <w:pPr>
        <w:numPr>
          <w:ilvl w:val="0"/>
          <w:numId w:val="202"/>
        </w:numPr>
        <w:spacing w:after="0" w:line="240" w:lineRule="auto"/>
        <w:contextualSpacing/>
        <w:rPr>
          <w:rFonts w:ascii="Verdana" w:hAnsi="Verdana" w:cs="Arial"/>
          <w:sz w:val="24"/>
          <w:szCs w:val="24"/>
        </w:rPr>
      </w:pPr>
      <w:r w:rsidRPr="00324FC7">
        <w:rPr>
          <w:rFonts w:ascii="Verdana" w:hAnsi="Verdana" w:cs="Arial"/>
          <w:sz w:val="24"/>
          <w:szCs w:val="24"/>
        </w:rPr>
        <w:t>There is no mention of cross-border (Wales-England) factors between patients, GPs and pharmacies.</w:t>
      </w:r>
    </w:p>
    <w:p w14:paraId="6F5F9978" w14:textId="77777777" w:rsidR="00FD5B40" w:rsidRPr="00324FC7" w:rsidRDefault="00FD5B40" w:rsidP="00324FC7">
      <w:pPr>
        <w:spacing w:after="0" w:line="240" w:lineRule="auto"/>
        <w:rPr>
          <w:rFonts w:ascii="Verdana" w:hAnsi="Verdana" w:cs="Arial"/>
          <w:sz w:val="24"/>
          <w:szCs w:val="24"/>
        </w:rPr>
      </w:pPr>
    </w:p>
    <w:p w14:paraId="418F75E6"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lastRenderedPageBreak/>
        <w:t>The health board commissions an out of hours rota in parts of its area and is therefore already subsidising the provision of pharmaceutical services in those areas. The fact that pharmacies have made the commercial decision not to open at such times indicates that there is a very low level of demand.</w:t>
      </w:r>
    </w:p>
    <w:p w14:paraId="37AAC236" w14:textId="77777777" w:rsidR="00FD5B40" w:rsidRPr="00324FC7" w:rsidRDefault="00FD5B40" w:rsidP="00324FC7">
      <w:pPr>
        <w:spacing w:after="0" w:line="240" w:lineRule="auto"/>
        <w:rPr>
          <w:rFonts w:ascii="Verdana" w:hAnsi="Verdana" w:cs="Arial"/>
          <w:sz w:val="24"/>
          <w:szCs w:val="24"/>
        </w:rPr>
      </w:pPr>
    </w:p>
    <w:p w14:paraId="2CE95A4D"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following off-system response was received in relation to this question.</w:t>
      </w:r>
    </w:p>
    <w:p w14:paraId="0F39F6CB" w14:textId="77777777" w:rsidR="00FD5B40" w:rsidRPr="00324FC7" w:rsidRDefault="00FD5B40" w:rsidP="00324FC7">
      <w:pPr>
        <w:spacing w:after="0" w:line="240" w:lineRule="auto"/>
        <w:rPr>
          <w:rFonts w:ascii="Verdana" w:hAnsi="Verdana" w:cs="Arial"/>
          <w:sz w:val="24"/>
          <w:szCs w:val="24"/>
        </w:rPr>
      </w:pPr>
    </w:p>
    <w:p w14:paraId="3DBD93C7"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“A current need for Emergency Hormonal Contraception (EHC), Smoking Cessation Level 3, Flu Vaccination, Common Ailments Scheme (CAS) and Emergency Supply enhanced services has been identified in relation to Llanwrtyd Wells.</w:t>
      </w:r>
    </w:p>
    <w:p w14:paraId="2CDAFE74" w14:textId="77777777" w:rsidR="00FD5B40" w:rsidRPr="00324FC7" w:rsidRDefault="00FD5B40" w:rsidP="00324FC7">
      <w:pPr>
        <w:spacing w:after="0" w:line="240" w:lineRule="auto"/>
        <w:rPr>
          <w:rFonts w:ascii="Verdana" w:hAnsi="Verdana" w:cs="Arial"/>
          <w:sz w:val="24"/>
          <w:szCs w:val="24"/>
        </w:rPr>
      </w:pPr>
    </w:p>
    <w:p w14:paraId="686074B7"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r w:rsidRPr="00324FC7">
        <w:rPr>
          <w:rFonts w:ascii="Verdana" w:hAnsi="Verdana" w:cs="Verdana"/>
          <w:color w:val="000000"/>
          <w:sz w:val="24"/>
          <w:szCs w:val="24"/>
        </w:rPr>
        <w:t xml:space="preserve">It is noted that there is another provider of these services, a GP practice (branch surgery of Builth Wells Medical Practice) which operates from 9.00 – 11.30am on Monday to Friday which may prescribe items such as EHC, smoking cessation products and medicines for CAS conditions or, personally administer them </w:t>
      </w:r>
      <w:proofErr w:type="spellStart"/>
      <w:r w:rsidRPr="00324FC7">
        <w:rPr>
          <w:rFonts w:ascii="Verdana" w:hAnsi="Verdana" w:cs="Verdana"/>
          <w:color w:val="000000"/>
          <w:sz w:val="24"/>
          <w:szCs w:val="24"/>
        </w:rPr>
        <w:t>eg</w:t>
      </w:r>
      <w:proofErr w:type="spellEnd"/>
      <w:r w:rsidRPr="00324FC7">
        <w:rPr>
          <w:rFonts w:ascii="Verdana" w:hAnsi="Verdana" w:cs="Verdana"/>
          <w:color w:val="000000"/>
          <w:sz w:val="24"/>
          <w:szCs w:val="24"/>
        </w:rPr>
        <w:t xml:space="preserve"> Flu Vaccines under the GMS contract. In addition, Llanwrtyd Wells has a very small population and residents will be used to accessing services and amenities in neighbouring towns. Whilst we believe the pharmacy should be able to offer the services, the absolute need for them is questionable. </w:t>
      </w:r>
    </w:p>
    <w:p w14:paraId="576A82BF"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2C26B34D"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r w:rsidRPr="00324FC7">
        <w:rPr>
          <w:rFonts w:ascii="Verdana" w:hAnsi="Verdana" w:cs="Verdana"/>
          <w:color w:val="000000"/>
          <w:sz w:val="24"/>
          <w:szCs w:val="24"/>
        </w:rPr>
        <w:t xml:space="preserve">When considering need it is suggested that the LHB as a minimum analyses and evidences: </w:t>
      </w:r>
    </w:p>
    <w:p w14:paraId="63B9699C"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5B15814D" w14:textId="77777777" w:rsidR="00FD5B40" w:rsidRPr="00324FC7" w:rsidRDefault="00FD5B40" w:rsidP="00324FC7">
      <w:pPr>
        <w:numPr>
          <w:ilvl w:val="0"/>
          <w:numId w:val="209"/>
        </w:numPr>
        <w:autoSpaceDE w:val="0"/>
        <w:autoSpaceDN w:val="0"/>
        <w:adjustRightInd w:val="0"/>
        <w:spacing w:after="0" w:line="240" w:lineRule="auto"/>
        <w:ind w:left="0" w:firstLine="0"/>
        <w:contextualSpacing/>
        <w:rPr>
          <w:rFonts w:ascii="Verdana" w:hAnsi="Verdana" w:cs="Verdana"/>
          <w:color w:val="000000"/>
          <w:sz w:val="24"/>
          <w:szCs w:val="24"/>
        </w:rPr>
      </w:pPr>
      <w:r w:rsidRPr="00324FC7">
        <w:rPr>
          <w:rFonts w:ascii="Verdana" w:hAnsi="Verdana" w:cs="Verdana"/>
          <w:color w:val="000000"/>
          <w:sz w:val="24"/>
          <w:szCs w:val="24"/>
        </w:rPr>
        <w:t xml:space="preserve">Other providers of the service including </w:t>
      </w:r>
      <w:proofErr w:type="gramStart"/>
      <w:r w:rsidRPr="00324FC7">
        <w:rPr>
          <w:rFonts w:ascii="Verdana" w:hAnsi="Verdana" w:cs="Verdana"/>
          <w:color w:val="000000"/>
          <w:sz w:val="24"/>
          <w:szCs w:val="24"/>
        </w:rPr>
        <w:t>GPs ,</w:t>
      </w:r>
      <w:proofErr w:type="gramEnd"/>
      <w:r w:rsidRPr="00324FC7">
        <w:rPr>
          <w:rFonts w:ascii="Verdana" w:hAnsi="Verdana" w:cs="Verdana"/>
          <w:color w:val="000000"/>
          <w:sz w:val="24"/>
          <w:szCs w:val="24"/>
        </w:rPr>
        <w:t xml:space="preserve"> specialist clinics and GP OOH etc. It is difficult to deem the absence of a particular enhanced service leaves an unmet need when there is another provider of the service; </w:t>
      </w:r>
      <w:r w:rsidRPr="00324FC7">
        <w:rPr>
          <w:rFonts w:ascii="Verdana" w:hAnsi="Verdana" w:cs="Verdana"/>
          <w:color w:val="000000"/>
          <w:sz w:val="24"/>
          <w:szCs w:val="24"/>
        </w:rPr>
        <w:lastRenderedPageBreak/>
        <w:t xml:space="preserve">a need should only </w:t>
      </w:r>
      <w:proofErr w:type="gramStart"/>
      <w:r w:rsidRPr="00324FC7">
        <w:rPr>
          <w:rFonts w:ascii="Verdana" w:hAnsi="Verdana" w:cs="Verdana"/>
          <w:color w:val="000000"/>
          <w:sz w:val="24"/>
          <w:szCs w:val="24"/>
        </w:rPr>
        <w:t>identified</w:t>
      </w:r>
      <w:proofErr w:type="gramEnd"/>
      <w:r w:rsidRPr="00324FC7">
        <w:rPr>
          <w:rFonts w:ascii="Verdana" w:hAnsi="Verdana" w:cs="Verdana"/>
          <w:color w:val="000000"/>
          <w:sz w:val="24"/>
          <w:szCs w:val="24"/>
        </w:rPr>
        <w:t xml:space="preserve"> where there is no provision within a reasonable travel time. </w:t>
      </w:r>
    </w:p>
    <w:p w14:paraId="630E5BEF" w14:textId="77777777" w:rsidR="00FD5B40" w:rsidRPr="00324FC7" w:rsidRDefault="00FD5B40" w:rsidP="00324FC7">
      <w:pPr>
        <w:autoSpaceDE w:val="0"/>
        <w:autoSpaceDN w:val="0"/>
        <w:adjustRightInd w:val="0"/>
        <w:spacing w:after="0" w:line="240" w:lineRule="auto"/>
        <w:contextualSpacing/>
        <w:rPr>
          <w:rFonts w:ascii="Verdana" w:hAnsi="Verdana" w:cs="Verdana"/>
          <w:color w:val="000000"/>
          <w:sz w:val="24"/>
          <w:szCs w:val="24"/>
        </w:rPr>
      </w:pPr>
    </w:p>
    <w:p w14:paraId="38E9CE6B" w14:textId="77777777" w:rsidR="00FD5B40" w:rsidRPr="00324FC7" w:rsidRDefault="00FD5B40" w:rsidP="00324FC7">
      <w:pPr>
        <w:numPr>
          <w:ilvl w:val="0"/>
          <w:numId w:val="209"/>
        </w:numPr>
        <w:autoSpaceDE w:val="0"/>
        <w:autoSpaceDN w:val="0"/>
        <w:adjustRightInd w:val="0"/>
        <w:spacing w:after="0" w:line="240" w:lineRule="auto"/>
        <w:ind w:left="0" w:firstLine="0"/>
        <w:contextualSpacing/>
        <w:rPr>
          <w:rFonts w:ascii="Verdana" w:hAnsi="Verdana" w:cs="Verdana"/>
          <w:color w:val="000000"/>
          <w:sz w:val="24"/>
          <w:szCs w:val="24"/>
        </w:rPr>
      </w:pPr>
      <w:r w:rsidRPr="00324FC7">
        <w:rPr>
          <w:rFonts w:ascii="Verdana" w:hAnsi="Verdana" w:cs="Verdana"/>
          <w:color w:val="000000"/>
          <w:sz w:val="24"/>
          <w:szCs w:val="24"/>
        </w:rPr>
        <w:t xml:space="preserve">The driving travel time to other pharmacies and other providers of the service both within and outside the locality all health board area: If 90 % of a population can access a service within a </w:t>
      </w:r>
      <w:proofErr w:type="gramStart"/>
      <w:r w:rsidRPr="00324FC7">
        <w:rPr>
          <w:rFonts w:ascii="Verdana" w:hAnsi="Verdana" w:cs="Verdana"/>
          <w:color w:val="000000"/>
          <w:sz w:val="24"/>
          <w:szCs w:val="24"/>
        </w:rPr>
        <w:t>20 minute</w:t>
      </w:r>
      <w:proofErr w:type="gramEnd"/>
      <w:r w:rsidRPr="00324FC7">
        <w:rPr>
          <w:rFonts w:ascii="Verdana" w:hAnsi="Verdana" w:cs="Verdana"/>
          <w:color w:val="000000"/>
          <w:sz w:val="24"/>
          <w:szCs w:val="24"/>
        </w:rPr>
        <w:t xml:space="preserve"> driving travel time during normal working hours it is difficult to say there is a need. The travel time in rural areas or outside of normal working hours would be expected to be longer e.g. 30 mins. </w:t>
      </w:r>
    </w:p>
    <w:p w14:paraId="7CA0BC9A"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3D706911" w14:textId="77777777" w:rsidR="00FD5B40" w:rsidRPr="00324FC7" w:rsidRDefault="00FD5B40" w:rsidP="00324FC7">
      <w:pPr>
        <w:numPr>
          <w:ilvl w:val="0"/>
          <w:numId w:val="209"/>
        </w:numPr>
        <w:autoSpaceDE w:val="0"/>
        <w:autoSpaceDN w:val="0"/>
        <w:adjustRightInd w:val="0"/>
        <w:spacing w:after="0" w:line="240" w:lineRule="auto"/>
        <w:ind w:left="0" w:firstLine="0"/>
        <w:contextualSpacing/>
        <w:rPr>
          <w:rFonts w:ascii="Verdana" w:hAnsi="Verdana" w:cs="Verdana"/>
          <w:color w:val="000000"/>
          <w:sz w:val="24"/>
          <w:szCs w:val="24"/>
        </w:rPr>
      </w:pPr>
      <w:r w:rsidRPr="00324FC7">
        <w:rPr>
          <w:rFonts w:ascii="Verdana" w:hAnsi="Verdana" w:cs="Verdana"/>
          <w:color w:val="000000"/>
          <w:sz w:val="24"/>
          <w:szCs w:val="24"/>
        </w:rPr>
        <w:t xml:space="preserve">The demographics of the population and need for any particular patient group to avail of the service from a very specific location. </w:t>
      </w:r>
    </w:p>
    <w:p w14:paraId="1C7B743D"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47271171"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r w:rsidRPr="00324FC7">
        <w:rPr>
          <w:rFonts w:ascii="Verdana" w:hAnsi="Verdana" w:cs="Verdana"/>
          <w:color w:val="000000"/>
          <w:sz w:val="24"/>
          <w:szCs w:val="24"/>
        </w:rPr>
        <w:t xml:space="preserve">[Organisation] encourages all pharmacies to become commissioned to provide enhanced services, but we are aware this may not happen for a variety of reasons. For example: the non-availability of a suitable consultation room or, the financial viability of a service if the pharmacy contractor cannot be guaranteed a sufficient number of patients; this is particularly relevant in small rural areas. </w:t>
      </w:r>
    </w:p>
    <w:p w14:paraId="40D4E841"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42DED50A"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r w:rsidRPr="00324FC7">
        <w:rPr>
          <w:rFonts w:ascii="Verdana" w:hAnsi="Verdana" w:cs="Verdana"/>
          <w:color w:val="000000"/>
          <w:sz w:val="24"/>
          <w:szCs w:val="24"/>
        </w:rPr>
        <w:t xml:space="preserve">Whilst [organisation] believes it is highly desirable for a pharmacy to be providing these services, it is difficult to understand how a need has been demonstrated and a consequent gap in service provision identified. It is suggested that the Health Board carefully considers all factors before identifying an unmet need and robustly evidences this in the PNA. </w:t>
      </w:r>
    </w:p>
    <w:p w14:paraId="799FA8C9"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7D1B2425" w14:textId="77777777" w:rsidR="00FD5B40" w:rsidRPr="00324FC7" w:rsidRDefault="00FD5B40" w:rsidP="00324FC7">
      <w:pPr>
        <w:autoSpaceDE w:val="0"/>
        <w:autoSpaceDN w:val="0"/>
        <w:adjustRightInd w:val="0"/>
        <w:spacing w:after="0" w:line="240" w:lineRule="auto"/>
        <w:rPr>
          <w:rFonts w:ascii="Verdana" w:hAnsi="Verdana" w:cs="Verdana"/>
          <w:b/>
          <w:bCs/>
          <w:color w:val="000000"/>
          <w:sz w:val="24"/>
          <w:szCs w:val="24"/>
        </w:rPr>
      </w:pPr>
      <w:r w:rsidRPr="00324FC7">
        <w:rPr>
          <w:rFonts w:ascii="Verdana" w:hAnsi="Verdana" w:cs="Verdana"/>
          <w:b/>
          <w:bCs/>
          <w:color w:val="000000"/>
          <w:sz w:val="24"/>
          <w:szCs w:val="24"/>
        </w:rPr>
        <w:t xml:space="preserve">Bearing in mind the above, we recommend that the Health Board re-assesses the identified needs for these Enhanced Services and where a need is identified beyond doubt, robustly evidences this in the PNA. </w:t>
      </w:r>
    </w:p>
    <w:p w14:paraId="1546ACD6"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536137ED" w14:textId="77777777" w:rsidR="00FD5B40" w:rsidRPr="00324FC7" w:rsidRDefault="00FD5B40" w:rsidP="00324FC7">
      <w:pPr>
        <w:autoSpaceDE w:val="0"/>
        <w:autoSpaceDN w:val="0"/>
        <w:adjustRightInd w:val="0"/>
        <w:spacing w:after="0" w:line="240" w:lineRule="auto"/>
        <w:rPr>
          <w:rFonts w:ascii="Verdana" w:hAnsi="Verdana" w:cs="Verdana"/>
          <w:b/>
          <w:bCs/>
          <w:color w:val="000000"/>
          <w:sz w:val="24"/>
          <w:szCs w:val="24"/>
        </w:rPr>
      </w:pPr>
      <w:r w:rsidRPr="00324FC7">
        <w:rPr>
          <w:rFonts w:ascii="Verdana" w:hAnsi="Verdana" w:cs="Verdana"/>
          <w:b/>
          <w:bCs/>
          <w:color w:val="000000"/>
          <w:sz w:val="24"/>
          <w:szCs w:val="24"/>
        </w:rPr>
        <w:lastRenderedPageBreak/>
        <w:t xml:space="preserve">[Organisation] supports the Health Board in its ambition to have the key Enhanced Services delivered by all pharmacies and wishes to work with contractors and PTHB to achieve this wherever possible, however, the Health Board is reminded that the PNA is an official document to establish Market Entry arrangements and was not designed to be a process to 'encourage' contractors to improve service delivery. </w:t>
      </w:r>
    </w:p>
    <w:p w14:paraId="53AB630D"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7103CF66" w14:textId="77777777" w:rsidR="00FD5B40" w:rsidRPr="00324FC7" w:rsidRDefault="00FD5B40" w:rsidP="00324FC7">
      <w:pPr>
        <w:spacing w:after="0" w:line="240" w:lineRule="auto"/>
        <w:rPr>
          <w:rFonts w:ascii="Verdana" w:hAnsi="Verdana" w:cs="Verdana"/>
          <w:b/>
          <w:bCs/>
          <w:color w:val="000000"/>
          <w:sz w:val="24"/>
          <w:szCs w:val="24"/>
        </w:rPr>
      </w:pPr>
      <w:r w:rsidRPr="00324FC7">
        <w:rPr>
          <w:rFonts w:ascii="Verdana" w:hAnsi="Verdana" w:cs="Verdana"/>
          <w:b/>
          <w:bCs/>
          <w:color w:val="000000"/>
          <w:sz w:val="24"/>
          <w:szCs w:val="24"/>
        </w:rPr>
        <w:t>We would suggest that the PNA is reworded to reflect the need for existing providers of pharmaceutical services and the Health Board to work together to increase the availability and uptake of the service, rather than identify a formal “gap in the provision of pharmaceutical services”.</w:t>
      </w:r>
    </w:p>
    <w:p w14:paraId="3A38688D" w14:textId="77777777" w:rsidR="00FD5B40" w:rsidRPr="00324FC7" w:rsidRDefault="00FD5B40" w:rsidP="00324FC7">
      <w:pPr>
        <w:spacing w:after="0" w:line="240" w:lineRule="auto"/>
        <w:rPr>
          <w:rFonts w:ascii="Verdana" w:hAnsi="Verdana" w:cs="Arial"/>
          <w:sz w:val="24"/>
          <w:szCs w:val="24"/>
        </w:rPr>
      </w:pPr>
    </w:p>
    <w:p w14:paraId="210FC3AA"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 xml:space="preserve">In response, it is the health </w:t>
      </w:r>
      <w:proofErr w:type="gramStart"/>
      <w:r w:rsidRPr="00324FC7">
        <w:rPr>
          <w:rFonts w:ascii="Verdana" w:hAnsi="Verdana" w:cs="Arial"/>
          <w:sz w:val="24"/>
          <w:szCs w:val="24"/>
        </w:rPr>
        <w:t>board‘</w:t>
      </w:r>
      <w:proofErr w:type="gramEnd"/>
      <w:r w:rsidRPr="00324FC7">
        <w:rPr>
          <w:rFonts w:ascii="Verdana" w:hAnsi="Verdana" w:cs="Arial"/>
          <w:sz w:val="24"/>
          <w:szCs w:val="24"/>
        </w:rPr>
        <w:t>s preference that existing pharmacies provide a core range of enhanced services and is pleased that this is supported. However, where that does not happen it is appropriate for the pharmaceutical needs assessment to identify a need for specified services. Whilst there is a GP branch surgery within Llanwrtyd Wells it operates by appointment only, with reception facilities provided at the main surgery in Builth Wells, and a GP attends on weekday mornings only. As a result, there is restricted access to certain enhanced services other than by travelling out of the town either to the main surgery or to another pharmacy with the nearest pharmacies in Builth Wells and Llandovery, over ten miles away.</w:t>
      </w:r>
    </w:p>
    <w:p w14:paraId="74D20D72" w14:textId="77777777" w:rsidR="00FD5B40" w:rsidRPr="00324FC7" w:rsidRDefault="00FD5B40" w:rsidP="00324FC7">
      <w:pPr>
        <w:spacing w:after="0" w:line="240" w:lineRule="auto"/>
        <w:rPr>
          <w:rFonts w:ascii="Verdana" w:hAnsi="Verdana" w:cs="Arial"/>
          <w:sz w:val="24"/>
          <w:szCs w:val="24"/>
        </w:rPr>
      </w:pPr>
    </w:p>
    <w:p w14:paraId="395AD390"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 xml:space="preserve">Respondents were then asked for their views on whether the pharmaceutical needs assessment has provided information to inform decisions made by the health board in relation to applications for new pharmacies and dispensing appliance contractor premises, and applications from dispensing </w:t>
      </w:r>
      <w:r w:rsidRPr="00324FC7">
        <w:rPr>
          <w:rFonts w:ascii="Verdana" w:hAnsi="Verdana" w:cs="Arial"/>
          <w:sz w:val="24"/>
          <w:szCs w:val="24"/>
        </w:rPr>
        <w:lastRenderedPageBreak/>
        <w:t>doctors. The health board notes that two people said “Yes”, and two people said “No”.</w:t>
      </w:r>
    </w:p>
    <w:p w14:paraId="6C730C9B" w14:textId="49FE13C3" w:rsidR="00FD5B40" w:rsidRDefault="00FD5B40" w:rsidP="00324FC7">
      <w:pPr>
        <w:spacing w:after="0" w:line="240" w:lineRule="auto"/>
        <w:rPr>
          <w:rFonts w:ascii="Verdana" w:hAnsi="Verdana" w:cs="Arial"/>
          <w:sz w:val="24"/>
          <w:szCs w:val="24"/>
        </w:rPr>
      </w:pPr>
    </w:p>
    <w:p w14:paraId="334909CA" w14:textId="14095E15" w:rsidR="00855456" w:rsidRDefault="00855456" w:rsidP="00324FC7">
      <w:pPr>
        <w:spacing w:after="0" w:line="240" w:lineRule="auto"/>
        <w:rPr>
          <w:rFonts w:ascii="Verdana" w:hAnsi="Verdana" w:cs="Arial"/>
          <w:sz w:val="24"/>
          <w:szCs w:val="24"/>
        </w:rPr>
      </w:pPr>
    </w:p>
    <w:p w14:paraId="466AFAFC" w14:textId="112B6799" w:rsidR="00855456" w:rsidRDefault="00855456" w:rsidP="00324FC7">
      <w:pPr>
        <w:spacing w:after="0" w:line="240" w:lineRule="auto"/>
        <w:rPr>
          <w:rFonts w:ascii="Verdana" w:hAnsi="Verdana" w:cs="Arial"/>
          <w:sz w:val="24"/>
          <w:szCs w:val="24"/>
        </w:rPr>
      </w:pPr>
    </w:p>
    <w:p w14:paraId="49320816" w14:textId="1F6D13FA" w:rsidR="00855456" w:rsidRDefault="00855456" w:rsidP="00324FC7">
      <w:pPr>
        <w:spacing w:after="0" w:line="240" w:lineRule="auto"/>
        <w:rPr>
          <w:rFonts w:ascii="Verdana" w:hAnsi="Verdana" w:cs="Arial"/>
          <w:sz w:val="24"/>
          <w:szCs w:val="24"/>
        </w:rPr>
      </w:pPr>
    </w:p>
    <w:p w14:paraId="36A42B72" w14:textId="77777777" w:rsidR="00855456" w:rsidRPr="00324FC7" w:rsidRDefault="00855456" w:rsidP="00324FC7">
      <w:pPr>
        <w:spacing w:after="0" w:line="240" w:lineRule="auto"/>
        <w:rPr>
          <w:rFonts w:ascii="Verdana" w:hAnsi="Verdana" w:cs="Arial"/>
          <w:sz w:val="24"/>
          <w:szCs w:val="24"/>
        </w:rPr>
      </w:pPr>
    </w:p>
    <w:p w14:paraId="14B79996" w14:textId="77777777" w:rsidR="00FD5B40" w:rsidRPr="00324FC7" w:rsidRDefault="00FD5B40" w:rsidP="00324FC7">
      <w:pPr>
        <w:spacing w:after="0" w:line="240" w:lineRule="auto"/>
        <w:rPr>
          <w:rFonts w:ascii="Verdana" w:hAnsi="Verdana" w:cs="Arial"/>
          <w:b/>
          <w:sz w:val="24"/>
          <w:szCs w:val="24"/>
        </w:rPr>
      </w:pPr>
      <w:r w:rsidRPr="00324FC7">
        <w:rPr>
          <w:rFonts w:ascii="Verdana" w:hAnsi="Verdana" w:cs="Arial"/>
          <w:b/>
          <w:sz w:val="24"/>
          <w:szCs w:val="24"/>
        </w:rPr>
        <w:t>Figure 21 – Has the pharmaceutical needs assessment provided information to inform market entry decisions i.e. decisions on applications for new pharmacies and dispensing appliance contractor premises?</w:t>
      </w:r>
    </w:p>
    <w:p w14:paraId="628BCBF5" w14:textId="77777777" w:rsidR="00FD5B40" w:rsidRPr="00324FC7" w:rsidRDefault="00FD5B40" w:rsidP="00324FC7">
      <w:pPr>
        <w:spacing w:after="0" w:line="240" w:lineRule="auto"/>
        <w:rPr>
          <w:rFonts w:ascii="Verdana" w:hAnsi="Verdana" w:cs="Arial"/>
          <w:sz w:val="24"/>
          <w:szCs w:val="24"/>
        </w:rPr>
      </w:pPr>
    </w:p>
    <w:p w14:paraId="281C6640" w14:textId="77777777" w:rsidR="00FD5B40" w:rsidRPr="00324FC7" w:rsidRDefault="00FD5B40" w:rsidP="00324FC7">
      <w:pPr>
        <w:spacing w:after="0" w:line="240" w:lineRule="auto"/>
        <w:jc w:val="center"/>
        <w:rPr>
          <w:rFonts w:ascii="Verdana" w:hAnsi="Verdana" w:cs="Arial"/>
          <w:sz w:val="24"/>
          <w:szCs w:val="24"/>
        </w:rPr>
      </w:pPr>
      <w:r w:rsidRPr="00324FC7">
        <w:rPr>
          <w:rFonts w:ascii="Verdana" w:hAnsi="Verdana"/>
          <w:noProof/>
        </w:rPr>
        <w:drawing>
          <wp:inline distT="0" distB="0" distL="0" distR="0" wp14:anchorId="0CCF9358" wp14:editId="12544594">
            <wp:extent cx="4572000" cy="2739390"/>
            <wp:effectExtent l="0" t="0" r="0" b="3810"/>
            <wp:docPr id="5" name="Chart 5">
              <a:extLst xmlns:a="http://schemas.openxmlformats.org/drawingml/2006/main">
                <a:ext uri="{FF2B5EF4-FFF2-40B4-BE49-F238E27FC236}">
                  <a16:creationId xmlns:a16="http://schemas.microsoft.com/office/drawing/2014/main" id="{D95440B1-63AF-4981-8B51-9EE1EBAD56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648B5C78" w14:textId="77777777" w:rsidR="00FD5B40" w:rsidRPr="00324FC7" w:rsidRDefault="00FD5B40" w:rsidP="00324FC7">
      <w:pPr>
        <w:spacing w:after="0" w:line="240" w:lineRule="auto"/>
        <w:rPr>
          <w:rFonts w:ascii="Verdana" w:hAnsi="Verdana" w:cs="Arial"/>
          <w:sz w:val="24"/>
          <w:szCs w:val="24"/>
        </w:rPr>
      </w:pPr>
    </w:p>
    <w:p w14:paraId="516762C6"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Those who said no expanded upon their response as follows.</w:t>
      </w:r>
    </w:p>
    <w:p w14:paraId="06453773" w14:textId="77777777" w:rsidR="00FD5B40" w:rsidRPr="00324FC7" w:rsidRDefault="00FD5B40" w:rsidP="00324FC7">
      <w:pPr>
        <w:spacing w:after="0" w:line="240" w:lineRule="auto"/>
        <w:rPr>
          <w:rFonts w:ascii="Verdana" w:hAnsi="Verdana" w:cs="Arial"/>
          <w:sz w:val="24"/>
          <w:szCs w:val="24"/>
        </w:rPr>
      </w:pPr>
    </w:p>
    <w:p w14:paraId="286CF15F" w14:textId="77777777" w:rsidR="00FD5B40" w:rsidRPr="00324FC7" w:rsidRDefault="00FD5B40" w:rsidP="00324FC7">
      <w:pPr>
        <w:numPr>
          <w:ilvl w:val="0"/>
          <w:numId w:val="202"/>
        </w:numPr>
        <w:spacing w:after="0" w:line="240" w:lineRule="auto"/>
        <w:contextualSpacing/>
        <w:rPr>
          <w:rFonts w:ascii="Verdana" w:hAnsi="Verdana" w:cs="Arial"/>
          <w:sz w:val="24"/>
          <w:szCs w:val="24"/>
        </w:rPr>
      </w:pPr>
      <w:r w:rsidRPr="00324FC7">
        <w:rPr>
          <w:rFonts w:ascii="Verdana" w:hAnsi="Verdana" w:cs="Arial"/>
          <w:sz w:val="24"/>
          <w:szCs w:val="24"/>
        </w:rPr>
        <w:t>Doesn’t seem to relate to our practice area</w:t>
      </w:r>
    </w:p>
    <w:p w14:paraId="7674A4FF" w14:textId="77777777" w:rsidR="00FD5B40" w:rsidRPr="00324FC7" w:rsidRDefault="00FD5B40" w:rsidP="00324FC7">
      <w:pPr>
        <w:numPr>
          <w:ilvl w:val="0"/>
          <w:numId w:val="202"/>
        </w:numPr>
        <w:spacing w:after="0" w:line="240" w:lineRule="auto"/>
        <w:contextualSpacing/>
        <w:rPr>
          <w:rFonts w:ascii="Verdana" w:hAnsi="Verdana" w:cs="Arial"/>
          <w:sz w:val="24"/>
          <w:szCs w:val="24"/>
        </w:rPr>
      </w:pPr>
      <w:r w:rsidRPr="00324FC7">
        <w:rPr>
          <w:rFonts w:ascii="Verdana" w:hAnsi="Verdana" w:cs="Arial"/>
          <w:sz w:val="24"/>
          <w:szCs w:val="24"/>
        </w:rPr>
        <w:t>There appears to be no mention dealing with cross-border (Wales-England) objections, or in the case of Churchstoke of objections from [name of practice].</w:t>
      </w:r>
    </w:p>
    <w:p w14:paraId="73EAC285" w14:textId="77777777" w:rsidR="00FD5B40" w:rsidRPr="00324FC7" w:rsidRDefault="00FD5B40" w:rsidP="00324FC7">
      <w:pPr>
        <w:spacing w:after="0" w:line="240" w:lineRule="auto"/>
        <w:rPr>
          <w:rFonts w:ascii="Verdana" w:hAnsi="Verdana" w:cs="Arial"/>
          <w:sz w:val="24"/>
          <w:szCs w:val="24"/>
        </w:rPr>
      </w:pPr>
    </w:p>
    <w:p w14:paraId="10355A23" w14:textId="64E7F7DA"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lastRenderedPageBreak/>
        <w:t>The health board is unclear as to the point being made regarding Churchstoke.</w:t>
      </w:r>
      <w:r w:rsidR="00324FC7">
        <w:rPr>
          <w:rFonts w:ascii="Verdana" w:hAnsi="Verdana" w:cs="Arial"/>
          <w:sz w:val="24"/>
          <w:szCs w:val="24"/>
        </w:rPr>
        <w:t xml:space="preserve"> </w:t>
      </w:r>
      <w:r w:rsidRPr="00324FC7">
        <w:rPr>
          <w:rFonts w:ascii="Verdana" w:hAnsi="Verdana" w:cs="Arial"/>
          <w:sz w:val="24"/>
          <w:szCs w:val="24"/>
        </w:rPr>
        <w:t>It notes that there is a history of applications to open a pharmacy in Churchstoke, but they were not granted. The population of the Churchstoke ward as at the 2011 Census was just under 1,700 people.</w:t>
      </w:r>
      <w:r w:rsidR="00324FC7">
        <w:rPr>
          <w:rFonts w:ascii="Verdana" w:hAnsi="Verdana" w:cs="Arial"/>
          <w:sz w:val="24"/>
          <w:szCs w:val="24"/>
        </w:rPr>
        <w:t xml:space="preserve"> </w:t>
      </w:r>
      <w:r w:rsidRPr="00324FC7">
        <w:rPr>
          <w:rFonts w:ascii="Verdana" w:hAnsi="Verdana" w:cs="Arial"/>
          <w:sz w:val="24"/>
          <w:szCs w:val="24"/>
        </w:rPr>
        <w:t>Looking at where prescriptions written by the practice that covers the area were dispensed in March 2021:</w:t>
      </w:r>
    </w:p>
    <w:p w14:paraId="69CFA0E4" w14:textId="77777777" w:rsidR="00FD5B40" w:rsidRPr="00324FC7" w:rsidRDefault="00FD5B40" w:rsidP="00324FC7">
      <w:pPr>
        <w:spacing w:after="0" w:line="240" w:lineRule="auto"/>
        <w:rPr>
          <w:rFonts w:ascii="Verdana" w:hAnsi="Verdana" w:cs="Arial"/>
          <w:sz w:val="24"/>
          <w:szCs w:val="24"/>
        </w:rPr>
      </w:pPr>
    </w:p>
    <w:p w14:paraId="5D5C4329" w14:textId="77777777" w:rsidR="00FD5B40" w:rsidRPr="00324FC7" w:rsidRDefault="00FD5B40" w:rsidP="00324FC7">
      <w:pPr>
        <w:numPr>
          <w:ilvl w:val="0"/>
          <w:numId w:val="216"/>
        </w:numPr>
        <w:spacing w:after="0" w:line="240" w:lineRule="auto"/>
        <w:contextualSpacing/>
        <w:rPr>
          <w:rFonts w:ascii="Verdana" w:hAnsi="Verdana" w:cs="Arial"/>
          <w:sz w:val="24"/>
          <w:szCs w:val="24"/>
        </w:rPr>
      </w:pPr>
      <w:r w:rsidRPr="00324FC7">
        <w:rPr>
          <w:rFonts w:ascii="Verdana" w:hAnsi="Verdana" w:cs="Arial"/>
          <w:sz w:val="24"/>
          <w:szCs w:val="24"/>
        </w:rPr>
        <w:t>72.7% were dispensed by the practice,</w:t>
      </w:r>
    </w:p>
    <w:p w14:paraId="37897128" w14:textId="77777777" w:rsidR="00FD5B40" w:rsidRPr="00324FC7" w:rsidRDefault="00FD5B40" w:rsidP="00324FC7">
      <w:pPr>
        <w:numPr>
          <w:ilvl w:val="0"/>
          <w:numId w:val="216"/>
        </w:numPr>
        <w:spacing w:after="0" w:line="240" w:lineRule="auto"/>
        <w:contextualSpacing/>
        <w:rPr>
          <w:rFonts w:ascii="Verdana" w:hAnsi="Verdana" w:cs="Arial"/>
          <w:sz w:val="24"/>
          <w:szCs w:val="24"/>
        </w:rPr>
      </w:pPr>
      <w:r w:rsidRPr="00324FC7">
        <w:rPr>
          <w:rFonts w:ascii="Verdana" w:hAnsi="Verdana" w:cs="Arial"/>
          <w:sz w:val="24"/>
          <w:szCs w:val="24"/>
        </w:rPr>
        <w:t>21.9% by the three pharmacies in Newtown, and</w:t>
      </w:r>
    </w:p>
    <w:p w14:paraId="2EC6EFA3" w14:textId="77777777" w:rsidR="00FD5B40" w:rsidRPr="00324FC7" w:rsidRDefault="00FD5B40" w:rsidP="00324FC7">
      <w:pPr>
        <w:numPr>
          <w:ilvl w:val="0"/>
          <w:numId w:val="216"/>
        </w:numPr>
        <w:spacing w:after="0" w:line="240" w:lineRule="auto"/>
        <w:contextualSpacing/>
        <w:rPr>
          <w:rFonts w:ascii="Verdana" w:hAnsi="Verdana" w:cs="Arial"/>
          <w:sz w:val="24"/>
          <w:szCs w:val="24"/>
        </w:rPr>
      </w:pPr>
      <w:r w:rsidRPr="00324FC7">
        <w:rPr>
          <w:rFonts w:ascii="Verdana" w:hAnsi="Verdana" w:cs="Arial"/>
          <w:sz w:val="24"/>
          <w:szCs w:val="24"/>
        </w:rPr>
        <w:t>5.0% by the two pharmacies in Welshpool.</w:t>
      </w:r>
    </w:p>
    <w:p w14:paraId="20E40D78" w14:textId="77777777" w:rsidR="00FD5B40" w:rsidRPr="00324FC7" w:rsidRDefault="00FD5B40" w:rsidP="00324FC7">
      <w:pPr>
        <w:spacing w:after="0" w:line="240" w:lineRule="auto"/>
        <w:rPr>
          <w:rFonts w:ascii="Verdana" w:hAnsi="Verdana" w:cs="Arial"/>
          <w:sz w:val="24"/>
          <w:szCs w:val="24"/>
        </w:rPr>
      </w:pPr>
    </w:p>
    <w:p w14:paraId="67E5727B"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0.3% of items in that month were dispensed in England by five different pharmacies and dispensing appliance contractors in Cambridgeshire, Shropshire, Worcestershire, Lancashire and Tyne and Wear.</w:t>
      </w:r>
    </w:p>
    <w:p w14:paraId="6865DA3C" w14:textId="77777777" w:rsidR="00FD5B40" w:rsidRPr="00324FC7" w:rsidRDefault="00FD5B40" w:rsidP="00324FC7">
      <w:pPr>
        <w:spacing w:after="0" w:line="240" w:lineRule="auto"/>
        <w:rPr>
          <w:rFonts w:ascii="Verdana" w:hAnsi="Verdana" w:cs="Arial"/>
          <w:sz w:val="24"/>
          <w:szCs w:val="24"/>
        </w:rPr>
      </w:pPr>
    </w:p>
    <w:p w14:paraId="26720BD0" w14:textId="38019D86"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has noted that residents within the village of Churchstoke are approximately 20 minutes by a car from a pharmacy within Powys.</w:t>
      </w:r>
      <w:r w:rsidR="00324FC7">
        <w:rPr>
          <w:rFonts w:ascii="Verdana" w:hAnsi="Verdana" w:cs="Arial"/>
          <w:sz w:val="24"/>
          <w:szCs w:val="24"/>
        </w:rPr>
        <w:t xml:space="preserve"> </w:t>
      </w:r>
      <w:r w:rsidRPr="00324FC7">
        <w:rPr>
          <w:rFonts w:ascii="Verdana" w:hAnsi="Verdana" w:cs="Arial"/>
          <w:sz w:val="24"/>
          <w:szCs w:val="24"/>
        </w:rPr>
        <w:t xml:space="preserve">However, as can be seen from the map below they are within a </w:t>
      </w:r>
      <w:r w:rsidR="00855456" w:rsidRPr="00324FC7">
        <w:rPr>
          <w:rFonts w:ascii="Verdana" w:hAnsi="Verdana" w:cs="Arial"/>
          <w:sz w:val="24"/>
          <w:szCs w:val="24"/>
        </w:rPr>
        <w:t>ten-minute</w:t>
      </w:r>
      <w:r w:rsidRPr="00324FC7">
        <w:rPr>
          <w:rFonts w:ascii="Verdana" w:hAnsi="Verdana" w:cs="Arial"/>
          <w:sz w:val="24"/>
          <w:szCs w:val="24"/>
        </w:rPr>
        <w:t xml:space="preserve"> drive of the pharmacy within Bishop’s Castle and that all of that part of Powys which protrudes eastward is within a </w:t>
      </w:r>
      <w:proofErr w:type="gramStart"/>
      <w:r w:rsidRPr="00324FC7">
        <w:rPr>
          <w:rFonts w:ascii="Verdana" w:hAnsi="Verdana" w:cs="Arial"/>
          <w:sz w:val="24"/>
          <w:szCs w:val="24"/>
        </w:rPr>
        <w:t>20 minute</w:t>
      </w:r>
      <w:proofErr w:type="gramEnd"/>
      <w:r w:rsidRPr="00324FC7">
        <w:rPr>
          <w:rFonts w:ascii="Verdana" w:hAnsi="Verdana" w:cs="Arial"/>
          <w:sz w:val="24"/>
          <w:szCs w:val="24"/>
        </w:rPr>
        <w:t xml:space="preserve"> drive of this pharmacy. The pharmacy opens at 08.30 each weekday morning and closes at 17.30 other than on Mondays and Thursdays when it closes at 18.00.</w:t>
      </w:r>
      <w:r w:rsidR="00324FC7">
        <w:rPr>
          <w:rFonts w:ascii="Verdana" w:hAnsi="Verdana" w:cs="Arial"/>
          <w:sz w:val="24"/>
          <w:szCs w:val="24"/>
        </w:rPr>
        <w:t xml:space="preserve"> </w:t>
      </w:r>
      <w:r w:rsidRPr="00324FC7">
        <w:rPr>
          <w:rFonts w:ascii="Verdana" w:hAnsi="Verdana" w:cs="Arial"/>
          <w:sz w:val="24"/>
          <w:szCs w:val="24"/>
        </w:rPr>
        <w:t>It opens on Saturdays between 09</w:t>
      </w:r>
      <w:r w:rsidR="00855456">
        <w:rPr>
          <w:rFonts w:ascii="Verdana" w:hAnsi="Verdana" w:cs="Arial"/>
          <w:sz w:val="24"/>
          <w:szCs w:val="24"/>
        </w:rPr>
        <w:t>.</w:t>
      </w:r>
      <w:r w:rsidRPr="00324FC7">
        <w:rPr>
          <w:rFonts w:ascii="Verdana" w:hAnsi="Verdana" w:cs="Arial"/>
          <w:sz w:val="24"/>
          <w:szCs w:val="24"/>
        </w:rPr>
        <w:t>00 and 13.00.</w:t>
      </w:r>
    </w:p>
    <w:p w14:paraId="003BE024" w14:textId="77777777" w:rsidR="00FD5B40" w:rsidRPr="00324FC7" w:rsidRDefault="00FD5B40" w:rsidP="00324FC7">
      <w:pPr>
        <w:spacing w:after="0" w:line="240" w:lineRule="auto"/>
        <w:rPr>
          <w:rFonts w:ascii="Verdana" w:hAnsi="Verdana" w:cs="Arial"/>
          <w:sz w:val="24"/>
          <w:szCs w:val="24"/>
        </w:rPr>
      </w:pPr>
    </w:p>
    <w:p w14:paraId="141273B0" w14:textId="77777777" w:rsidR="00FD5B40" w:rsidRPr="00324FC7" w:rsidRDefault="00FD5B40" w:rsidP="00324FC7">
      <w:pPr>
        <w:spacing w:after="0" w:line="240" w:lineRule="auto"/>
        <w:rPr>
          <w:rFonts w:ascii="Verdana" w:hAnsi="Verdana" w:cs="Arial"/>
          <w:b/>
          <w:bCs/>
          <w:sz w:val="24"/>
          <w:szCs w:val="24"/>
        </w:rPr>
      </w:pPr>
      <w:r w:rsidRPr="00324FC7">
        <w:rPr>
          <w:rFonts w:ascii="Verdana" w:hAnsi="Verdana" w:cs="Arial"/>
          <w:b/>
          <w:bCs/>
          <w:sz w:val="24"/>
          <w:szCs w:val="24"/>
        </w:rPr>
        <w:t>Map 49 – travel times to the pharmacy in Bishop’s Castle by car</w:t>
      </w:r>
    </w:p>
    <w:p w14:paraId="22ECD9AB" w14:textId="77777777" w:rsidR="00FD5B40" w:rsidRPr="00324FC7" w:rsidRDefault="00FD5B40" w:rsidP="00324FC7">
      <w:pPr>
        <w:spacing w:after="0" w:line="240" w:lineRule="auto"/>
        <w:rPr>
          <w:rFonts w:ascii="Verdana" w:hAnsi="Verdana" w:cs="Arial"/>
          <w:sz w:val="24"/>
          <w:szCs w:val="24"/>
        </w:rPr>
      </w:pPr>
    </w:p>
    <w:p w14:paraId="736735D6" w14:textId="77777777" w:rsidR="00FD5B40" w:rsidRPr="00324FC7" w:rsidRDefault="00FD5B40" w:rsidP="00324FC7">
      <w:pPr>
        <w:spacing w:after="0" w:line="240" w:lineRule="auto"/>
        <w:jc w:val="center"/>
        <w:rPr>
          <w:rFonts w:ascii="Verdana" w:hAnsi="Verdana" w:cs="Arial"/>
          <w:sz w:val="24"/>
          <w:szCs w:val="24"/>
        </w:rPr>
      </w:pPr>
      <w:r w:rsidRPr="00324FC7">
        <w:rPr>
          <w:rFonts w:ascii="Verdana" w:hAnsi="Verdana"/>
          <w:noProof/>
        </w:rPr>
        <w:lastRenderedPageBreak/>
        <w:drawing>
          <wp:inline distT="0" distB="0" distL="0" distR="0" wp14:anchorId="45FDF17E" wp14:editId="3A26477D">
            <wp:extent cx="5731510" cy="4322445"/>
            <wp:effectExtent l="0" t="0" r="2540"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731510" cy="4322445"/>
                    </a:xfrm>
                    <a:prstGeom prst="rect">
                      <a:avLst/>
                    </a:prstGeom>
                  </pic:spPr>
                </pic:pic>
              </a:graphicData>
            </a:graphic>
          </wp:inline>
        </w:drawing>
      </w:r>
    </w:p>
    <w:p w14:paraId="5989586A" w14:textId="77777777" w:rsidR="00FD5B40" w:rsidRPr="00324FC7" w:rsidRDefault="00FD5B40" w:rsidP="00324FC7">
      <w:pPr>
        <w:spacing w:after="0" w:line="240" w:lineRule="auto"/>
        <w:rPr>
          <w:rFonts w:ascii="Verdana" w:hAnsi="Verdana" w:cs="Arial"/>
          <w:sz w:val="24"/>
          <w:szCs w:val="24"/>
        </w:rPr>
      </w:pPr>
    </w:p>
    <w:p w14:paraId="0511B626" w14:textId="77777777" w:rsidR="00FD5B40" w:rsidRPr="00324FC7" w:rsidRDefault="00FD5B40" w:rsidP="00324FC7">
      <w:pPr>
        <w:spacing w:after="0" w:line="240" w:lineRule="auto"/>
        <w:rPr>
          <w:rFonts w:ascii="Verdana" w:hAnsi="Verdana" w:cs="Arial"/>
          <w:color w:val="333333"/>
          <w:sz w:val="24"/>
          <w:szCs w:val="24"/>
        </w:rPr>
      </w:pPr>
      <w:r w:rsidRPr="00324FC7">
        <w:rPr>
          <w:rFonts w:ascii="Verdana" w:hAnsi="Verdana" w:cs="Arial"/>
          <w:color w:val="333333"/>
          <w:sz w:val="24"/>
          <w:szCs w:val="24"/>
        </w:rPr>
        <w:t>© Crown copyright and database rights 2021 </w:t>
      </w:r>
      <w:hyperlink r:id="rId90" w:tgtFrame="_blank" w:history="1">
        <w:r w:rsidRPr="00324FC7">
          <w:rPr>
            <w:rFonts w:ascii="Verdana" w:hAnsi="Verdana" w:cs="Arial"/>
            <w:b/>
            <w:bCs/>
            <w:color w:val="404040"/>
            <w:sz w:val="24"/>
            <w:szCs w:val="24"/>
            <w:u w:val="single"/>
          </w:rPr>
          <w:t>Ordnance Survey</w:t>
        </w:r>
      </w:hyperlink>
      <w:r w:rsidRPr="00324FC7">
        <w:rPr>
          <w:rFonts w:ascii="Verdana" w:hAnsi="Verdana" w:cs="Arial"/>
          <w:color w:val="333333"/>
          <w:sz w:val="24"/>
          <w:szCs w:val="24"/>
        </w:rPr>
        <w:t> 100016969 | </w:t>
      </w:r>
      <w:hyperlink r:id="rId91" w:tgtFrame="_blank" w:history="1">
        <w:r w:rsidRPr="00324FC7">
          <w:rPr>
            <w:rFonts w:ascii="Verdana" w:hAnsi="Verdana" w:cs="Arial"/>
            <w:b/>
            <w:bCs/>
            <w:color w:val="404040"/>
            <w:sz w:val="24"/>
            <w:szCs w:val="24"/>
            <w:u w:val="single"/>
          </w:rPr>
          <w:t>parallel</w:t>
        </w:r>
      </w:hyperlink>
      <w:r w:rsidRPr="00324FC7">
        <w:rPr>
          <w:rFonts w:ascii="Verdana" w:hAnsi="Verdana" w:cs="Arial"/>
          <w:color w:val="333333"/>
          <w:sz w:val="24"/>
          <w:szCs w:val="24"/>
        </w:rPr>
        <w:t> | </w:t>
      </w:r>
      <w:hyperlink r:id="rId92" w:tgtFrame="_blank" w:history="1">
        <w:r w:rsidRPr="00324FC7">
          <w:rPr>
            <w:rFonts w:ascii="Verdana" w:hAnsi="Verdana" w:cs="Arial"/>
            <w:b/>
            <w:bCs/>
            <w:color w:val="404040"/>
            <w:sz w:val="24"/>
            <w:szCs w:val="24"/>
            <w:u w:val="single"/>
          </w:rPr>
          <w:t>Mapbox</w:t>
        </w:r>
      </w:hyperlink>
      <w:r w:rsidRPr="00324FC7">
        <w:rPr>
          <w:rFonts w:ascii="Verdana" w:hAnsi="Verdana" w:cs="Arial"/>
          <w:color w:val="333333"/>
          <w:sz w:val="24"/>
          <w:szCs w:val="24"/>
        </w:rPr>
        <w:t> | </w:t>
      </w:r>
      <w:hyperlink r:id="rId93" w:tgtFrame="_blank" w:history="1">
        <w:r w:rsidRPr="00324FC7">
          <w:rPr>
            <w:rFonts w:ascii="Verdana" w:hAnsi="Verdana" w:cs="Arial"/>
            <w:b/>
            <w:bCs/>
            <w:color w:val="0000FF"/>
            <w:sz w:val="24"/>
            <w:szCs w:val="24"/>
            <w:u w:val="single"/>
          </w:rPr>
          <w:t>OpenStreetMap</w:t>
        </w:r>
      </w:hyperlink>
      <w:r w:rsidRPr="00324FC7">
        <w:rPr>
          <w:rFonts w:ascii="Verdana" w:hAnsi="Verdana" w:cs="Arial"/>
          <w:color w:val="333333"/>
          <w:sz w:val="24"/>
          <w:szCs w:val="24"/>
        </w:rPr>
        <w:t> contributors</w:t>
      </w:r>
    </w:p>
    <w:p w14:paraId="138588E7" w14:textId="77777777" w:rsidR="00FD5B40" w:rsidRPr="00324FC7" w:rsidRDefault="00FD5B40" w:rsidP="00324FC7">
      <w:pPr>
        <w:spacing w:after="0" w:line="240" w:lineRule="auto"/>
        <w:rPr>
          <w:rFonts w:ascii="Verdana" w:hAnsi="Verdana" w:cs="Arial"/>
          <w:sz w:val="24"/>
          <w:szCs w:val="24"/>
        </w:rPr>
      </w:pPr>
    </w:p>
    <w:p w14:paraId="04E1C922" w14:textId="77777777" w:rsidR="00FD5B40" w:rsidRPr="00324FC7" w:rsidRDefault="00FD5B40" w:rsidP="00324FC7">
      <w:pPr>
        <w:spacing w:after="0" w:line="240" w:lineRule="auto"/>
        <w:rPr>
          <w:rFonts w:ascii="Verdana" w:hAnsi="Verdana" w:cs="Arial"/>
          <w:sz w:val="24"/>
          <w:szCs w:val="24"/>
        </w:rPr>
      </w:pPr>
      <w:r w:rsidRPr="00324FC7">
        <w:rPr>
          <w:rFonts w:ascii="Verdana" w:hAnsi="Verdana"/>
          <w:noProof/>
        </w:rPr>
        <w:drawing>
          <wp:inline distT="0" distB="0" distL="0" distR="0" wp14:anchorId="699162A5" wp14:editId="098244C9">
            <wp:extent cx="2609850" cy="2857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2609850" cy="285750"/>
                    </a:xfrm>
                    <a:prstGeom prst="rect">
                      <a:avLst/>
                    </a:prstGeom>
                  </pic:spPr>
                </pic:pic>
              </a:graphicData>
            </a:graphic>
          </wp:inline>
        </w:drawing>
      </w:r>
    </w:p>
    <w:p w14:paraId="64EDCE34" w14:textId="77777777" w:rsidR="00FD5B40" w:rsidRPr="00324FC7" w:rsidRDefault="00FD5B40" w:rsidP="00324FC7">
      <w:pPr>
        <w:spacing w:after="0" w:line="240" w:lineRule="auto"/>
        <w:rPr>
          <w:rFonts w:ascii="Verdana" w:hAnsi="Verdana" w:cs="Arial"/>
          <w:sz w:val="24"/>
          <w:szCs w:val="24"/>
        </w:rPr>
      </w:pPr>
    </w:p>
    <w:p w14:paraId="120C8B38"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Taking account of the above the health board does not consider the pharmaceutical needs assessment needs to be amended in light of this comment.</w:t>
      </w:r>
    </w:p>
    <w:p w14:paraId="06458D28" w14:textId="77777777" w:rsidR="00FD5B40" w:rsidRPr="00324FC7" w:rsidRDefault="00FD5B40" w:rsidP="00324FC7">
      <w:pPr>
        <w:spacing w:after="0" w:line="240" w:lineRule="auto"/>
        <w:rPr>
          <w:rFonts w:ascii="Verdana" w:hAnsi="Verdana" w:cs="Arial"/>
          <w:sz w:val="24"/>
          <w:szCs w:val="24"/>
        </w:rPr>
      </w:pPr>
    </w:p>
    <w:p w14:paraId="3544F8A5"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following off-system comment was received in relation to this question.</w:t>
      </w:r>
    </w:p>
    <w:p w14:paraId="3203A5DD" w14:textId="77777777" w:rsidR="00FD5B40" w:rsidRPr="00324FC7" w:rsidRDefault="00FD5B40" w:rsidP="00324FC7">
      <w:pPr>
        <w:spacing w:after="0" w:line="240" w:lineRule="auto"/>
        <w:rPr>
          <w:rFonts w:ascii="Verdana" w:hAnsi="Verdana" w:cs="Arial"/>
          <w:sz w:val="24"/>
          <w:szCs w:val="24"/>
        </w:rPr>
      </w:pPr>
    </w:p>
    <w:p w14:paraId="50FED38B"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“As outlined in Question 4, the needs identified have not been robustly evidenced and as such there is a question over whether these are needs in </w:t>
      </w:r>
      <w:r w:rsidRPr="00324FC7">
        <w:rPr>
          <w:rFonts w:ascii="Verdana" w:hAnsi="Verdana" w:cs="Arial"/>
          <w:color w:val="000000"/>
          <w:sz w:val="24"/>
          <w:szCs w:val="24"/>
        </w:rPr>
        <w:lastRenderedPageBreak/>
        <w:t xml:space="preserve">terms of Market Entry. To identify non-provision of a service as an unmet need creates a gap and a consequent invitation for applications to provide that service. </w:t>
      </w:r>
    </w:p>
    <w:p w14:paraId="5B06678B"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1FBF167D"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The PNA needs to contain copies of designated controlled area maps if it is to meet this requirement. This is particularly important given the rural nature of the Powys area. </w:t>
      </w:r>
    </w:p>
    <w:p w14:paraId="00CE8ED5"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0F4A378E"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The NHS (Pharmaceutical Services) (Wales) Regulations 2020 non-statutory guidance1 states: </w:t>
      </w:r>
    </w:p>
    <w:p w14:paraId="2D420294"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5869AB63" w14:textId="77777777" w:rsidR="00FD5B40" w:rsidRPr="00324FC7" w:rsidRDefault="00FD5B40" w:rsidP="00324FC7">
      <w:pPr>
        <w:autoSpaceDE w:val="0"/>
        <w:autoSpaceDN w:val="0"/>
        <w:adjustRightInd w:val="0"/>
        <w:spacing w:after="0" w:line="240" w:lineRule="auto"/>
        <w:rPr>
          <w:rFonts w:ascii="Verdana" w:hAnsi="Verdana" w:cs="Arial"/>
          <w:i/>
          <w:iCs/>
          <w:color w:val="000000"/>
          <w:sz w:val="24"/>
          <w:szCs w:val="24"/>
        </w:rPr>
      </w:pPr>
      <w:r w:rsidRPr="00324FC7">
        <w:rPr>
          <w:rFonts w:ascii="Verdana" w:hAnsi="Verdana" w:cs="Arial"/>
          <w:color w:val="000000"/>
          <w:sz w:val="24"/>
          <w:szCs w:val="24"/>
        </w:rPr>
        <w:t xml:space="preserve">Page 15 </w:t>
      </w:r>
      <w:r w:rsidRPr="00324FC7">
        <w:rPr>
          <w:rFonts w:ascii="Verdana" w:hAnsi="Verdana" w:cs="Arial"/>
          <w:b/>
          <w:bCs/>
          <w:color w:val="000000"/>
          <w:sz w:val="24"/>
          <w:szCs w:val="24"/>
        </w:rPr>
        <w:t xml:space="preserve">Pharmaceutical Services Provision by GPs </w:t>
      </w:r>
      <w:r w:rsidRPr="00324FC7">
        <w:rPr>
          <w:rFonts w:ascii="Verdana" w:hAnsi="Verdana" w:cs="Arial"/>
          <w:color w:val="000000"/>
          <w:sz w:val="24"/>
          <w:szCs w:val="24"/>
        </w:rPr>
        <w:t>–</w:t>
      </w:r>
      <w:r w:rsidRPr="00324FC7">
        <w:rPr>
          <w:rFonts w:ascii="Verdana" w:hAnsi="Verdana" w:cs="Arial"/>
          <w:i/>
          <w:iCs/>
          <w:color w:val="000000"/>
          <w:sz w:val="24"/>
          <w:szCs w:val="24"/>
        </w:rPr>
        <w:t xml:space="preserve">Within their PNA, LHBs will need to include information on the area or areas that their dispensing doctors have outline consent to dispense to, along with information on which premises those doctors have premises approval for. It is suggested that LHBs either include maps of their controlled localities within their PNA or provide the web link (URL) to where they are published on the LHB’s website. </w:t>
      </w:r>
    </w:p>
    <w:p w14:paraId="68E0DF53"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15E459F5" w14:textId="77777777" w:rsidR="00FD5B40" w:rsidRPr="00324FC7" w:rsidRDefault="00FD5B40" w:rsidP="00324FC7">
      <w:pPr>
        <w:autoSpaceDE w:val="0"/>
        <w:autoSpaceDN w:val="0"/>
        <w:adjustRightInd w:val="0"/>
        <w:spacing w:after="0" w:line="240" w:lineRule="auto"/>
        <w:rPr>
          <w:rFonts w:ascii="Verdana" w:hAnsi="Verdana" w:cs="Arial"/>
          <w:i/>
          <w:iCs/>
          <w:color w:val="000000"/>
          <w:sz w:val="24"/>
          <w:szCs w:val="24"/>
        </w:rPr>
      </w:pPr>
      <w:r w:rsidRPr="00324FC7">
        <w:rPr>
          <w:rFonts w:ascii="Verdana" w:hAnsi="Verdana" w:cs="Arial"/>
          <w:color w:val="000000"/>
          <w:sz w:val="24"/>
          <w:szCs w:val="24"/>
        </w:rPr>
        <w:t xml:space="preserve">Page 36 </w:t>
      </w:r>
      <w:r w:rsidRPr="00324FC7">
        <w:rPr>
          <w:rFonts w:ascii="Verdana" w:hAnsi="Verdana" w:cs="Arial"/>
          <w:b/>
          <w:bCs/>
          <w:color w:val="000000"/>
          <w:sz w:val="24"/>
          <w:szCs w:val="24"/>
        </w:rPr>
        <w:t xml:space="preserve">Maps of Controlled Localities </w:t>
      </w:r>
      <w:r w:rsidRPr="00324FC7">
        <w:rPr>
          <w:rFonts w:ascii="Verdana" w:hAnsi="Verdana" w:cs="Arial"/>
          <w:color w:val="000000"/>
          <w:sz w:val="24"/>
          <w:szCs w:val="24"/>
        </w:rPr>
        <w:t xml:space="preserve">- </w:t>
      </w:r>
      <w:r w:rsidRPr="00324FC7">
        <w:rPr>
          <w:rFonts w:ascii="Verdana" w:hAnsi="Verdana" w:cs="Arial"/>
          <w:i/>
          <w:iCs/>
          <w:color w:val="000000"/>
          <w:sz w:val="24"/>
          <w:szCs w:val="24"/>
        </w:rPr>
        <w:t xml:space="preserve">Under Paragraph 7 of Schedule 3 of the Regulations, LHBs continue to be under a duty to precisely delineate the boundary of any controlled locality that is determined on a map, or to remove the delineated boundary of a locality that has ceased to be a controlled locality. Such maps are to be made available for inspection and should be included in the LHB’s PNA. It is important that the boundaries of controlled localities are clearly marked, using appropriate geographical markers, for example rivers, not simply the squared off grid markings overprinted on Ordnance Survey maps. They should also be at a sufficient level of detail to enable any enquirer to tell whether any particular location falls within a controlled locality or not. </w:t>
      </w:r>
    </w:p>
    <w:p w14:paraId="745BC792"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00041564" w14:textId="77777777" w:rsidR="00FD5B40" w:rsidRPr="00324FC7" w:rsidRDefault="00FD5B40" w:rsidP="00324FC7">
      <w:pPr>
        <w:autoSpaceDE w:val="0"/>
        <w:autoSpaceDN w:val="0"/>
        <w:adjustRightInd w:val="0"/>
        <w:spacing w:after="0" w:line="240" w:lineRule="auto"/>
        <w:rPr>
          <w:rFonts w:ascii="Verdana" w:hAnsi="Verdana" w:cs="Arial"/>
          <w:b/>
          <w:bCs/>
          <w:color w:val="000000"/>
          <w:sz w:val="24"/>
          <w:szCs w:val="24"/>
        </w:rPr>
      </w:pPr>
      <w:r w:rsidRPr="00324FC7">
        <w:rPr>
          <w:rFonts w:ascii="Verdana" w:hAnsi="Verdana" w:cs="Arial"/>
          <w:color w:val="000000"/>
          <w:sz w:val="24"/>
          <w:szCs w:val="24"/>
        </w:rPr>
        <w:lastRenderedPageBreak/>
        <w:t xml:space="preserve">Page 36 </w:t>
      </w:r>
      <w:r w:rsidRPr="00324FC7">
        <w:rPr>
          <w:rFonts w:ascii="Verdana" w:hAnsi="Verdana" w:cs="Arial"/>
          <w:b/>
          <w:bCs/>
          <w:color w:val="000000"/>
          <w:sz w:val="24"/>
          <w:szCs w:val="24"/>
        </w:rPr>
        <w:t xml:space="preserve">Determination that an area is a controlled locality </w:t>
      </w:r>
    </w:p>
    <w:p w14:paraId="37B55FCA"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4428A6A5"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Changes can occur to the appropriate designation of an area, particularly where an urban area is expanding into the surrounding countryside, or where there has been a substantial development permitted in what has hitherto been a controlled locality. The reverse is much rarer but can happen, for example, where an industrial area in the country (for example mining) ceases. </w:t>
      </w:r>
    </w:p>
    <w:p w14:paraId="668DDC9C"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6B553040"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Without the inclusion of maps of controlled localities there is no assurance that patients receiving pharmaceutical services from their doctor, reside in properly determined controlled localities; there has been a lot of development on the outskirts of rural towns and, areas that were thought to be controlled localities may no longer be. In addition, unless the Health Board is able to provide evidence by way of a delineated map of their controlled areas the Health Board will not be able to take any action on any application it receives until it has been determined that the application is in a controlled area or not.</w:t>
      </w:r>
    </w:p>
    <w:p w14:paraId="3E28F073"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 </w:t>
      </w:r>
    </w:p>
    <w:p w14:paraId="439D4684" w14:textId="77777777" w:rsidR="00FD5B40" w:rsidRPr="00324FC7" w:rsidRDefault="00FD5B40" w:rsidP="00324FC7">
      <w:pPr>
        <w:spacing w:after="0" w:line="240" w:lineRule="auto"/>
        <w:rPr>
          <w:rFonts w:ascii="Verdana" w:hAnsi="Verdana"/>
          <w:sz w:val="24"/>
          <w:szCs w:val="24"/>
        </w:rPr>
      </w:pPr>
      <w:r w:rsidRPr="00324FC7">
        <w:rPr>
          <w:rFonts w:ascii="Verdana" w:hAnsi="Verdana"/>
          <w:b/>
          <w:bCs/>
          <w:sz w:val="24"/>
          <w:szCs w:val="24"/>
        </w:rPr>
        <w:t>[Organisation] reserves the right to inspect maps of controlled area in line with Paragraph 7 of Schedule 3 of the Regulations and, to request a determination as to whether or not an area is controlled in line with Regulation 13 (2</w:t>
      </w:r>
      <w:r w:rsidRPr="00324FC7">
        <w:rPr>
          <w:rFonts w:ascii="Verdana" w:hAnsi="Verdana"/>
          <w:sz w:val="24"/>
          <w:szCs w:val="24"/>
        </w:rPr>
        <w:t>).”</w:t>
      </w:r>
    </w:p>
    <w:p w14:paraId="03A70E86" w14:textId="77777777" w:rsidR="00FD5B40" w:rsidRPr="00324FC7" w:rsidRDefault="00FD5B40" w:rsidP="00324FC7">
      <w:pPr>
        <w:spacing w:after="0" w:line="240" w:lineRule="auto"/>
        <w:rPr>
          <w:rFonts w:ascii="Verdana" w:hAnsi="Verdana" w:cs="Arial"/>
          <w:sz w:val="24"/>
          <w:szCs w:val="24"/>
        </w:rPr>
      </w:pPr>
    </w:p>
    <w:p w14:paraId="3AE4D29E" w14:textId="2A34D6FB"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has noted the non-statutory guidance which indicates that maps of controlled localities should (rather than must) be included in the pharmaceutical needs assessment.</w:t>
      </w:r>
      <w:r w:rsidR="00324FC7">
        <w:rPr>
          <w:rFonts w:ascii="Verdana" w:hAnsi="Verdana" w:cs="Arial"/>
          <w:sz w:val="24"/>
          <w:szCs w:val="24"/>
        </w:rPr>
        <w:t xml:space="preserve"> </w:t>
      </w:r>
      <w:r w:rsidRPr="00324FC7">
        <w:rPr>
          <w:rFonts w:ascii="Verdana" w:hAnsi="Verdana" w:cs="Arial"/>
          <w:sz w:val="24"/>
          <w:szCs w:val="24"/>
        </w:rPr>
        <w:t xml:space="preserve">It has noted that to do so is not a statutory requirement. As the pharmaceutical needs assessment will be in the public domain for up to five years, and sections cannot be updated on an as required basis, there is a risk that including the current controlled locality maps means that they will remain in the public domain even if </w:t>
      </w:r>
      <w:r w:rsidRPr="00324FC7">
        <w:rPr>
          <w:rFonts w:ascii="Verdana" w:hAnsi="Verdana" w:cs="Arial"/>
          <w:sz w:val="24"/>
          <w:szCs w:val="24"/>
        </w:rPr>
        <w:lastRenderedPageBreak/>
        <w:t>they are subsequently amended following a determination under regulation 13(2) of the NHS (Pharmaceutical Services) (Wales) Regulations 2020.</w:t>
      </w:r>
    </w:p>
    <w:p w14:paraId="7770CA1E" w14:textId="77777777" w:rsidR="00FD5B40" w:rsidRPr="00324FC7" w:rsidRDefault="00FD5B40" w:rsidP="00324FC7">
      <w:pPr>
        <w:spacing w:after="0" w:line="240" w:lineRule="auto"/>
        <w:rPr>
          <w:rFonts w:ascii="Verdana" w:hAnsi="Verdana" w:cs="Arial"/>
          <w:sz w:val="24"/>
          <w:szCs w:val="24"/>
        </w:rPr>
      </w:pPr>
    </w:p>
    <w:p w14:paraId="3D06CF1E"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is, however, working with NHS Wales Shared Services Partnership to ensure that copies of the maps are available on request.</w:t>
      </w:r>
    </w:p>
    <w:p w14:paraId="4944933B" w14:textId="77777777" w:rsidR="00FD5B40" w:rsidRPr="00324FC7" w:rsidRDefault="00FD5B40" w:rsidP="00324FC7">
      <w:pPr>
        <w:spacing w:after="0" w:line="240" w:lineRule="auto"/>
        <w:rPr>
          <w:rFonts w:ascii="Verdana" w:hAnsi="Verdana" w:cs="Arial"/>
          <w:sz w:val="24"/>
          <w:szCs w:val="24"/>
        </w:rPr>
      </w:pPr>
    </w:p>
    <w:p w14:paraId="66D11666"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survey then asked whether the document has provided information to inform how pharmaceutical services may be commissioned in the future. The health board has noted that the majority said it has.</w:t>
      </w:r>
    </w:p>
    <w:p w14:paraId="7E552A55" w14:textId="77777777" w:rsidR="00FD5B40" w:rsidRPr="00324FC7" w:rsidRDefault="00FD5B40" w:rsidP="00324FC7">
      <w:pPr>
        <w:spacing w:after="0" w:line="240" w:lineRule="auto"/>
        <w:rPr>
          <w:rFonts w:ascii="Verdana" w:hAnsi="Verdana" w:cs="Arial"/>
          <w:sz w:val="24"/>
          <w:szCs w:val="24"/>
        </w:rPr>
      </w:pPr>
    </w:p>
    <w:p w14:paraId="2445F292" w14:textId="77777777" w:rsidR="00FD5B40" w:rsidRPr="00324FC7" w:rsidRDefault="00FD5B40" w:rsidP="00324FC7">
      <w:pPr>
        <w:spacing w:after="0" w:line="240" w:lineRule="auto"/>
        <w:rPr>
          <w:rFonts w:ascii="Verdana" w:hAnsi="Verdana" w:cs="Arial"/>
          <w:b/>
          <w:bCs/>
          <w:sz w:val="24"/>
          <w:szCs w:val="24"/>
        </w:rPr>
      </w:pPr>
      <w:r w:rsidRPr="00324FC7">
        <w:rPr>
          <w:rFonts w:ascii="Verdana" w:hAnsi="Verdana" w:cs="Arial"/>
          <w:b/>
          <w:bCs/>
          <w:sz w:val="24"/>
          <w:szCs w:val="24"/>
        </w:rPr>
        <w:t>Figure 22 – Has the pharmaceutical needs assessment provided information to inform how pharmaceutical services in the health board’s may be commissioned in the future?</w:t>
      </w:r>
    </w:p>
    <w:p w14:paraId="2A778FE6" w14:textId="77777777" w:rsidR="00FD5B40" w:rsidRPr="00324FC7" w:rsidRDefault="00FD5B40" w:rsidP="00324FC7">
      <w:pPr>
        <w:spacing w:after="0" w:line="240" w:lineRule="auto"/>
        <w:rPr>
          <w:rFonts w:ascii="Verdana" w:hAnsi="Verdana" w:cs="Arial"/>
          <w:sz w:val="24"/>
          <w:szCs w:val="24"/>
        </w:rPr>
      </w:pPr>
    </w:p>
    <w:p w14:paraId="47D8419F" w14:textId="77777777" w:rsidR="00FD5B40" w:rsidRPr="00324FC7" w:rsidRDefault="00FD5B40" w:rsidP="00324FC7">
      <w:pPr>
        <w:spacing w:after="0" w:line="240" w:lineRule="auto"/>
        <w:jc w:val="center"/>
        <w:rPr>
          <w:rFonts w:ascii="Verdana" w:hAnsi="Verdana" w:cs="Arial"/>
          <w:sz w:val="24"/>
          <w:szCs w:val="24"/>
        </w:rPr>
      </w:pPr>
      <w:r w:rsidRPr="00324FC7">
        <w:rPr>
          <w:rFonts w:ascii="Verdana" w:hAnsi="Verdana"/>
          <w:noProof/>
        </w:rPr>
        <w:drawing>
          <wp:inline distT="0" distB="0" distL="0" distR="0" wp14:anchorId="65959BA0" wp14:editId="37802357">
            <wp:extent cx="4572000" cy="2741295"/>
            <wp:effectExtent l="0" t="0" r="0" b="1905"/>
            <wp:docPr id="6" name="Chart 6">
              <a:extLst xmlns:a="http://schemas.openxmlformats.org/drawingml/2006/main">
                <a:ext uri="{FF2B5EF4-FFF2-40B4-BE49-F238E27FC236}">
                  <a16:creationId xmlns:a16="http://schemas.microsoft.com/office/drawing/2014/main" id="{130097A7-EC04-4A27-8E4E-BFA359E3EE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4E5A4D26" w14:textId="77777777" w:rsidR="00FD5B40" w:rsidRPr="00324FC7" w:rsidRDefault="00FD5B40" w:rsidP="00324FC7">
      <w:pPr>
        <w:spacing w:after="0" w:line="240" w:lineRule="auto"/>
        <w:rPr>
          <w:rFonts w:ascii="Verdana" w:hAnsi="Verdana" w:cs="Arial"/>
          <w:sz w:val="24"/>
          <w:szCs w:val="24"/>
        </w:rPr>
      </w:pPr>
    </w:p>
    <w:p w14:paraId="794E8338"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Two comments were made in response to this question.</w:t>
      </w:r>
    </w:p>
    <w:p w14:paraId="540CE212" w14:textId="77777777" w:rsidR="00FD5B40" w:rsidRPr="00324FC7" w:rsidRDefault="00FD5B40" w:rsidP="00324FC7">
      <w:pPr>
        <w:spacing w:after="0" w:line="240" w:lineRule="auto"/>
        <w:rPr>
          <w:rFonts w:ascii="Verdana" w:hAnsi="Verdana" w:cs="Arial"/>
          <w:sz w:val="24"/>
          <w:szCs w:val="24"/>
        </w:rPr>
      </w:pPr>
    </w:p>
    <w:p w14:paraId="0D49A795" w14:textId="77777777" w:rsidR="00FD5B40" w:rsidRPr="00324FC7" w:rsidRDefault="00FD5B40" w:rsidP="00324FC7">
      <w:pPr>
        <w:numPr>
          <w:ilvl w:val="0"/>
          <w:numId w:val="203"/>
        </w:numPr>
        <w:spacing w:after="0" w:line="240" w:lineRule="auto"/>
        <w:contextualSpacing/>
        <w:rPr>
          <w:rFonts w:ascii="Verdana" w:hAnsi="Verdana" w:cs="Arial"/>
          <w:sz w:val="24"/>
          <w:szCs w:val="24"/>
        </w:rPr>
      </w:pPr>
      <w:r w:rsidRPr="00324FC7">
        <w:rPr>
          <w:rFonts w:ascii="Verdana" w:hAnsi="Verdana" w:cs="Arial"/>
          <w:sz w:val="24"/>
          <w:szCs w:val="24"/>
        </w:rPr>
        <w:t>Yes - Mentions needs in Llanwrtyd which does not affect Haygarth</w:t>
      </w:r>
    </w:p>
    <w:p w14:paraId="5DAEA6D7" w14:textId="77777777" w:rsidR="00FD5B40" w:rsidRPr="00324FC7" w:rsidRDefault="00FD5B40" w:rsidP="00324FC7">
      <w:pPr>
        <w:numPr>
          <w:ilvl w:val="0"/>
          <w:numId w:val="203"/>
        </w:numPr>
        <w:spacing w:after="0" w:line="240" w:lineRule="auto"/>
        <w:contextualSpacing/>
        <w:rPr>
          <w:rFonts w:ascii="Verdana" w:hAnsi="Verdana" w:cs="Arial"/>
          <w:sz w:val="24"/>
          <w:szCs w:val="24"/>
        </w:rPr>
      </w:pPr>
      <w:r w:rsidRPr="00324FC7">
        <w:rPr>
          <w:rFonts w:ascii="Verdana" w:hAnsi="Verdana" w:cs="Arial"/>
          <w:sz w:val="24"/>
          <w:szCs w:val="24"/>
        </w:rPr>
        <w:lastRenderedPageBreak/>
        <w:t>No - There appears to be no mention dealing with cross-border (Wales-England) objections, or in the case of Churchstoke of objections from [name of practice].</w:t>
      </w:r>
    </w:p>
    <w:p w14:paraId="10436A4A" w14:textId="77777777" w:rsidR="00FD5B40" w:rsidRPr="00324FC7" w:rsidRDefault="00FD5B40" w:rsidP="00324FC7">
      <w:pPr>
        <w:spacing w:after="0" w:line="240" w:lineRule="auto"/>
        <w:ind w:left="720"/>
        <w:contextualSpacing/>
        <w:rPr>
          <w:rFonts w:ascii="Verdana" w:hAnsi="Verdana" w:cs="Arial"/>
          <w:sz w:val="24"/>
          <w:szCs w:val="24"/>
        </w:rPr>
      </w:pPr>
    </w:p>
    <w:p w14:paraId="055146BE"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has noted the first comment.</w:t>
      </w:r>
    </w:p>
    <w:p w14:paraId="1A13A0CC" w14:textId="77777777" w:rsidR="00FD5B40" w:rsidRPr="00324FC7" w:rsidRDefault="00FD5B40" w:rsidP="00324FC7">
      <w:pPr>
        <w:spacing w:after="0" w:line="240" w:lineRule="auto"/>
        <w:rPr>
          <w:rFonts w:ascii="Verdana" w:hAnsi="Verdana" w:cs="Arial"/>
          <w:sz w:val="24"/>
          <w:szCs w:val="24"/>
        </w:rPr>
      </w:pPr>
    </w:p>
    <w:p w14:paraId="7E0C674E"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following off-system comment was received in relation to this question.</w:t>
      </w:r>
    </w:p>
    <w:p w14:paraId="3CE41A31" w14:textId="77777777" w:rsidR="00FD5B40" w:rsidRPr="00324FC7" w:rsidRDefault="00FD5B40" w:rsidP="00324FC7">
      <w:pPr>
        <w:spacing w:after="0" w:line="240" w:lineRule="auto"/>
        <w:rPr>
          <w:rFonts w:ascii="Verdana" w:hAnsi="Verdana" w:cs="Arial"/>
          <w:sz w:val="24"/>
          <w:szCs w:val="24"/>
        </w:rPr>
      </w:pPr>
    </w:p>
    <w:p w14:paraId="15CD9136"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r w:rsidRPr="00324FC7">
        <w:rPr>
          <w:rFonts w:ascii="Verdana" w:hAnsi="Verdana" w:cs="Verdana"/>
          <w:color w:val="000000"/>
          <w:sz w:val="24"/>
          <w:szCs w:val="24"/>
        </w:rPr>
        <w:t xml:space="preserve">“The purpose of the PNA is to assess and set out how the provision of pharmaceutical services can meet the health needs of the population of a health board’s area for a period of up to five years. There is no provision within the PNA to look beyond a </w:t>
      </w:r>
      <w:proofErr w:type="gramStart"/>
      <w:r w:rsidRPr="00324FC7">
        <w:rPr>
          <w:rFonts w:ascii="Verdana" w:hAnsi="Verdana" w:cs="Verdana"/>
          <w:color w:val="000000"/>
          <w:sz w:val="24"/>
          <w:szCs w:val="24"/>
        </w:rPr>
        <w:t>five year</w:t>
      </w:r>
      <w:proofErr w:type="gramEnd"/>
      <w:r w:rsidRPr="00324FC7">
        <w:rPr>
          <w:rFonts w:ascii="Verdana" w:hAnsi="Verdana" w:cs="Verdana"/>
          <w:color w:val="000000"/>
          <w:sz w:val="24"/>
          <w:szCs w:val="24"/>
        </w:rPr>
        <w:t xml:space="preserve"> period. </w:t>
      </w:r>
    </w:p>
    <w:p w14:paraId="0A487C11"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19CC5B8A" w14:textId="77777777" w:rsidR="00FD5B40" w:rsidRPr="00324FC7" w:rsidRDefault="00FD5B40" w:rsidP="00324FC7">
      <w:pPr>
        <w:spacing w:after="0" w:line="240" w:lineRule="auto"/>
        <w:rPr>
          <w:rFonts w:ascii="Verdana" w:hAnsi="Verdana" w:cs="Verdana"/>
          <w:color w:val="000000"/>
          <w:sz w:val="24"/>
          <w:szCs w:val="24"/>
        </w:rPr>
      </w:pPr>
      <w:r w:rsidRPr="00324FC7">
        <w:rPr>
          <w:rFonts w:ascii="Verdana" w:hAnsi="Verdana" w:cs="Verdana"/>
          <w:color w:val="000000"/>
          <w:sz w:val="24"/>
          <w:szCs w:val="24"/>
        </w:rPr>
        <w:t>It is unclear whether a robust exercise will now be undertaken to match the significant opportunities to meet the health needs of local patients with the underutilised capacity in the local community pharmacy network.”</w:t>
      </w:r>
    </w:p>
    <w:p w14:paraId="4FE07BEC" w14:textId="77777777" w:rsidR="00FD5B40" w:rsidRPr="00324FC7" w:rsidRDefault="00FD5B40" w:rsidP="00324FC7">
      <w:pPr>
        <w:spacing w:after="0" w:line="240" w:lineRule="auto"/>
        <w:rPr>
          <w:rFonts w:ascii="Verdana" w:hAnsi="Verdana" w:cs="Arial"/>
          <w:sz w:val="24"/>
          <w:szCs w:val="24"/>
        </w:rPr>
      </w:pPr>
    </w:p>
    <w:p w14:paraId="71FEEED0"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is pleased to note that there is underutilised capacity within pharmacies and can confirm that it will continue to work with pharmacies to extend the range of enhanced services that are commissioned.</w:t>
      </w:r>
    </w:p>
    <w:p w14:paraId="5C1C98D9" w14:textId="77777777" w:rsidR="00FD5B40" w:rsidRPr="00324FC7" w:rsidRDefault="00FD5B40" w:rsidP="00324FC7">
      <w:pPr>
        <w:spacing w:after="0" w:line="240" w:lineRule="auto"/>
        <w:rPr>
          <w:rFonts w:ascii="Verdana" w:hAnsi="Verdana" w:cs="Arial"/>
          <w:sz w:val="24"/>
          <w:szCs w:val="24"/>
        </w:rPr>
      </w:pPr>
    </w:p>
    <w:p w14:paraId="50209D44"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 xml:space="preserve">Turning to whether or not the pharmaceutical needs assessment has provided enough information for contractors to plan future pharmaceutical services provision the health board has noted that only one respondent said no. </w:t>
      </w:r>
    </w:p>
    <w:p w14:paraId="0E3E0AC7" w14:textId="3104FEB7" w:rsidR="00FD5B40" w:rsidRDefault="00FD5B40" w:rsidP="00324FC7">
      <w:pPr>
        <w:spacing w:after="0" w:line="240" w:lineRule="auto"/>
        <w:rPr>
          <w:rFonts w:ascii="Verdana" w:hAnsi="Verdana" w:cs="Arial"/>
          <w:sz w:val="24"/>
          <w:szCs w:val="24"/>
        </w:rPr>
      </w:pPr>
    </w:p>
    <w:p w14:paraId="27AC6E93" w14:textId="1D1ACACE" w:rsidR="00855456" w:rsidRDefault="00855456" w:rsidP="00324FC7">
      <w:pPr>
        <w:spacing w:after="0" w:line="240" w:lineRule="auto"/>
        <w:rPr>
          <w:rFonts w:ascii="Verdana" w:hAnsi="Verdana" w:cs="Arial"/>
          <w:sz w:val="24"/>
          <w:szCs w:val="24"/>
        </w:rPr>
      </w:pPr>
    </w:p>
    <w:p w14:paraId="27E30CAA" w14:textId="4C69A8B4" w:rsidR="00855456" w:rsidRDefault="00855456" w:rsidP="00324FC7">
      <w:pPr>
        <w:spacing w:after="0" w:line="240" w:lineRule="auto"/>
        <w:rPr>
          <w:rFonts w:ascii="Verdana" w:hAnsi="Verdana" w:cs="Arial"/>
          <w:sz w:val="24"/>
          <w:szCs w:val="24"/>
        </w:rPr>
      </w:pPr>
    </w:p>
    <w:p w14:paraId="0C79DE28" w14:textId="3A4C5310" w:rsidR="00855456" w:rsidRDefault="00855456" w:rsidP="00324FC7">
      <w:pPr>
        <w:spacing w:after="0" w:line="240" w:lineRule="auto"/>
        <w:rPr>
          <w:rFonts w:ascii="Verdana" w:hAnsi="Verdana" w:cs="Arial"/>
          <w:sz w:val="24"/>
          <w:szCs w:val="24"/>
        </w:rPr>
      </w:pPr>
    </w:p>
    <w:p w14:paraId="1D1B5EF0" w14:textId="3E15D3A9" w:rsidR="00855456" w:rsidRDefault="00855456" w:rsidP="00324FC7">
      <w:pPr>
        <w:spacing w:after="0" w:line="240" w:lineRule="auto"/>
        <w:rPr>
          <w:rFonts w:ascii="Verdana" w:hAnsi="Verdana" w:cs="Arial"/>
          <w:sz w:val="24"/>
          <w:szCs w:val="24"/>
        </w:rPr>
      </w:pPr>
    </w:p>
    <w:p w14:paraId="6665D641" w14:textId="6BD96FF9" w:rsidR="00855456" w:rsidRDefault="00855456" w:rsidP="00324FC7">
      <w:pPr>
        <w:spacing w:after="0" w:line="240" w:lineRule="auto"/>
        <w:rPr>
          <w:rFonts w:ascii="Verdana" w:hAnsi="Verdana" w:cs="Arial"/>
          <w:sz w:val="24"/>
          <w:szCs w:val="24"/>
        </w:rPr>
      </w:pPr>
    </w:p>
    <w:p w14:paraId="0FA9A709" w14:textId="7A79B63E" w:rsidR="00855456" w:rsidRDefault="00855456" w:rsidP="00324FC7">
      <w:pPr>
        <w:spacing w:after="0" w:line="240" w:lineRule="auto"/>
        <w:rPr>
          <w:rFonts w:ascii="Verdana" w:hAnsi="Verdana" w:cs="Arial"/>
          <w:sz w:val="24"/>
          <w:szCs w:val="24"/>
        </w:rPr>
      </w:pPr>
    </w:p>
    <w:p w14:paraId="2A516EA6" w14:textId="110E8F2E" w:rsidR="00855456" w:rsidRDefault="00855456" w:rsidP="00324FC7">
      <w:pPr>
        <w:spacing w:after="0" w:line="240" w:lineRule="auto"/>
        <w:rPr>
          <w:rFonts w:ascii="Verdana" w:hAnsi="Verdana" w:cs="Arial"/>
          <w:sz w:val="24"/>
          <w:szCs w:val="24"/>
        </w:rPr>
      </w:pPr>
    </w:p>
    <w:p w14:paraId="76978603" w14:textId="2DFD2B09" w:rsidR="00855456" w:rsidRDefault="00855456" w:rsidP="00324FC7">
      <w:pPr>
        <w:spacing w:after="0" w:line="240" w:lineRule="auto"/>
        <w:rPr>
          <w:rFonts w:ascii="Verdana" w:hAnsi="Verdana" w:cs="Arial"/>
          <w:sz w:val="24"/>
          <w:szCs w:val="24"/>
        </w:rPr>
      </w:pPr>
    </w:p>
    <w:p w14:paraId="6468BB2E" w14:textId="20E1B56B" w:rsidR="00855456" w:rsidRDefault="00855456" w:rsidP="00324FC7">
      <w:pPr>
        <w:spacing w:after="0" w:line="240" w:lineRule="auto"/>
        <w:rPr>
          <w:rFonts w:ascii="Verdana" w:hAnsi="Verdana" w:cs="Arial"/>
          <w:sz w:val="24"/>
          <w:szCs w:val="24"/>
        </w:rPr>
      </w:pPr>
    </w:p>
    <w:p w14:paraId="0DF99E52" w14:textId="3C3B581A" w:rsidR="00855456" w:rsidRDefault="00855456" w:rsidP="00324FC7">
      <w:pPr>
        <w:spacing w:after="0" w:line="240" w:lineRule="auto"/>
        <w:rPr>
          <w:rFonts w:ascii="Verdana" w:hAnsi="Verdana" w:cs="Arial"/>
          <w:sz w:val="24"/>
          <w:szCs w:val="24"/>
        </w:rPr>
      </w:pPr>
    </w:p>
    <w:p w14:paraId="4BAFACA5" w14:textId="2D7F0F8F" w:rsidR="00855456" w:rsidRDefault="00855456" w:rsidP="00324FC7">
      <w:pPr>
        <w:spacing w:after="0" w:line="240" w:lineRule="auto"/>
        <w:rPr>
          <w:rFonts w:ascii="Verdana" w:hAnsi="Verdana" w:cs="Arial"/>
          <w:sz w:val="24"/>
          <w:szCs w:val="24"/>
        </w:rPr>
      </w:pPr>
    </w:p>
    <w:p w14:paraId="7E849DB6" w14:textId="40A35B3C" w:rsidR="00855456" w:rsidRDefault="00855456" w:rsidP="00324FC7">
      <w:pPr>
        <w:spacing w:after="0" w:line="240" w:lineRule="auto"/>
        <w:rPr>
          <w:rFonts w:ascii="Verdana" w:hAnsi="Verdana" w:cs="Arial"/>
          <w:sz w:val="24"/>
          <w:szCs w:val="24"/>
        </w:rPr>
      </w:pPr>
    </w:p>
    <w:p w14:paraId="55EFDA0C" w14:textId="6D8CE29C" w:rsidR="00855456" w:rsidRDefault="00855456" w:rsidP="00324FC7">
      <w:pPr>
        <w:spacing w:after="0" w:line="240" w:lineRule="auto"/>
        <w:rPr>
          <w:rFonts w:ascii="Verdana" w:hAnsi="Verdana" w:cs="Arial"/>
          <w:sz w:val="24"/>
          <w:szCs w:val="24"/>
        </w:rPr>
      </w:pPr>
    </w:p>
    <w:p w14:paraId="50DE7C39" w14:textId="77777777" w:rsidR="00855456" w:rsidRPr="00324FC7" w:rsidRDefault="00855456" w:rsidP="00324FC7">
      <w:pPr>
        <w:spacing w:after="0" w:line="240" w:lineRule="auto"/>
        <w:rPr>
          <w:rFonts w:ascii="Verdana" w:hAnsi="Verdana" w:cs="Arial"/>
          <w:sz w:val="24"/>
          <w:szCs w:val="24"/>
        </w:rPr>
      </w:pPr>
    </w:p>
    <w:p w14:paraId="7D303C4C" w14:textId="77777777" w:rsidR="00FD5B40" w:rsidRPr="00324FC7" w:rsidRDefault="00FD5B40" w:rsidP="00324FC7">
      <w:pPr>
        <w:spacing w:after="0" w:line="240" w:lineRule="auto"/>
        <w:rPr>
          <w:rFonts w:ascii="Verdana" w:hAnsi="Verdana" w:cs="Arial"/>
          <w:b/>
          <w:sz w:val="24"/>
          <w:szCs w:val="24"/>
        </w:rPr>
      </w:pPr>
      <w:r w:rsidRPr="00324FC7">
        <w:rPr>
          <w:rFonts w:ascii="Verdana" w:hAnsi="Verdana" w:cs="Arial"/>
          <w:b/>
          <w:sz w:val="24"/>
          <w:szCs w:val="24"/>
        </w:rPr>
        <w:t>Figure 23 – Has the pharmaceutical needs assessment provided enough information to inform future pharmaceutical services provision and plans for pharmacies and dispensing appliance contractors?</w:t>
      </w:r>
    </w:p>
    <w:p w14:paraId="3E861ECE" w14:textId="77777777" w:rsidR="00FD5B40" w:rsidRPr="00324FC7" w:rsidRDefault="00FD5B40" w:rsidP="00324FC7">
      <w:pPr>
        <w:spacing w:after="0" w:line="240" w:lineRule="auto"/>
        <w:rPr>
          <w:rFonts w:ascii="Verdana" w:hAnsi="Verdana" w:cs="Arial"/>
          <w:sz w:val="24"/>
          <w:szCs w:val="24"/>
        </w:rPr>
      </w:pPr>
    </w:p>
    <w:p w14:paraId="3A588D98" w14:textId="77777777" w:rsidR="00FD5B40" w:rsidRPr="00324FC7" w:rsidRDefault="00FD5B40" w:rsidP="00324FC7">
      <w:pPr>
        <w:spacing w:after="0" w:line="240" w:lineRule="auto"/>
        <w:jc w:val="center"/>
        <w:rPr>
          <w:rFonts w:ascii="Verdana" w:hAnsi="Verdana" w:cs="Arial"/>
          <w:sz w:val="24"/>
          <w:szCs w:val="24"/>
        </w:rPr>
      </w:pPr>
      <w:r w:rsidRPr="00324FC7">
        <w:rPr>
          <w:rFonts w:ascii="Verdana" w:hAnsi="Verdana"/>
          <w:noProof/>
        </w:rPr>
        <w:drawing>
          <wp:inline distT="0" distB="0" distL="0" distR="0" wp14:anchorId="49D88EC1" wp14:editId="13E96D44">
            <wp:extent cx="4572000" cy="2739390"/>
            <wp:effectExtent l="0" t="0" r="0" b="3810"/>
            <wp:docPr id="7" name="Chart 7">
              <a:extLst xmlns:a="http://schemas.openxmlformats.org/drawingml/2006/main">
                <a:ext uri="{FF2B5EF4-FFF2-40B4-BE49-F238E27FC236}">
                  <a16:creationId xmlns:a16="http://schemas.microsoft.com/office/drawing/2014/main" id="{83E74823-2B3C-4D3F-A77F-B2CD2264B4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14:paraId="723CC201" w14:textId="77777777" w:rsidR="00FD5B40" w:rsidRPr="00324FC7" w:rsidRDefault="00FD5B40" w:rsidP="00324FC7">
      <w:pPr>
        <w:spacing w:after="0" w:line="240" w:lineRule="auto"/>
        <w:rPr>
          <w:rFonts w:ascii="Verdana" w:hAnsi="Verdana" w:cs="Arial"/>
          <w:sz w:val="24"/>
          <w:szCs w:val="24"/>
        </w:rPr>
      </w:pPr>
    </w:p>
    <w:p w14:paraId="1FEB8CA3"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One comment was left in response to this question, namely that there appears to be no mention dealing with cross-border (Wales-England) objections, or in the case of Churchstoke of objections from [name of practice]. The health board has responded to this comment above.</w:t>
      </w:r>
    </w:p>
    <w:p w14:paraId="2A7F0ED3" w14:textId="77777777" w:rsidR="00FD5B40" w:rsidRPr="00324FC7" w:rsidRDefault="00FD5B40" w:rsidP="00324FC7">
      <w:pPr>
        <w:spacing w:after="0" w:line="240" w:lineRule="auto"/>
        <w:rPr>
          <w:rFonts w:ascii="Verdana" w:hAnsi="Verdana" w:cs="Arial"/>
          <w:sz w:val="24"/>
          <w:szCs w:val="24"/>
        </w:rPr>
      </w:pPr>
    </w:p>
    <w:p w14:paraId="676884AC"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lastRenderedPageBreak/>
        <w:t>One off-system comment was made in relation to this question.</w:t>
      </w:r>
    </w:p>
    <w:p w14:paraId="2FB6BA63" w14:textId="77777777" w:rsidR="00FD5B40" w:rsidRPr="00324FC7" w:rsidRDefault="00FD5B40" w:rsidP="00324FC7">
      <w:pPr>
        <w:spacing w:after="0" w:line="240" w:lineRule="auto"/>
        <w:rPr>
          <w:rFonts w:ascii="Verdana" w:hAnsi="Verdana" w:cs="Arial"/>
          <w:sz w:val="24"/>
          <w:szCs w:val="24"/>
        </w:rPr>
      </w:pPr>
    </w:p>
    <w:p w14:paraId="10194421"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r w:rsidRPr="00324FC7">
        <w:rPr>
          <w:rFonts w:ascii="Verdana" w:hAnsi="Verdana" w:cs="Arial"/>
          <w:sz w:val="24"/>
          <w:szCs w:val="24"/>
        </w:rPr>
        <w:t>“</w:t>
      </w:r>
      <w:r w:rsidRPr="00324FC7">
        <w:rPr>
          <w:rFonts w:ascii="Verdana" w:hAnsi="Verdana" w:cs="Verdana"/>
          <w:color w:val="000000"/>
          <w:sz w:val="24"/>
          <w:szCs w:val="24"/>
        </w:rPr>
        <w:t xml:space="preserve">In section 1.5.4 the PNA has assessed pharmacy contractors’ ability to increase capacity should there be an increase in demand for pharmaceutical services via the pharmacy contractor questionnaire (AWPD exercise). The exercise confirmed that 16 pharmacies (70%) said that they have sufficient capacity within their existing premises and staffing levels to meet an increase in demand, with the remaining seven pharmacies (30%) saying they didn’t but could </w:t>
      </w:r>
      <w:proofErr w:type="gramStart"/>
      <w:r w:rsidRPr="00324FC7">
        <w:rPr>
          <w:rFonts w:ascii="Verdana" w:hAnsi="Verdana" w:cs="Verdana"/>
          <w:color w:val="000000"/>
          <w:sz w:val="24"/>
          <w:szCs w:val="24"/>
        </w:rPr>
        <w:t>make adjustments</w:t>
      </w:r>
      <w:proofErr w:type="gramEnd"/>
      <w:r w:rsidRPr="00324FC7">
        <w:rPr>
          <w:rFonts w:ascii="Verdana" w:hAnsi="Verdana" w:cs="Verdana"/>
          <w:color w:val="000000"/>
          <w:sz w:val="24"/>
          <w:szCs w:val="24"/>
        </w:rPr>
        <w:t xml:space="preserve"> in order to do so. It was also pleasing to note that a significant part of the network was also investing in the future with 12 pharmacies having plans to develop or expand their premises or service provision. This should provide the health board with the confidence to develop the contribution made by its pharmacy network. </w:t>
      </w:r>
    </w:p>
    <w:p w14:paraId="34576980"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1877203B"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r w:rsidRPr="00324FC7">
        <w:rPr>
          <w:rFonts w:ascii="Verdana" w:hAnsi="Verdana" w:cs="Verdana"/>
          <w:color w:val="000000"/>
          <w:sz w:val="24"/>
          <w:szCs w:val="24"/>
        </w:rPr>
        <w:t xml:space="preserve">It is noted that not all dispensing doctors responded to the dispensing doctor questionnaire. The absence of answers to the Dispensing Doctor questionnaire leads to a hiatus in the understanding of the: the delivery options made available by dispensing doctors; capacity to cope with additional demand and the availability of other dispensing related services in some areas. </w:t>
      </w:r>
    </w:p>
    <w:p w14:paraId="2D1C2AE9"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2CA6FE51"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r w:rsidRPr="00324FC7">
        <w:rPr>
          <w:rFonts w:ascii="Verdana" w:hAnsi="Verdana" w:cs="Verdana"/>
          <w:color w:val="000000"/>
          <w:sz w:val="24"/>
          <w:szCs w:val="24"/>
        </w:rPr>
        <w:t>There is conflicting information in relation to population: On page 4 of the executive summary it is stated that “</w:t>
      </w:r>
      <w:r w:rsidRPr="00324FC7">
        <w:rPr>
          <w:rFonts w:ascii="Verdana" w:hAnsi="Verdana" w:cs="Verdana"/>
          <w:i/>
          <w:iCs/>
          <w:color w:val="000000"/>
          <w:sz w:val="24"/>
          <w:szCs w:val="24"/>
        </w:rPr>
        <w:t xml:space="preserve">The mid-year 2019 estimates put the health board’s population at 132,435 and it is projected that the </w:t>
      </w:r>
      <w:r w:rsidRPr="00324FC7">
        <w:rPr>
          <w:rFonts w:ascii="Verdana" w:hAnsi="Verdana" w:cs="Verdana"/>
          <w:b/>
          <w:bCs/>
          <w:i/>
          <w:iCs/>
          <w:color w:val="000000"/>
          <w:sz w:val="24"/>
          <w:szCs w:val="24"/>
        </w:rPr>
        <w:t xml:space="preserve">population will decline </w:t>
      </w:r>
      <w:r w:rsidRPr="00324FC7">
        <w:rPr>
          <w:rFonts w:ascii="Verdana" w:hAnsi="Verdana" w:cs="Verdana"/>
          <w:i/>
          <w:iCs/>
          <w:color w:val="000000"/>
          <w:sz w:val="24"/>
          <w:szCs w:val="24"/>
        </w:rPr>
        <w:t xml:space="preserve">in size during the lifetime of this document” </w:t>
      </w:r>
      <w:r w:rsidRPr="00324FC7">
        <w:rPr>
          <w:rFonts w:ascii="Verdana" w:hAnsi="Verdana" w:cs="Verdana"/>
          <w:color w:val="000000"/>
          <w:sz w:val="24"/>
          <w:szCs w:val="24"/>
        </w:rPr>
        <w:t xml:space="preserve">but on page 20 it is stated that </w:t>
      </w:r>
      <w:r w:rsidRPr="00324FC7">
        <w:rPr>
          <w:rFonts w:ascii="Verdana" w:hAnsi="Verdana" w:cs="Verdana"/>
          <w:i/>
          <w:iCs/>
          <w:color w:val="000000"/>
          <w:sz w:val="24"/>
          <w:szCs w:val="24"/>
        </w:rPr>
        <w:t xml:space="preserve">“demand for pharmaceutical services is increasing for a number of reasons including the continued increase in the number of items being prescribed </w:t>
      </w:r>
      <w:r w:rsidRPr="00324FC7">
        <w:rPr>
          <w:rFonts w:ascii="Verdana" w:hAnsi="Verdana" w:cs="Verdana"/>
          <w:b/>
          <w:bCs/>
          <w:i/>
          <w:iCs/>
          <w:color w:val="000000"/>
          <w:sz w:val="24"/>
          <w:szCs w:val="24"/>
        </w:rPr>
        <w:t>and a growing population</w:t>
      </w:r>
      <w:r w:rsidRPr="00324FC7">
        <w:rPr>
          <w:rFonts w:ascii="Verdana" w:hAnsi="Verdana" w:cs="Verdana"/>
          <w:b/>
          <w:bCs/>
          <w:color w:val="000000"/>
          <w:sz w:val="24"/>
          <w:szCs w:val="24"/>
        </w:rPr>
        <w:t>.</w:t>
      </w:r>
      <w:r w:rsidRPr="00324FC7">
        <w:rPr>
          <w:rFonts w:ascii="Verdana" w:hAnsi="Verdana" w:cs="Verdana"/>
          <w:color w:val="000000"/>
          <w:sz w:val="24"/>
          <w:szCs w:val="24"/>
        </w:rPr>
        <w:t xml:space="preserve">” A growth or decline in population may affect future pharmaceutical provision so this must be clear. </w:t>
      </w:r>
    </w:p>
    <w:p w14:paraId="1D7742D1"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034B1A28" w14:textId="77777777" w:rsidR="00FD5B40" w:rsidRPr="00324FC7" w:rsidRDefault="00FD5B40" w:rsidP="00324FC7">
      <w:pPr>
        <w:spacing w:after="0" w:line="240" w:lineRule="auto"/>
        <w:rPr>
          <w:rFonts w:ascii="Verdana" w:hAnsi="Verdana" w:cs="Verdana"/>
          <w:color w:val="000000"/>
          <w:sz w:val="24"/>
          <w:szCs w:val="24"/>
        </w:rPr>
      </w:pPr>
      <w:r w:rsidRPr="00324FC7">
        <w:rPr>
          <w:rFonts w:ascii="Verdana" w:hAnsi="Verdana" w:cs="Verdana"/>
          <w:color w:val="000000"/>
          <w:sz w:val="24"/>
          <w:szCs w:val="24"/>
        </w:rPr>
        <w:lastRenderedPageBreak/>
        <w:t>The PNA does include information on new developments where applicable. GP Practice mergers and relocations have also been considered. It is noted that there are no planned GP practice mergers but one practice, Caereinion Medical Practice, will be moving into a new health centre in 2022 (an already approved move).”</w:t>
      </w:r>
    </w:p>
    <w:p w14:paraId="733715EB" w14:textId="77777777" w:rsidR="00FD5B40" w:rsidRPr="00324FC7" w:rsidRDefault="00FD5B40" w:rsidP="00324FC7">
      <w:pPr>
        <w:spacing w:after="0" w:line="240" w:lineRule="auto"/>
        <w:rPr>
          <w:rFonts w:ascii="Verdana" w:hAnsi="Verdana" w:cs="Verdana"/>
          <w:color w:val="000000"/>
          <w:sz w:val="24"/>
          <w:szCs w:val="24"/>
        </w:rPr>
      </w:pPr>
    </w:p>
    <w:p w14:paraId="2350CAB7" w14:textId="77777777" w:rsidR="00FD5B40" w:rsidRPr="00324FC7" w:rsidRDefault="00FD5B40" w:rsidP="00324FC7">
      <w:pPr>
        <w:spacing w:after="0" w:line="240" w:lineRule="auto"/>
        <w:rPr>
          <w:rFonts w:ascii="Verdana" w:hAnsi="Verdana" w:cs="Verdana"/>
          <w:color w:val="000000"/>
          <w:sz w:val="24"/>
          <w:szCs w:val="24"/>
        </w:rPr>
      </w:pPr>
      <w:r w:rsidRPr="00324FC7">
        <w:rPr>
          <w:rFonts w:ascii="Verdana" w:hAnsi="Verdana" w:cs="Verdana"/>
          <w:color w:val="000000"/>
          <w:sz w:val="24"/>
          <w:szCs w:val="24"/>
        </w:rPr>
        <w:t>The health board has noted this comment and can confirm that the statement on page 20 has been corrected.</w:t>
      </w:r>
    </w:p>
    <w:p w14:paraId="6D7DA013" w14:textId="77777777" w:rsidR="00FD5B40" w:rsidRPr="00324FC7" w:rsidRDefault="00FD5B40" w:rsidP="00324FC7">
      <w:pPr>
        <w:spacing w:after="0" w:line="240" w:lineRule="auto"/>
        <w:rPr>
          <w:rFonts w:ascii="Verdana" w:hAnsi="Verdana" w:cs="Arial"/>
          <w:sz w:val="24"/>
          <w:szCs w:val="24"/>
        </w:rPr>
      </w:pPr>
    </w:p>
    <w:p w14:paraId="0772F1B1"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consultation then asked whether there are any pharmaceutical services that could be provided in the future by pharmacies that have not highlighted. The health board is pleased to note that no-one has identified such services.</w:t>
      </w:r>
    </w:p>
    <w:p w14:paraId="5FAEBF48" w14:textId="77777777" w:rsidR="00FD5B40" w:rsidRPr="00324FC7" w:rsidRDefault="00FD5B40" w:rsidP="00324FC7">
      <w:pPr>
        <w:spacing w:after="0" w:line="240" w:lineRule="auto"/>
        <w:rPr>
          <w:rFonts w:ascii="Verdana" w:hAnsi="Verdana" w:cs="Arial"/>
          <w:sz w:val="24"/>
          <w:szCs w:val="24"/>
        </w:rPr>
      </w:pPr>
    </w:p>
    <w:p w14:paraId="4DED1EE6" w14:textId="77777777" w:rsidR="00FD5B40" w:rsidRPr="00324FC7" w:rsidRDefault="00FD5B40" w:rsidP="00324FC7">
      <w:pPr>
        <w:spacing w:after="0" w:line="240" w:lineRule="auto"/>
        <w:rPr>
          <w:rFonts w:ascii="Verdana" w:hAnsi="Verdana" w:cs="Arial"/>
          <w:b/>
          <w:sz w:val="24"/>
          <w:szCs w:val="24"/>
        </w:rPr>
      </w:pPr>
      <w:r w:rsidRPr="00324FC7">
        <w:rPr>
          <w:rFonts w:ascii="Verdana" w:hAnsi="Verdana" w:cs="Arial"/>
          <w:b/>
          <w:sz w:val="24"/>
          <w:szCs w:val="24"/>
        </w:rPr>
        <w:t>Figure 24 - Are there any pharmaceutical services that could be provided in the community pharmacy setting in the future that have not been highlighted?</w:t>
      </w:r>
    </w:p>
    <w:p w14:paraId="1CC72D0E" w14:textId="77777777" w:rsidR="00FD5B40" w:rsidRPr="00324FC7" w:rsidRDefault="00FD5B40" w:rsidP="00324FC7">
      <w:pPr>
        <w:spacing w:after="0" w:line="240" w:lineRule="auto"/>
        <w:rPr>
          <w:rFonts w:ascii="Verdana" w:hAnsi="Verdana" w:cs="Arial"/>
          <w:sz w:val="24"/>
          <w:szCs w:val="24"/>
        </w:rPr>
      </w:pPr>
    </w:p>
    <w:p w14:paraId="20184136" w14:textId="77777777" w:rsidR="00FD5B40" w:rsidRPr="00324FC7" w:rsidRDefault="00FD5B40" w:rsidP="00324FC7">
      <w:pPr>
        <w:spacing w:after="0" w:line="240" w:lineRule="auto"/>
        <w:jc w:val="center"/>
        <w:rPr>
          <w:rFonts w:ascii="Verdana" w:hAnsi="Verdana" w:cs="Arial"/>
          <w:sz w:val="24"/>
          <w:szCs w:val="24"/>
        </w:rPr>
      </w:pPr>
      <w:r w:rsidRPr="00324FC7">
        <w:rPr>
          <w:rFonts w:ascii="Verdana" w:hAnsi="Verdana"/>
          <w:noProof/>
        </w:rPr>
        <w:drawing>
          <wp:inline distT="0" distB="0" distL="0" distR="0" wp14:anchorId="7D11736F" wp14:editId="21867033">
            <wp:extent cx="4564380" cy="2747010"/>
            <wp:effectExtent l="0" t="0" r="7620" b="15240"/>
            <wp:docPr id="8" name="Chart 8">
              <a:extLst xmlns:a="http://schemas.openxmlformats.org/drawingml/2006/main">
                <a:ext uri="{FF2B5EF4-FFF2-40B4-BE49-F238E27FC236}">
                  <a16:creationId xmlns:a16="http://schemas.microsoft.com/office/drawing/2014/main" id="{228EE02F-8B46-4E5C-ADB3-751A12972E8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5D8A8743" w14:textId="77777777" w:rsidR="00FD5B40" w:rsidRPr="00324FC7" w:rsidRDefault="00FD5B40" w:rsidP="00324FC7">
      <w:pPr>
        <w:spacing w:after="0" w:line="240" w:lineRule="auto"/>
        <w:rPr>
          <w:rFonts w:ascii="Verdana" w:hAnsi="Verdana" w:cs="Arial"/>
          <w:sz w:val="24"/>
          <w:szCs w:val="24"/>
        </w:rPr>
      </w:pPr>
    </w:p>
    <w:p w14:paraId="2673FC98"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One off-system response was received in relation to this question.</w:t>
      </w:r>
    </w:p>
    <w:p w14:paraId="4AAE123C" w14:textId="77777777" w:rsidR="00FD5B40" w:rsidRPr="00324FC7" w:rsidRDefault="00FD5B40" w:rsidP="00324FC7">
      <w:pPr>
        <w:spacing w:after="0" w:line="240" w:lineRule="auto"/>
        <w:rPr>
          <w:rFonts w:ascii="Verdana" w:hAnsi="Verdana" w:cs="Arial"/>
          <w:sz w:val="24"/>
          <w:szCs w:val="24"/>
        </w:rPr>
      </w:pPr>
    </w:p>
    <w:p w14:paraId="12FE586C"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r w:rsidRPr="00324FC7">
        <w:rPr>
          <w:rFonts w:ascii="Verdana" w:hAnsi="Verdana" w:cs="Arial"/>
          <w:color w:val="000000"/>
          <w:sz w:val="24"/>
          <w:szCs w:val="24"/>
        </w:rPr>
        <w:lastRenderedPageBreak/>
        <w:t>“</w:t>
      </w:r>
      <w:r w:rsidRPr="00324FC7">
        <w:rPr>
          <w:rFonts w:ascii="Verdana" w:hAnsi="Verdana" w:cs="Arial"/>
          <w:bCs/>
          <w:color w:val="000000"/>
          <w:sz w:val="24"/>
          <w:szCs w:val="24"/>
        </w:rPr>
        <w:t xml:space="preserve">The PNA reviews the provision of Essential, Advanced and Enhanced Services in each of the 3 clusters. The review of enhanced services however has been undertaken with reference to the current list of commissioned services and has </w:t>
      </w:r>
      <w:r w:rsidRPr="00324FC7">
        <w:rPr>
          <w:rFonts w:ascii="Verdana" w:hAnsi="Verdana" w:cs="Verdana"/>
          <w:color w:val="000000"/>
          <w:sz w:val="24"/>
          <w:szCs w:val="24"/>
        </w:rPr>
        <w:t xml:space="preserve">not looked at those services that could be put in place to meet identified population needs. </w:t>
      </w:r>
    </w:p>
    <w:p w14:paraId="4292EBCB"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196CAC4E"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r w:rsidRPr="00324FC7">
        <w:rPr>
          <w:rFonts w:ascii="Verdana" w:hAnsi="Verdana" w:cs="Verdana"/>
          <w:color w:val="000000"/>
          <w:sz w:val="24"/>
          <w:szCs w:val="24"/>
        </w:rPr>
        <w:t>Section 1.1 on page 8 clarifies that ‘</w:t>
      </w:r>
      <w:r w:rsidRPr="00324FC7">
        <w:rPr>
          <w:rFonts w:ascii="Verdana" w:hAnsi="Verdana" w:cs="Verdana"/>
          <w:i/>
          <w:iCs/>
          <w:color w:val="000000"/>
          <w:sz w:val="24"/>
          <w:szCs w:val="24"/>
        </w:rPr>
        <w:t xml:space="preserve">The purpose of the pharmaceutical needs assessment is to assess and set out how the provision of pharmaceutical services can meet the health needs of the population of a health board’s area for a period of up to five years’. </w:t>
      </w:r>
      <w:r w:rsidRPr="00324FC7">
        <w:rPr>
          <w:rFonts w:ascii="Verdana" w:hAnsi="Verdana" w:cs="Verdana"/>
          <w:color w:val="000000"/>
          <w:sz w:val="24"/>
          <w:szCs w:val="24"/>
        </w:rPr>
        <w:t xml:space="preserve">This sets out a broader ambition where the needs of the population are assessed and those that can be delivered effectively and competently by the community pharmacy network will be treated as ‘pharmaceutical services’. CPW shares this broader view and would encourage the health board to look again at population health and wellbeing needs that could be met by community pharmacy. For </w:t>
      </w:r>
      <w:proofErr w:type="gramStart"/>
      <w:r w:rsidRPr="00324FC7">
        <w:rPr>
          <w:rFonts w:ascii="Verdana" w:hAnsi="Verdana" w:cs="Verdana"/>
          <w:color w:val="000000"/>
          <w:sz w:val="24"/>
          <w:szCs w:val="24"/>
        </w:rPr>
        <w:t>example</w:t>
      </w:r>
      <w:proofErr w:type="gramEnd"/>
      <w:r w:rsidRPr="00324FC7">
        <w:rPr>
          <w:rFonts w:ascii="Verdana" w:hAnsi="Verdana" w:cs="Verdana"/>
          <w:color w:val="000000"/>
          <w:sz w:val="24"/>
          <w:szCs w:val="24"/>
        </w:rPr>
        <w:t xml:space="preserve"> section 3.1.3 P48 sets out the challenge in managing diabetes in that, ‘</w:t>
      </w:r>
      <w:r w:rsidRPr="00324FC7">
        <w:rPr>
          <w:rFonts w:ascii="Verdana" w:hAnsi="Verdana" w:cs="Verdana"/>
          <w:i/>
          <w:iCs/>
          <w:color w:val="000000"/>
          <w:sz w:val="24"/>
          <w:szCs w:val="24"/>
        </w:rPr>
        <w:t xml:space="preserve">with Aneurin Bevan University Health Board, Powys Teaching Health Board has the highest death rate (age-standardised) (2015-2017) at 12.3 per 100,000 population, compared to 11.0 per 100,000 population for Wales’ </w:t>
      </w:r>
      <w:r w:rsidRPr="00324FC7">
        <w:rPr>
          <w:rFonts w:ascii="Verdana" w:hAnsi="Verdana" w:cs="Verdana"/>
          <w:color w:val="000000"/>
          <w:sz w:val="24"/>
          <w:szCs w:val="24"/>
        </w:rPr>
        <w:t xml:space="preserve">with the </w:t>
      </w:r>
      <w:r w:rsidRPr="00324FC7">
        <w:rPr>
          <w:rFonts w:ascii="Verdana" w:hAnsi="Verdana" w:cs="Verdana"/>
          <w:i/>
          <w:iCs/>
          <w:color w:val="000000"/>
          <w:sz w:val="24"/>
          <w:szCs w:val="24"/>
        </w:rPr>
        <w:t xml:space="preserve">‘highest prevalence rate in Mid Powys locality’. </w:t>
      </w:r>
      <w:r w:rsidRPr="00324FC7">
        <w:rPr>
          <w:rFonts w:ascii="Verdana" w:hAnsi="Verdana" w:cs="Verdana"/>
          <w:color w:val="000000"/>
          <w:sz w:val="24"/>
          <w:szCs w:val="24"/>
        </w:rPr>
        <w:t>Community pharmacies see diabetic patients regularly</w:t>
      </w:r>
      <w:proofErr w:type="gramStart"/>
      <w:r w:rsidRPr="00324FC7">
        <w:rPr>
          <w:rFonts w:ascii="Verdana" w:hAnsi="Verdana" w:cs="Verdana"/>
          <w:color w:val="000000"/>
          <w:sz w:val="24"/>
          <w:szCs w:val="24"/>
        </w:rPr>
        <w:t>, ,</w:t>
      </w:r>
      <w:proofErr w:type="gramEnd"/>
      <w:r w:rsidRPr="00324FC7">
        <w:rPr>
          <w:rFonts w:ascii="Verdana" w:hAnsi="Verdana" w:cs="Verdana"/>
          <w:color w:val="000000"/>
          <w:sz w:val="24"/>
          <w:szCs w:val="24"/>
        </w:rPr>
        <w:t xml:space="preserve"> and are well placed to educate, monitor and jointly manage people with diabetes and yet to date there is no official diabetes service in place. </w:t>
      </w:r>
    </w:p>
    <w:p w14:paraId="791AF2D7"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19E31F63"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roofErr w:type="gramStart"/>
      <w:r w:rsidRPr="00324FC7">
        <w:rPr>
          <w:rFonts w:ascii="Verdana" w:hAnsi="Verdana" w:cs="Verdana"/>
          <w:color w:val="000000"/>
          <w:sz w:val="24"/>
          <w:szCs w:val="24"/>
        </w:rPr>
        <w:t>Similarly</w:t>
      </w:r>
      <w:proofErr w:type="gramEnd"/>
      <w:r w:rsidRPr="00324FC7">
        <w:rPr>
          <w:rFonts w:ascii="Verdana" w:hAnsi="Verdana" w:cs="Verdana"/>
          <w:color w:val="000000"/>
          <w:sz w:val="24"/>
          <w:szCs w:val="24"/>
        </w:rPr>
        <w:t xml:space="preserve"> section 3.2.1 on P53 confirms that ‘</w:t>
      </w:r>
      <w:r w:rsidRPr="00324FC7">
        <w:rPr>
          <w:rFonts w:ascii="Verdana" w:hAnsi="Verdana" w:cs="Verdana"/>
          <w:i/>
          <w:iCs/>
          <w:color w:val="000000"/>
          <w:sz w:val="24"/>
          <w:szCs w:val="24"/>
        </w:rPr>
        <w:t xml:space="preserve">Alcohol is a major cause of death and illness in Wales with around 1,500 deaths attributable to alcohol each year (1 in 20 of all deaths). Across Wales consumption of alcohol has slightly decreased and adults under 45 now drink less. Whilst this decrease is good news, it masks persistent or increased drinking in over </w:t>
      </w:r>
      <w:proofErr w:type="gramStart"/>
      <w:r w:rsidRPr="00324FC7">
        <w:rPr>
          <w:rFonts w:ascii="Verdana" w:hAnsi="Verdana" w:cs="Verdana"/>
          <w:i/>
          <w:iCs/>
          <w:color w:val="000000"/>
          <w:sz w:val="24"/>
          <w:szCs w:val="24"/>
        </w:rPr>
        <w:t>45 year</w:t>
      </w:r>
      <w:proofErr w:type="gramEnd"/>
      <w:r w:rsidRPr="00324FC7">
        <w:rPr>
          <w:rFonts w:ascii="Verdana" w:hAnsi="Verdana" w:cs="Verdana"/>
          <w:i/>
          <w:iCs/>
          <w:color w:val="000000"/>
          <w:sz w:val="24"/>
          <w:szCs w:val="24"/>
        </w:rPr>
        <w:t xml:space="preserve"> olds. Across Powys, 20.9% of respondents to the National Survey for Wales self-reported as non-drinkers, 61.0% as moderate drinkers, 15.2% </w:t>
      </w:r>
      <w:r w:rsidRPr="00324FC7">
        <w:rPr>
          <w:rFonts w:ascii="Verdana" w:hAnsi="Verdana" w:cs="Verdana"/>
          <w:i/>
          <w:iCs/>
          <w:color w:val="000000"/>
          <w:sz w:val="24"/>
          <w:szCs w:val="24"/>
        </w:rPr>
        <w:lastRenderedPageBreak/>
        <w:t>as hazardous drinkers and 2.8% as harmful drinkers</w:t>
      </w:r>
      <w:r w:rsidRPr="00324FC7">
        <w:rPr>
          <w:rFonts w:ascii="Verdana" w:hAnsi="Verdana" w:cs="Verdana"/>
          <w:color w:val="000000"/>
          <w:sz w:val="24"/>
          <w:szCs w:val="24"/>
        </w:rPr>
        <w:t xml:space="preserve">’. There is clearly a real opportunity to improve the health and wellbeing of the people of Powys by supporting them to reduce their alcohol consumption. Helping someone to reduce their alcohol consumption is an exercise in change management and is no different to helping someone to quit smoking. Over many years the pharmacies in Powys have demonstrated their ability to change the behaviour of smokers and yet the skills of the network and the accessibility of the network has not been leveraged to reduce alcohol consumption. </w:t>
      </w:r>
    </w:p>
    <w:p w14:paraId="3937E76A"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30B5AE2B" w14:textId="77777777" w:rsidR="00FD5B40" w:rsidRPr="00324FC7" w:rsidRDefault="00FD5B40" w:rsidP="00324FC7">
      <w:pPr>
        <w:spacing w:after="0" w:line="240" w:lineRule="auto"/>
        <w:rPr>
          <w:rFonts w:ascii="Verdana" w:hAnsi="Verdana" w:cs="Verdana"/>
          <w:color w:val="000000"/>
          <w:sz w:val="24"/>
          <w:szCs w:val="24"/>
        </w:rPr>
      </w:pPr>
      <w:r w:rsidRPr="00324FC7">
        <w:rPr>
          <w:rFonts w:ascii="Verdana" w:hAnsi="Verdana" w:cs="Verdana"/>
          <w:color w:val="000000"/>
          <w:sz w:val="24"/>
          <w:szCs w:val="24"/>
        </w:rPr>
        <w:t>As pharmacies have confirmed their capacity to take on more services, [organisation] feels that an opportunity should not be lost to utilise the excellent work undertaken in conducting the PNA in order to develop a comprehensive list of local services to be introduced in the years ahead so that pharmacy capacity and local population needs can be better aligned.”</w:t>
      </w:r>
    </w:p>
    <w:p w14:paraId="44E7673C" w14:textId="77777777" w:rsidR="00FD5B40" w:rsidRPr="00324FC7" w:rsidRDefault="00FD5B40" w:rsidP="00324FC7">
      <w:pPr>
        <w:spacing w:after="0" w:line="240" w:lineRule="auto"/>
        <w:rPr>
          <w:rFonts w:ascii="Verdana" w:hAnsi="Verdana" w:cs="Arial"/>
          <w:sz w:val="24"/>
          <w:szCs w:val="24"/>
        </w:rPr>
      </w:pPr>
    </w:p>
    <w:p w14:paraId="7C704ACD"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As stated above, the health board is pleased to note that there is underutilised capacity within pharmacies and can confirm that it will continue to work with pharmacies to extend the range of enhanced services that are commissioned.</w:t>
      </w:r>
    </w:p>
    <w:p w14:paraId="7AF28AC9" w14:textId="77777777" w:rsidR="00FD5B40" w:rsidRPr="00324FC7" w:rsidRDefault="00FD5B40" w:rsidP="00324FC7">
      <w:pPr>
        <w:spacing w:after="0" w:line="240" w:lineRule="auto"/>
        <w:rPr>
          <w:rFonts w:ascii="Verdana" w:hAnsi="Verdana" w:cs="Arial"/>
          <w:sz w:val="24"/>
          <w:szCs w:val="24"/>
        </w:rPr>
      </w:pPr>
    </w:p>
    <w:p w14:paraId="45C34C03"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Views were then sort on any impact the pharmaceutical needs assessment may have on the Welsh language.</w:t>
      </w:r>
    </w:p>
    <w:p w14:paraId="7047E6D4" w14:textId="77777777" w:rsidR="00FD5B40" w:rsidRPr="00324FC7" w:rsidRDefault="00FD5B40" w:rsidP="00324FC7">
      <w:pPr>
        <w:spacing w:after="0" w:line="240" w:lineRule="auto"/>
        <w:rPr>
          <w:rFonts w:ascii="Verdana" w:hAnsi="Verdana" w:cs="Arial"/>
          <w:sz w:val="24"/>
          <w:szCs w:val="24"/>
        </w:rPr>
      </w:pPr>
    </w:p>
    <w:p w14:paraId="116F47C2"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In response to whether there are any developments that could:</w:t>
      </w:r>
    </w:p>
    <w:p w14:paraId="752090F3" w14:textId="77777777" w:rsidR="00FD5B40" w:rsidRPr="00324FC7" w:rsidRDefault="00FD5B40" w:rsidP="00324FC7">
      <w:pPr>
        <w:spacing w:after="0" w:line="240" w:lineRule="auto"/>
        <w:rPr>
          <w:rFonts w:ascii="Verdana" w:hAnsi="Verdana" w:cs="Arial"/>
          <w:sz w:val="24"/>
          <w:szCs w:val="24"/>
        </w:rPr>
      </w:pPr>
    </w:p>
    <w:p w14:paraId="7D65B24F" w14:textId="77777777" w:rsidR="00FD5B40" w:rsidRPr="00324FC7" w:rsidRDefault="00FD5B40" w:rsidP="00324FC7">
      <w:pPr>
        <w:numPr>
          <w:ilvl w:val="0"/>
          <w:numId w:val="200"/>
        </w:numPr>
        <w:spacing w:after="0" w:line="240" w:lineRule="auto"/>
        <w:contextualSpacing/>
        <w:rPr>
          <w:rFonts w:ascii="Verdana" w:hAnsi="Verdana" w:cs="Arial"/>
          <w:sz w:val="24"/>
          <w:szCs w:val="24"/>
        </w:rPr>
      </w:pPr>
      <w:r w:rsidRPr="00324FC7">
        <w:rPr>
          <w:rFonts w:ascii="Verdana" w:hAnsi="Verdana" w:cs="Arial"/>
          <w:sz w:val="24"/>
          <w:szCs w:val="24"/>
        </w:rPr>
        <w:t>Have a positive impact upon Welsh speakers,</w:t>
      </w:r>
    </w:p>
    <w:p w14:paraId="4176809A" w14:textId="77777777" w:rsidR="00FD5B40" w:rsidRPr="00324FC7" w:rsidRDefault="00FD5B40" w:rsidP="00324FC7">
      <w:pPr>
        <w:numPr>
          <w:ilvl w:val="0"/>
          <w:numId w:val="200"/>
        </w:numPr>
        <w:spacing w:after="0" w:line="240" w:lineRule="auto"/>
        <w:contextualSpacing/>
        <w:rPr>
          <w:rFonts w:ascii="Verdana" w:hAnsi="Verdana" w:cs="Arial"/>
          <w:sz w:val="24"/>
          <w:szCs w:val="24"/>
        </w:rPr>
      </w:pPr>
      <w:r w:rsidRPr="00324FC7">
        <w:rPr>
          <w:rFonts w:ascii="Verdana" w:hAnsi="Verdana" w:cs="Arial"/>
          <w:sz w:val="24"/>
          <w:szCs w:val="24"/>
        </w:rPr>
        <w:t>Help to increase opportunities for people to use the Welsh language, or</w:t>
      </w:r>
    </w:p>
    <w:p w14:paraId="7A30702E" w14:textId="77777777" w:rsidR="00FD5B40" w:rsidRPr="00324FC7" w:rsidRDefault="00FD5B40" w:rsidP="00324FC7">
      <w:pPr>
        <w:numPr>
          <w:ilvl w:val="0"/>
          <w:numId w:val="200"/>
        </w:numPr>
        <w:spacing w:after="0" w:line="240" w:lineRule="auto"/>
        <w:contextualSpacing/>
        <w:rPr>
          <w:rFonts w:ascii="Verdana" w:hAnsi="Verdana" w:cs="Arial"/>
          <w:sz w:val="24"/>
          <w:szCs w:val="24"/>
        </w:rPr>
      </w:pPr>
      <w:r w:rsidRPr="00324FC7">
        <w:rPr>
          <w:rFonts w:ascii="Verdana" w:hAnsi="Verdana" w:cs="Arial"/>
          <w:sz w:val="24"/>
          <w:szCs w:val="24"/>
        </w:rPr>
        <w:t>Reduce any negative impacts upon Welsh speakers</w:t>
      </w:r>
    </w:p>
    <w:p w14:paraId="2F4C858E" w14:textId="77777777" w:rsidR="00FD5B40" w:rsidRPr="00324FC7" w:rsidRDefault="00FD5B40" w:rsidP="00324FC7">
      <w:pPr>
        <w:spacing w:after="0" w:line="240" w:lineRule="auto"/>
        <w:rPr>
          <w:rFonts w:ascii="Verdana" w:hAnsi="Verdana" w:cs="Arial"/>
          <w:sz w:val="24"/>
          <w:szCs w:val="24"/>
        </w:rPr>
      </w:pPr>
    </w:p>
    <w:p w14:paraId="25AC6158"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lastRenderedPageBreak/>
        <w:t>Two people said ‘Yes’.</w:t>
      </w:r>
    </w:p>
    <w:p w14:paraId="611F2EC1" w14:textId="77777777" w:rsidR="00FD5B40" w:rsidRPr="00324FC7" w:rsidRDefault="00FD5B40" w:rsidP="00324FC7">
      <w:pPr>
        <w:spacing w:after="0" w:line="240" w:lineRule="auto"/>
        <w:rPr>
          <w:rFonts w:ascii="Verdana" w:hAnsi="Verdana" w:cs="Arial"/>
          <w:sz w:val="24"/>
          <w:szCs w:val="24"/>
        </w:rPr>
      </w:pPr>
    </w:p>
    <w:p w14:paraId="04518E63" w14:textId="77777777" w:rsidR="00FD5B40" w:rsidRPr="00324FC7" w:rsidRDefault="00FD5B40" w:rsidP="00324FC7">
      <w:pPr>
        <w:spacing w:after="0" w:line="240" w:lineRule="auto"/>
        <w:rPr>
          <w:rFonts w:ascii="Verdana" w:hAnsi="Verdana" w:cs="Arial"/>
          <w:b/>
          <w:bCs/>
          <w:sz w:val="24"/>
          <w:szCs w:val="24"/>
        </w:rPr>
      </w:pPr>
      <w:r w:rsidRPr="00324FC7">
        <w:rPr>
          <w:rFonts w:ascii="Verdana" w:hAnsi="Verdana" w:cs="Arial"/>
          <w:b/>
          <w:bCs/>
          <w:sz w:val="24"/>
          <w:szCs w:val="24"/>
        </w:rPr>
        <w:t>Figure 25 – Are there any developments in pharmaceutical services that could: a) have a positive impact upon Welsh speakers? b) help to increase opportunities for people to use the Welsh language? c) reduce any negative impacts upon Welsh speakers?</w:t>
      </w:r>
    </w:p>
    <w:p w14:paraId="47D03180" w14:textId="77777777" w:rsidR="00FD5B40" w:rsidRPr="00324FC7" w:rsidRDefault="00FD5B40" w:rsidP="00324FC7">
      <w:pPr>
        <w:spacing w:after="0" w:line="240" w:lineRule="auto"/>
        <w:rPr>
          <w:rFonts w:ascii="Verdana" w:hAnsi="Verdana" w:cs="Arial"/>
          <w:sz w:val="24"/>
          <w:szCs w:val="24"/>
        </w:rPr>
      </w:pPr>
    </w:p>
    <w:p w14:paraId="1907C48F" w14:textId="77777777" w:rsidR="00FD5B40" w:rsidRPr="00324FC7" w:rsidRDefault="00FD5B40" w:rsidP="00324FC7">
      <w:pPr>
        <w:spacing w:after="0" w:line="240" w:lineRule="auto"/>
        <w:jc w:val="center"/>
        <w:rPr>
          <w:rFonts w:ascii="Verdana" w:hAnsi="Verdana" w:cs="Arial"/>
          <w:sz w:val="24"/>
          <w:szCs w:val="24"/>
        </w:rPr>
      </w:pPr>
      <w:r w:rsidRPr="00324FC7">
        <w:rPr>
          <w:rFonts w:ascii="Verdana" w:hAnsi="Verdana"/>
          <w:noProof/>
        </w:rPr>
        <w:drawing>
          <wp:inline distT="0" distB="0" distL="0" distR="0" wp14:anchorId="3D8B0635" wp14:editId="1979E324">
            <wp:extent cx="4572000" cy="2737485"/>
            <wp:effectExtent l="0" t="0" r="0" b="5715"/>
            <wp:docPr id="9" name="Chart 9">
              <a:extLst xmlns:a="http://schemas.openxmlformats.org/drawingml/2006/main">
                <a:ext uri="{FF2B5EF4-FFF2-40B4-BE49-F238E27FC236}">
                  <a16:creationId xmlns:a16="http://schemas.microsoft.com/office/drawing/2014/main" id="{0B92D9A0-03A7-453B-AB45-A2333722B6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5A0C593F" w14:textId="77777777" w:rsidR="00FD5B40" w:rsidRPr="00324FC7" w:rsidRDefault="00FD5B40" w:rsidP="00324FC7">
      <w:pPr>
        <w:spacing w:after="0" w:line="240" w:lineRule="auto"/>
        <w:rPr>
          <w:rFonts w:ascii="Verdana" w:hAnsi="Verdana" w:cs="Arial"/>
          <w:sz w:val="24"/>
          <w:szCs w:val="24"/>
        </w:rPr>
      </w:pPr>
    </w:p>
    <w:p w14:paraId="26C8A1AD"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Three comments were made in response to this question.</w:t>
      </w:r>
    </w:p>
    <w:p w14:paraId="79EF30E0" w14:textId="77777777" w:rsidR="00FD5B40" w:rsidRPr="00324FC7" w:rsidRDefault="00FD5B40" w:rsidP="00324FC7">
      <w:pPr>
        <w:spacing w:after="0" w:line="240" w:lineRule="auto"/>
        <w:rPr>
          <w:rFonts w:ascii="Verdana" w:hAnsi="Verdana" w:cs="Arial"/>
          <w:sz w:val="24"/>
          <w:szCs w:val="24"/>
        </w:rPr>
      </w:pPr>
    </w:p>
    <w:p w14:paraId="68330911" w14:textId="77777777" w:rsidR="00FD5B40" w:rsidRPr="00324FC7" w:rsidRDefault="00FD5B40" w:rsidP="00324FC7">
      <w:pPr>
        <w:numPr>
          <w:ilvl w:val="0"/>
          <w:numId w:val="204"/>
        </w:numPr>
        <w:spacing w:after="0" w:line="240" w:lineRule="auto"/>
        <w:contextualSpacing/>
        <w:rPr>
          <w:rFonts w:ascii="Verdana" w:hAnsi="Verdana" w:cs="Arial"/>
          <w:sz w:val="24"/>
          <w:szCs w:val="24"/>
        </w:rPr>
      </w:pPr>
      <w:r w:rsidRPr="00324FC7">
        <w:rPr>
          <w:rFonts w:ascii="Verdana" w:hAnsi="Verdana" w:cs="Arial"/>
          <w:sz w:val="24"/>
          <w:szCs w:val="24"/>
        </w:rPr>
        <w:t>No – No idea about the current provision or demand for Welsh services. It certainly is not high in our region and not something that plays a big role</w:t>
      </w:r>
    </w:p>
    <w:p w14:paraId="08EFCF95" w14:textId="77777777" w:rsidR="00FD5B40" w:rsidRPr="00324FC7" w:rsidRDefault="00FD5B40" w:rsidP="00324FC7">
      <w:pPr>
        <w:numPr>
          <w:ilvl w:val="0"/>
          <w:numId w:val="204"/>
        </w:numPr>
        <w:spacing w:after="0" w:line="240" w:lineRule="auto"/>
        <w:contextualSpacing/>
        <w:rPr>
          <w:rFonts w:ascii="Verdana" w:hAnsi="Verdana" w:cs="Arial"/>
          <w:sz w:val="24"/>
          <w:szCs w:val="24"/>
        </w:rPr>
      </w:pPr>
      <w:r w:rsidRPr="00324FC7">
        <w:rPr>
          <w:rFonts w:ascii="Verdana" w:hAnsi="Verdana" w:cs="Arial"/>
          <w:sz w:val="24"/>
          <w:szCs w:val="24"/>
        </w:rPr>
        <w:t xml:space="preserve">Yes – Reinstate local dispensing services in branch surgeries, use these as bases for additional </w:t>
      </w:r>
      <w:proofErr w:type="gramStart"/>
      <w:r w:rsidRPr="00324FC7">
        <w:rPr>
          <w:rFonts w:ascii="Verdana" w:hAnsi="Verdana" w:cs="Arial"/>
          <w:sz w:val="24"/>
          <w:szCs w:val="24"/>
        </w:rPr>
        <w:t>community based</w:t>
      </w:r>
      <w:proofErr w:type="gramEnd"/>
      <w:r w:rsidRPr="00324FC7">
        <w:rPr>
          <w:rFonts w:ascii="Verdana" w:hAnsi="Verdana" w:cs="Arial"/>
          <w:sz w:val="24"/>
          <w:szCs w:val="24"/>
        </w:rPr>
        <w:t xml:space="preserve"> services for rural areas to supplement the services provided via pharmacies in larger urban areas.</w:t>
      </w:r>
    </w:p>
    <w:p w14:paraId="72FB4B03" w14:textId="77777777" w:rsidR="00FD5B40" w:rsidRPr="00324FC7" w:rsidRDefault="00FD5B40" w:rsidP="00324FC7">
      <w:pPr>
        <w:numPr>
          <w:ilvl w:val="0"/>
          <w:numId w:val="204"/>
        </w:numPr>
        <w:spacing w:after="0" w:line="240" w:lineRule="auto"/>
        <w:contextualSpacing/>
        <w:rPr>
          <w:rFonts w:ascii="Verdana" w:hAnsi="Verdana" w:cs="Arial"/>
          <w:sz w:val="24"/>
          <w:szCs w:val="24"/>
        </w:rPr>
      </w:pPr>
      <w:r w:rsidRPr="00324FC7">
        <w:rPr>
          <w:rFonts w:ascii="Verdana" w:hAnsi="Verdana" w:cs="Arial"/>
          <w:sz w:val="24"/>
          <w:szCs w:val="24"/>
        </w:rPr>
        <w:t>Yes – There should be an opportunity for Welsh language labelling and instructions for those who need or request it.</w:t>
      </w:r>
    </w:p>
    <w:p w14:paraId="2D79A1A9" w14:textId="77777777" w:rsidR="00FD5B40" w:rsidRPr="00324FC7" w:rsidRDefault="00FD5B40" w:rsidP="00324FC7">
      <w:pPr>
        <w:spacing w:after="0" w:line="240" w:lineRule="auto"/>
        <w:rPr>
          <w:rFonts w:ascii="Verdana" w:hAnsi="Verdana" w:cs="Arial"/>
          <w:sz w:val="24"/>
          <w:szCs w:val="24"/>
        </w:rPr>
      </w:pPr>
    </w:p>
    <w:p w14:paraId="2E3B95B4" w14:textId="48EE9FB5"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lastRenderedPageBreak/>
        <w:t>The health board has noted that the first comment was made by a dispensing practice.</w:t>
      </w:r>
      <w:r w:rsidR="00324FC7">
        <w:rPr>
          <w:rFonts w:ascii="Verdana" w:hAnsi="Verdana" w:cs="Arial"/>
          <w:sz w:val="24"/>
          <w:szCs w:val="24"/>
        </w:rPr>
        <w:t xml:space="preserve"> </w:t>
      </w:r>
      <w:r w:rsidRPr="00324FC7">
        <w:rPr>
          <w:rFonts w:ascii="Verdana" w:hAnsi="Verdana" w:cs="Arial"/>
          <w:sz w:val="24"/>
          <w:szCs w:val="24"/>
        </w:rPr>
        <w:t>The second comment is linked to the previous comment regarding Sennybridge and the health board has responded to it above.</w:t>
      </w:r>
    </w:p>
    <w:p w14:paraId="3EEAF4E8" w14:textId="77777777" w:rsidR="00FD5B40" w:rsidRPr="00324FC7" w:rsidRDefault="00FD5B40" w:rsidP="00324FC7">
      <w:pPr>
        <w:spacing w:after="0" w:line="240" w:lineRule="auto"/>
        <w:rPr>
          <w:rFonts w:ascii="Verdana" w:hAnsi="Verdana" w:cs="Arial"/>
          <w:sz w:val="24"/>
          <w:szCs w:val="24"/>
        </w:rPr>
      </w:pPr>
    </w:p>
    <w:p w14:paraId="56C22BF1"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With regard to the third comment, the health board has noted that The Medicines Act 1968 requires dispensing labels to be printed in English. As a minimum, therefore, any labels would need to be bilingual, and this would lead to labels that are too large to fit onto many of the containers that medicines are dispensed into or are available in. In addition, it may lead to the braille labelling on the box being covered over. The health board has therefore not amended the pharmaceutical needs assessment in respect of this point but has noted the suggestion.</w:t>
      </w:r>
    </w:p>
    <w:p w14:paraId="721C9736" w14:textId="77777777" w:rsidR="00FD5B40" w:rsidRPr="00324FC7" w:rsidRDefault="00FD5B40" w:rsidP="00324FC7">
      <w:pPr>
        <w:spacing w:after="0" w:line="240" w:lineRule="auto"/>
        <w:rPr>
          <w:rFonts w:ascii="Verdana" w:hAnsi="Verdana" w:cs="Arial"/>
          <w:sz w:val="24"/>
          <w:szCs w:val="24"/>
        </w:rPr>
      </w:pPr>
    </w:p>
    <w:p w14:paraId="4DE1EA94"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has noted the off-system comment that was received in relation to this question.</w:t>
      </w:r>
    </w:p>
    <w:p w14:paraId="6EF10242" w14:textId="77777777" w:rsidR="00FD5B40" w:rsidRPr="00324FC7" w:rsidRDefault="00FD5B40" w:rsidP="00324FC7">
      <w:pPr>
        <w:spacing w:after="0" w:line="240" w:lineRule="auto"/>
        <w:rPr>
          <w:rFonts w:ascii="Verdana" w:hAnsi="Verdana" w:cs="Arial"/>
          <w:sz w:val="24"/>
          <w:szCs w:val="24"/>
        </w:rPr>
      </w:pPr>
    </w:p>
    <w:p w14:paraId="2EF09DA8"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r w:rsidRPr="00324FC7">
        <w:rPr>
          <w:rFonts w:ascii="Verdana" w:hAnsi="Verdana" w:cs="Arial"/>
          <w:sz w:val="24"/>
          <w:szCs w:val="24"/>
        </w:rPr>
        <w:t>“</w:t>
      </w:r>
      <w:r w:rsidRPr="00324FC7">
        <w:rPr>
          <w:rFonts w:ascii="Verdana" w:hAnsi="Verdana" w:cs="Verdana"/>
          <w:color w:val="000000"/>
          <w:sz w:val="24"/>
          <w:szCs w:val="24"/>
        </w:rPr>
        <w:t xml:space="preserve">The community pharmacy network is the most accessible part of the NHS in Powys and successfully provides a range of health and well-being services to those who’s preferred language is not English. [Organisation] feels strongly that use of the Welsh language in the delivery of pharmaceutical services is vitally important and believes that all Welsh speakers will continue to be treated with dignity and respect. </w:t>
      </w:r>
    </w:p>
    <w:p w14:paraId="5FDCFD49"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3BEDCFC2"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r w:rsidRPr="00324FC7">
        <w:rPr>
          <w:rFonts w:ascii="Verdana" w:hAnsi="Verdana" w:cs="Verdana"/>
          <w:color w:val="000000"/>
          <w:sz w:val="24"/>
          <w:szCs w:val="24"/>
        </w:rPr>
        <w:t xml:space="preserve">The network complies fully with the </w:t>
      </w:r>
      <w:r w:rsidRPr="00324FC7">
        <w:rPr>
          <w:rFonts w:ascii="Verdana" w:hAnsi="Verdana" w:cs="Verdana"/>
          <w:i/>
          <w:iCs/>
          <w:color w:val="000000"/>
          <w:sz w:val="24"/>
          <w:szCs w:val="24"/>
        </w:rPr>
        <w:t xml:space="preserve">Welsh Language Standards </w:t>
      </w:r>
      <w:r w:rsidRPr="00324FC7">
        <w:rPr>
          <w:rFonts w:ascii="Verdana" w:hAnsi="Verdana" w:cs="Verdana"/>
          <w:color w:val="000000"/>
          <w:sz w:val="24"/>
          <w:szCs w:val="24"/>
        </w:rPr>
        <w:t xml:space="preserve">as they apply to the health sector. </w:t>
      </w:r>
    </w:p>
    <w:p w14:paraId="2D481115"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40C410AB" w14:textId="77777777" w:rsidR="00FD5B40" w:rsidRPr="00324FC7" w:rsidRDefault="00FD5B40" w:rsidP="00324FC7">
      <w:pPr>
        <w:spacing w:after="0" w:line="240" w:lineRule="auto"/>
        <w:rPr>
          <w:rFonts w:ascii="Verdana" w:hAnsi="Verdana" w:cs="Arial"/>
          <w:color w:val="000000"/>
          <w:sz w:val="24"/>
          <w:szCs w:val="24"/>
        </w:rPr>
      </w:pPr>
      <w:r w:rsidRPr="00324FC7">
        <w:rPr>
          <w:rFonts w:ascii="Verdana" w:hAnsi="Verdana" w:cs="Arial"/>
          <w:color w:val="000000"/>
          <w:sz w:val="24"/>
          <w:szCs w:val="24"/>
        </w:rPr>
        <w:t>The Health Board has the ability to publish a list of pharmacies which provide their services in the Welsh language if they so choose.”</w:t>
      </w:r>
    </w:p>
    <w:p w14:paraId="3CC0593F" w14:textId="77777777" w:rsidR="00FD5B40" w:rsidRPr="00324FC7" w:rsidRDefault="00FD5B40" w:rsidP="00324FC7">
      <w:pPr>
        <w:spacing w:after="0" w:line="240" w:lineRule="auto"/>
        <w:rPr>
          <w:rFonts w:ascii="Verdana" w:hAnsi="Verdana" w:cs="Arial"/>
          <w:sz w:val="24"/>
          <w:szCs w:val="24"/>
        </w:rPr>
      </w:pPr>
    </w:p>
    <w:p w14:paraId="3A2C99A8"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lastRenderedPageBreak/>
        <w:t>When asked if the developments in pharmaceutical services will treat the Welsh language any less favourable than the English language the health board has noted that one person said ‘Yes’ and one said “No”.</w:t>
      </w:r>
    </w:p>
    <w:p w14:paraId="5C0F9EB7" w14:textId="025072CC" w:rsidR="00FD5B40" w:rsidRDefault="00FD5B40" w:rsidP="00324FC7">
      <w:pPr>
        <w:spacing w:after="0" w:line="240" w:lineRule="auto"/>
        <w:rPr>
          <w:rFonts w:ascii="Verdana" w:hAnsi="Verdana" w:cs="Arial"/>
          <w:sz w:val="24"/>
          <w:szCs w:val="24"/>
        </w:rPr>
      </w:pPr>
    </w:p>
    <w:p w14:paraId="6350B8A6" w14:textId="2AC8AF85" w:rsidR="00855456" w:rsidRDefault="00855456" w:rsidP="00324FC7">
      <w:pPr>
        <w:spacing w:after="0" w:line="240" w:lineRule="auto"/>
        <w:rPr>
          <w:rFonts w:ascii="Verdana" w:hAnsi="Verdana" w:cs="Arial"/>
          <w:sz w:val="24"/>
          <w:szCs w:val="24"/>
        </w:rPr>
      </w:pPr>
    </w:p>
    <w:p w14:paraId="70024B6B" w14:textId="23143A5D" w:rsidR="00855456" w:rsidRDefault="00855456" w:rsidP="00324FC7">
      <w:pPr>
        <w:spacing w:after="0" w:line="240" w:lineRule="auto"/>
        <w:rPr>
          <w:rFonts w:ascii="Verdana" w:hAnsi="Verdana" w:cs="Arial"/>
          <w:sz w:val="24"/>
          <w:szCs w:val="24"/>
        </w:rPr>
      </w:pPr>
    </w:p>
    <w:p w14:paraId="5A0FCA3D" w14:textId="2ACE78CD" w:rsidR="00855456" w:rsidRDefault="00855456" w:rsidP="00324FC7">
      <w:pPr>
        <w:spacing w:after="0" w:line="240" w:lineRule="auto"/>
        <w:rPr>
          <w:rFonts w:ascii="Verdana" w:hAnsi="Verdana" w:cs="Arial"/>
          <w:sz w:val="24"/>
          <w:szCs w:val="24"/>
        </w:rPr>
      </w:pPr>
    </w:p>
    <w:p w14:paraId="4DFD26DD" w14:textId="77777777" w:rsidR="00855456" w:rsidRPr="00324FC7" w:rsidRDefault="00855456" w:rsidP="00324FC7">
      <w:pPr>
        <w:spacing w:after="0" w:line="240" w:lineRule="auto"/>
        <w:rPr>
          <w:rFonts w:ascii="Verdana" w:hAnsi="Verdana" w:cs="Arial"/>
          <w:sz w:val="24"/>
          <w:szCs w:val="24"/>
        </w:rPr>
      </w:pPr>
    </w:p>
    <w:p w14:paraId="5E48C6C5" w14:textId="77777777" w:rsidR="00FD5B40" w:rsidRPr="00324FC7" w:rsidRDefault="00FD5B40" w:rsidP="00324FC7">
      <w:pPr>
        <w:spacing w:after="0" w:line="240" w:lineRule="auto"/>
        <w:rPr>
          <w:rFonts w:ascii="Verdana" w:hAnsi="Verdana" w:cs="Arial"/>
          <w:b/>
          <w:bCs/>
          <w:sz w:val="24"/>
          <w:szCs w:val="24"/>
        </w:rPr>
      </w:pPr>
      <w:r w:rsidRPr="00324FC7">
        <w:rPr>
          <w:rFonts w:ascii="Verdana" w:hAnsi="Verdana" w:cs="Arial"/>
          <w:b/>
          <w:bCs/>
          <w:sz w:val="24"/>
          <w:szCs w:val="24"/>
        </w:rPr>
        <w:t>Figure 26 - Will the developments in pharmaceutical services treat the Welsh language no less favourably than the English language?</w:t>
      </w:r>
    </w:p>
    <w:p w14:paraId="28FE49D0" w14:textId="77777777" w:rsidR="00FD5B40" w:rsidRPr="00324FC7" w:rsidRDefault="00FD5B40" w:rsidP="00324FC7">
      <w:pPr>
        <w:spacing w:after="0" w:line="240" w:lineRule="auto"/>
        <w:rPr>
          <w:rFonts w:ascii="Verdana" w:hAnsi="Verdana" w:cs="Arial"/>
          <w:sz w:val="24"/>
          <w:szCs w:val="24"/>
        </w:rPr>
      </w:pPr>
    </w:p>
    <w:p w14:paraId="3E6266A9" w14:textId="77777777" w:rsidR="00FD5B40" w:rsidRPr="00324FC7" w:rsidRDefault="00FD5B40" w:rsidP="00324FC7">
      <w:pPr>
        <w:spacing w:after="0" w:line="240" w:lineRule="auto"/>
        <w:jc w:val="center"/>
        <w:rPr>
          <w:rFonts w:ascii="Verdana" w:hAnsi="Verdana" w:cs="Arial"/>
          <w:sz w:val="24"/>
          <w:szCs w:val="24"/>
        </w:rPr>
      </w:pPr>
      <w:r w:rsidRPr="00324FC7">
        <w:rPr>
          <w:rFonts w:ascii="Verdana" w:hAnsi="Verdana"/>
          <w:noProof/>
        </w:rPr>
        <w:drawing>
          <wp:inline distT="0" distB="0" distL="0" distR="0" wp14:anchorId="740BA548" wp14:editId="7DD0A6C0">
            <wp:extent cx="4568190" cy="2747010"/>
            <wp:effectExtent l="0" t="0" r="3810" b="15240"/>
            <wp:docPr id="10" name="Chart 10">
              <a:extLst xmlns:a="http://schemas.openxmlformats.org/drawingml/2006/main">
                <a:ext uri="{FF2B5EF4-FFF2-40B4-BE49-F238E27FC236}">
                  <a16:creationId xmlns:a16="http://schemas.microsoft.com/office/drawing/2014/main" id="{E68D3905-98A7-487D-B9C4-F1BC36BE49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600940C7" w14:textId="77777777" w:rsidR="00FD5B40" w:rsidRPr="00324FC7" w:rsidRDefault="00FD5B40" w:rsidP="00324FC7">
      <w:pPr>
        <w:spacing w:after="0" w:line="240" w:lineRule="auto"/>
        <w:rPr>
          <w:rFonts w:ascii="Verdana" w:hAnsi="Verdana" w:cs="Arial"/>
          <w:sz w:val="24"/>
          <w:szCs w:val="24"/>
        </w:rPr>
      </w:pPr>
    </w:p>
    <w:p w14:paraId="5E06F4E6"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Two comments were made in response to this question.</w:t>
      </w:r>
    </w:p>
    <w:p w14:paraId="4BEDF6E4" w14:textId="77777777" w:rsidR="00FD5B40" w:rsidRPr="00324FC7" w:rsidRDefault="00FD5B40" w:rsidP="00324FC7">
      <w:pPr>
        <w:spacing w:after="0" w:line="240" w:lineRule="auto"/>
        <w:rPr>
          <w:rFonts w:ascii="Verdana" w:hAnsi="Verdana" w:cs="Arial"/>
          <w:sz w:val="24"/>
          <w:szCs w:val="24"/>
        </w:rPr>
      </w:pPr>
    </w:p>
    <w:p w14:paraId="032572C8" w14:textId="77777777" w:rsidR="00FD5B40" w:rsidRPr="00324FC7" w:rsidRDefault="00FD5B40" w:rsidP="00324FC7">
      <w:pPr>
        <w:numPr>
          <w:ilvl w:val="0"/>
          <w:numId w:val="205"/>
        </w:numPr>
        <w:spacing w:after="0" w:line="240" w:lineRule="auto"/>
        <w:contextualSpacing/>
        <w:rPr>
          <w:rFonts w:ascii="Verdana" w:hAnsi="Verdana" w:cs="Arial"/>
          <w:sz w:val="24"/>
          <w:szCs w:val="24"/>
        </w:rPr>
      </w:pPr>
      <w:r w:rsidRPr="00324FC7">
        <w:rPr>
          <w:rFonts w:ascii="Verdana" w:hAnsi="Verdana" w:cs="Arial"/>
          <w:sz w:val="24"/>
          <w:szCs w:val="24"/>
        </w:rPr>
        <w:t>Don’t know – Very little Welsh spoken in our population</w:t>
      </w:r>
    </w:p>
    <w:p w14:paraId="4EB10FFD" w14:textId="77777777" w:rsidR="00FD5B40" w:rsidRPr="00324FC7" w:rsidRDefault="00FD5B40" w:rsidP="00324FC7">
      <w:pPr>
        <w:numPr>
          <w:ilvl w:val="0"/>
          <w:numId w:val="205"/>
        </w:numPr>
        <w:spacing w:after="0" w:line="240" w:lineRule="auto"/>
        <w:contextualSpacing/>
        <w:rPr>
          <w:rFonts w:ascii="Verdana" w:hAnsi="Verdana" w:cs="Arial"/>
          <w:sz w:val="24"/>
          <w:szCs w:val="24"/>
        </w:rPr>
      </w:pPr>
      <w:r w:rsidRPr="00324FC7">
        <w:rPr>
          <w:rFonts w:ascii="Verdana" w:hAnsi="Verdana" w:cs="Arial"/>
          <w:sz w:val="24"/>
          <w:szCs w:val="24"/>
        </w:rPr>
        <w:t>No - Welsh language will be treated less favourably if there is no opportunity for Welsh language labelling and instructions for those who need or request it.</w:t>
      </w:r>
    </w:p>
    <w:p w14:paraId="79BF32A1" w14:textId="77777777" w:rsidR="00FD5B40" w:rsidRPr="00324FC7" w:rsidRDefault="00FD5B40" w:rsidP="00324FC7">
      <w:pPr>
        <w:spacing w:after="0" w:line="240" w:lineRule="auto"/>
        <w:rPr>
          <w:rFonts w:ascii="Verdana" w:hAnsi="Verdana" w:cs="Arial"/>
          <w:sz w:val="24"/>
          <w:szCs w:val="24"/>
        </w:rPr>
      </w:pPr>
    </w:p>
    <w:p w14:paraId="3706338A"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has responded to the second comment above.</w:t>
      </w:r>
    </w:p>
    <w:p w14:paraId="03F40217" w14:textId="77777777" w:rsidR="00FD5B40" w:rsidRPr="00324FC7" w:rsidRDefault="00FD5B40" w:rsidP="00324FC7">
      <w:pPr>
        <w:spacing w:after="0" w:line="240" w:lineRule="auto"/>
        <w:rPr>
          <w:rFonts w:ascii="Verdana" w:hAnsi="Verdana" w:cs="Arial"/>
          <w:sz w:val="24"/>
          <w:szCs w:val="24"/>
        </w:rPr>
      </w:pPr>
    </w:p>
    <w:p w14:paraId="4300CE60"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lastRenderedPageBreak/>
        <w:t>The health board has noted the following off-system response to this question.</w:t>
      </w:r>
    </w:p>
    <w:p w14:paraId="10F9FE30" w14:textId="77777777" w:rsidR="00FD5B40" w:rsidRPr="00324FC7" w:rsidRDefault="00FD5B40" w:rsidP="00324FC7">
      <w:pPr>
        <w:spacing w:after="0" w:line="240" w:lineRule="auto"/>
        <w:rPr>
          <w:rFonts w:ascii="Verdana" w:hAnsi="Verdana" w:cs="Arial"/>
          <w:sz w:val="24"/>
          <w:szCs w:val="24"/>
        </w:rPr>
      </w:pPr>
    </w:p>
    <w:p w14:paraId="61992B96"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r w:rsidRPr="00324FC7">
        <w:rPr>
          <w:rFonts w:ascii="Verdana" w:hAnsi="Verdana" w:cs="Arial"/>
          <w:sz w:val="24"/>
          <w:szCs w:val="24"/>
        </w:rPr>
        <w:t>“</w:t>
      </w:r>
      <w:r w:rsidRPr="00324FC7">
        <w:rPr>
          <w:rFonts w:ascii="Verdana" w:hAnsi="Verdana" w:cs="Verdana"/>
          <w:color w:val="000000"/>
          <w:sz w:val="24"/>
          <w:szCs w:val="24"/>
        </w:rPr>
        <w:t xml:space="preserve">[Organisation] is confident that the provision of future pharmaceutical services will equally meet the needs of Welsh speakers. Those members of staff that are Welsh speakers wear badges to identify themselves and health board translation services are available for those that require the service. </w:t>
      </w:r>
    </w:p>
    <w:p w14:paraId="4C2A0384" w14:textId="77777777" w:rsidR="00FD5B40" w:rsidRPr="00324FC7" w:rsidRDefault="00FD5B40" w:rsidP="00324FC7">
      <w:pPr>
        <w:autoSpaceDE w:val="0"/>
        <w:autoSpaceDN w:val="0"/>
        <w:adjustRightInd w:val="0"/>
        <w:spacing w:after="0" w:line="240" w:lineRule="auto"/>
        <w:rPr>
          <w:rFonts w:ascii="Verdana" w:hAnsi="Verdana" w:cs="Verdana"/>
          <w:color w:val="000000"/>
          <w:sz w:val="24"/>
          <w:szCs w:val="24"/>
        </w:rPr>
      </w:pPr>
    </w:p>
    <w:p w14:paraId="02D5B99F" w14:textId="77777777" w:rsidR="00FD5B40" w:rsidRPr="00324FC7" w:rsidRDefault="00FD5B40" w:rsidP="00324FC7">
      <w:pPr>
        <w:spacing w:after="0" w:line="240" w:lineRule="auto"/>
        <w:rPr>
          <w:rFonts w:ascii="Verdana" w:hAnsi="Verdana" w:cs="Verdana"/>
          <w:color w:val="000000"/>
          <w:sz w:val="24"/>
          <w:szCs w:val="24"/>
        </w:rPr>
      </w:pPr>
      <w:r w:rsidRPr="00324FC7">
        <w:rPr>
          <w:rFonts w:ascii="Verdana" w:hAnsi="Verdana" w:cs="Verdana"/>
          <w:color w:val="000000"/>
          <w:sz w:val="24"/>
          <w:szCs w:val="24"/>
        </w:rPr>
        <w:t>It is important however to recognise that there is a patient safety consideration, in that there is a risk that a less than accurate translation could affect the quality and accuracy of healthcare decisions made, to the detriment of the patient and therefore we believe, at least in the lifetime of the PNA, that clinical consultations will continue to be recorded through the medium of English.”</w:t>
      </w:r>
    </w:p>
    <w:p w14:paraId="5C3EB3FE" w14:textId="77777777" w:rsidR="00FD5B40" w:rsidRPr="00324FC7" w:rsidRDefault="00FD5B40" w:rsidP="00324FC7">
      <w:pPr>
        <w:spacing w:after="0" w:line="240" w:lineRule="auto"/>
        <w:rPr>
          <w:rFonts w:ascii="Verdana" w:hAnsi="Verdana" w:cs="Arial"/>
          <w:sz w:val="24"/>
          <w:szCs w:val="24"/>
        </w:rPr>
      </w:pPr>
    </w:p>
    <w:p w14:paraId="6C8C100F"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In order to ensure that no developments had been missed the consultation asked if there any developments that will arise within the lifetime of the pharmaceutical needs assessments that have not been identified. For example, housing developments, regeneration projects, or new premises for the provision of NHS services. One person said “Yes”.</w:t>
      </w:r>
    </w:p>
    <w:p w14:paraId="5450F8CC" w14:textId="77777777" w:rsidR="00FD5B40" w:rsidRPr="00324FC7" w:rsidRDefault="00FD5B40" w:rsidP="00324FC7">
      <w:pPr>
        <w:spacing w:after="0" w:line="240" w:lineRule="auto"/>
        <w:rPr>
          <w:rFonts w:ascii="Verdana" w:hAnsi="Verdana" w:cs="Arial"/>
          <w:sz w:val="24"/>
          <w:szCs w:val="24"/>
        </w:rPr>
      </w:pPr>
    </w:p>
    <w:p w14:paraId="416592EF" w14:textId="77777777" w:rsidR="00FD5B40" w:rsidRPr="00324FC7" w:rsidRDefault="00FD5B40" w:rsidP="00324FC7">
      <w:pPr>
        <w:spacing w:after="0" w:line="240" w:lineRule="auto"/>
        <w:rPr>
          <w:rFonts w:ascii="Verdana" w:hAnsi="Verdana" w:cs="Arial"/>
          <w:b/>
          <w:sz w:val="24"/>
          <w:szCs w:val="24"/>
        </w:rPr>
      </w:pPr>
      <w:r w:rsidRPr="00324FC7">
        <w:rPr>
          <w:rFonts w:ascii="Verdana" w:hAnsi="Verdana" w:cs="Arial"/>
          <w:b/>
          <w:sz w:val="24"/>
          <w:szCs w:val="24"/>
        </w:rPr>
        <w:t xml:space="preserve">Figure 27 - Are there any developments that will arise within the lifetime of the pharmaceutical needs assessments that have not been identified? </w:t>
      </w:r>
    </w:p>
    <w:p w14:paraId="70C2B915" w14:textId="77777777" w:rsidR="00FD5B40" w:rsidRPr="00324FC7" w:rsidRDefault="00FD5B40" w:rsidP="00324FC7">
      <w:pPr>
        <w:spacing w:after="0" w:line="240" w:lineRule="auto"/>
        <w:rPr>
          <w:rFonts w:ascii="Verdana" w:hAnsi="Verdana" w:cs="Arial"/>
          <w:sz w:val="24"/>
          <w:szCs w:val="24"/>
        </w:rPr>
      </w:pPr>
    </w:p>
    <w:p w14:paraId="794347CC" w14:textId="77777777" w:rsidR="00FD5B40" w:rsidRPr="00324FC7" w:rsidRDefault="00FD5B40" w:rsidP="00324FC7">
      <w:pPr>
        <w:spacing w:after="0" w:line="240" w:lineRule="auto"/>
        <w:jc w:val="center"/>
        <w:rPr>
          <w:rFonts w:ascii="Verdana" w:hAnsi="Verdana" w:cs="Arial"/>
          <w:sz w:val="24"/>
          <w:szCs w:val="24"/>
        </w:rPr>
      </w:pPr>
      <w:r w:rsidRPr="00324FC7">
        <w:rPr>
          <w:rFonts w:ascii="Verdana" w:hAnsi="Verdana"/>
          <w:noProof/>
        </w:rPr>
        <w:lastRenderedPageBreak/>
        <w:drawing>
          <wp:inline distT="0" distB="0" distL="0" distR="0" wp14:anchorId="489A0DA8" wp14:editId="590AD440">
            <wp:extent cx="4558665" cy="2747010"/>
            <wp:effectExtent l="0" t="0" r="13335" b="15240"/>
            <wp:docPr id="11" name="Chart 11">
              <a:extLst xmlns:a="http://schemas.openxmlformats.org/drawingml/2006/main">
                <a:ext uri="{FF2B5EF4-FFF2-40B4-BE49-F238E27FC236}">
                  <a16:creationId xmlns:a16="http://schemas.microsoft.com/office/drawing/2014/main" id="{05061B81-5078-4A20-B55D-6E9956A880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25264FFA" w14:textId="77777777" w:rsidR="00FD5B40" w:rsidRPr="00324FC7" w:rsidRDefault="00FD5B40" w:rsidP="00324FC7">
      <w:pPr>
        <w:spacing w:after="0" w:line="240" w:lineRule="auto"/>
        <w:rPr>
          <w:rFonts w:ascii="Verdana" w:hAnsi="Verdana" w:cs="Arial"/>
          <w:sz w:val="24"/>
          <w:szCs w:val="24"/>
        </w:rPr>
      </w:pPr>
    </w:p>
    <w:p w14:paraId="49D6EED4"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Two developments were identified:</w:t>
      </w:r>
    </w:p>
    <w:p w14:paraId="55952005" w14:textId="77777777" w:rsidR="00FD5B40" w:rsidRPr="00324FC7" w:rsidRDefault="00FD5B40" w:rsidP="00324FC7">
      <w:pPr>
        <w:spacing w:after="0" w:line="240" w:lineRule="auto"/>
        <w:rPr>
          <w:rFonts w:ascii="Verdana" w:hAnsi="Verdana" w:cs="Arial"/>
          <w:sz w:val="24"/>
          <w:szCs w:val="24"/>
        </w:rPr>
      </w:pPr>
    </w:p>
    <w:p w14:paraId="54FA33F6" w14:textId="77777777" w:rsidR="00FD5B40" w:rsidRPr="00324FC7" w:rsidRDefault="00FD5B40" w:rsidP="00324FC7">
      <w:pPr>
        <w:numPr>
          <w:ilvl w:val="0"/>
          <w:numId w:val="206"/>
        </w:numPr>
        <w:spacing w:after="0" w:line="240" w:lineRule="auto"/>
        <w:contextualSpacing/>
        <w:rPr>
          <w:rFonts w:ascii="Verdana" w:hAnsi="Verdana" w:cs="Arial"/>
          <w:sz w:val="24"/>
          <w:szCs w:val="24"/>
        </w:rPr>
      </w:pPr>
      <w:r w:rsidRPr="00324FC7">
        <w:rPr>
          <w:rFonts w:ascii="Verdana" w:hAnsi="Verdana" w:cs="Arial"/>
          <w:sz w:val="24"/>
          <w:szCs w:val="24"/>
        </w:rPr>
        <w:t>The development of the proposed health hub in Newtown, and</w:t>
      </w:r>
    </w:p>
    <w:p w14:paraId="1DA83D89" w14:textId="77777777" w:rsidR="00FD5B40" w:rsidRPr="00324FC7" w:rsidRDefault="00FD5B40" w:rsidP="00324FC7">
      <w:pPr>
        <w:numPr>
          <w:ilvl w:val="0"/>
          <w:numId w:val="206"/>
        </w:numPr>
        <w:spacing w:after="0" w:line="240" w:lineRule="auto"/>
        <w:contextualSpacing/>
        <w:rPr>
          <w:rFonts w:ascii="Verdana" w:hAnsi="Verdana" w:cs="Arial"/>
          <w:sz w:val="24"/>
          <w:szCs w:val="24"/>
        </w:rPr>
      </w:pPr>
      <w:r w:rsidRPr="00324FC7">
        <w:rPr>
          <w:rFonts w:ascii="Verdana" w:hAnsi="Verdana" w:cs="Arial"/>
          <w:sz w:val="24"/>
          <w:szCs w:val="24"/>
        </w:rPr>
        <w:t>The growing residence and employment in Churchstoke.</w:t>
      </w:r>
    </w:p>
    <w:p w14:paraId="5A4D6A17" w14:textId="77777777" w:rsidR="00FD5B40" w:rsidRPr="00324FC7" w:rsidRDefault="00FD5B40" w:rsidP="00324FC7">
      <w:pPr>
        <w:spacing w:after="0" w:line="240" w:lineRule="auto"/>
        <w:ind w:left="720"/>
        <w:contextualSpacing/>
        <w:rPr>
          <w:rFonts w:ascii="Verdana" w:hAnsi="Verdana" w:cs="Arial"/>
          <w:sz w:val="24"/>
          <w:szCs w:val="24"/>
        </w:rPr>
      </w:pPr>
    </w:p>
    <w:p w14:paraId="66EBCC78"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With regard to Newtown, the health board has noted the timing of this development and that it is expected to fall within the lifetime of the next pharmaceutical needs assessment as it is at a very early stage.</w:t>
      </w:r>
    </w:p>
    <w:p w14:paraId="7F1008CF" w14:textId="77777777" w:rsidR="00FD5B40" w:rsidRPr="00324FC7" w:rsidRDefault="00FD5B40" w:rsidP="00324FC7">
      <w:pPr>
        <w:spacing w:after="0" w:line="240" w:lineRule="auto"/>
        <w:rPr>
          <w:rFonts w:ascii="Verdana" w:hAnsi="Verdana" w:cs="Arial"/>
          <w:sz w:val="24"/>
          <w:szCs w:val="24"/>
        </w:rPr>
      </w:pPr>
    </w:p>
    <w:p w14:paraId="252ED8A6"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has noted that 160 houses are to be built in Churchstoke between 2011 and 2026 but is of the opinion that this would not lead to a need for a pharmacy within the village particularly as there is no evidence that residents have difficulty accessing pharmaceutical services at present.</w:t>
      </w:r>
    </w:p>
    <w:p w14:paraId="113A1E11" w14:textId="77777777" w:rsidR="00FD5B40" w:rsidRPr="00324FC7" w:rsidRDefault="00FD5B40" w:rsidP="00324FC7">
      <w:pPr>
        <w:spacing w:after="0" w:line="240" w:lineRule="auto"/>
        <w:rPr>
          <w:rFonts w:ascii="Verdana" w:hAnsi="Verdana" w:cs="Arial"/>
          <w:sz w:val="24"/>
          <w:szCs w:val="24"/>
        </w:rPr>
      </w:pPr>
    </w:p>
    <w:p w14:paraId="7DA029C5"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has noted the following off-system response to this question.</w:t>
      </w:r>
    </w:p>
    <w:p w14:paraId="046F623B" w14:textId="77777777" w:rsidR="00FD5B40" w:rsidRPr="00324FC7" w:rsidRDefault="00FD5B40" w:rsidP="00324FC7">
      <w:pPr>
        <w:spacing w:after="0" w:line="240" w:lineRule="auto"/>
        <w:rPr>
          <w:rFonts w:ascii="Verdana" w:hAnsi="Verdana" w:cs="Arial"/>
          <w:sz w:val="24"/>
          <w:szCs w:val="24"/>
        </w:rPr>
      </w:pPr>
    </w:p>
    <w:p w14:paraId="4018280F" w14:textId="77777777" w:rsidR="00FD5B40" w:rsidRPr="00324FC7" w:rsidRDefault="00FD5B40" w:rsidP="00324FC7">
      <w:pPr>
        <w:spacing w:after="0" w:line="240" w:lineRule="auto"/>
        <w:rPr>
          <w:rFonts w:ascii="Verdana" w:hAnsi="Verdana"/>
          <w:sz w:val="24"/>
          <w:szCs w:val="24"/>
        </w:rPr>
      </w:pPr>
      <w:r w:rsidRPr="00324FC7">
        <w:rPr>
          <w:rFonts w:ascii="Verdana" w:hAnsi="Verdana" w:cs="Arial"/>
          <w:sz w:val="24"/>
          <w:szCs w:val="24"/>
        </w:rPr>
        <w:t>“</w:t>
      </w:r>
      <w:r w:rsidRPr="00324FC7">
        <w:rPr>
          <w:rFonts w:ascii="Verdana" w:hAnsi="Verdana"/>
          <w:sz w:val="24"/>
          <w:szCs w:val="24"/>
        </w:rPr>
        <w:t xml:space="preserve">We are not aware of any developments that may arise within the lifetime if this PNA that have not been identified. However, individual pharmacy </w:t>
      </w:r>
      <w:r w:rsidRPr="00324FC7">
        <w:rPr>
          <w:rFonts w:ascii="Verdana" w:hAnsi="Verdana"/>
          <w:sz w:val="24"/>
          <w:szCs w:val="24"/>
        </w:rPr>
        <w:lastRenderedPageBreak/>
        <w:t>contractors, members of the public and others with local knowledge may well alert the health board of any developments they are aware of.”</w:t>
      </w:r>
    </w:p>
    <w:p w14:paraId="79C58AE2" w14:textId="77777777" w:rsidR="00FD5B40" w:rsidRPr="00324FC7" w:rsidRDefault="00FD5B40" w:rsidP="00324FC7">
      <w:pPr>
        <w:spacing w:after="0" w:line="240" w:lineRule="auto"/>
        <w:rPr>
          <w:rFonts w:ascii="Verdana" w:hAnsi="Verdana" w:cs="Arial"/>
          <w:sz w:val="24"/>
          <w:szCs w:val="24"/>
        </w:rPr>
      </w:pPr>
    </w:p>
    <w:p w14:paraId="2A6DEC3A"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consultation then asked where respondents agreed with the conclusions of the pharmaceutical needs assessment and the health board has noted that three said “Yes” and three said “No”.</w:t>
      </w:r>
    </w:p>
    <w:p w14:paraId="560C24BE" w14:textId="77777777" w:rsidR="00FD5B40" w:rsidRPr="00324FC7" w:rsidRDefault="00FD5B40" w:rsidP="00324FC7">
      <w:pPr>
        <w:spacing w:after="0" w:line="240" w:lineRule="auto"/>
        <w:rPr>
          <w:rFonts w:ascii="Verdana" w:hAnsi="Verdana" w:cs="Arial"/>
          <w:sz w:val="24"/>
          <w:szCs w:val="24"/>
        </w:rPr>
      </w:pPr>
    </w:p>
    <w:p w14:paraId="2AEA654A" w14:textId="77777777" w:rsidR="00FD5B40" w:rsidRPr="00324FC7" w:rsidRDefault="00FD5B40" w:rsidP="00324FC7">
      <w:pPr>
        <w:spacing w:after="0" w:line="240" w:lineRule="auto"/>
        <w:rPr>
          <w:rFonts w:ascii="Verdana" w:hAnsi="Verdana" w:cs="Arial"/>
          <w:b/>
          <w:sz w:val="24"/>
          <w:szCs w:val="24"/>
        </w:rPr>
      </w:pPr>
      <w:r w:rsidRPr="00324FC7">
        <w:rPr>
          <w:rFonts w:ascii="Verdana" w:hAnsi="Verdana" w:cs="Arial"/>
          <w:b/>
          <w:sz w:val="24"/>
          <w:szCs w:val="24"/>
        </w:rPr>
        <w:t>Figure 28 - Do you agree with the conclusions of the pharmaceutical needs assessment?</w:t>
      </w:r>
    </w:p>
    <w:p w14:paraId="7D3CA0AB" w14:textId="77777777" w:rsidR="00FD5B40" w:rsidRPr="00324FC7" w:rsidRDefault="00FD5B40" w:rsidP="00324FC7">
      <w:pPr>
        <w:spacing w:after="0" w:line="240" w:lineRule="auto"/>
        <w:rPr>
          <w:rFonts w:ascii="Verdana" w:hAnsi="Verdana" w:cs="Arial"/>
          <w:sz w:val="24"/>
          <w:szCs w:val="24"/>
        </w:rPr>
      </w:pPr>
    </w:p>
    <w:p w14:paraId="19ECC9B1" w14:textId="77777777" w:rsidR="00FD5B40" w:rsidRPr="00324FC7" w:rsidRDefault="00FD5B40" w:rsidP="00324FC7">
      <w:pPr>
        <w:spacing w:after="0" w:line="240" w:lineRule="auto"/>
        <w:jc w:val="center"/>
        <w:rPr>
          <w:rFonts w:ascii="Verdana" w:hAnsi="Verdana" w:cs="Arial"/>
          <w:sz w:val="24"/>
          <w:szCs w:val="24"/>
        </w:rPr>
      </w:pPr>
      <w:r w:rsidRPr="00324FC7">
        <w:rPr>
          <w:rFonts w:ascii="Verdana" w:hAnsi="Verdana"/>
          <w:noProof/>
        </w:rPr>
        <w:drawing>
          <wp:inline distT="0" distB="0" distL="0" distR="0" wp14:anchorId="0F7D7C83" wp14:editId="5C1E5839">
            <wp:extent cx="4572000" cy="2735580"/>
            <wp:effectExtent l="0" t="0" r="0" b="7620"/>
            <wp:docPr id="12" name="Chart 12">
              <a:extLst xmlns:a="http://schemas.openxmlformats.org/drawingml/2006/main">
                <a:ext uri="{FF2B5EF4-FFF2-40B4-BE49-F238E27FC236}">
                  <a16:creationId xmlns:a16="http://schemas.microsoft.com/office/drawing/2014/main" id="{624E56A7-40F7-4D12-B863-E2E800971B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2C0251A9" w14:textId="77777777" w:rsidR="00FD5B40" w:rsidRPr="00324FC7" w:rsidRDefault="00FD5B40" w:rsidP="00324FC7">
      <w:pPr>
        <w:spacing w:after="0" w:line="240" w:lineRule="auto"/>
        <w:rPr>
          <w:rFonts w:ascii="Verdana" w:hAnsi="Verdana" w:cs="Arial"/>
          <w:sz w:val="24"/>
          <w:szCs w:val="24"/>
        </w:rPr>
      </w:pPr>
    </w:p>
    <w:p w14:paraId="7003895F"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Two people who said “No” expanded upon their response.</w:t>
      </w:r>
    </w:p>
    <w:p w14:paraId="52B9FE91" w14:textId="77777777" w:rsidR="00FD5B40" w:rsidRPr="00324FC7" w:rsidRDefault="00FD5B40" w:rsidP="00324FC7">
      <w:pPr>
        <w:spacing w:after="0" w:line="240" w:lineRule="auto"/>
        <w:rPr>
          <w:rFonts w:ascii="Verdana" w:hAnsi="Verdana" w:cs="Arial"/>
          <w:sz w:val="24"/>
          <w:szCs w:val="24"/>
        </w:rPr>
      </w:pPr>
    </w:p>
    <w:p w14:paraId="4467E0A9" w14:textId="77777777" w:rsidR="00FD5B40" w:rsidRPr="00324FC7" w:rsidRDefault="00FD5B40" w:rsidP="00324FC7">
      <w:pPr>
        <w:numPr>
          <w:ilvl w:val="0"/>
          <w:numId w:val="207"/>
        </w:numPr>
        <w:spacing w:after="0" w:line="240" w:lineRule="auto"/>
        <w:contextualSpacing/>
        <w:rPr>
          <w:rFonts w:ascii="Verdana" w:hAnsi="Verdana" w:cs="Arial"/>
          <w:sz w:val="24"/>
          <w:szCs w:val="24"/>
        </w:rPr>
      </w:pPr>
      <w:r w:rsidRPr="00324FC7">
        <w:rPr>
          <w:rFonts w:ascii="Verdana" w:hAnsi="Verdana" w:cs="Arial"/>
          <w:sz w:val="24"/>
          <w:szCs w:val="24"/>
        </w:rPr>
        <w:t>Access to pharmacy/dispensing services in the south of the county needs to be addressed/reinstated.</w:t>
      </w:r>
    </w:p>
    <w:p w14:paraId="60228105" w14:textId="77777777" w:rsidR="00FD5B40" w:rsidRPr="00324FC7" w:rsidRDefault="00FD5B40" w:rsidP="00324FC7">
      <w:pPr>
        <w:numPr>
          <w:ilvl w:val="0"/>
          <w:numId w:val="207"/>
        </w:numPr>
        <w:spacing w:after="0" w:line="240" w:lineRule="auto"/>
        <w:contextualSpacing/>
        <w:rPr>
          <w:rFonts w:ascii="Verdana" w:hAnsi="Verdana" w:cs="Arial"/>
          <w:sz w:val="24"/>
          <w:szCs w:val="24"/>
        </w:rPr>
      </w:pPr>
      <w:r w:rsidRPr="00324FC7">
        <w:rPr>
          <w:rFonts w:ascii="Verdana" w:hAnsi="Verdana" w:cs="Arial"/>
          <w:sz w:val="24"/>
          <w:szCs w:val="24"/>
        </w:rPr>
        <w:t>For the reasons stated above [Churchstoke]</w:t>
      </w:r>
    </w:p>
    <w:p w14:paraId="26BC7D8D" w14:textId="77777777" w:rsidR="00FD5B40" w:rsidRPr="00324FC7" w:rsidRDefault="00FD5B40" w:rsidP="00324FC7">
      <w:pPr>
        <w:spacing w:after="0" w:line="240" w:lineRule="auto"/>
        <w:ind w:left="720"/>
        <w:contextualSpacing/>
        <w:rPr>
          <w:rFonts w:ascii="Verdana" w:hAnsi="Verdana" w:cs="Arial"/>
          <w:sz w:val="24"/>
          <w:szCs w:val="24"/>
        </w:rPr>
      </w:pPr>
    </w:p>
    <w:p w14:paraId="282950CF"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has responded to both of these points above.</w:t>
      </w:r>
    </w:p>
    <w:p w14:paraId="540DCCB8" w14:textId="77777777" w:rsidR="00FD5B40" w:rsidRPr="00324FC7" w:rsidRDefault="00FD5B40" w:rsidP="00324FC7">
      <w:pPr>
        <w:spacing w:after="0" w:line="240" w:lineRule="auto"/>
        <w:rPr>
          <w:rFonts w:ascii="Verdana" w:hAnsi="Verdana" w:cs="Arial"/>
          <w:sz w:val="24"/>
          <w:szCs w:val="24"/>
        </w:rPr>
      </w:pPr>
    </w:p>
    <w:p w14:paraId="30739F8A"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following off-system response was received in relation to this question.</w:t>
      </w:r>
    </w:p>
    <w:p w14:paraId="5EBC2BCD" w14:textId="77777777" w:rsidR="00FD5B40" w:rsidRPr="00324FC7" w:rsidRDefault="00FD5B40" w:rsidP="00324FC7">
      <w:pPr>
        <w:spacing w:after="0" w:line="240" w:lineRule="auto"/>
        <w:rPr>
          <w:rFonts w:ascii="Verdana" w:hAnsi="Verdana" w:cs="Arial"/>
          <w:sz w:val="24"/>
          <w:szCs w:val="24"/>
        </w:rPr>
      </w:pPr>
    </w:p>
    <w:p w14:paraId="73E939ED" w14:textId="77777777" w:rsidR="00FD5B40" w:rsidRPr="00324FC7" w:rsidRDefault="00FD5B40" w:rsidP="00324FC7">
      <w:pPr>
        <w:spacing w:after="0" w:line="240" w:lineRule="auto"/>
        <w:rPr>
          <w:rFonts w:ascii="Verdana" w:hAnsi="Verdana"/>
          <w:sz w:val="24"/>
          <w:szCs w:val="24"/>
        </w:rPr>
      </w:pPr>
      <w:r w:rsidRPr="00324FC7">
        <w:rPr>
          <w:rFonts w:ascii="Verdana" w:hAnsi="Verdana" w:cs="Arial"/>
          <w:sz w:val="24"/>
          <w:szCs w:val="24"/>
        </w:rPr>
        <w:t>“</w:t>
      </w:r>
      <w:r w:rsidRPr="00324FC7">
        <w:rPr>
          <w:rFonts w:ascii="Verdana" w:hAnsi="Verdana"/>
          <w:sz w:val="24"/>
          <w:szCs w:val="24"/>
        </w:rPr>
        <w:t>[Organisation] agrees that there are no current or future gaps in the provision of any Essential or Advanced Services nor any gaps in future Enhanced Services. In relation to the supposed gaps in current Enhanced Services we recommend that the PNA is reworded to reflect the need for the existing pharmacy in Llanwrtyd Wells and the Health Board to work together to increase the availability and uptake of the service, rather than identify a formal “gap in the provision of pharmaceutical services.”</w:t>
      </w:r>
    </w:p>
    <w:p w14:paraId="55602CDC" w14:textId="77777777" w:rsidR="00FD5B40" w:rsidRPr="00324FC7" w:rsidRDefault="00FD5B40" w:rsidP="00324FC7">
      <w:pPr>
        <w:spacing w:after="0" w:line="240" w:lineRule="auto"/>
        <w:rPr>
          <w:rFonts w:ascii="Verdana" w:hAnsi="Verdana" w:cs="Arial"/>
          <w:sz w:val="24"/>
          <w:szCs w:val="24"/>
        </w:rPr>
      </w:pPr>
    </w:p>
    <w:p w14:paraId="65A5E62F"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has responded to this point above.</w:t>
      </w:r>
    </w:p>
    <w:p w14:paraId="287C995A" w14:textId="77777777" w:rsidR="00FD5B40" w:rsidRPr="00324FC7" w:rsidRDefault="00FD5B40" w:rsidP="00324FC7">
      <w:pPr>
        <w:spacing w:after="0" w:line="240" w:lineRule="auto"/>
        <w:rPr>
          <w:rFonts w:ascii="Verdana" w:hAnsi="Verdana" w:cs="Arial"/>
          <w:sz w:val="24"/>
          <w:szCs w:val="24"/>
        </w:rPr>
      </w:pPr>
    </w:p>
    <w:p w14:paraId="4F13EA56"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Finally, those responding to the consultation were asked whether they had any further comments. Two people did.</w:t>
      </w:r>
    </w:p>
    <w:p w14:paraId="4A11BA83" w14:textId="77777777" w:rsidR="00FD5B40" w:rsidRPr="00324FC7" w:rsidRDefault="00FD5B40" w:rsidP="00324FC7">
      <w:pPr>
        <w:spacing w:after="0" w:line="240" w:lineRule="auto"/>
        <w:rPr>
          <w:rFonts w:ascii="Verdana" w:hAnsi="Verdana" w:cs="Arial"/>
          <w:sz w:val="24"/>
          <w:szCs w:val="24"/>
        </w:rPr>
      </w:pPr>
    </w:p>
    <w:p w14:paraId="252D0231" w14:textId="77777777" w:rsidR="00FD5B40" w:rsidRPr="00324FC7" w:rsidRDefault="00FD5B40" w:rsidP="00324FC7">
      <w:pPr>
        <w:numPr>
          <w:ilvl w:val="0"/>
          <w:numId w:val="208"/>
        </w:numPr>
        <w:spacing w:after="0" w:line="240" w:lineRule="auto"/>
        <w:contextualSpacing/>
        <w:rPr>
          <w:rFonts w:ascii="Verdana" w:hAnsi="Verdana" w:cs="Arial"/>
          <w:sz w:val="24"/>
          <w:szCs w:val="24"/>
        </w:rPr>
      </w:pPr>
      <w:r w:rsidRPr="00324FC7">
        <w:rPr>
          <w:rFonts w:ascii="Verdana" w:hAnsi="Verdana" w:cs="Arial"/>
          <w:sz w:val="24"/>
          <w:szCs w:val="24"/>
        </w:rPr>
        <w:t>Is Sustainability being looked at in both prescribing (</w:t>
      </w:r>
      <w:proofErr w:type="spellStart"/>
      <w:r w:rsidRPr="00324FC7">
        <w:rPr>
          <w:rFonts w:ascii="Verdana" w:hAnsi="Verdana" w:cs="Arial"/>
          <w:sz w:val="24"/>
          <w:szCs w:val="24"/>
        </w:rPr>
        <w:t>eg</w:t>
      </w:r>
      <w:proofErr w:type="spellEnd"/>
      <w:r w:rsidRPr="00324FC7">
        <w:rPr>
          <w:rFonts w:ascii="Verdana" w:hAnsi="Verdana" w:cs="Arial"/>
          <w:sz w:val="24"/>
          <w:szCs w:val="24"/>
        </w:rPr>
        <w:t xml:space="preserve"> inhalers) and procurement of medications?</w:t>
      </w:r>
    </w:p>
    <w:p w14:paraId="4AB9DA08" w14:textId="77777777" w:rsidR="00FD5B40" w:rsidRPr="00324FC7" w:rsidRDefault="00FD5B40" w:rsidP="00324FC7">
      <w:pPr>
        <w:spacing w:after="0" w:line="240" w:lineRule="auto"/>
        <w:ind w:left="720"/>
        <w:contextualSpacing/>
        <w:rPr>
          <w:rFonts w:ascii="Verdana" w:hAnsi="Verdana" w:cs="Arial"/>
          <w:sz w:val="24"/>
          <w:szCs w:val="24"/>
        </w:rPr>
      </w:pPr>
      <w:r w:rsidRPr="00324FC7">
        <w:rPr>
          <w:rFonts w:ascii="Verdana" w:hAnsi="Verdana" w:cs="Arial"/>
          <w:sz w:val="24"/>
          <w:szCs w:val="24"/>
        </w:rPr>
        <w:t>"Green Health Wales" is working to promote these principles in line with the Decarbonisation Strategy set out by the Welsh Government and the Future Generations Act and can provide information if required or contact [name], PTHB sustainability manager.</w:t>
      </w:r>
    </w:p>
    <w:p w14:paraId="56EE42A4" w14:textId="77777777" w:rsidR="00FD5B40" w:rsidRPr="00324FC7" w:rsidRDefault="00FD5B40" w:rsidP="00324FC7">
      <w:pPr>
        <w:numPr>
          <w:ilvl w:val="0"/>
          <w:numId w:val="208"/>
        </w:numPr>
        <w:spacing w:after="0" w:line="240" w:lineRule="auto"/>
        <w:contextualSpacing/>
        <w:rPr>
          <w:rFonts w:ascii="Verdana" w:hAnsi="Verdana" w:cs="Arial"/>
          <w:sz w:val="24"/>
          <w:szCs w:val="24"/>
        </w:rPr>
      </w:pPr>
      <w:r w:rsidRPr="00324FC7">
        <w:rPr>
          <w:rFonts w:ascii="Verdana" w:hAnsi="Verdana" w:cs="Arial"/>
          <w:sz w:val="24"/>
          <w:szCs w:val="24"/>
        </w:rPr>
        <w:t>With reference to access within 20 minutes by car,</w:t>
      </w:r>
    </w:p>
    <w:p w14:paraId="0D7F7056" w14:textId="77777777" w:rsidR="00FD5B40" w:rsidRPr="00324FC7" w:rsidRDefault="00FD5B40" w:rsidP="00324FC7">
      <w:pPr>
        <w:spacing w:after="0" w:line="240" w:lineRule="auto"/>
        <w:ind w:left="720"/>
        <w:contextualSpacing/>
        <w:rPr>
          <w:rFonts w:ascii="Verdana" w:hAnsi="Verdana" w:cs="Arial"/>
          <w:sz w:val="24"/>
          <w:szCs w:val="24"/>
        </w:rPr>
      </w:pPr>
      <w:r w:rsidRPr="00324FC7">
        <w:rPr>
          <w:rFonts w:ascii="Verdana" w:hAnsi="Verdana" w:cs="Arial"/>
          <w:sz w:val="24"/>
          <w:szCs w:val="24"/>
        </w:rPr>
        <w:t>•</w:t>
      </w:r>
      <w:r w:rsidRPr="00324FC7">
        <w:rPr>
          <w:rFonts w:ascii="Verdana" w:hAnsi="Verdana" w:cs="Arial"/>
          <w:sz w:val="24"/>
          <w:szCs w:val="24"/>
        </w:rPr>
        <w:tab/>
        <w:t>Executive Summary, page 2</w:t>
      </w:r>
    </w:p>
    <w:p w14:paraId="6D055627" w14:textId="77777777" w:rsidR="00FD5B40" w:rsidRPr="00324FC7" w:rsidRDefault="00FD5B40" w:rsidP="00324FC7">
      <w:pPr>
        <w:spacing w:after="0" w:line="240" w:lineRule="auto"/>
        <w:ind w:left="720"/>
        <w:contextualSpacing/>
        <w:rPr>
          <w:rFonts w:ascii="Verdana" w:hAnsi="Verdana" w:cs="Arial"/>
          <w:sz w:val="24"/>
          <w:szCs w:val="24"/>
        </w:rPr>
      </w:pPr>
      <w:r w:rsidRPr="00324FC7">
        <w:rPr>
          <w:rFonts w:ascii="Verdana" w:hAnsi="Verdana" w:cs="Arial"/>
          <w:sz w:val="24"/>
          <w:szCs w:val="24"/>
        </w:rPr>
        <w:t>•</w:t>
      </w:r>
      <w:r w:rsidRPr="00324FC7">
        <w:rPr>
          <w:rFonts w:ascii="Verdana" w:hAnsi="Verdana" w:cs="Arial"/>
          <w:sz w:val="24"/>
          <w:szCs w:val="24"/>
        </w:rPr>
        <w:tab/>
        <w:t>Conclusions, para 11.3.1</w:t>
      </w:r>
    </w:p>
    <w:p w14:paraId="00C6F7E1" w14:textId="77777777" w:rsidR="00FD5B40" w:rsidRPr="00324FC7" w:rsidRDefault="00FD5B40" w:rsidP="00324FC7">
      <w:pPr>
        <w:spacing w:after="0" w:line="240" w:lineRule="auto"/>
        <w:ind w:left="720"/>
        <w:contextualSpacing/>
        <w:rPr>
          <w:rFonts w:ascii="Verdana" w:hAnsi="Verdana" w:cs="Arial"/>
          <w:sz w:val="24"/>
          <w:szCs w:val="24"/>
        </w:rPr>
      </w:pPr>
      <w:r w:rsidRPr="00324FC7">
        <w:rPr>
          <w:rFonts w:ascii="Verdana" w:hAnsi="Verdana" w:cs="Arial"/>
          <w:sz w:val="24"/>
          <w:szCs w:val="24"/>
        </w:rPr>
        <w:t>•</w:t>
      </w:r>
      <w:r w:rsidRPr="00324FC7">
        <w:rPr>
          <w:rFonts w:ascii="Verdana" w:hAnsi="Verdana" w:cs="Arial"/>
          <w:sz w:val="24"/>
          <w:szCs w:val="24"/>
        </w:rPr>
        <w:tab/>
        <w:t>Full Assessment, para 5.1.1 and 11.3.1</w:t>
      </w:r>
    </w:p>
    <w:p w14:paraId="6C2020D1" w14:textId="77777777" w:rsidR="00FD5B40" w:rsidRPr="00324FC7" w:rsidRDefault="00FD5B40" w:rsidP="00324FC7">
      <w:pPr>
        <w:spacing w:after="0" w:line="240" w:lineRule="auto"/>
        <w:ind w:left="720"/>
        <w:contextualSpacing/>
        <w:rPr>
          <w:rFonts w:ascii="Verdana" w:hAnsi="Verdana" w:cs="Arial"/>
          <w:sz w:val="24"/>
          <w:szCs w:val="24"/>
        </w:rPr>
      </w:pPr>
      <w:r w:rsidRPr="00324FC7">
        <w:rPr>
          <w:rFonts w:ascii="Verdana" w:hAnsi="Verdana" w:cs="Arial"/>
          <w:sz w:val="24"/>
          <w:szCs w:val="24"/>
        </w:rPr>
        <w:t>…we ask that the PTHB use a more sophisticated means of accessing access other than 20 minutes by car which equates to approx. 13.5miles.</w:t>
      </w:r>
    </w:p>
    <w:p w14:paraId="2797E6F7" w14:textId="77777777" w:rsidR="00FD5B40" w:rsidRPr="00324FC7" w:rsidRDefault="00FD5B40" w:rsidP="00324FC7">
      <w:pPr>
        <w:spacing w:after="0" w:line="240" w:lineRule="auto"/>
        <w:rPr>
          <w:rFonts w:ascii="Verdana" w:hAnsi="Verdana" w:cs="Arial"/>
          <w:sz w:val="24"/>
          <w:szCs w:val="24"/>
        </w:rPr>
      </w:pPr>
    </w:p>
    <w:p w14:paraId="09846C79"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has noted that the first comment relates to a matter that is outside the scope of the pharmaceutical needs assessment and therefore no amendment of it is required.</w:t>
      </w:r>
    </w:p>
    <w:p w14:paraId="38421029" w14:textId="77777777" w:rsidR="00FD5B40" w:rsidRPr="00324FC7" w:rsidRDefault="00FD5B40" w:rsidP="00324FC7">
      <w:pPr>
        <w:spacing w:after="0" w:line="240" w:lineRule="auto"/>
        <w:rPr>
          <w:rFonts w:ascii="Verdana" w:hAnsi="Verdana" w:cs="Arial"/>
          <w:sz w:val="24"/>
          <w:szCs w:val="24"/>
        </w:rPr>
      </w:pPr>
    </w:p>
    <w:p w14:paraId="5972C332"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notes that all of the Welsh health boards have adopted a travel time of 20 minutes by car and is therefore satisfied that this is a satisfactory measure to use. It does however recognise the rurality of the area and the standard of the road network.</w:t>
      </w:r>
    </w:p>
    <w:p w14:paraId="22B727E3" w14:textId="77777777" w:rsidR="00FD5B40" w:rsidRPr="00324FC7" w:rsidRDefault="00FD5B40" w:rsidP="00324FC7">
      <w:pPr>
        <w:spacing w:after="0" w:line="240" w:lineRule="auto"/>
        <w:rPr>
          <w:rFonts w:ascii="Verdana" w:hAnsi="Verdana" w:cs="Arial"/>
          <w:sz w:val="24"/>
          <w:szCs w:val="24"/>
        </w:rPr>
      </w:pPr>
    </w:p>
    <w:p w14:paraId="6781F752"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following off-system response was received from another health board.</w:t>
      </w:r>
    </w:p>
    <w:p w14:paraId="7FF9E60B" w14:textId="77777777" w:rsidR="00FD5B40" w:rsidRPr="00324FC7" w:rsidRDefault="00FD5B40" w:rsidP="00324FC7">
      <w:pPr>
        <w:spacing w:after="0" w:line="240" w:lineRule="auto"/>
        <w:rPr>
          <w:rFonts w:ascii="Verdana" w:hAnsi="Verdana" w:cs="Arial"/>
          <w:sz w:val="24"/>
          <w:szCs w:val="24"/>
        </w:rPr>
      </w:pPr>
    </w:p>
    <w:p w14:paraId="30FB2B5C" w14:textId="758859F8" w:rsidR="00FD5B40" w:rsidRPr="00324FC7" w:rsidRDefault="00FD5B40" w:rsidP="00324FC7">
      <w:pPr>
        <w:spacing w:after="0" w:line="240" w:lineRule="auto"/>
        <w:rPr>
          <w:rFonts w:ascii="Verdana" w:hAnsi="Verdana" w:cs="Arial"/>
          <w:bCs/>
          <w:sz w:val="24"/>
          <w:szCs w:val="24"/>
        </w:rPr>
      </w:pPr>
      <w:r w:rsidRPr="00324FC7">
        <w:rPr>
          <w:rFonts w:ascii="Verdana" w:hAnsi="Verdana" w:cs="Arial"/>
          <w:bCs/>
          <w:sz w:val="24"/>
          <w:szCs w:val="24"/>
        </w:rPr>
        <w:t>“Thank you for sharing the Powys Teaching Health Board’s first Pharmaceutical Needs Assessment.</w:t>
      </w:r>
      <w:r w:rsidR="00324FC7">
        <w:rPr>
          <w:rFonts w:ascii="Verdana" w:hAnsi="Verdana" w:cs="Arial"/>
          <w:bCs/>
          <w:sz w:val="24"/>
          <w:szCs w:val="24"/>
        </w:rPr>
        <w:t xml:space="preserve"> </w:t>
      </w:r>
      <w:r w:rsidRPr="00324FC7">
        <w:rPr>
          <w:rFonts w:ascii="Verdana" w:hAnsi="Verdana" w:cs="Arial"/>
          <w:bCs/>
          <w:sz w:val="24"/>
          <w:szCs w:val="24"/>
        </w:rPr>
        <w:t>As [name of health board] shares a border with yourselves we acknowledge that you have identified a need for the provision of the enhanced service’s Emergency Hormonal Contraception, Smoking Cessation Level 3, Flu Vaccination, Common Ailment Service and Emergency Medicine Supply in the Llanwrtyd Wells area, a town around 4 miles from the Hywel Dda-Powys Border.”</w:t>
      </w:r>
    </w:p>
    <w:p w14:paraId="2EBB2989" w14:textId="77777777" w:rsidR="00FD5B40" w:rsidRPr="00324FC7" w:rsidRDefault="00FD5B40" w:rsidP="00324FC7">
      <w:pPr>
        <w:spacing w:after="0" w:line="240" w:lineRule="auto"/>
        <w:rPr>
          <w:rFonts w:ascii="Verdana" w:hAnsi="Verdana" w:cs="Arial"/>
          <w:sz w:val="24"/>
          <w:szCs w:val="24"/>
        </w:rPr>
      </w:pPr>
    </w:p>
    <w:p w14:paraId="5D3540B0"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health board has noted this response.</w:t>
      </w:r>
    </w:p>
    <w:p w14:paraId="5EFF8A8F" w14:textId="77777777" w:rsidR="00FD5B40" w:rsidRPr="00324FC7" w:rsidRDefault="00FD5B40" w:rsidP="00324FC7">
      <w:pPr>
        <w:spacing w:after="0" w:line="240" w:lineRule="auto"/>
        <w:rPr>
          <w:rFonts w:ascii="Verdana" w:hAnsi="Verdana" w:cs="Arial"/>
          <w:bCs/>
          <w:sz w:val="24"/>
          <w:szCs w:val="24"/>
        </w:rPr>
      </w:pPr>
    </w:p>
    <w:p w14:paraId="0C737C00" w14:textId="77777777" w:rsidR="00FD5B40" w:rsidRPr="00324FC7" w:rsidRDefault="00FD5B40" w:rsidP="00324FC7">
      <w:pPr>
        <w:spacing w:after="0" w:line="240" w:lineRule="auto"/>
        <w:rPr>
          <w:rFonts w:ascii="Verdana" w:hAnsi="Verdana" w:cs="Arial"/>
          <w:bCs/>
          <w:sz w:val="24"/>
          <w:szCs w:val="24"/>
        </w:rPr>
      </w:pPr>
      <w:r w:rsidRPr="00324FC7">
        <w:rPr>
          <w:rFonts w:ascii="Verdana" w:hAnsi="Verdana" w:cs="Arial"/>
          <w:bCs/>
          <w:sz w:val="24"/>
          <w:szCs w:val="24"/>
        </w:rPr>
        <w:t>One other off-system response was received to this question.</w:t>
      </w:r>
    </w:p>
    <w:p w14:paraId="4568BCA1" w14:textId="77777777" w:rsidR="00FD5B40" w:rsidRPr="00324FC7" w:rsidRDefault="00FD5B40" w:rsidP="00324FC7">
      <w:pPr>
        <w:spacing w:after="0" w:line="240" w:lineRule="auto"/>
        <w:rPr>
          <w:rFonts w:ascii="Verdana" w:hAnsi="Verdana" w:cs="Arial"/>
          <w:bCs/>
          <w:sz w:val="24"/>
          <w:szCs w:val="24"/>
        </w:rPr>
      </w:pPr>
    </w:p>
    <w:p w14:paraId="5E1941E8" w14:textId="77777777" w:rsidR="00FD5B40" w:rsidRPr="00324FC7" w:rsidRDefault="00FD5B40" w:rsidP="00324FC7">
      <w:pPr>
        <w:numPr>
          <w:ilvl w:val="0"/>
          <w:numId w:val="210"/>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bCs/>
          <w:color w:val="000000"/>
          <w:sz w:val="24"/>
          <w:szCs w:val="24"/>
        </w:rPr>
        <w:t>“</w:t>
      </w:r>
      <w:r w:rsidRPr="00324FC7">
        <w:rPr>
          <w:rFonts w:ascii="Verdana" w:hAnsi="Verdana" w:cs="Arial"/>
          <w:color w:val="000000"/>
          <w:sz w:val="24"/>
          <w:szCs w:val="24"/>
        </w:rPr>
        <w:t xml:space="preserve">a) Locality Chapters – it would be helpful for the reader if a list of the pharmacies and their addresses were contained within each cluster’s chapter. </w:t>
      </w:r>
    </w:p>
    <w:p w14:paraId="0A023DD2"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130A6148" w14:textId="77777777" w:rsidR="00FD5B40" w:rsidRPr="00324FC7" w:rsidRDefault="00FD5B40" w:rsidP="00324FC7">
      <w:pPr>
        <w:numPr>
          <w:ilvl w:val="0"/>
          <w:numId w:val="211"/>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b) There appears to be a discrepancy between the information from 2011 census data on car ownership (24.3% of the households in the health board’s area did not have a car or van) when compared to Figure 9 which indicates 15% of the households do not have a car or van. It is suggested that the data contained within the PNA is checked to ensure the correct statistics have informed the PNA. </w:t>
      </w:r>
    </w:p>
    <w:p w14:paraId="1042BF48"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6BB0E281" w14:textId="77777777" w:rsidR="00FD5B40" w:rsidRPr="00324FC7" w:rsidRDefault="00FD5B40" w:rsidP="00324FC7">
      <w:pPr>
        <w:numPr>
          <w:ilvl w:val="0"/>
          <w:numId w:val="212"/>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c) Some of the maps are not discernible and are missing some of the towns and possibly pharmacies e.g. Map 16 does not name the major town of Newtown. This makes it very difficult for the reader to distinguish the area the hat section/chapter is referring to. </w:t>
      </w:r>
    </w:p>
    <w:p w14:paraId="7BEE5549"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014ADD6A" w14:textId="77777777" w:rsidR="00FD5B40" w:rsidRPr="00324FC7" w:rsidRDefault="00FD5B40" w:rsidP="00324FC7">
      <w:pPr>
        <w:numPr>
          <w:ilvl w:val="0"/>
          <w:numId w:val="213"/>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d) Page 76 – There is conflicting information regarding whether the dispensing doctor premises were </w:t>
      </w:r>
      <w:proofErr w:type="gramStart"/>
      <w:r w:rsidRPr="00324FC7">
        <w:rPr>
          <w:rFonts w:ascii="Verdana" w:hAnsi="Verdana" w:cs="Arial"/>
          <w:color w:val="000000"/>
          <w:sz w:val="24"/>
          <w:szCs w:val="24"/>
        </w:rPr>
        <w:t>taken into account</w:t>
      </w:r>
      <w:proofErr w:type="gramEnd"/>
      <w:r w:rsidRPr="00324FC7">
        <w:rPr>
          <w:rFonts w:ascii="Verdana" w:hAnsi="Verdana" w:cs="Arial"/>
          <w:color w:val="000000"/>
          <w:sz w:val="24"/>
          <w:szCs w:val="24"/>
        </w:rPr>
        <w:t xml:space="preserve"> for the purpose of drive times. It is stated that the Health Board has chosen a travel time of 20 minutes by car as an appropriate access standard (we are surprised in a rural area that this was not nearer 30mins). In order, to assess whether residents are able to access a pharmacy in line with this standard travel times were analysed by any NHS Wales Informatics Service. The text then goes on to say “</w:t>
      </w:r>
      <w:r w:rsidRPr="00324FC7">
        <w:rPr>
          <w:rFonts w:ascii="Verdana" w:hAnsi="Verdana" w:cs="Arial"/>
          <w:i/>
          <w:iCs/>
          <w:color w:val="000000"/>
          <w:sz w:val="24"/>
          <w:szCs w:val="24"/>
        </w:rPr>
        <w:t xml:space="preserve">As can be seen from the map below, there are parts of the health board that are not within a </w:t>
      </w:r>
      <w:proofErr w:type="gramStart"/>
      <w:r w:rsidRPr="00324FC7">
        <w:rPr>
          <w:rFonts w:ascii="Verdana" w:hAnsi="Verdana" w:cs="Arial"/>
          <w:i/>
          <w:iCs/>
          <w:color w:val="000000"/>
          <w:sz w:val="24"/>
          <w:szCs w:val="24"/>
        </w:rPr>
        <w:t>20 minute</w:t>
      </w:r>
      <w:proofErr w:type="gramEnd"/>
      <w:r w:rsidRPr="00324FC7">
        <w:rPr>
          <w:rFonts w:ascii="Verdana" w:hAnsi="Verdana" w:cs="Arial"/>
          <w:i/>
          <w:iCs/>
          <w:color w:val="000000"/>
          <w:sz w:val="24"/>
          <w:szCs w:val="24"/>
        </w:rPr>
        <w:t xml:space="preserve"> drive of a pharmacy or dispensing doctor premises”. </w:t>
      </w:r>
      <w:r w:rsidRPr="00324FC7">
        <w:rPr>
          <w:rFonts w:ascii="Verdana" w:hAnsi="Verdana" w:cs="Arial"/>
          <w:color w:val="000000"/>
          <w:sz w:val="24"/>
          <w:szCs w:val="24"/>
        </w:rPr>
        <w:t xml:space="preserve">A detailed map shows the areas which are not within a </w:t>
      </w:r>
      <w:proofErr w:type="gramStart"/>
      <w:r w:rsidRPr="00324FC7">
        <w:rPr>
          <w:rFonts w:ascii="Verdana" w:hAnsi="Verdana" w:cs="Arial"/>
          <w:color w:val="000000"/>
          <w:sz w:val="24"/>
          <w:szCs w:val="24"/>
        </w:rPr>
        <w:t>20 minute</w:t>
      </w:r>
      <w:proofErr w:type="gramEnd"/>
      <w:r w:rsidRPr="00324FC7">
        <w:rPr>
          <w:rFonts w:ascii="Verdana" w:hAnsi="Verdana" w:cs="Arial"/>
          <w:color w:val="000000"/>
          <w:sz w:val="24"/>
          <w:szCs w:val="24"/>
        </w:rPr>
        <w:t xml:space="preserve"> travel time of a pharmacy; they tend to be in areas of very low population density. The health board then makes the statement “</w:t>
      </w:r>
      <w:r w:rsidRPr="00324FC7">
        <w:rPr>
          <w:rFonts w:ascii="Verdana" w:hAnsi="Verdana" w:cs="Arial"/>
          <w:i/>
          <w:iCs/>
          <w:color w:val="000000"/>
          <w:sz w:val="24"/>
          <w:szCs w:val="24"/>
        </w:rPr>
        <w:t xml:space="preserve">the position would improve if access to the dispensing practice premises is taking into account”. </w:t>
      </w:r>
    </w:p>
    <w:p w14:paraId="301CE3C8" w14:textId="77777777" w:rsidR="00FD5B40" w:rsidRPr="00324FC7" w:rsidRDefault="00FD5B40" w:rsidP="00324FC7">
      <w:pPr>
        <w:spacing w:after="0" w:line="240" w:lineRule="auto"/>
        <w:rPr>
          <w:rFonts w:ascii="Verdana" w:hAnsi="Verdana" w:cs="Arial"/>
          <w:bCs/>
          <w:sz w:val="24"/>
          <w:szCs w:val="24"/>
        </w:rPr>
      </w:pPr>
    </w:p>
    <w:p w14:paraId="5F5B32F1"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[Organisation] suggests that it is made clear whether drive times to dispensing doctor premises are </w:t>
      </w:r>
      <w:proofErr w:type="gramStart"/>
      <w:r w:rsidRPr="00324FC7">
        <w:rPr>
          <w:rFonts w:ascii="Verdana" w:hAnsi="Verdana" w:cs="Arial"/>
          <w:color w:val="000000"/>
          <w:sz w:val="24"/>
          <w:szCs w:val="24"/>
        </w:rPr>
        <w:t>taken into account</w:t>
      </w:r>
      <w:proofErr w:type="gramEnd"/>
      <w:r w:rsidRPr="00324FC7">
        <w:rPr>
          <w:rFonts w:ascii="Verdana" w:hAnsi="Verdana" w:cs="Arial"/>
          <w:color w:val="000000"/>
          <w:sz w:val="24"/>
          <w:szCs w:val="24"/>
        </w:rPr>
        <w:t xml:space="preserve"> and if they are not, why? </w:t>
      </w:r>
    </w:p>
    <w:p w14:paraId="48BE313D"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4373BFAF" w14:textId="77777777" w:rsidR="00FD5B40" w:rsidRPr="00324FC7" w:rsidRDefault="00FD5B40" w:rsidP="00324FC7">
      <w:pPr>
        <w:numPr>
          <w:ilvl w:val="0"/>
          <w:numId w:val="214"/>
        </w:num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e) In section 1.5.2, Page 17 it is noted that ‘when asked if they are aware of the other services that pharmacies provide as part of the NHS, the services that people were most aware of are: </w:t>
      </w:r>
    </w:p>
    <w:p w14:paraId="4A8D8433"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32157A63"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Flu vaccinations (second most commonly used), </w:t>
      </w:r>
    </w:p>
    <w:p w14:paraId="7D04E3FB"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Common ailments scheme (most commonly used), </w:t>
      </w:r>
    </w:p>
    <w:p w14:paraId="3FAB00FB"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Medicines use review service (third most commonly used), and </w:t>
      </w:r>
    </w:p>
    <w:p w14:paraId="1E516D22"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lastRenderedPageBreak/>
        <w:t xml:space="preserve">Help to stop smoking’. </w:t>
      </w:r>
    </w:p>
    <w:p w14:paraId="34D483EC"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57D5D504" w14:textId="77777777" w:rsidR="00FD5B40" w:rsidRPr="00324FC7" w:rsidRDefault="00FD5B40" w:rsidP="00324FC7">
      <w:pPr>
        <w:spacing w:after="0" w:line="240" w:lineRule="auto"/>
        <w:rPr>
          <w:rFonts w:ascii="Verdana" w:hAnsi="Verdana" w:cs="Arial"/>
          <w:color w:val="000000"/>
          <w:sz w:val="24"/>
          <w:szCs w:val="24"/>
        </w:rPr>
      </w:pPr>
      <w:r w:rsidRPr="00324FC7">
        <w:rPr>
          <w:rFonts w:ascii="Verdana" w:hAnsi="Verdana" w:cs="Arial"/>
          <w:color w:val="000000"/>
          <w:sz w:val="24"/>
          <w:szCs w:val="24"/>
        </w:rPr>
        <w:t>As awareness of community pharmacy services is not as high as it could be, [Organisation] would suggest that this identifies a need to step up communications and marketing within the Health Board area if transfer of workload away from GP practices, and other less appropriate providers, is to be achieved. [Organisation] would encourage the health board to embark on a local marketing and awareness raising campaign to encourage the local population to Choose Well.</w:t>
      </w:r>
    </w:p>
    <w:p w14:paraId="4159E3F4" w14:textId="77777777" w:rsidR="00FD5B40" w:rsidRPr="00324FC7" w:rsidRDefault="00FD5B40" w:rsidP="00324FC7">
      <w:pPr>
        <w:spacing w:after="0" w:line="240" w:lineRule="auto"/>
        <w:rPr>
          <w:rFonts w:ascii="Verdana" w:hAnsi="Verdana" w:cs="Arial"/>
          <w:color w:val="000000"/>
          <w:sz w:val="24"/>
          <w:szCs w:val="24"/>
        </w:rPr>
      </w:pPr>
    </w:p>
    <w:p w14:paraId="308AD7E4"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[Organisation] recognises the work undertaken by PTHB to produce their first Pharmaceutical Needs Assessment. </w:t>
      </w:r>
    </w:p>
    <w:p w14:paraId="59890DE8"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79E77371"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r w:rsidRPr="00324FC7">
        <w:rPr>
          <w:rFonts w:ascii="Verdana" w:hAnsi="Verdana" w:cs="Arial"/>
          <w:color w:val="000000"/>
          <w:sz w:val="24"/>
          <w:szCs w:val="24"/>
        </w:rPr>
        <w:t xml:space="preserve">We would suggest that the PNA is reworded to reflect the need for existing providers of pharmaceutical services and the Health Board to work together to increase the availability and uptake of the service, rather than identify a formal “gap in the provision of pharmaceutical services”. </w:t>
      </w:r>
    </w:p>
    <w:p w14:paraId="3F44A10C" w14:textId="77777777" w:rsidR="00FD5B40" w:rsidRPr="00324FC7" w:rsidRDefault="00FD5B40" w:rsidP="00324FC7">
      <w:pPr>
        <w:autoSpaceDE w:val="0"/>
        <w:autoSpaceDN w:val="0"/>
        <w:adjustRightInd w:val="0"/>
        <w:spacing w:after="0" w:line="240" w:lineRule="auto"/>
        <w:rPr>
          <w:rFonts w:ascii="Verdana" w:hAnsi="Verdana" w:cs="Arial"/>
          <w:color w:val="000000"/>
          <w:sz w:val="24"/>
          <w:szCs w:val="24"/>
        </w:rPr>
      </w:pPr>
    </w:p>
    <w:p w14:paraId="46E331E2" w14:textId="77777777" w:rsidR="00FD5B40" w:rsidRPr="00324FC7" w:rsidRDefault="00FD5B40" w:rsidP="00324FC7">
      <w:pPr>
        <w:spacing w:after="0" w:line="240" w:lineRule="auto"/>
        <w:rPr>
          <w:rFonts w:ascii="Verdana" w:hAnsi="Verdana" w:cs="Arial"/>
          <w:color w:val="000000"/>
          <w:sz w:val="24"/>
          <w:szCs w:val="24"/>
        </w:rPr>
      </w:pPr>
      <w:r w:rsidRPr="00324FC7">
        <w:rPr>
          <w:rFonts w:ascii="Verdana" w:hAnsi="Verdana" w:cs="Arial"/>
          <w:color w:val="000000"/>
          <w:sz w:val="24"/>
          <w:szCs w:val="24"/>
        </w:rPr>
        <w:t>[Organisation] would encourage the Health Board to take advantage of the work undertaken, by using the health and needs data within the PNA to inform the development of the community pharmacy network going forward.</w:t>
      </w:r>
    </w:p>
    <w:p w14:paraId="14FD93DB" w14:textId="77777777" w:rsidR="00FD5B40" w:rsidRPr="00324FC7" w:rsidRDefault="00FD5B40" w:rsidP="00324FC7">
      <w:pPr>
        <w:spacing w:after="0" w:line="240" w:lineRule="auto"/>
        <w:rPr>
          <w:rFonts w:ascii="Verdana" w:hAnsi="Verdana" w:cs="Arial"/>
          <w:color w:val="000000"/>
          <w:sz w:val="24"/>
          <w:szCs w:val="24"/>
        </w:rPr>
      </w:pPr>
    </w:p>
    <w:p w14:paraId="5F1DE97C" w14:textId="77777777" w:rsidR="00FD5B40" w:rsidRPr="00324FC7" w:rsidRDefault="00FD5B40" w:rsidP="00324FC7">
      <w:pPr>
        <w:spacing w:after="0" w:line="240" w:lineRule="auto"/>
        <w:rPr>
          <w:rFonts w:ascii="Verdana" w:hAnsi="Verdana" w:cs="Arial"/>
          <w:color w:val="000000"/>
          <w:sz w:val="24"/>
          <w:szCs w:val="24"/>
        </w:rPr>
      </w:pPr>
      <w:r w:rsidRPr="00324FC7">
        <w:rPr>
          <w:rFonts w:ascii="Verdana" w:hAnsi="Verdana" w:cs="Arial"/>
          <w:color w:val="000000"/>
          <w:sz w:val="24"/>
          <w:szCs w:val="24"/>
        </w:rPr>
        <w:t>In response:</w:t>
      </w:r>
    </w:p>
    <w:p w14:paraId="19932B57" w14:textId="77777777" w:rsidR="00FD5B40" w:rsidRPr="00324FC7" w:rsidRDefault="00FD5B40" w:rsidP="00324FC7">
      <w:pPr>
        <w:spacing w:after="0" w:line="240" w:lineRule="auto"/>
        <w:rPr>
          <w:rFonts w:ascii="Verdana" w:hAnsi="Verdana" w:cs="Arial"/>
          <w:color w:val="000000"/>
          <w:sz w:val="24"/>
          <w:szCs w:val="24"/>
        </w:rPr>
      </w:pPr>
    </w:p>
    <w:p w14:paraId="3DF274A8" w14:textId="77777777" w:rsidR="00FD5B40" w:rsidRPr="00324FC7" w:rsidRDefault="00FD5B40" w:rsidP="00324FC7">
      <w:pPr>
        <w:numPr>
          <w:ilvl w:val="0"/>
          <w:numId w:val="217"/>
        </w:numPr>
        <w:spacing w:after="0" w:line="240" w:lineRule="auto"/>
        <w:contextualSpacing/>
        <w:rPr>
          <w:rFonts w:ascii="Verdana" w:hAnsi="Verdana" w:cs="Arial"/>
          <w:color w:val="000000"/>
          <w:sz w:val="24"/>
          <w:szCs w:val="24"/>
        </w:rPr>
      </w:pPr>
      <w:r w:rsidRPr="00324FC7">
        <w:rPr>
          <w:rFonts w:ascii="Verdana" w:hAnsi="Verdana" w:cs="Arial"/>
          <w:color w:val="000000"/>
          <w:sz w:val="24"/>
          <w:szCs w:val="24"/>
        </w:rPr>
        <w:t>This information is available in appendix L but has been added to each locality chapter.</w:t>
      </w:r>
    </w:p>
    <w:p w14:paraId="197238E2" w14:textId="77777777" w:rsidR="00FD5B40" w:rsidRPr="00324FC7" w:rsidRDefault="00FD5B40" w:rsidP="00324FC7">
      <w:pPr>
        <w:numPr>
          <w:ilvl w:val="0"/>
          <w:numId w:val="217"/>
        </w:numPr>
        <w:spacing w:after="0" w:line="240" w:lineRule="auto"/>
        <w:contextualSpacing/>
        <w:rPr>
          <w:rFonts w:ascii="Verdana" w:hAnsi="Verdana" w:cs="Arial"/>
          <w:color w:val="000000"/>
          <w:sz w:val="24"/>
          <w:szCs w:val="24"/>
        </w:rPr>
      </w:pPr>
      <w:r w:rsidRPr="00324FC7">
        <w:rPr>
          <w:rFonts w:ascii="Verdana" w:hAnsi="Verdana" w:cs="Arial"/>
          <w:color w:val="000000"/>
          <w:sz w:val="24"/>
          <w:szCs w:val="24"/>
        </w:rPr>
        <w:t>This has been corrected and the health board can confirm that the information in the graph is the correct information.</w:t>
      </w:r>
    </w:p>
    <w:p w14:paraId="4DFD0680" w14:textId="446D99AB" w:rsidR="00FD5B40" w:rsidRPr="00324FC7" w:rsidRDefault="00FD5B40" w:rsidP="00324FC7">
      <w:pPr>
        <w:numPr>
          <w:ilvl w:val="0"/>
          <w:numId w:val="217"/>
        </w:numPr>
        <w:spacing w:after="0" w:line="240" w:lineRule="auto"/>
        <w:contextualSpacing/>
        <w:rPr>
          <w:rFonts w:ascii="Verdana" w:hAnsi="Verdana" w:cs="Arial"/>
          <w:color w:val="000000"/>
          <w:sz w:val="24"/>
          <w:szCs w:val="24"/>
        </w:rPr>
      </w:pPr>
      <w:r w:rsidRPr="00324FC7">
        <w:rPr>
          <w:rFonts w:ascii="Verdana" w:hAnsi="Verdana" w:cs="Arial"/>
          <w:color w:val="000000"/>
          <w:sz w:val="24"/>
          <w:szCs w:val="24"/>
        </w:rPr>
        <w:lastRenderedPageBreak/>
        <w:t>This issue has been raised with the team that produced the maps.</w:t>
      </w:r>
      <w:r w:rsidR="00324FC7">
        <w:rPr>
          <w:rFonts w:ascii="Verdana" w:hAnsi="Verdana" w:cs="Arial"/>
          <w:color w:val="000000"/>
          <w:sz w:val="24"/>
          <w:szCs w:val="24"/>
        </w:rPr>
        <w:t xml:space="preserve"> </w:t>
      </w:r>
      <w:r w:rsidRPr="00324FC7">
        <w:rPr>
          <w:rFonts w:ascii="Verdana" w:hAnsi="Verdana" w:cs="Arial"/>
          <w:color w:val="000000"/>
          <w:sz w:val="24"/>
          <w:szCs w:val="24"/>
        </w:rPr>
        <w:t>Due to software and scaling issues it cannot, unfortunately, be resolved.</w:t>
      </w:r>
    </w:p>
    <w:p w14:paraId="7EEF3284" w14:textId="77777777" w:rsidR="00FD5B40" w:rsidRPr="00324FC7" w:rsidRDefault="00FD5B40" w:rsidP="00324FC7">
      <w:pPr>
        <w:numPr>
          <w:ilvl w:val="0"/>
          <w:numId w:val="217"/>
        </w:numPr>
        <w:spacing w:after="0" w:line="240" w:lineRule="auto"/>
        <w:contextualSpacing/>
        <w:rPr>
          <w:rFonts w:ascii="Verdana" w:hAnsi="Verdana" w:cs="Arial"/>
          <w:color w:val="000000"/>
          <w:sz w:val="24"/>
          <w:szCs w:val="24"/>
        </w:rPr>
      </w:pPr>
      <w:r w:rsidRPr="00324FC7">
        <w:rPr>
          <w:rFonts w:ascii="Verdana" w:hAnsi="Verdana" w:cs="Arial"/>
          <w:color w:val="000000"/>
          <w:sz w:val="24"/>
          <w:szCs w:val="24"/>
        </w:rPr>
        <w:t>The pharmaceutical needs assessment has been clarified that it is only travel times to a pharmacy that have been mapped and an explanation as to why travel times to a dispensing practice have not been mapped has been added to section 5.1.1.</w:t>
      </w:r>
    </w:p>
    <w:p w14:paraId="3971DFE0" w14:textId="77777777" w:rsidR="00FD5B40" w:rsidRPr="00324FC7" w:rsidRDefault="00FD5B40" w:rsidP="00324FC7">
      <w:pPr>
        <w:numPr>
          <w:ilvl w:val="0"/>
          <w:numId w:val="217"/>
        </w:numPr>
        <w:spacing w:after="0" w:line="240" w:lineRule="auto"/>
        <w:contextualSpacing/>
        <w:rPr>
          <w:rFonts w:ascii="Verdana" w:hAnsi="Verdana" w:cs="Arial"/>
          <w:color w:val="000000"/>
          <w:sz w:val="24"/>
          <w:szCs w:val="24"/>
        </w:rPr>
      </w:pPr>
      <w:r w:rsidRPr="00324FC7">
        <w:rPr>
          <w:rFonts w:ascii="Verdana" w:hAnsi="Verdana" w:cs="Arial"/>
          <w:color w:val="000000"/>
          <w:sz w:val="24"/>
          <w:szCs w:val="24"/>
        </w:rPr>
        <w:t>The health board has noted this comment.</w:t>
      </w:r>
    </w:p>
    <w:p w14:paraId="60A659D5" w14:textId="77777777" w:rsidR="00FD5B40" w:rsidRPr="00324FC7" w:rsidRDefault="00FD5B40" w:rsidP="00324FC7">
      <w:pPr>
        <w:spacing w:after="0" w:line="240" w:lineRule="auto"/>
        <w:rPr>
          <w:rFonts w:ascii="Verdana" w:hAnsi="Verdana" w:cs="Arial"/>
          <w:bCs/>
          <w:sz w:val="24"/>
          <w:szCs w:val="24"/>
        </w:rPr>
      </w:pPr>
    </w:p>
    <w:p w14:paraId="68D128D4" w14:textId="77777777" w:rsidR="00FD5B40" w:rsidRPr="00324FC7" w:rsidRDefault="00FD5B40" w:rsidP="00324FC7">
      <w:pPr>
        <w:spacing w:after="0" w:line="240" w:lineRule="auto"/>
        <w:rPr>
          <w:rFonts w:ascii="Verdana" w:hAnsi="Verdana" w:cs="Arial"/>
          <w:b/>
          <w:sz w:val="26"/>
          <w:szCs w:val="26"/>
        </w:rPr>
      </w:pPr>
      <w:r w:rsidRPr="00324FC7">
        <w:rPr>
          <w:rFonts w:ascii="Verdana" w:hAnsi="Verdana" w:cs="Arial"/>
          <w:b/>
          <w:sz w:val="26"/>
          <w:szCs w:val="26"/>
        </w:rPr>
        <w:t xml:space="preserve">4 Summary conclusions </w:t>
      </w:r>
    </w:p>
    <w:p w14:paraId="3B182ECC" w14:textId="77777777" w:rsidR="00FD5B40" w:rsidRPr="00324FC7" w:rsidRDefault="00FD5B40" w:rsidP="00324FC7">
      <w:pPr>
        <w:spacing w:after="0" w:line="240" w:lineRule="auto"/>
        <w:rPr>
          <w:rFonts w:ascii="Verdana" w:hAnsi="Verdana" w:cs="Arial"/>
          <w:sz w:val="24"/>
          <w:szCs w:val="24"/>
        </w:rPr>
      </w:pPr>
    </w:p>
    <w:p w14:paraId="29C82386" w14:textId="77777777" w:rsidR="00FD5B40" w:rsidRPr="00324FC7" w:rsidRDefault="00FD5B40" w:rsidP="00324FC7">
      <w:pPr>
        <w:spacing w:after="0" w:line="240" w:lineRule="auto"/>
        <w:rPr>
          <w:rFonts w:ascii="Verdana" w:hAnsi="Verdana" w:cs="Arial"/>
          <w:color w:val="000000"/>
          <w:sz w:val="24"/>
          <w:szCs w:val="24"/>
        </w:rPr>
      </w:pPr>
      <w:r w:rsidRPr="00324FC7">
        <w:rPr>
          <w:rFonts w:ascii="Verdana" w:hAnsi="Verdana" w:cs="Arial"/>
          <w:color w:val="000000"/>
          <w:sz w:val="24"/>
          <w:szCs w:val="24"/>
        </w:rPr>
        <w:t xml:space="preserve">The health board is pleased to note that the overall response to the consultation has been positive. No concerns have been raised regarding non-compliance with the regulatory requirements, no pharmaceutical services provision has been missed and the main conclusions are agreed with other than in relation to the identification of the need for specified enhanced services in </w:t>
      </w:r>
      <w:r w:rsidRPr="00324FC7">
        <w:rPr>
          <w:rFonts w:ascii="Verdana" w:hAnsi="Verdana" w:cs="Arial"/>
          <w:sz w:val="24"/>
          <w:szCs w:val="24"/>
        </w:rPr>
        <w:t>Llanwrtyd Wells</w:t>
      </w:r>
      <w:r w:rsidRPr="00324FC7">
        <w:rPr>
          <w:rFonts w:ascii="Verdana" w:hAnsi="Verdana" w:cs="Arial"/>
          <w:color w:val="000000"/>
          <w:sz w:val="24"/>
          <w:szCs w:val="24"/>
        </w:rPr>
        <w:t>.</w:t>
      </w:r>
    </w:p>
    <w:p w14:paraId="7E07963B" w14:textId="77777777" w:rsidR="00FD5B40" w:rsidRPr="00324FC7" w:rsidRDefault="00FD5B40" w:rsidP="00324FC7">
      <w:pPr>
        <w:spacing w:after="0" w:line="240" w:lineRule="auto"/>
        <w:rPr>
          <w:rFonts w:ascii="Verdana" w:hAnsi="Verdana" w:cs="Arial"/>
          <w:color w:val="000000"/>
          <w:sz w:val="24"/>
          <w:szCs w:val="24"/>
        </w:rPr>
      </w:pPr>
    </w:p>
    <w:p w14:paraId="041B4B60" w14:textId="77777777" w:rsidR="00FD5B40" w:rsidRPr="00324FC7" w:rsidRDefault="00FD5B40" w:rsidP="00324FC7">
      <w:pPr>
        <w:spacing w:after="0" w:line="240" w:lineRule="auto"/>
        <w:rPr>
          <w:rFonts w:ascii="Verdana" w:hAnsi="Verdana" w:cs="Arial"/>
          <w:color w:val="000000"/>
          <w:sz w:val="24"/>
          <w:szCs w:val="24"/>
        </w:rPr>
      </w:pPr>
      <w:r w:rsidRPr="00324FC7">
        <w:rPr>
          <w:rFonts w:ascii="Verdana" w:hAnsi="Verdana" w:cs="Arial"/>
          <w:color w:val="000000"/>
          <w:sz w:val="24"/>
          <w:szCs w:val="24"/>
        </w:rPr>
        <w:t>The health board has considered whether or not the pharmaceutical needs assessment requires modification in light of the consultation and has determined that it does not, other than in relation to:</w:t>
      </w:r>
    </w:p>
    <w:p w14:paraId="262751C2" w14:textId="77777777" w:rsidR="00FD5B40" w:rsidRPr="00324FC7" w:rsidRDefault="00FD5B40" w:rsidP="00324FC7">
      <w:pPr>
        <w:spacing w:after="0" w:line="240" w:lineRule="auto"/>
        <w:rPr>
          <w:rFonts w:ascii="Verdana" w:hAnsi="Verdana" w:cs="Arial"/>
          <w:color w:val="000000"/>
          <w:sz w:val="24"/>
          <w:szCs w:val="24"/>
        </w:rPr>
      </w:pPr>
    </w:p>
    <w:p w14:paraId="4D783593" w14:textId="77777777" w:rsidR="00FD5B40" w:rsidRPr="00324FC7" w:rsidRDefault="00FD5B40" w:rsidP="00324FC7">
      <w:pPr>
        <w:numPr>
          <w:ilvl w:val="0"/>
          <w:numId w:val="208"/>
        </w:numPr>
        <w:spacing w:after="0" w:line="240" w:lineRule="auto"/>
        <w:contextualSpacing/>
        <w:rPr>
          <w:rFonts w:ascii="Verdana" w:hAnsi="Verdana" w:cs="Arial"/>
          <w:color w:val="000000"/>
          <w:sz w:val="24"/>
          <w:szCs w:val="24"/>
        </w:rPr>
      </w:pPr>
      <w:r w:rsidRPr="00324FC7">
        <w:rPr>
          <w:rFonts w:ascii="Verdana" w:hAnsi="Verdana" w:cs="Arial"/>
          <w:color w:val="000000"/>
          <w:sz w:val="24"/>
          <w:szCs w:val="24"/>
        </w:rPr>
        <w:t xml:space="preserve">the additional information which has been included in relation to the provision of pharmaceutical services, </w:t>
      </w:r>
    </w:p>
    <w:p w14:paraId="17AC27CA" w14:textId="77777777" w:rsidR="00FD5B40" w:rsidRPr="00324FC7" w:rsidRDefault="00FD5B40" w:rsidP="00324FC7">
      <w:pPr>
        <w:numPr>
          <w:ilvl w:val="0"/>
          <w:numId w:val="208"/>
        </w:numPr>
        <w:spacing w:after="0" w:line="240" w:lineRule="auto"/>
        <w:contextualSpacing/>
        <w:rPr>
          <w:rFonts w:ascii="Verdana" w:hAnsi="Verdana" w:cs="Arial"/>
          <w:color w:val="000000"/>
          <w:sz w:val="24"/>
          <w:szCs w:val="24"/>
        </w:rPr>
      </w:pPr>
      <w:r w:rsidRPr="00324FC7">
        <w:rPr>
          <w:rFonts w:ascii="Verdana" w:hAnsi="Verdana" w:cs="Arial"/>
          <w:color w:val="000000"/>
          <w:sz w:val="24"/>
          <w:szCs w:val="24"/>
        </w:rPr>
        <w:t>information related to the number of items prescribed in 2020/21 and where they were dispensed, and</w:t>
      </w:r>
    </w:p>
    <w:p w14:paraId="427F2CA0" w14:textId="77777777" w:rsidR="00FD5B40" w:rsidRPr="00324FC7" w:rsidRDefault="00FD5B40" w:rsidP="00324FC7">
      <w:pPr>
        <w:numPr>
          <w:ilvl w:val="0"/>
          <w:numId w:val="208"/>
        </w:numPr>
        <w:spacing w:after="0" w:line="240" w:lineRule="auto"/>
        <w:contextualSpacing/>
        <w:rPr>
          <w:rFonts w:ascii="Verdana" w:hAnsi="Verdana" w:cs="Arial"/>
          <w:color w:val="000000"/>
          <w:sz w:val="24"/>
          <w:szCs w:val="24"/>
        </w:rPr>
      </w:pPr>
      <w:r w:rsidRPr="00324FC7">
        <w:rPr>
          <w:rFonts w:ascii="Verdana" w:hAnsi="Verdana" w:cs="Arial"/>
          <w:color w:val="000000"/>
          <w:sz w:val="24"/>
          <w:szCs w:val="24"/>
        </w:rPr>
        <w:t>some minor typographical corrections.</w:t>
      </w:r>
    </w:p>
    <w:p w14:paraId="23DFD177" w14:textId="77777777" w:rsidR="00FD5B40" w:rsidRPr="00324FC7" w:rsidRDefault="00FD5B40" w:rsidP="00324FC7">
      <w:pPr>
        <w:spacing w:after="0" w:line="240" w:lineRule="auto"/>
        <w:rPr>
          <w:rFonts w:ascii="Verdana" w:hAnsi="Verdana" w:cs="Arial"/>
          <w:sz w:val="24"/>
          <w:szCs w:val="24"/>
        </w:rPr>
      </w:pPr>
    </w:p>
    <w:p w14:paraId="5C7385D0"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A list of all the amendments made can be found in section 6 below.</w:t>
      </w:r>
    </w:p>
    <w:p w14:paraId="56E1769F" w14:textId="77777777" w:rsidR="00FD5B40" w:rsidRPr="00324FC7" w:rsidRDefault="00FD5B40" w:rsidP="00324FC7">
      <w:pPr>
        <w:spacing w:after="0" w:line="240" w:lineRule="auto"/>
        <w:rPr>
          <w:rFonts w:ascii="Verdana" w:hAnsi="Verdana" w:cs="Arial"/>
          <w:sz w:val="24"/>
          <w:szCs w:val="24"/>
        </w:rPr>
      </w:pPr>
    </w:p>
    <w:p w14:paraId="2290877B" w14:textId="77777777" w:rsidR="00FD5B40" w:rsidRPr="00324FC7" w:rsidRDefault="00FD5B40" w:rsidP="00324FC7">
      <w:pPr>
        <w:spacing w:after="0" w:line="240" w:lineRule="auto"/>
        <w:rPr>
          <w:rFonts w:ascii="Verdana" w:hAnsi="Verdana" w:cs="Arial"/>
          <w:b/>
          <w:sz w:val="26"/>
          <w:szCs w:val="26"/>
        </w:rPr>
      </w:pPr>
      <w:r w:rsidRPr="00324FC7">
        <w:rPr>
          <w:rFonts w:ascii="Verdana" w:hAnsi="Verdana" w:cs="Arial"/>
          <w:b/>
          <w:sz w:val="26"/>
          <w:szCs w:val="26"/>
        </w:rPr>
        <w:t>5 Equalities monitoring</w:t>
      </w:r>
    </w:p>
    <w:p w14:paraId="1DAA4BBC" w14:textId="77777777" w:rsidR="00FD5B40" w:rsidRPr="00324FC7" w:rsidRDefault="00FD5B40" w:rsidP="00324FC7">
      <w:pPr>
        <w:spacing w:after="0" w:line="240" w:lineRule="auto"/>
        <w:rPr>
          <w:rFonts w:ascii="Verdana" w:hAnsi="Verdana" w:cs="Arial"/>
          <w:bCs/>
          <w:sz w:val="24"/>
          <w:szCs w:val="24"/>
        </w:rPr>
      </w:pPr>
    </w:p>
    <w:p w14:paraId="29281ACE" w14:textId="77777777" w:rsidR="00FD5B40" w:rsidRPr="00324FC7" w:rsidRDefault="00FD5B40" w:rsidP="00324FC7">
      <w:pPr>
        <w:spacing w:after="0" w:line="240" w:lineRule="auto"/>
        <w:rPr>
          <w:rFonts w:ascii="Verdana" w:hAnsi="Verdana" w:cs="Arial"/>
          <w:bCs/>
          <w:sz w:val="24"/>
          <w:szCs w:val="24"/>
        </w:rPr>
      </w:pPr>
      <w:r w:rsidRPr="00324FC7">
        <w:rPr>
          <w:rFonts w:ascii="Verdana" w:hAnsi="Verdana" w:cs="Arial"/>
          <w:bCs/>
          <w:sz w:val="24"/>
          <w:szCs w:val="24"/>
        </w:rPr>
        <w:t>Three of the eight responses were from members of the public. Of these:</w:t>
      </w:r>
    </w:p>
    <w:p w14:paraId="02990A76" w14:textId="77777777" w:rsidR="00FD5B40" w:rsidRPr="00324FC7" w:rsidRDefault="00FD5B40" w:rsidP="00324FC7">
      <w:pPr>
        <w:spacing w:after="0" w:line="240" w:lineRule="auto"/>
        <w:rPr>
          <w:rFonts w:ascii="Verdana" w:hAnsi="Verdana" w:cs="Arial"/>
          <w:bCs/>
          <w:sz w:val="24"/>
          <w:szCs w:val="24"/>
        </w:rPr>
      </w:pPr>
    </w:p>
    <w:p w14:paraId="4432F821" w14:textId="77777777" w:rsidR="00FD5B40" w:rsidRPr="00324FC7" w:rsidRDefault="00FD5B40" w:rsidP="00324FC7">
      <w:pPr>
        <w:numPr>
          <w:ilvl w:val="0"/>
          <w:numId w:val="198"/>
        </w:numPr>
        <w:spacing w:after="0" w:line="240" w:lineRule="auto"/>
        <w:contextualSpacing/>
        <w:rPr>
          <w:rFonts w:ascii="Verdana" w:hAnsi="Verdana" w:cs="Arial"/>
          <w:bCs/>
          <w:sz w:val="24"/>
          <w:szCs w:val="24"/>
        </w:rPr>
      </w:pPr>
      <w:r w:rsidRPr="00324FC7">
        <w:rPr>
          <w:rFonts w:ascii="Verdana" w:hAnsi="Verdana" w:cs="Arial"/>
          <w:bCs/>
          <w:sz w:val="24"/>
          <w:szCs w:val="24"/>
        </w:rPr>
        <w:t>One is 35 to 44 years old, one is 45 to 54 years old and one is 55 to 64 years old;</w:t>
      </w:r>
    </w:p>
    <w:p w14:paraId="7265EAB8" w14:textId="77777777" w:rsidR="00FD5B40" w:rsidRPr="00324FC7" w:rsidRDefault="00FD5B40" w:rsidP="00324FC7">
      <w:pPr>
        <w:numPr>
          <w:ilvl w:val="0"/>
          <w:numId w:val="198"/>
        </w:numPr>
        <w:spacing w:after="0" w:line="240" w:lineRule="auto"/>
        <w:contextualSpacing/>
        <w:rPr>
          <w:rFonts w:ascii="Verdana" w:hAnsi="Verdana" w:cs="Arial"/>
          <w:bCs/>
          <w:sz w:val="24"/>
          <w:szCs w:val="24"/>
        </w:rPr>
      </w:pPr>
      <w:r w:rsidRPr="00324FC7">
        <w:rPr>
          <w:rFonts w:ascii="Verdana" w:hAnsi="Verdana" w:cs="Arial"/>
          <w:bCs/>
          <w:sz w:val="24"/>
          <w:szCs w:val="24"/>
        </w:rPr>
        <w:t>At birth two were described as female and one as male;</w:t>
      </w:r>
    </w:p>
    <w:p w14:paraId="4AEA98CB" w14:textId="77777777" w:rsidR="00FD5B40" w:rsidRPr="00324FC7" w:rsidRDefault="00FD5B40" w:rsidP="00324FC7">
      <w:pPr>
        <w:numPr>
          <w:ilvl w:val="0"/>
          <w:numId w:val="198"/>
        </w:numPr>
        <w:spacing w:after="0" w:line="240" w:lineRule="auto"/>
        <w:contextualSpacing/>
        <w:rPr>
          <w:rFonts w:ascii="Verdana" w:hAnsi="Verdana" w:cs="Arial"/>
          <w:bCs/>
          <w:sz w:val="24"/>
          <w:szCs w:val="24"/>
        </w:rPr>
      </w:pPr>
      <w:r w:rsidRPr="00324FC7">
        <w:rPr>
          <w:rFonts w:ascii="Verdana" w:hAnsi="Verdana" w:cs="Arial"/>
          <w:bCs/>
          <w:sz w:val="24"/>
          <w:szCs w:val="24"/>
        </w:rPr>
        <w:t>Two describe themselves as female and one as male;</w:t>
      </w:r>
    </w:p>
    <w:p w14:paraId="24F478A4" w14:textId="77777777" w:rsidR="00FD5B40" w:rsidRPr="00324FC7" w:rsidRDefault="00FD5B40" w:rsidP="00324FC7">
      <w:pPr>
        <w:numPr>
          <w:ilvl w:val="0"/>
          <w:numId w:val="198"/>
        </w:numPr>
        <w:spacing w:after="0" w:line="240" w:lineRule="auto"/>
        <w:contextualSpacing/>
        <w:rPr>
          <w:rFonts w:ascii="Verdana" w:hAnsi="Verdana" w:cs="Arial"/>
          <w:bCs/>
          <w:sz w:val="24"/>
          <w:szCs w:val="24"/>
        </w:rPr>
      </w:pPr>
      <w:r w:rsidRPr="00324FC7">
        <w:rPr>
          <w:rFonts w:ascii="Verdana" w:hAnsi="Verdana" w:cs="Arial"/>
          <w:bCs/>
          <w:sz w:val="24"/>
          <w:szCs w:val="24"/>
        </w:rPr>
        <w:t>One describes themselves as British, one as English and one as Welsh;</w:t>
      </w:r>
    </w:p>
    <w:p w14:paraId="51C4FDB3" w14:textId="77777777" w:rsidR="00FD5B40" w:rsidRPr="00324FC7" w:rsidRDefault="00FD5B40" w:rsidP="00324FC7">
      <w:pPr>
        <w:numPr>
          <w:ilvl w:val="0"/>
          <w:numId w:val="198"/>
        </w:numPr>
        <w:spacing w:after="0" w:line="240" w:lineRule="auto"/>
        <w:contextualSpacing/>
        <w:rPr>
          <w:rFonts w:ascii="Verdana" w:hAnsi="Verdana" w:cs="Arial"/>
          <w:bCs/>
          <w:sz w:val="24"/>
          <w:szCs w:val="24"/>
        </w:rPr>
      </w:pPr>
      <w:r w:rsidRPr="00324FC7">
        <w:rPr>
          <w:rFonts w:ascii="Verdana" w:hAnsi="Verdana" w:cs="Arial"/>
          <w:bCs/>
          <w:sz w:val="24"/>
          <w:szCs w:val="24"/>
        </w:rPr>
        <w:t>All three describe their ethnicity as White;</w:t>
      </w:r>
    </w:p>
    <w:p w14:paraId="0D4598DE" w14:textId="77777777" w:rsidR="00FD5B40" w:rsidRPr="00324FC7" w:rsidRDefault="00FD5B40" w:rsidP="00324FC7">
      <w:pPr>
        <w:numPr>
          <w:ilvl w:val="0"/>
          <w:numId w:val="198"/>
        </w:numPr>
        <w:spacing w:after="0" w:line="240" w:lineRule="auto"/>
        <w:contextualSpacing/>
        <w:rPr>
          <w:rFonts w:ascii="Verdana" w:hAnsi="Verdana" w:cs="Arial"/>
          <w:bCs/>
          <w:sz w:val="24"/>
          <w:szCs w:val="24"/>
        </w:rPr>
      </w:pPr>
      <w:r w:rsidRPr="00324FC7">
        <w:rPr>
          <w:rFonts w:ascii="Verdana" w:hAnsi="Verdana" w:cs="Arial"/>
          <w:bCs/>
          <w:sz w:val="24"/>
          <w:szCs w:val="24"/>
        </w:rPr>
        <w:t>With regard to sexual orientation, one said they are heterosexual/straight and two preferred not to say;</w:t>
      </w:r>
    </w:p>
    <w:p w14:paraId="42063226" w14:textId="77777777" w:rsidR="00FD5B40" w:rsidRPr="00324FC7" w:rsidRDefault="00FD5B40" w:rsidP="00324FC7">
      <w:pPr>
        <w:numPr>
          <w:ilvl w:val="0"/>
          <w:numId w:val="198"/>
        </w:numPr>
        <w:spacing w:after="0" w:line="240" w:lineRule="auto"/>
        <w:contextualSpacing/>
        <w:rPr>
          <w:rFonts w:ascii="Verdana" w:hAnsi="Verdana" w:cs="Arial"/>
          <w:bCs/>
          <w:sz w:val="24"/>
          <w:szCs w:val="24"/>
        </w:rPr>
      </w:pPr>
      <w:r w:rsidRPr="00324FC7">
        <w:rPr>
          <w:rFonts w:ascii="Verdana" w:hAnsi="Verdana" w:cs="Arial"/>
          <w:bCs/>
          <w:sz w:val="24"/>
          <w:szCs w:val="24"/>
        </w:rPr>
        <w:t>With regard to religion, one said they are Christian (all denominations) and two preferred not to say;</w:t>
      </w:r>
    </w:p>
    <w:p w14:paraId="02BEA9CF" w14:textId="77777777" w:rsidR="00FD5B40" w:rsidRPr="00324FC7" w:rsidRDefault="00FD5B40" w:rsidP="00324FC7">
      <w:pPr>
        <w:numPr>
          <w:ilvl w:val="0"/>
          <w:numId w:val="198"/>
        </w:numPr>
        <w:spacing w:after="0" w:line="240" w:lineRule="auto"/>
        <w:contextualSpacing/>
        <w:rPr>
          <w:rFonts w:ascii="Verdana" w:hAnsi="Verdana" w:cs="Arial"/>
          <w:bCs/>
          <w:sz w:val="24"/>
          <w:szCs w:val="24"/>
        </w:rPr>
      </w:pPr>
      <w:r w:rsidRPr="00324FC7">
        <w:rPr>
          <w:rFonts w:ascii="Verdana" w:hAnsi="Verdana" w:cs="Arial"/>
          <w:bCs/>
          <w:sz w:val="24"/>
          <w:szCs w:val="24"/>
        </w:rPr>
        <w:t>One is married or in a same-sex civil partnership, one is not and one preferred not to say</w:t>
      </w:r>
    </w:p>
    <w:p w14:paraId="6785210B" w14:textId="77777777" w:rsidR="00FD5B40" w:rsidRPr="00324FC7" w:rsidRDefault="00FD5B40" w:rsidP="00324FC7">
      <w:pPr>
        <w:numPr>
          <w:ilvl w:val="0"/>
          <w:numId w:val="198"/>
        </w:numPr>
        <w:spacing w:after="0" w:line="240" w:lineRule="auto"/>
        <w:contextualSpacing/>
        <w:rPr>
          <w:rFonts w:ascii="Verdana" w:hAnsi="Verdana" w:cs="Arial"/>
          <w:bCs/>
          <w:sz w:val="24"/>
          <w:szCs w:val="24"/>
        </w:rPr>
      </w:pPr>
      <w:r w:rsidRPr="00324FC7">
        <w:rPr>
          <w:rFonts w:ascii="Verdana" w:hAnsi="Verdana" w:cs="Arial"/>
          <w:bCs/>
          <w:sz w:val="24"/>
          <w:szCs w:val="24"/>
        </w:rPr>
        <w:t>Two said that they do not consider themselves to be disabled, and one preferred not to say;</w:t>
      </w:r>
    </w:p>
    <w:p w14:paraId="7951A1B3" w14:textId="77777777" w:rsidR="00FD5B40" w:rsidRPr="00324FC7" w:rsidRDefault="00FD5B40" w:rsidP="00324FC7">
      <w:pPr>
        <w:numPr>
          <w:ilvl w:val="0"/>
          <w:numId w:val="198"/>
        </w:numPr>
        <w:spacing w:after="0" w:line="240" w:lineRule="auto"/>
        <w:contextualSpacing/>
        <w:rPr>
          <w:rFonts w:ascii="Verdana" w:hAnsi="Verdana" w:cs="Arial"/>
          <w:bCs/>
          <w:sz w:val="24"/>
          <w:szCs w:val="24"/>
        </w:rPr>
      </w:pPr>
      <w:r w:rsidRPr="00324FC7">
        <w:rPr>
          <w:rFonts w:ascii="Verdana" w:hAnsi="Verdana" w:cs="Arial"/>
          <w:bCs/>
          <w:sz w:val="24"/>
          <w:szCs w:val="24"/>
        </w:rPr>
        <w:t>All three stated that their preferred language is Welsh;</w:t>
      </w:r>
    </w:p>
    <w:p w14:paraId="4BB546CA" w14:textId="78E767C0" w:rsidR="00FD5B40" w:rsidRPr="00324FC7" w:rsidRDefault="00FD5B40" w:rsidP="00324FC7">
      <w:pPr>
        <w:numPr>
          <w:ilvl w:val="0"/>
          <w:numId w:val="198"/>
        </w:numPr>
        <w:spacing w:after="0" w:line="240" w:lineRule="auto"/>
        <w:contextualSpacing/>
        <w:rPr>
          <w:rFonts w:ascii="Verdana" w:hAnsi="Verdana" w:cs="Arial"/>
          <w:bCs/>
          <w:sz w:val="24"/>
          <w:szCs w:val="24"/>
        </w:rPr>
      </w:pPr>
      <w:r w:rsidRPr="00324FC7">
        <w:rPr>
          <w:rFonts w:ascii="Verdana" w:hAnsi="Verdana" w:cs="Arial"/>
          <w:bCs/>
          <w:sz w:val="24"/>
          <w:szCs w:val="24"/>
        </w:rPr>
        <w:t>One said they cannot understand spoken Welsh, can cannot speak, read or write Welsh.</w:t>
      </w:r>
      <w:r w:rsidR="00324FC7">
        <w:rPr>
          <w:rFonts w:ascii="Verdana" w:hAnsi="Verdana" w:cs="Arial"/>
          <w:bCs/>
          <w:sz w:val="24"/>
          <w:szCs w:val="24"/>
        </w:rPr>
        <w:t xml:space="preserve"> </w:t>
      </w:r>
      <w:r w:rsidRPr="00324FC7">
        <w:rPr>
          <w:rFonts w:ascii="Verdana" w:hAnsi="Verdana" w:cs="Arial"/>
          <w:bCs/>
          <w:sz w:val="24"/>
          <w:szCs w:val="24"/>
        </w:rPr>
        <w:t>Two preferred not to say; and</w:t>
      </w:r>
    </w:p>
    <w:p w14:paraId="0469897B" w14:textId="77777777" w:rsidR="00FD5B40" w:rsidRPr="00324FC7" w:rsidRDefault="00FD5B40" w:rsidP="00324FC7">
      <w:pPr>
        <w:numPr>
          <w:ilvl w:val="0"/>
          <w:numId w:val="198"/>
        </w:numPr>
        <w:spacing w:after="0" w:line="240" w:lineRule="auto"/>
        <w:contextualSpacing/>
        <w:rPr>
          <w:rFonts w:ascii="Verdana" w:hAnsi="Verdana" w:cs="Arial"/>
          <w:bCs/>
          <w:sz w:val="24"/>
          <w:szCs w:val="24"/>
        </w:rPr>
      </w:pPr>
      <w:r w:rsidRPr="00324FC7">
        <w:rPr>
          <w:rFonts w:ascii="Verdana" w:hAnsi="Verdana" w:cs="Arial"/>
          <w:bCs/>
          <w:sz w:val="24"/>
          <w:szCs w:val="24"/>
        </w:rPr>
        <w:t>One said that they look after or give help or support to family members, friends, neighbours or others because of either a long term physical or mental ill-health disability or problems related to old age. One said they do not and one preferred not to say.</w:t>
      </w:r>
    </w:p>
    <w:p w14:paraId="5FCBDBD8" w14:textId="77777777" w:rsidR="00FD5B40" w:rsidRPr="00324FC7" w:rsidRDefault="00FD5B40" w:rsidP="00324FC7">
      <w:pPr>
        <w:spacing w:after="0" w:line="240" w:lineRule="auto"/>
        <w:rPr>
          <w:rFonts w:ascii="Verdana" w:hAnsi="Verdana" w:cs="Arial"/>
          <w:bCs/>
          <w:sz w:val="24"/>
          <w:szCs w:val="24"/>
        </w:rPr>
      </w:pPr>
    </w:p>
    <w:p w14:paraId="2ABDD519" w14:textId="77777777" w:rsidR="00FD5B40" w:rsidRPr="00324FC7" w:rsidRDefault="00FD5B40" w:rsidP="00324FC7">
      <w:pPr>
        <w:spacing w:after="0" w:line="240" w:lineRule="auto"/>
        <w:rPr>
          <w:rFonts w:ascii="Verdana" w:hAnsi="Verdana" w:cs="Arial"/>
          <w:b/>
          <w:sz w:val="26"/>
          <w:szCs w:val="26"/>
        </w:rPr>
      </w:pPr>
      <w:r w:rsidRPr="00324FC7">
        <w:rPr>
          <w:rFonts w:ascii="Verdana" w:hAnsi="Verdana" w:cs="Arial"/>
          <w:b/>
          <w:sz w:val="26"/>
          <w:szCs w:val="26"/>
        </w:rPr>
        <w:t xml:space="preserve">6 Amendments </w:t>
      </w:r>
    </w:p>
    <w:p w14:paraId="4FA4DB93" w14:textId="77777777" w:rsidR="00FD5B40" w:rsidRPr="00324FC7" w:rsidRDefault="00FD5B40" w:rsidP="00324FC7">
      <w:pPr>
        <w:spacing w:after="0" w:line="240" w:lineRule="auto"/>
        <w:rPr>
          <w:rFonts w:ascii="Verdana" w:hAnsi="Verdana" w:cs="Arial"/>
          <w:sz w:val="24"/>
          <w:szCs w:val="24"/>
        </w:rPr>
      </w:pPr>
    </w:p>
    <w:p w14:paraId="028878CA" w14:textId="77777777" w:rsidR="00FD5B40" w:rsidRPr="00324FC7" w:rsidRDefault="00FD5B40" w:rsidP="00324FC7">
      <w:pPr>
        <w:spacing w:after="0" w:line="240" w:lineRule="auto"/>
        <w:rPr>
          <w:rFonts w:ascii="Verdana" w:hAnsi="Verdana" w:cs="Arial"/>
          <w:sz w:val="24"/>
          <w:szCs w:val="24"/>
        </w:rPr>
      </w:pPr>
      <w:r w:rsidRPr="00324FC7">
        <w:rPr>
          <w:rFonts w:ascii="Verdana" w:hAnsi="Verdana" w:cs="Arial"/>
          <w:sz w:val="24"/>
          <w:szCs w:val="24"/>
        </w:rPr>
        <w:t>The following amendments have been made to the pharmaceutical needs assessment:</w:t>
      </w:r>
    </w:p>
    <w:p w14:paraId="488E7D74" w14:textId="77777777" w:rsidR="00FD5B40" w:rsidRPr="00324FC7" w:rsidRDefault="00FD5B40" w:rsidP="00324FC7">
      <w:pPr>
        <w:spacing w:after="0" w:line="240" w:lineRule="auto"/>
        <w:rPr>
          <w:rFonts w:ascii="Verdana" w:hAnsi="Verdana" w:cs="Arial"/>
          <w:sz w:val="24"/>
          <w:szCs w:val="24"/>
        </w:rPr>
      </w:pPr>
    </w:p>
    <w:p w14:paraId="1D6F9B18"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lastRenderedPageBreak/>
        <w:t>A change of ownership application was granted for the pharmacy at 51 Long Bridge St, Llanidloes and since 27 April 2021 has been owned by How Pharm Ltd.</w:t>
      </w:r>
    </w:p>
    <w:p w14:paraId="5D9DAAEE"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The executive summary has been amended to reflect the fact the consultation has now taken place.</w:t>
      </w:r>
    </w:p>
    <w:p w14:paraId="04B343AE"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Section 1.1. has been amended to clarify that there are only two types of application for inclusion in the pharmaceutical list that are not based on needs identified in the pharmaceutical needs assessment.</w:t>
      </w:r>
    </w:p>
    <w:p w14:paraId="6C382E2B"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Section 1.5.6 has been amended to reflect the fact the report on the consultation is now included at appendix K.</w:t>
      </w:r>
    </w:p>
    <w:p w14:paraId="42501E28"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Section 2.14 has been amended so that the bullet points and graph match.</w:t>
      </w:r>
    </w:p>
    <w:p w14:paraId="16A1CC29"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Section 5.1. has been amended so that it states “August 2021” rather than “November 2020”.</w:t>
      </w:r>
    </w:p>
    <w:p w14:paraId="5821FC63"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The number and percentage of people dispensed to by their GP practice has been updated in various sections to reflect the position as of May 2021.</w:t>
      </w:r>
    </w:p>
    <w:p w14:paraId="2ADC4459"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Information on the percentage of items dispensed by pharmacies in the health board’s area along with the percentage dispensed or personally administered by the GP practices has been added to various sections.</w:t>
      </w:r>
    </w:p>
    <w:p w14:paraId="5F36D0C3"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Those sections referring to access to premises have been amended to make it clear that the travel time is only to pharmacies and does not include the travel time to dispensing practices. An explanation as to why that has not been included has been added to section 5.1.1.</w:t>
      </w:r>
    </w:p>
    <w:p w14:paraId="54F3BF27"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Those sections referring to opening hours have been updated to reflect the position as of August 2021. However, there had been no changes since the consultation version of the document was finalised.</w:t>
      </w:r>
    </w:p>
    <w:p w14:paraId="25F90DBE"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 xml:space="preserve">Information on the number of pharmacies providing each of the advanced and enhanced services has been updated in chapters 5, 8, 9 </w:t>
      </w:r>
      <w:r w:rsidRPr="00324FC7">
        <w:rPr>
          <w:rFonts w:ascii="Verdana" w:hAnsi="Verdana"/>
          <w:sz w:val="24"/>
          <w:szCs w:val="24"/>
        </w:rPr>
        <w:lastRenderedPageBreak/>
        <w:t>and 10 to reflect the outturn position for 2020/21 and the position as of August 2021 has been added.</w:t>
      </w:r>
    </w:p>
    <w:p w14:paraId="5E90EBF1"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Section 5.1.4 has been updated to reflect the fact the cap on the number of discharge medicines reviews that a pharmacy can undertake in a year has been removed.</w:t>
      </w:r>
    </w:p>
    <w:p w14:paraId="78B8660C"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Section 5.1.16 has been updated to reflect the fact the care home service was suspended during the Covid pandemic and was reintroduced in April 2021 pending a national review of the service specification.</w:t>
      </w:r>
    </w:p>
    <w:p w14:paraId="552FD0F8"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Section 5.2.1 has been updated to include information for 2020/21.</w:t>
      </w:r>
    </w:p>
    <w:p w14:paraId="2670A89D"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Chapter 6 - information on the number of items prescribed by the GP out of hours service, continence community specialist nursing service and optometrist independent prescriber in 2020/21 has been added, along with details of where they were dispensed.</w:t>
      </w:r>
    </w:p>
    <w:p w14:paraId="4B0165CD"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Section 6.11- the map showing the location of smoking cessation services has been updated to reflect the position as of August 2021.</w:t>
      </w:r>
    </w:p>
    <w:p w14:paraId="0FAB505A"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The locality chapters have been updated to include information on where prescriptions were dispensed in 2020/21.</w:t>
      </w:r>
    </w:p>
    <w:p w14:paraId="3A364F3B"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The “Other NHS services” section of each of the locality chapters has been updated to include information on the number of items prescribed in 2020/21 and where they were dispensed.</w:t>
      </w:r>
    </w:p>
    <w:p w14:paraId="508A6FA9"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The “Choice with regard to obtaining pharmaceutical services” section of each of the locality chapters has been updated to include information on the number of contractors that dispensed items written by the GP practices in 2020/21.</w:t>
      </w:r>
    </w:p>
    <w:p w14:paraId="69EA8F71" w14:textId="77777777" w:rsidR="00FD5B40" w:rsidRPr="00324FC7" w:rsidRDefault="00FD5B40" w:rsidP="00324FC7">
      <w:pPr>
        <w:numPr>
          <w:ilvl w:val="0"/>
          <w:numId w:val="215"/>
        </w:numPr>
        <w:spacing w:after="0" w:line="240" w:lineRule="auto"/>
        <w:contextualSpacing/>
        <w:rPr>
          <w:rFonts w:ascii="Verdana" w:hAnsi="Verdana"/>
          <w:sz w:val="24"/>
          <w:szCs w:val="24"/>
        </w:rPr>
      </w:pPr>
      <w:r w:rsidRPr="00324FC7">
        <w:rPr>
          <w:rFonts w:ascii="Verdana" w:hAnsi="Verdana"/>
          <w:sz w:val="24"/>
          <w:szCs w:val="24"/>
        </w:rPr>
        <w:t>Executive summary and chapter 9 – the health board’s preference to work with the existing pharmacy in order to meet the need for specified enhanced services has been added in the relevant sections.</w:t>
      </w:r>
    </w:p>
    <w:p w14:paraId="71657B62" w14:textId="668DD537" w:rsidR="006353DE" w:rsidRPr="00324FC7" w:rsidRDefault="006353DE" w:rsidP="00324FC7">
      <w:pPr>
        <w:spacing w:after="0" w:line="240" w:lineRule="auto"/>
        <w:rPr>
          <w:rFonts w:ascii="Verdana" w:eastAsiaTheme="majorEastAsia" w:hAnsi="Verdana" w:cs="Arial"/>
          <w:b/>
          <w:bCs/>
          <w:sz w:val="28"/>
          <w:szCs w:val="28"/>
        </w:rPr>
      </w:pPr>
      <w:r w:rsidRPr="00324FC7">
        <w:rPr>
          <w:rFonts w:ascii="Verdana" w:hAnsi="Verdana" w:cs="Arial"/>
        </w:rPr>
        <w:br w:type="page"/>
      </w:r>
    </w:p>
    <w:p w14:paraId="5D3B4D6B" w14:textId="77777777" w:rsidR="00197B9C" w:rsidRPr="00324FC7" w:rsidRDefault="00197B9C" w:rsidP="00324FC7">
      <w:pPr>
        <w:pStyle w:val="Heading1"/>
        <w:spacing w:before="0" w:line="240" w:lineRule="auto"/>
        <w:rPr>
          <w:rFonts w:ascii="Verdana" w:hAnsi="Verdana" w:cs="Arial"/>
          <w:color w:val="auto"/>
        </w:rPr>
      </w:pPr>
      <w:bookmarkStart w:id="30" w:name="_Toc81406124"/>
      <w:r w:rsidRPr="00324FC7">
        <w:rPr>
          <w:rFonts w:ascii="Verdana" w:hAnsi="Verdana" w:cs="Arial"/>
          <w:color w:val="auto"/>
        </w:rPr>
        <w:lastRenderedPageBreak/>
        <w:t xml:space="preserve">Appendix </w:t>
      </w:r>
      <w:r w:rsidR="003336C6" w:rsidRPr="00324FC7">
        <w:rPr>
          <w:rFonts w:ascii="Verdana" w:hAnsi="Verdana" w:cs="Arial"/>
          <w:color w:val="auto"/>
        </w:rPr>
        <w:t>L</w:t>
      </w:r>
      <w:r w:rsidRPr="00324FC7">
        <w:rPr>
          <w:rFonts w:ascii="Verdana" w:hAnsi="Verdana" w:cs="Arial"/>
          <w:color w:val="auto"/>
        </w:rPr>
        <w:t xml:space="preserve"> </w:t>
      </w:r>
      <w:r w:rsidR="00995E20" w:rsidRPr="00324FC7">
        <w:rPr>
          <w:rFonts w:ascii="Verdana" w:hAnsi="Verdana" w:cs="Arial"/>
          <w:color w:val="auto"/>
        </w:rPr>
        <w:t>–</w:t>
      </w:r>
      <w:r w:rsidRPr="00324FC7">
        <w:rPr>
          <w:rFonts w:ascii="Verdana" w:hAnsi="Verdana" w:cs="Arial"/>
          <w:color w:val="auto"/>
        </w:rPr>
        <w:t xml:space="preserve"> </w:t>
      </w:r>
      <w:r w:rsidR="003A1198" w:rsidRPr="00324FC7">
        <w:rPr>
          <w:rFonts w:ascii="Verdana" w:hAnsi="Verdana" w:cs="Arial"/>
          <w:color w:val="auto"/>
        </w:rPr>
        <w:t>o</w:t>
      </w:r>
      <w:r w:rsidR="00995E20" w:rsidRPr="00324FC7">
        <w:rPr>
          <w:rFonts w:ascii="Verdana" w:hAnsi="Verdana" w:cs="Arial"/>
          <w:color w:val="auto"/>
        </w:rPr>
        <w:t>pening hours</w:t>
      </w:r>
      <w:bookmarkEnd w:id="30"/>
    </w:p>
    <w:p w14:paraId="4715F496" w14:textId="77777777" w:rsidR="00A52C92" w:rsidRPr="00324FC7" w:rsidRDefault="00A52C92" w:rsidP="00324FC7">
      <w:pPr>
        <w:spacing w:after="0" w:line="240" w:lineRule="auto"/>
        <w:rPr>
          <w:rFonts w:ascii="Verdana" w:hAnsi="Verdana" w:cs="Arial"/>
          <w:sz w:val="24"/>
          <w:szCs w:val="24"/>
        </w:rPr>
      </w:pPr>
    </w:p>
    <w:p w14:paraId="3054FBDB" w14:textId="77777777" w:rsidR="005C3A6F" w:rsidRPr="00324FC7" w:rsidRDefault="00345E3B" w:rsidP="00324FC7">
      <w:pPr>
        <w:spacing w:after="0" w:line="240" w:lineRule="auto"/>
        <w:contextualSpacing/>
        <w:rPr>
          <w:rFonts w:ascii="Verdana" w:hAnsi="Verdana" w:cs="Arial"/>
          <w:sz w:val="24"/>
          <w:szCs w:val="24"/>
        </w:rPr>
      </w:pPr>
      <w:r w:rsidRPr="00324FC7">
        <w:rPr>
          <w:rFonts w:ascii="Verdana" w:hAnsi="Verdana" w:cs="Arial"/>
          <w:sz w:val="24"/>
          <w:szCs w:val="24"/>
        </w:rPr>
        <w:object w:dxaOrig="1814" w:dyaOrig="1174" w14:anchorId="2CFB06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6.4pt;height:57.6pt" o:ole="">
            <v:imagedata r:id="rId102" o:title=""/>
          </v:shape>
          <o:OLEObject Type="Embed" ProgID="Excel.Sheet.12" ShapeID="_x0000_i1025" DrawAspect="Icon" ObjectID="_1693223455" r:id="rId103"/>
        </w:object>
      </w:r>
    </w:p>
    <w:p w14:paraId="474EC079" w14:textId="77777777" w:rsidR="00995A0D" w:rsidRPr="00324FC7" w:rsidRDefault="00995A0D" w:rsidP="00324FC7">
      <w:pPr>
        <w:spacing w:after="0" w:line="240" w:lineRule="auto"/>
        <w:contextualSpacing/>
        <w:rPr>
          <w:rFonts w:ascii="Verdana" w:hAnsi="Verdana" w:cs="Arial"/>
          <w:sz w:val="24"/>
          <w:szCs w:val="24"/>
        </w:rPr>
      </w:pPr>
    </w:p>
    <w:sectPr w:rsidR="00995A0D" w:rsidRPr="00324FC7" w:rsidSect="00303F40">
      <w:footerReference w:type="default" r:id="rId104"/>
      <w:type w:val="continuous"/>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60C465" w14:textId="77777777" w:rsidR="00F95877" w:rsidRDefault="00F95877" w:rsidP="001C54D0">
      <w:pPr>
        <w:spacing w:after="0" w:line="240" w:lineRule="auto"/>
      </w:pPr>
      <w:r>
        <w:separator/>
      </w:r>
    </w:p>
  </w:endnote>
  <w:endnote w:type="continuationSeparator" w:id="0">
    <w:p w14:paraId="2B423003" w14:textId="77777777" w:rsidR="00F95877" w:rsidRDefault="00F95877" w:rsidP="001C54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illSans">
    <w:altName w:val="GillSans"/>
    <w:panose1 w:val="00000000000000000000"/>
    <w:charset w:val="00"/>
    <w:family w:val="swiss"/>
    <w:notTrueType/>
    <w:pitch w:val="default"/>
    <w:sig w:usb0="00000003" w:usb1="00000000" w:usb2="00000000" w:usb3="00000000" w:csb0="00000001" w:csb1="00000000"/>
  </w:font>
  <w:font w:name="MyriadPro-Regular">
    <w:altName w:val="Arial"/>
    <w:panose1 w:val="00000000000000000000"/>
    <w:charset w:val="A1"/>
    <w:family w:val="swiss"/>
    <w:notTrueType/>
    <w:pitch w:val="default"/>
    <w:sig w:usb0="00000081" w:usb1="00000000" w:usb2="00000000" w:usb3="00000000" w:csb0="00000008"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66502905"/>
      <w:docPartObj>
        <w:docPartGallery w:val="Page Numbers (Bottom of Page)"/>
        <w:docPartUnique/>
      </w:docPartObj>
    </w:sdtPr>
    <w:sdtEndPr>
      <w:rPr>
        <w:noProof/>
      </w:rPr>
    </w:sdtEndPr>
    <w:sdtContent>
      <w:p w14:paraId="1551A688" w14:textId="77777777" w:rsidR="00F95877" w:rsidRDefault="00F9587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86E6EB8" w14:textId="77777777" w:rsidR="00F95877" w:rsidRDefault="00F958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40056218"/>
      <w:docPartObj>
        <w:docPartGallery w:val="Page Numbers (Bottom of Page)"/>
        <w:docPartUnique/>
      </w:docPartObj>
    </w:sdtPr>
    <w:sdtEndPr>
      <w:rPr>
        <w:noProof/>
      </w:rPr>
    </w:sdtEndPr>
    <w:sdtContent>
      <w:p w14:paraId="2394650C" w14:textId="77777777" w:rsidR="00F95877" w:rsidRDefault="00F95877">
        <w:pPr>
          <w:pStyle w:val="Footer"/>
          <w:jc w:val="right"/>
        </w:pPr>
        <w:r>
          <w:fldChar w:fldCharType="begin"/>
        </w:r>
        <w:r>
          <w:instrText xml:space="preserve"> PAGE   \* MERGEFORMAT </w:instrText>
        </w:r>
        <w:r>
          <w:fldChar w:fldCharType="separate"/>
        </w:r>
        <w:r>
          <w:rPr>
            <w:noProof/>
          </w:rPr>
          <w:t>150</w:t>
        </w:r>
        <w:r>
          <w:rPr>
            <w:noProof/>
          </w:rPr>
          <w:fldChar w:fldCharType="end"/>
        </w:r>
      </w:p>
    </w:sdtContent>
  </w:sdt>
  <w:p w14:paraId="0EF53A0E" w14:textId="77777777" w:rsidR="00F95877" w:rsidRDefault="00F958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08997184"/>
      <w:docPartObj>
        <w:docPartGallery w:val="Page Numbers (Bottom of Page)"/>
        <w:docPartUnique/>
      </w:docPartObj>
    </w:sdtPr>
    <w:sdtEndPr>
      <w:rPr>
        <w:noProof/>
      </w:rPr>
    </w:sdtEndPr>
    <w:sdtContent>
      <w:p w14:paraId="32E4C373" w14:textId="77777777" w:rsidR="00F95877" w:rsidRDefault="00F95877">
        <w:pPr>
          <w:pStyle w:val="Footer"/>
          <w:jc w:val="right"/>
        </w:pPr>
        <w:r>
          <w:fldChar w:fldCharType="begin"/>
        </w:r>
        <w:r>
          <w:instrText xml:space="preserve"> PAGE   \* MERGEFORMAT </w:instrText>
        </w:r>
        <w:r>
          <w:fldChar w:fldCharType="separate"/>
        </w:r>
        <w:r>
          <w:rPr>
            <w:noProof/>
          </w:rPr>
          <w:t>175</w:t>
        </w:r>
        <w:r>
          <w:rPr>
            <w:noProof/>
          </w:rPr>
          <w:fldChar w:fldCharType="end"/>
        </w:r>
      </w:p>
    </w:sdtContent>
  </w:sdt>
  <w:p w14:paraId="0D2AE8B9" w14:textId="77777777" w:rsidR="00F95877" w:rsidRDefault="00F958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4017071"/>
      <w:docPartObj>
        <w:docPartGallery w:val="Page Numbers (Bottom of Page)"/>
        <w:docPartUnique/>
      </w:docPartObj>
    </w:sdtPr>
    <w:sdtEndPr>
      <w:rPr>
        <w:rFonts w:ascii="Arial" w:hAnsi="Arial" w:cs="Arial"/>
        <w:noProof/>
        <w:sz w:val="20"/>
        <w:szCs w:val="20"/>
      </w:rPr>
    </w:sdtEndPr>
    <w:sdtContent>
      <w:p w14:paraId="16CD789E" w14:textId="77777777" w:rsidR="00F95877" w:rsidRPr="00FE3179" w:rsidRDefault="00F95877">
        <w:pPr>
          <w:pStyle w:val="Footer"/>
          <w:jc w:val="right"/>
          <w:rPr>
            <w:rFonts w:ascii="Arial" w:hAnsi="Arial" w:cs="Arial"/>
            <w:sz w:val="20"/>
            <w:szCs w:val="20"/>
          </w:rPr>
        </w:pPr>
        <w:r w:rsidRPr="00FE3179">
          <w:rPr>
            <w:rFonts w:ascii="Arial" w:hAnsi="Arial" w:cs="Arial"/>
            <w:sz w:val="20"/>
            <w:szCs w:val="20"/>
          </w:rPr>
          <w:fldChar w:fldCharType="begin"/>
        </w:r>
        <w:r w:rsidRPr="00FE3179">
          <w:rPr>
            <w:rFonts w:ascii="Arial" w:hAnsi="Arial" w:cs="Arial"/>
            <w:sz w:val="20"/>
            <w:szCs w:val="20"/>
          </w:rPr>
          <w:instrText xml:space="preserve"> PAGE   \* MERGEFORMAT </w:instrText>
        </w:r>
        <w:r w:rsidRPr="00FE3179">
          <w:rPr>
            <w:rFonts w:ascii="Arial" w:hAnsi="Arial" w:cs="Arial"/>
            <w:sz w:val="20"/>
            <w:szCs w:val="20"/>
          </w:rPr>
          <w:fldChar w:fldCharType="separate"/>
        </w:r>
        <w:r>
          <w:rPr>
            <w:rFonts w:ascii="Arial" w:hAnsi="Arial" w:cs="Arial"/>
            <w:noProof/>
            <w:sz w:val="20"/>
            <w:szCs w:val="20"/>
          </w:rPr>
          <w:t>271</w:t>
        </w:r>
        <w:r w:rsidRPr="00FE3179">
          <w:rPr>
            <w:rFonts w:ascii="Arial" w:hAnsi="Arial" w:cs="Arial"/>
            <w:noProof/>
            <w:sz w:val="20"/>
            <w:szCs w:val="20"/>
          </w:rPr>
          <w:fldChar w:fldCharType="end"/>
        </w:r>
      </w:p>
    </w:sdtContent>
  </w:sdt>
  <w:p w14:paraId="63990024" w14:textId="77777777" w:rsidR="00F95877" w:rsidRDefault="00F95877">
    <w:pPr>
      <w:pStyle w:val="Footer"/>
    </w:pPr>
  </w:p>
  <w:p w14:paraId="7FA74E80" w14:textId="77777777" w:rsidR="00F95877" w:rsidRDefault="00F95877" w:rsidP="000960CC">
    <w:pPr>
      <w:tabs>
        <w:tab w:val="left" w:pos="709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F24381" w14:textId="77777777" w:rsidR="00F95877" w:rsidRDefault="00F95877" w:rsidP="001C54D0">
      <w:pPr>
        <w:spacing w:after="0" w:line="240" w:lineRule="auto"/>
      </w:pPr>
      <w:r>
        <w:separator/>
      </w:r>
    </w:p>
  </w:footnote>
  <w:footnote w:type="continuationSeparator" w:id="0">
    <w:p w14:paraId="7FCCBFDE" w14:textId="77777777" w:rsidR="00F95877" w:rsidRDefault="00F95877" w:rsidP="001C54D0">
      <w:pPr>
        <w:spacing w:after="0" w:line="240" w:lineRule="auto"/>
      </w:pPr>
      <w:r>
        <w:continuationSeparator/>
      </w:r>
    </w:p>
  </w:footnote>
  <w:footnote w:id="1">
    <w:p w14:paraId="0B50F81C" w14:textId="77777777" w:rsidR="00F95877" w:rsidRPr="00C841AF" w:rsidRDefault="00F95877" w:rsidP="0032288D">
      <w:pPr>
        <w:pStyle w:val="FootnoteText"/>
        <w:rPr>
          <w:szCs w:val="24"/>
        </w:rPr>
      </w:pPr>
      <w:r w:rsidRPr="00C841AF">
        <w:rPr>
          <w:rStyle w:val="FootnoteReference"/>
          <w:szCs w:val="24"/>
        </w:rPr>
        <w:footnoteRef/>
      </w:r>
      <w:r w:rsidRPr="00C841AF">
        <w:rPr>
          <w:szCs w:val="24"/>
        </w:rPr>
        <w:t xml:space="preserve"> </w:t>
      </w:r>
      <w:hyperlink r:id="rId1" w:history="1">
        <w:r w:rsidRPr="00C841AF">
          <w:rPr>
            <w:rStyle w:val="Hyperlink"/>
            <w:szCs w:val="24"/>
          </w:rPr>
          <w:t>Powys Local Development Plan 2011-2026</w:t>
        </w:r>
      </w:hyperlink>
    </w:p>
  </w:footnote>
  <w:footnote w:id="2">
    <w:p w14:paraId="3C4B0A16" w14:textId="77777777" w:rsidR="00F95877" w:rsidRPr="00C841AF" w:rsidRDefault="00F95877" w:rsidP="0032288D">
      <w:pPr>
        <w:pStyle w:val="FootnoteText"/>
        <w:rPr>
          <w:szCs w:val="24"/>
        </w:rPr>
      </w:pPr>
      <w:r w:rsidRPr="00C841AF">
        <w:rPr>
          <w:rStyle w:val="FootnoteReference"/>
          <w:szCs w:val="24"/>
        </w:rPr>
        <w:footnoteRef/>
      </w:r>
      <w:r w:rsidRPr="00C841AF">
        <w:rPr>
          <w:szCs w:val="24"/>
        </w:rPr>
        <w:t xml:space="preserve"> </w:t>
      </w:r>
      <w:hyperlink r:id="rId2" w:history="1">
        <w:r w:rsidRPr="00C841AF">
          <w:rPr>
            <w:rStyle w:val="Hyperlink"/>
            <w:szCs w:val="24"/>
          </w:rPr>
          <w:t>Health Maps Wales, NHS Wales Informatics Service</w:t>
        </w:r>
      </w:hyperlink>
    </w:p>
  </w:footnote>
  <w:footnote w:id="3">
    <w:p w14:paraId="25CEC583" w14:textId="681D7E54" w:rsidR="00F95877" w:rsidRPr="00CB6800" w:rsidRDefault="00F95877" w:rsidP="0032288D">
      <w:pPr>
        <w:pStyle w:val="FootnoteText"/>
        <w:rPr>
          <w:szCs w:val="24"/>
        </w:rPr>
      </w:pPr>
      <w:r w:rsidRPr="00CB6800">
        <w:rPr>
          <w:rStyle w:val="FootnoteReference"/>
          <w:szCs w:val="24"/>
        </w:rPr>
        <w:footnoteRef/>
      </w:r>
      <w:r w:rsidRPr="00CB6800">
        <w:rPr>
          <w:szCs w:val="24"/>
        </w:rPr>
        <w:t xml:space="preserve"> </w:t>
      </w:r>
      <w:r>
        <w:rPr>
          <w:szCs w:val="24"/>
        </w:rPr>
        <w:t xml:space="preserve">StatsWales. </w:t>
      </w:r>
      <w:hyperlink r:id="rId3" w:history="1">
        <w:r w:rsidRPr="00CB6800">
          <w:rPr>
            <w:rStyle w:val="Hyperlink"/>
            <w:szCs w:val="24"/>
          </w:rPr>
          <w:t>Population density per square kilometre of land area (1991 onwards), by Welsh local authorities</w:t>
        </w:r>
      </w:hyperlink>
    </w:p>
  </w:footnote>
  <w:footnote w:id="4">
    <w:p w14:paraId="087BEC10" w14:textId="77777777" w:rsidR="00F95877" w:rsidRPr="00C679FC" w:rsidRDefault="00F95877" w:rsidP="0032288D">
      <w:pPr>
        <w:pStyle w:val="FootnoteText"/>
        <w:rPr>
          <w:szCs w:val="24"/>
        </w:rPr>
      </w:pPr>
      <w:r w:rsidRPr="002E7CFA">
        <w:rPr>
          <w:rStyle w:val="FootnoteReference"/>
          <w:szCs w:val="24"/>
        </w:rPr>
        <w:footnoteRef/>
      </w:r>
      <w:r w:rsidRPr="002E7CFA">
        <w:rPr>
          <w:szCs w:val="24"/>
        </w:rPr>
        <w:t xml:space="preserve"> </w:t>
      </w:r>
      <w:hyperlink r:id="rId4" w:history="1">
        <w:r w:rsidRPr="002E7CFA">
          <w:rPr>
            <w:rStyle w:val="Hyperlink"/>
            <w:szCs w:val="24"/>
          </w:rPr>
          <w:t>ONS UK business: activity, size and location</w:t>
        </w:r>
      </w:hyperlink>
    </w:p>
  </w:footnote>
  <w:footnote w:id="5">
    <w:p w14:paraId="151BE181" w14:textId="77777777" w:rsidR="00F95877" w:rsidRPr="00C679FC" w:rsidRDefault="00F95877" w:rsidP="0032288D">
      <w:pPr>
        <w:pStyle w:val="FootnoteText"/>
        <w:rPr>
          <w:szCs w:val="24"/>
        </w:rPr>
      </w:pPr>
      <w:r w:rsidRPr="00C679FC">
        <w:rPr>
          <w:rStyle w:val="FootnoteReference"/>
          <w:szCs w:val="24"/>
        </w:rPr>
        <w:footnoteRef/>
      </w:r>
      <w:r w:rsidRPr="00C679FC">
        <w:rPr>
          <w:szCs w:val="24"/>
        </w:rPr>
        <w:t xml:space="preserve"> </w:t>
      </w:r>
      <w:hyperlink r:id="rId5" w:history="1">
        <w:r w:rsidRPr="00C679FC">
          <w:rPr>
            <w:rStyle w:val="Hyperlink"/>
            <w:szCs w:val="24"/>
          </w:rPr>
          <w:t>Brecon Beacons National Park Local Development Plan 2007-2022</w:t>
        </w:r>
      </w:hyperlink>
    </w:p>
  </w:footnote>
  <w:footnote w:id="6">
    <w:p w14:paraId="69A6D479" w14:textId="77777777" w:rsidR="00F95877" w:rsidRPr="00991620" w:rsidRDefault="00F95877" w:rsidP="0032288D">
      <w:pPr>
        <w:pStyle w:val="FootnoteText"/>
        <w:rPr>
          <w:szCs w:val="24"/>
        </w:rPr>
      </w:pPr>
      <w:r w:rsidRPr="00991620">
        <w:rPr>
          <w:rStyle w:val="FootnoteReference"/>
          <w:szCs w:val="24"/>
        </w:rPr>
        <w:footnoteRef/>
      </w:r>
      <w:r>
        <w:rPr>
          <w:szCs w:val="24"/>
        </w:rPr>
        <w:t xml:space="preserve"> </w:t>
      </w:r>
      <w:hyperlink r:id="rId6" w:history="1">
        <w:r w:rsidRPr="00991620">
          <w:rPr>
            <w:rStyle w:val="Hyperlink"/>
            <w:szCs w:val="24"/>
          </w:rPr>
          <w:t>St</w:t>
        </w:r>
        <w:r>
          <w:rPr>
            <w:rStyle w:val="Hyperlink"/>
            <w:szCs w:val="24"/>
          </w:rPr>
          <w:t>ats</w:t>
        </w:r>
        <w:r w:rsidRPr="00991620">
          <w:rPr>
            <w:rStyle w:val="Hyperlink"/>
            <w:szCs w:val="24"/>
          </w:rPr>
          <w:t>Wales mid-year 2019 popula</w:t>
        </w:r>
        <w:r w:rsidRPr="00991620">
          <w:rPr>
            <w:rStyle w:val="Hyperlink"/>
            <w:szCs w:val="24"/>
          </w:rPr>
          <w:t>t</w:t>
        </w:r>
        <w:r w:rsidRPr="00991620">
          <w:rPr>
            <w:rStyle w:val="Hyperlink"/>
            <w:szCs w:val="24"/>
          </w:rPr>
          <w:t>ion estimates by local authority</w:t>
        </w:r>
      </w:hyperlink>
      <w:r w:rsidRPr="00991620">
        <w:rPr>
          <w:szCs w:val="24"/>
        </w:rPr>
        <w:t xml:space="preserve"> </w:t>
      </w:r>
    </w:p>
  </w:footnote>
  <w:footnote w:id="7">
    <w:p w14:paraId="40321227" w14:textId="77777777" w:rsidR="00F95877" w:rsidRPr="00991620" w:rsidRDefault="00F95877" w:rsidP="0032288D">
      <w:pPr>
        <w:pStyle w:val="FootnoteText"/>
        <w:rPr>
          <w:szCs w:val="24"/>
        </w:rPr>
      </w:pPr>
      <w:r w:rsidRPr="00991620">
        <w:rPr>
          <w:rStyle w:val="FootnoteReference"/>
          <w:szCs w:val="24"/>
        </w:rPr>
        <w:footnoteRef/>
      </w:r>
      <w:r>
        <w:rPr>
          <w:szCs w:val="24"/>
        </w:rPr>
        <w:t xml:space="preserve"> </w:t>
      </w:r>
      <w:hyperlink r:id="rId7" w:history="1">
        <w:r w:rsidRPr="00991620">
          <w:rPr>
            <w:rStyle w:val="Hyperlink"/>
            <w:szCs w:val="24"/>
          </w:rPr>
          <w:t>St</w:t>
        </w:r>
        <w:r>
          <w:rPr>
            <w:rStyle w:val="Hyperlink"/>
            <w:szCs w:val="24"/>
          </w:rPr>
          <w:t>ats</w:t>
        </w:r>
        <w:r w:rsidRPr="00991620">
          <w:rPr>
            <w:rStyle w:val="Hyperlink"/>
            <w:szCs w:val="24"/>
          </w:rPr>
          <w:t>Wales mid-year 2019 population estimates by local authority</w:t>
        </w:r>
      </w:hyperlink>
      <w:r w:rsidRPr="00991620">
        <w:rPr>
          <w:szCs w:val="24"/>
        </w:rPr>
        <w:t xml:space="preserve"> </w:t>
      </w:r>
    </w:p>
  </w:footnote>
  <w:footnote w:id="8">
    <w:p w14:paraId="5BEF4718" w14:textId="77777777" w:rsidR="00F95877" w:rsidRDefault="00F95877" w:rsidP="0032288D">
      <w:pPr>
        <w:pStyle w:val="FootnoteText"/>
      </w:pPr>
      <w:r>
        <w:rPr>
          <w:rStyle w:val="FootnoteReference"/>
        </w:rPr>
        <w:footnoteRef/>
      </w:r>
      <w:r>
        <w:t xml:space="preserve"> </w:t>
      </w:r>
      <w:hyperlink r:id="rId8" w:history="1">
        <w:r>
          <w:rPr>
            <w:rStyle w:val="Hyperlink"/>
          </w:rPr>
          <w:t>Visit Brit</w:t>
        </w:r>
        <w:r w:rsidRPr="00AE1E2E">
          <w:rPr>
            <w:rStyle w:val="Hyperlink"/>
          </w:rPr>
          <w:t>ain, GB Tourism Survey 201</w:t>
        </w:r>
        <w:r>
          <w:rPr>
            <w:rStyle w:val="Hyperlink"/>
          </w:rPr>
          <w:t>9 annual report</w:t>
        </w:r>
      </w:hyperlink>
    </w:p>
  </w:footnote>
  <w:footnote w:id="9">
    <w:p w14:paraId="05875743" w14:textId="77777777" w:rsidR="00F95877" w:rsidRDefault="00F95877" w:rsidP="0032288D">
      <w:pPr>
        <w:pStyle w:val="FootnoteText"/>
      </w:pPr>
      <w:r>
        <w:rPr>
          <w:rStyle w:val="FootnoteReference"/>
        </w:rPr>
        <w:footnoteRef/>
      </w:r>
      <w:r>
        <w:t xml:space="preserve"> These figures also include Ceredigion and Powys. </w:t>
      </w:r>
    </w:p>
  </w:footnote>
  <w:footnote w:id="10">
    <w:p w14:paraId="342B5C43" w14:textId="77777777" w:rsidR="00F95877" w:rsidRDefault="00F95877" w:rsidP="0032288D">
      <w:pPr>
        <w:pStyle w:val="FootnoteText"/>
      </w:pPr>
      <w:r>
        <w:rPr>
          <w:rStyle w:val="FootnoteReference"/>
        </w:rPr>
        <w:footnoteRef/>
      </w:r>
      <w:r>
        <w:t xml:space="preserve"> </w:t>
      </w:r>
      <w:hyperlink r:id="rId9" w:history="1">
        <w:r>
          <w:rPr>
            <w:rStyle w:val="Hyperlink"/>
          </w:rPr>
          <w:t>Visit Brit</w:t>
        </w:r>
        <w:r w:rsidRPr="008C4534">
          <w:rPr>
            <w:rStyle w:val="Hyperlink"/>
          </w:rPr>
          <w:t xml:space="preserve">ain, The Great Britain Day Visitor 2019 </w:t>
        </w:r>
        <w:r>
          <w:rPr>
            <w:rStyle w:val="Hyperlink"/>
          </w:rPr>
          <w:t>a</w:t>
        </w:r>
        <w:r w:rsidRPr="008C4534">
          <w:rPr>
            <w:rStyle w:val="Hyperlink"/>
          </w:rPr>
          <w:t xml:space="preserve">nnual </w:t>
        </w:r>
        <w:r>
          <w:rPr>
            <w:rStyle w:val="Hyperlink"/>
          </w:rPr>
          <w:t>r</w:t>
        </w:r>
        <w:r w:rsidRPr="008C4534">
          <w:rPr>
            <w:rStyle w:val="Hyperlink"/>
          </w:rPr>
          <w:t>eport</w:t>
        </w:r>
      </w:hyperlink>
    </w:p>
  </w:footnote>
  <w:footnote w:id="11">
    <w:p w14:paraId="7E7F55A5" w14:textId="77777777" w:rsidR="00F95877" w:rsidRDefault="00F95877" w:rsidP="0032288D">
      <w:pPr>
        <w:pStyle w:val="FootnoteText"/>
      </w:pPr>
      <w:r>
        <w:rPr>
          <w:rStyle w:val="FootnoteReference"/>
        </w:rPr>
        <w:footnoteRef/>
      </w:r>
      <w:r>
        <w:t xml:space="preserve"> </w:t>
      </w:r>
      <w:hyperlink r:id="rId10" w:history="1">
        <w:r w:rsidRPr="008C4534">
          <w:rPr>
            <w:rStyle w:val="Hyperlink"/>
          </w:rPr>
          <w:t>Vis</w:t>
        </w:r>
        <w:r>
          <w:rPr>
            <w:rStyle w:val="Hyperlink"/>
          </w:rPr>
          <w:t>it Brit</w:t>
        </w:r>
        <w:r w:rsidRPr="008C4534">
          <w:rPr>
            <w:rStyle w:val="Hyperlink"/>
          </w:rPr>
          <w:t>ain, International Passenger Survey 2019</w:t>
        </w:r>
      </w:hyperlink>
    </w:p>
  </w:footnote>
  <w:footnote w:id="12">
    <w:p w14:paraId="76059CF0" w14:textId="77777777" w:rsidR="00F95877" w:rsidRPr="00871B17" w:rsidRDefault="00F95877" w:rsidP="0032288D">
      <w:pPr>
        <w:pStyle w:val="FootnoteText"/>
        <w:rPr>
          <w:szCs w:val="24"/>
        </w:rPr>
      </w:pPr>
      <w:r w:rsidRPr="00871B17">
        <w:rPr>
          <w:rStyle w:val="FootnoteReference"/>
          <w:szCs w:val="24"/>
        </w:rPr>
        <w:footnoteRef/>
      </w:r>
      <w:r w:rsidRPr="00871B17">
        <w:rPr>
          <w:szCs w:val="24"/>
        </w:rPr>
        <w:t xml:space="preserve"> </w:t>
      </w:r>
      <w:hyperlink r:id="rId11" w:history="1">
        <w:r>
          <w:rPr>
            <w:rStyle w:val="Hyperlink"/>
            <w:szCs w:val="24"/>
          </w:rPr>
          <w:t>Nomis K</w:t>
        </w:r>
        <w:r w:rsidRPr="00871B17">
          <w:rPr>
            <w:rStyle w:val="Hyperlink"/>
            <w:szCs w:val="24"/>
          </w:rPr>
          <w:t>S201EW - Ethnic group</w:t>
        </w:r>
      </w:hyperlink>
    </w:p>
  </w:footnote>
  <w:footnote w:id="13">
    <w:p w14:paraId="5062A915" w14:textId="77777777" w:rsidR="00F95877" w:rsidRPr="00871B17" w:rsidRDefault="00F95877" w:rsidP="0032288D">
      <w:pPr>
        <w:pStyle w:val="FootnoteText"/>
        <w:rPr>
          <w:szCs w:val="24"/>
        </w:rPr>
      </w:pPr>
      <w:r w:rsidRPr="00871B17">
        <w:rPr>
          <w:rStyle w:val="FootnoteReference"/>
          <w:szCs w:val="24"/>
        </w:rPr>
        <w:footnoteRef/>
      </w:r>
      <w:r w:rsidRPr="00871B17">
        <w:rPr>
          <w:szCs w:val="24"/>
        </w:rPr>
        <w:t xml:space="preserve"> </w:t>
      </w:r>
      <w:hyperlink r:id="rId12" w:history="1">
        <w:r>
          <w:rPr>
            <w:rStyle w:val="Hyperlink"/>
            <w:szCs w:val="24"/>
          </w:rPr>
          <w:t>Nomis D</w:t>
        </w:r>
        <w:r w:rsidRPr="00871B17">
          <w:rPr>
            <w:rStyle w:val="Hyperlink"/>
            <w:szCs w:val="24"/>
          </w:rPr>
          <w:t>C2105EW – proficiency in English by age</w:t>
        </w:r>
      </w:hyperlink>
    </w:p>
  </w:footnote>
  <w:footnote w:id="14">
    <w:p w14:paraId="73FD7B3E" w14:textId="77777777" w:rsidR="00F95877" w:rsidRPr="00871B17" w:rsidRDefault="00F95877" w:rsidP="0032288D">
      <w:pPr>
        <w:pStyle w:val="FootnoteText"/>
        <w:rPr>
          <w:szCs w:val="24"/>
        </w:rPr>
      </w:pPr>
      <w:r w:rsidRPr="00871B17">
        <w:rPr>
          <w:rStyle w:val="FootnoteReference"/>
          <w:szCs w:val="24"/>
        </w:rPr>
        <w:footnoteRef/>
      </w:r>
      <w:r w:rsidRPr="00871B17">
        <w:rPr>
          <w:szCs w:val="24"/>
        </w:rPr>
        <w:t xml:space="preserve"> </w:t>
      </w:r>
      <w:hyperlink r:id="rId13" w:history="1">
        <w:r>
          <w:rPr>
            <w:rStyle w:val="Hyperlink"/>
            <w:szCs w:val="24"/>
          </w:rPr>
          <w:t>Nomis</w:t>
        </w:r>
        <w:r w:rsidRPr="00871B17">
          <w:rPr>
            <w:rStyle w:val="Hyperlink"/>
            <w:szCs w:val="24"/>
          </w:rPr>
          <w:t xml:space="preserve"> QS204EW main language</w:t>
        </w:r>
      </w:hyperlink>
    </w:p>
  </w:footnote>
  <w:footnote w:id="15">
    <w:p w14:paraId="5E6DF9F3" w14:textId="77777777" w:rsidR="00F95877" w:rsidRPr="005A4DEF" w:rsidRDefault="00F95877" w:rsidP="0032288D">
      <w:pPr>
        <w:pStyle w:val="FootnoteText"/>
        <w:rPr>
          <w:szCs w:val="24"/>
        </w:rPr>
      </w:pPr>
      <w:r w:rsidRPr="005A4DEF">
        <w:rPr>
          <w:rStyle w:val="FootnoteReference"/>
          <w:szCs w:val="24"/>
        </w:rPr>
        <w:footnoteRef/>
      </w:r>
      <w:r w:rsidRPr="005A4DEF">
        <w:rPr>
          <w:szCs w:val="24"/>
        </w:rPr>
        <w:t xml:space="preserve"> </w:t>
      </w:r>
      <w:hyperlink r:id="rId14" w:history="1">
        <w:r w:rsidRPr="005A4DEF">
          <w:rPr>
            <w:rStyle w:val="Hyperlink"/>
            <w:szCs w:val="24"/>
          </w:rPr>
          <w:t>Nomis KS207WA Welsh language skills</w:t>
        </w:r>
      </w:hyperlink>
    </w:p>
  </w:footnote>
  <w:footnote w:id="16">
    <w:p w14:paraId="3C1AC601" w14:textId="77777777" w:rsidR="00F95877" w:rsidRPr="0002548A" w:rsidRDefault="00F95877" w:rsidP="0032288D">
      <w:pPr>
        <w:pStyle w:val="FootnoteText"/>
        <w:rPr>
          <w:szCs w:val="24"/>
        </w:rPr>
      </w:pPr>
      <w:r w:rsidRPr="0002548A">
        <w:rPr>
          <w:rStyle w:val="FootnoteReference"/>
          <w:szCs w:val="24"/>
        </w:rPr>
        <w:footnoteRef/>
      </w:r>
      <w:r w:rsidRPr="0002548A">
        <w:rPr>
          <w:szCs w:val="24"/>
        </w:rPr>
        <w:t xml:space="preserve"> </w:t>
      </w:r>
      <w:hyperlink r:id="rId15" w:history="1">
        <w:r w:rsidRPr="00D1558D">
          <w:rPr>
            <w:rStyle w:val="Hyperlink"/>
            <w:szCs w:val="24"/>
          </w:rPr>
          <w:t>Welsh Government, Welsh Index of Multiple Deprivation 2019</w:t>
        </w:r>
      </w:hyperlink>
      <w:hyperlink r:id="rId16" w:history="1"/>
    </w:p>
  </w:footnote>
  <w:footnote w:id="17">
    <w:p w14:paraId="6A2AEF53" w14:textId="77777777" w:rsidR="00F95877" w:rsidRPr="00484BB2" w:rsidRDefault="00F95877" w:rsidP="0032288D">
      <w:pPr>
        <w:pStyle w:val="FootnoteText"/>
        <w:rPr>
          <w:szCs w:val="24"/>
        </w:rPr>
      </w:pPr>
      <w:r w:rsidRPr="00484BB2">
        <w:rPr>
          <w:rStyle w:val="FootnoteReference"/>
          <w:szCs w:val="24"/>
        </w:rPr>
        <w:footnoteRef/>
      </w:r>
      <w:r w:rsidRPr="00484BB2">
        <w:rPr>
          <w:szCs w:val="24"/>
        </w:rPr>
        <w:t xml:space="preserve"> </w:t>
      </w:r>
      <w:hyperlink r:id="rId17" w:history="1">
        <w:r w:rsidRPr="00484BB2">
          <w:rPr>
            <w:rStyle w:val="Hyperlink"/>
            <w:szCs w:val="24"/>
          </w:rPr>
          <w:t>StatsWales,</w:t>
        </w:r>
        <w:r w:rsidRPr="00484BB2">
          <w:rPr>
            <w:rStyle w:val="Hyperlink"/>
            <w:rFonts w:cs="Arial"/>
            <w:bCs/>
            <w:szCs w:val="24"/>
            <w:shd w:val="clear" w:color="auto" w:fill="FFFFFF"/>
          </w:rPr>
          <w:t xml:space="preserve"> </w:t>
        </w:r>
        <w:r w:rsidRPr="00484BB2">
          <w:rPr>
            <w:rStyle w:val="Hyperlink"/>
            <w:bCs/>
            <w:szCs w:val="24"/>
          </w:rPr>
          <w:t>Total Fertility Rate and General Fertility Rate by area</w:t>
        </w:r>
      </w:hyperlink>
    </w:p>
  </w:footnote>
  <w:footnote w:id="18">
    <w:p w14:paraId="0C2C30A0" w14:textId="77777777" w:rsidR="00F95877" w:rsidRPr="00E75831" w:rsidRDefault="00F95877" w:rsidP="0032288D">
      <w:pPr>
        <w:pStyle w:val="FootnoteText"/>
        <w:rPr>
          <w:szCs w:val="24"/>
        </w:rPr>
      </w:pPr>
      <w:r w:rsidRPr="00E75831">
        <w:rPr>
          <w:rStyle w:val="FootnoteReference"/>
          <w:szCs w:val="24"/>
        </w:rPr>
        <w:footnoteRef/>
      </w:r>
      <w:r w:rsidRPr="00E75831">
        <w:rPr>
          <w:szCs w:val="24"/>
        </w:rPr>
        <w:t xml:space="preserve"> </w:t>
      </w:r>
      <w:hyperlink r:id="rId18" w:history="1">
        <w:r w:rsidRPr="00E75831">
          <w:rPr>
            <w:rStyle w:val="Hyperlink"/>
            <w:szCs w:val="24"/>
          </w:rPr>
          <w:t>Powys Wellbeing Assessment 2017</w:t>
        </w:r>
      </w:hyperlink>
    </w:p>
  </w:footnote>
  <w:footnote w:id="19">
    <w:p w14:paraId="16522C11" w14:textId="77777777" w:rsidR="00F95877" w:rsidRPr="001523A7" w:rsidRDefault="00F95877" w:rsidP="0032288D">
      <w:pPr>
        <w:pStyle w:val="FootnoteText"/>
        <w:rPr>
          <w:szCs w:val="24"/>
        </w:rPr>
      </w:pPr>
      <w:r w:rsidRPr="001523A7">
        <w:rPr>
          <w:rStyle w:val="FootnoteReference"/>
          <w:szCs w:val="24"/>
        </w:rPr>
        <w:footnoteRef/>
      </w:r>
      <w:r w:rsidRPr="001523A7">
        <w:rPr>
          <w:szCs w:val="24"/>
        </w:rPr>
        <w:t xml:space="preserve"> </w:t>
      </w:r>
      <w:hyperlink r:id="rId19" w:history="1">
        <w:r w:rsidRPr="001523A7">
          <w:rPr>
            <w:rStyle w:val="Hyperlink"/>
            <w:szCs w:val="24"/>
          </w:rPr>
          <w:t xml:space="preserve">Public health Wales Observatory, Measuring inequalities 2016. Trends in mortality and life expectancy in </w:t>
        </w:r>
        <w:r>
          <w:rPr>
            <w:rStyle w:val="Hyperlink"/>
            <w:szCs w:val="24"/>
          </w:rPr>
          <w:t>Powys</w:t>
        </w:r>
        <w:r w:rsidRPr="001523A7">
          <w:rPr>
            <w:rStyle w:val="Hyperlink"/>
            <w:szCs w:val="24"/>
          </w:rPr>
          <w:t xml:space="preserve"> </w:t>
        </w:r>
        <w:r>
          <w:rPr>
            <w:rStyle w:val="Hyperlink"/>
            <w:szCs w:val="24"/>
          </w:rPr>
          <w:t xml:space="preserve">Teaching </w:t>
        </w:r>
        <w:r w:rsidRPr="001523A7">
          <w:rPr>
            <w:rStyle w:val="Hyperlink"/>
            <w:szCs w:val="24"/>
          </w:rPr>
          <w:t>H</w:t>
        </w:r>
        <w:r>
          <w:rPr>
            <w:rStyle w:val="Hyperlink"/>
            <w:szCs w:val="24"/>
          </w:rPr>
          <w:t>ealth Board</w:t>
        </w:r>
      </w:hyperlink>
    </w:p>
  </w:footnote>
  <w:footnote w:id="20">
    <w:p w14:paraId="697135A8" w14:textId="77777777" w:rsidR="00F95877" w:rsidRPr="00E75831" w:rsidRDefault="00F95877" w:rsidP="0032288D">
      <w:pPr>
        <w:pStyle w:val="FootnoteText"/>
        <w:rPr>
          <w:szCs w:val="24"/>
        </w:rPr>
      </w:pPr>
      <w:r w:rsidRPr="00E75831">
        <w:rPr>
          <w:rStyle w:val="FootnoteReference"/>
          <w:szCs w:val="24"/>
        </w:rPr>
        <w:footnoteRef/>
      </w:r>
      <w:hyperlink r:id="rId20" w:history="1">
        <w:r w:rsidRPr="00E75831">
          <w:rPr>
            <w:rStyle w:val="Hyperlink"/>
            <w:szCs w:val="24"/>
          </w:rPr>
          <w:t>Powys Wellbeing Assessment 2017</w:t>
        </w:r>
      </w:hyperlink>
    </w:p>
    <w:p w14:paraId="372451B0" w14:textId="77777777" w:rsidR="00F95877" w:rsidRDefault="00F95877" w:rsidP="0032288D">
      <w:pPr>
        <w:pStyle w:val="FootnoteText"/>
      </w:pPr>
    </w:p>
  </w:footnote>
  <w:footnote w:id="21">
    <w:p w14:paraId="075E96BF" w14:textId="77777777" w:rsidR="00F95877" w:rsidRPr="0077125C" w:rsidRDefault="00F95877" w:rsidP="0032288D">
      <w:pPr>
        <w:pStyle w:val="FootnoteText"/>
        <w:rPr>
          <w:szCs w:val="24"/>
        </w:rPr>
      </w:pPr>
      <w:r w:rsidRPr="0077125C">
        <w:rPr>
          <w:rStyle w:val="FootnoteReference"/>
          <w:szCs w:val="24"/>
        </w:rPr>
        <w:footnoteRef/>
      </w:r>
      <w:r w:rsidRPr="0077125C">
        <w:rPr>
          <w:szCs w:val="24"/>
        </w:rPr>
        <w:t xml:space="preserve"> </w:t>
      </w:r>
      <w:r>
        <w:rPr>
          <w:szCs w:val="24"/>
        </w:rPr>
        <w:t xml:space="preserve">Nomis </w:t>
      </w:r>
      <w:hyperlink r:id="rId21" w:history="1">
        <w:r w:rsidRPr="0077125C">
          <w:rPr>
            <w:rStyle w:val="Hyperlink"/>
            <w:szCs w:val="24"/>
          </w:rPr>
          <w:t>QS303EW - Long-term health problem or disability</w:t>
        </w:r>
      </w:hyperlink>
    </w:p>
  </w:footnote>
  <w:footnote w:id="22">
    <w:p w14:paraId="52C9CDA4" w14:textId="77777777" w:rsidR="00F95877" w:rsidRPr="00BB3C89" w:rsidRDefault="00F95877" w:rsidP="0032288D">
      <w:pPr>
        <w:pStyle w:val="FootnoteText"/>
        <w:rPr>
          <w:szCs w:val="24"/>
        </w:rPr>
      </w:pPr>
      <w:r w:rsidRPr="00BB3C89">
        <w:rPr>
          <w:rStyle w:val="FootnoteReference"/>
          <w:szCs w:val="24"/>
        </w:rPr>
        <w:footnoteRef/>
      </w:r>
      <w:r w:rsidRPr="00BB3C89">
        <w:rPr>
          <w:szCs w:val="24"/>
        </w:rPr>
        <w:t xml:space="preserve"> </w:t>
      </w:r>
      <w:hyperlink r:id="rId22" w:history="1">
        <w:r w:rsidRPr="001523A7">
          <w:rPr>
            <w:rStyle w:val="Hyperlink"/>
            <w:szCs w:val="24"/>
          </w:rPr>
          <w:t xml:space="preserve">Public health Wales Observatory, Measuring inequalities 2016. Trends in mortality and life expectancy in </w:t>
        </w:r>
        <w:r>
          <w:rPr>
            <w:rStyle w:val="Hyperlink"/>
            <w:szCs w:val="24"/>
          </w:rPr>
          <w:t>Powys</w:t>
        </w:r>
        <w:r w:rsidRPr="001523A7">
          <w:rPr>
            <w:rStyle w:val="Hyperlink"/>
            <w:szCs w:val="24"/>
          </w:rPr>
          <w:t xml:space="preserve"> </w:t>
        </w:r>
        <w:r>
          <w:rPr>
            <w:rStyle w:val="Hyperlink"/>
            <w:szCs w:val="24"/>
          </w:rPr>
          <w:t xml:space="preserve">Teaching </w:t>
        </w:r>
        <w:r w:rsidRPr="001523A7">
          <w:rPr>
            <w:rStyle w:val="Hyperlink"/>
            <w:szCs w:val="24"/>
          </w:rPr>
          <w:t>H</w:t>
        </w:r>
        <w:r>
          <w:rPr>
            <w:rStyle w:val="Hyperlink"/>
            <w:szCs w:val="24"/>
          </w:rPr>
          <w:t>ealth Board</w:t>
        </w:r>
      </w:hyperlink>
    </w:p>
  </w:footnote>
  <w:footnote w:id="23">
    <w:p w14:paraId="22E2E585" w14:textId="77777777" w:rsidR="00F95877" w:rsidRPr="007B46FC" w:rsidRDefault="00F95877" w:rsidP="0032288D">
      <w:pPr>
        <w:pStyle w:val="FootnoteText"/>
        <w:rPr>
          <w:szCs w:val="24"/>
        </w:rPr>
      </w:pPr>
      <w:r w:rsidRPr="007B46FC">
        <w:rPr>
          <w:rStyle w:val="FootnoteReference"/>
          <w:szCs w:val="24"/>
        </w:rPr>
        <w:footnoteRef/>
      </w:r>
      <w:r w:rsidRPr="007B46FC">
        <w:rPr>
          <w:szCs w:val="24"/>
        </w:rPr>
        <w:t xml:space="preserve"> </w:t>
      </w:r>
      <w:hyperlink r:id="rId23" w:history="1">
        <w:r>
          <w:rPr>
            <w:rStyle w:val="Hyperlink"/>
            <w:szCs w:val="24"/>
          </w:rPr>
          <w:t>Nomis</w:t>
        </w:r>
        <w:r w:rsidRPr="007B46FC">
          <w:rPr>
            <w:rStyle w:val="Hyperlink"/>
            <w:szCs w:val="24"/>
          </w:rPr>
          <w:t xml:space="preserve"> KS404EW - Car or van availability</w:t>
        </w:r>
      </w:hyperlink>
    </w:p>
  </w:footnote>
  <w:footnote w:id="24">
    <w:p w14:paraId="758BEA18" w14:textId="77777777" w:rsidR="00F95877" w:rsidRPr="006454CF" w:rsidRDefault="00F95877" w:rsidP="0032288D">
      <w:pPr>
        <w:pStyle w:val="FootnoteText"/>
        <w:rPr>
          <w:szCs w:val="24"/>
        </w:rPr>
      </w:pPr>
      <w:r w:rsidRPr="006454CF">
        <w:rPr>
          <w:rStyle w:val="FootnoteReference"/>
          <w:szCs w:val="24"/>
        </w:rPr>
        <w:footnoteRef/>
      </w:r>
      <w:r w:rsidRPr="006454CF">
        <w:rPr>
          <w:szCs w:val="24"/>
        </w:rPr>
        <w:t xml:space="preserve"> </w:t>
      </w:r>
      <w:hyperlink r:id="rId24" w:history="1">
        <w:r w:rsidRPr="006454CF">
          <w:rPr>
            <w:rStyle w:val="Hyperlink"/>
            <w:szCs w:val="24"/>
          </w:rPr>
          <w:t>The Welsh NHS Confederation, The key priorities for carers in Wales</w:t>
        </w:r>
      </w:hyperlink>
    </w:p>
  </w:footnote>
  <w:footnote w:id="25">
    <w:p w14:paraId="13A07F33" w14:textId="77777777" w:rsidR="00F95877" w:rsidRPr="008C02EC" w:rsidRDefault="00F95877" w:rsidP="0032288D">
      <w:pPr>
        <w:pStyle w:val="FootnoteText"/>
        <w:rPr>
          <w:szCs w:val="24"/>
        </w:rPr>
      </w:pPr>
      <w:r w:rsidRPr="008C02EC">
        <w:rPr>
          <w:rStyle w:val="FootnoteReference"/>
          <w:szCs w:val="24"/>
        </w:rPr>
        <w:footnoteRef/>
      </w:r>
      <w:r w:rsidRPr="008C02EC">
        <w:rPr>
          <w:szCs w:val="24"/>
        </w:rPr>
        <w:t xml:space="preserve"> </w:t>
      </w:r>
      <w:hyperlink r:id="rId25" w:history="1">
        <w:r w:rsidRPr="008C02EC">
          <w:rPr>
            <w:rStyle w:val="Hyperlink"/>
            <w:szCs w:val="24"/>
          </w:rPr>
          <w:t>Welsh Government Gypsy and traveller caravan count, January 2020</w:t>
        </w:r>
      </w:hyperlink>
    </w:p>
  </w:footnote>
  <w:footnote w:id="26">
    <w:p w14:paraId="0F3C9156" w14:textId="77777777" w:rsidR="00F95877" w:rsidRPr="00530E95" w:rsidRDefault="00F95877" w:rsidP="0032288D">
      <w:pPr>
        <w:pStyle w:val="FootnoteText"/>
        <w:rPr>
          <w:szCs w:val="24"/>
        </w:rPr>
      </w:pPr>
      <w:r w:rsidRPr="00530E95">
        <w:rPr>
          <w:rStyle w:val="FootnoteReference"/>
          <w:szCs w:val="24"/>
        </w:rPr>
        <w:footnoteRef/>
      </w:r>
      <w:r w:rsidRPr="00530E95">
        <w:rPr>
          <w:szCs w:val="24"/>
        </w:rPr>
        <w:t xml:space="preserve"> </w:t>
      </w:r>
      <w:hyperlink r:id="rId26" w:history="1">
        <w:r>
          <w:rPr>
            <w:rStyle w:val="Hyperlink"/>
            <w:szCs w:val="24"/>
          </w:rPr>
          <w:t>Nomis</w:t>
        </w:r>
        <w:r w:rsidRPr="00530E95">
          <w:rPr>
            <w:rStyle w:val="Hyperlink"/>
            <w:szCs w:val="24"/>
          </w:rPr>
          <w:t xml:space="preserve"> DC2101EW Ethnic group by sex by age</w:t>
        </w:r>
      </w:hyperlink>
      <w:r w:rsidRPr="00530E95">
        <w:rPr>
          <w:szCs w:val="24"/>
        </w:rPr>
        <w:t xml:space="preserve"> </w:t>
      </w:r>
    </w:p>
  </w:footnote>
  <w:footnote w:id="27">
    <w:p w14:paraId="21A04080" w14:textId="77777777" w:rsidR="00F95877" w:rsidRPr="007E79C8" w:rsidRDefault="00F95877" w:rsidP="0032288D">
      <w:pPr>
        <w:pStyle w:val="FootnoteText"/>
        <w:rPr>
          <w:szCs w:val="24"/>
        </w:rPr>
      </w:pPr>
      <w:r w:rsidRPr="007E79C8">
        <w:rPr>
          <w:rStyle w:val="FootnoteReference"/>
          <w:szCs w:val="24"/>
        </w:rPr>
        <w:footnoteRef/>
      </w:r>
      <w:r w:rsidRPr="007E79C8">
        <w:rPr>
          <w:szCs w:val="24"/>
        </w:rPr>
        <w:t xml:space="preserve"> </w:t>
      </w:r>
      <w:hyperlink r:id="rId27" w:history="1">
        <w:r w:rsidRPr="007E79C8">
          <w:rPr>
            <w:rStyle w:val="Hyperlink"/>
            <w:szCs w:val="24"/>
          </w:rPr>
          <w:t>Powys County Council, Powys Homelessness Review</w:t>
        </w:r>
      </w:hyperlink>
    </w:p>
  </w:footnote>
  <w:footnote w:id="28">
    <w:p w14:paraId="1BD72114" w14:textId="77777777" w:rsidR="00F95877" w:rsidRDefault="00F95877" w:rsidP="0032288D">
      <w:pPr>
        <w:pStyle w:val="FootnoteText"/>
      </w:pPr>
      <w:r>
        <w:rPr>
          <w:rStyle w:val="FootnoteReference"/>
        </w:rPr>
        <w:footnoteRef/>
      </w:r>
      <w:r>
        <w:t xml:space="preserve"> </w:t>
      </w:r>
      <w:hyperlink r:id="rId28" w:history="1">
        <w:r w:rsidRPr="0003600B">
          <w:rPr>
            <w:rStyle w:val="Hyperlink"/>
            <w:szCs w:val="24"/>
          </w:rPr>
          <w:t>Welsh Government National rough sleeper count: November 2019</w:t>
        </w:r>
      </w:hyperlink>
    </w:p>
  </w:footnote>
  <w:footnote w:id="29">
    <w:p w14:paraId="271CC70C" w14:textId="77777777" w:rsidR="00F95877" w:rsidRDefault="00F95877" w:rsidP="0032288D">
      <w:pPr>
        <w:pStyle w:val="FootnoteText"/>
      </w:pPr>
      <w:r>
        <w:rPr>
          <w:rStyle w:val="FootnoteReference"/>
        </w:rPr>
        <w:footnoteRef/>
      </w:r>
      <w:r>
        <w:t xml:space="preserve"> </w:t>
      </w:r>
      <w:hyperlink r:id="rId29" w:history="1">
        <w:r w:rsidRPr="00A433AF">
          <w:rPr>
            <w:rStyle w:val="Hyperlink"/>
          </w:rPr>
          <w:t>Welsh Cancer Intelligence and Surveillance Unit cancer incidence in Wales, 2001-2017</w:t>
        </w:r>
      </w:hyperlink>
    </w:p>
  </w:footnote>
  <w:footnote w:id="30">
    <w:p w14:paraId="160CD57A" w14:textId="77777777" w:rsidR="00F95877" w:rsidRDefault="00F95877" w:rsidP="0032288D">
      <w:pPr>
        <w:pStyle w:val="FootnoteText"/>
      </w:pPr>
      <w:r>
        <w:rPr>
          <w:rStyle w:val="FootnoteReference"/>
        </w:rPr>
        <w:footnoteRef/>
      </w:r>
      <w:r>
        <w:t xml:space="preserve"> </w:t>
      </w:r>
      <w:hyperlink r:id="rId30" w:history="1">
        <w:r w:rsidRPr="00A43886">
          <w:rPr>
            <w:rStyle w:val="Hyperlink"/>
          </w:rPr>
          <w:t>NHS Wales Informatics Service, Health Maps Wales - mortality</w:t>
        </w:r>
      </w:hyperlink>
    </w:p>
  </w:footnote>
  <w:footnote w:id="31">
    <w:p w14:paraId="0566730E" w14:textId="77777777" w:rsidR="00F95877" w:rsidRDefault="00F95877" w:rsidP="0032288D">
      <w:pPr>
        <w:pStyle w:val="FootnoteText"/>
      </w:pPr>
      <w:r>
        <w:rPr>
          <w:rStyle w:val="FootnoteReference"/>
        </w:rPr>
        <w:footnoteRef/>
      </w:r>
      <w:r>
        <w:t xml:space="preserve"> </w:t>
      </w:r>
      <w:hyperlink r:id="rId31" w:history="1">
        <w:r w:rsidRPr="00C34A8C">
          <w:rPr>
            <w:rStyle w:val="Hyperlink"/>
          </w:rPr>
          <w:t>Diabetes UK, Diabetes in Wales</w:t>
        </w:r>
      </w:hyperlink>
    </w:p>
  </w:footnote>
  <w:footnote w:id="32">
    <w:p w14:paraId="4658895F" w14:textId="77777777" w:rsidR="00F95877" w:rsidRDefault="00F95877" w:rsidP="0032288D">
      <w:pPr>
        <w:pStyle w:val="FootnoteText"/>
      </w:pPr>
      <w:r>
        <w:rPr>
          <w:rStyle w:val="FootnoteReference"/>
        </w:rPr>
        <w:footnoteRef/>
      </w:r>
      <w:r>
        <w:t xml:space="preserve"> </w:t>
      </w:r>
      <w:hyperlink r:id="rId32" w:history="1">
        <w:r w:rsidRPr="00A43886">
          <w:rPr>
            <w:rStyle w:val="Hyperlink"/>
          </w:rPr>
          <w:t>NHS Wales Informatics Service, Health Maps Wales - endocrine, nutritional and metabolic diseases</w:t>
        </w:r>
      </w:hyperlink>
    </w:p>
  </w:footnote>
  <w:footnote w:id="33">
    <w:p w14:paraId="4D9ADE92" w14:textId="77777777" w:rsidR="00F95877" w:rsidRDefault="00F95877" w:rsidP="0032288D">
      <w:pPr>
        <w:pStyle w:val="FootnoteText"/>
      </w:pPr>
      <w:r>
        <w:rPr>
          <w:rStyle w:val="FootnoteReference"/>
        </w:rPr>
        <w:footnoteRef/>
      </w:r>
      <w:r>
        <w:t xml:space="preserve"> </w:t>
      </w:r>
      <w:hyperlink r:id="rId33" w:history="1">
        <w:r w:rsidRPr="00A43886">
          <w:rPr>
            <w:rStyle w:val="Hyperlink"/>
          </w:rPr>
          <w:t>GP QOF database, Wales 2019 data</w:t>
        </w:r>
      </w:hyperlink>
    </w:p>
  </w:footnote>
  <w:footnote w:id="34">
    <w:p w14:paraId="495977CE" w14:textId="77777777" w:rsidR="00F95877" w:rsidRDefault="00F95877" w:rsidP="0032288D">
      <w:pPr>
        <w:pStyle w:val="FootnoteText"/>
      </w:pPr>
      <w:r>
        <w:rPr>
          <w:rStyle w:val="FootnoteReference"/>
        </w:rPr>
        <w:footnoteRef/>
      </w:r>
      <w:r>
        <w:t xml:space="preserve"> </w:t>
      </w:r>
      <w:hyperlink r:id="rId34" w:history="1">
        <w:r w:rsidRPr="000253DB">
          <w:rPr>
            <w:rStyle w:val="Hyperlink"/>
          </w:rPr>
          <w:t>Powys Well-being Assessment, 2017</w:t>
        </w:r>
      </w:hyperlink>
    </w:p>
  </w:footnote>
  <w:footnote w:id="35">
    <w:p w14:paraId="085601D7" w14:textId="77777777" w:rsidR="00F95877" w:rsidRDefault="00F95877" w:rsidP="0032288D">
      <w:pPr>
        <w:pStyle w:val="FootnoteText"/>
      </w:pPr>
      <w:r>
        <w:rPr>
          <w:rStyle w:val="FootnoteReference"/>
        </w:rPr>
        <w:footnoteRef/>
      </w:r>
      <w:r>
        <w:t xml:space="preserve"> </w:t>
      </w:r>
      <w:hyperlink r:id="rId35" w:history="1">
        <w:r w:rsidRPr="00013486">
          <w:rPr>
            <w:rStyle w:val="Hyperlink"/>
          </w:rPr>
          <w:t>NHS Wales Informatics Service, Health Maps Wales – external causes of morbidity and mortality</w:t>
        </w:r>
      </w:hyperlink>
    </w:p>
  </w:footnote>
  <w:footnote w:id="36">
    <w:p w14:paraId="66914D13" w14:textId="77777777" w:rsidR="00F95877" w:rsidRDefault="00F95877" w:rsidP="0032288D">
      <w:pPr>
        <w:pStyle w:val="FootnoteText"/>
      </w:pPr>
      <w:r>
        <w:rPr>
          <w:rStyle w:val="FootnoteReference"/>
        </w:rPr>
        <w:footnoteRef/>
      </w:r>
      <w:r>
        <w:t xml:space="preserve"> </w:t>
      </w:r>
      <w:hyperlink r:id="rId36" w:history="1">
        <w:r w:rsidRPr="00142850">
          <w:rPr>
            <w:rStyle w:val="Hyperlink"/>
          </w:rPr>
          <w:t>Social Care Wales Population Projections Platform, Daffodil Cymru</w:t>
        </w:r>
      </w:hyperlink>
    </w:p>
  </w:footnote>
  <w:footnote w:id="37">
    <w:p w14:paraId="6F46C60A" w14:textId="77777777" w:rsidR="00F95877" w:rsidRDefault="00F95877" w:rsidP="0032288D">
      <w:pPr>
        <w:pStyle w:val="FootnoteText"/>
      </w:pPr>
      <w:r>
        <w:rPr>
          <w:rStyle w:val="FootnoteReference"/>
        </w:rPr>
        <w:footnoteRef/>
      </w:r>
      <w:r>
        <w:t xml:space="preserve"> </w:t>
      </w:r>
      <w:hyperlink r:id="rId37" w:history="1">
        <w:r w:rsidRPr="003F4824">
          <w:rPr>
            <w:rStyle w:val="Hyperlink"/>
          </w:rPr>
          <w:t>ASH, Smoking and respiratory disease factsheet, September 2020</w:t>
        </w:r>
      </w:hyperlink>
    </w:p>
  </w:footnote>
  <w:footnote w:id="38">
    <w:p w14:paraId="09285C4E" w14:textId="77777777" w:rsidR="00F95877" w:rsidRDefault="00F95877" w:rsidP="0032288D">
      <w:pPr>
        <w:pStyle w:val="FootnoteText"/>
      </w:pPr>
      <w:r>
        <w:rPr>
          <w:rStyle w:val="FootnoteReference"/>
        </w:rPr>
        <w:footnoteRef/>
      </w:r>
      <w:r>
        <w:t xml:space="preserve"> </w:t>
      </w:r>
      <w:hyperlink r:id="rId38" w:history="1">
        <w:r w:rsidRPr="00DB43E2">
          <w:rPr>
            <w:rStyle w:val="Hyperlink"/>
          </w:rPr>
          <w:t>NHS Wales Informatics Service, Health Maps Wales – diseases of the respiratory system</w:t>
        </w:r>
      </w:hyperlink>
    </w:p>
  </w:footnote>
  <w:footnote w:id="39">
    <w:p w14:paraId="6C69DAC0" w14:textId="77777777" w:rsidR="00F95877" w:rsidRDefault="00F95877" w:rsidP="0032288D">
      <w:pPr>
        <w:pStyle w:val="FootnoteText"/>
      </w:pPr>
      <w:r>
        <w:rPr>
          <w:rStyle w:val="FootnoteReference"/>
        </w:rPr>
        <w:footnoteRef/>
      </w:r>
      <w:r>
        <w:t xml:space="preserve"> </w:t>
      </w:r>
      <w:hyperlink r:id="rId39" w:history="1">
        <w:r w:rsidRPr="00C70831">
          <w:rPr>
            <w:rStyle w:val="Hyperlink"/>
          </w:rPr>
          <w:t>Public Health Wales, HIV and STI trends in Wales data tables, June 2017</w:t>
        </w:r>
      </w:hyperlink>
    </w:p>
  </w:footnote>
  <w:footnote w:id="40">
    <w:p w14:paraId="33F9DD5B" w14:textId="77777777" w:rsidR="00F95877" w:rsidRDefault="00F95877" w:rsidP="0032288D">
      <w:pPr>
        <w:pStyle w:val="FootnoteText"/>
      </w:pPr>
      <w:r>
        <w:rPr>
          <w:rStyle w:val="FootnoteReference"/>
        </w:rPr>
        <w:footnoteRef/>
      </w:r>
      <w:r>
        <w:t xml:space="preserve"> </w:t>
      </w:r>
      <w:hyperlink r:id="rId40" w:history="1">
        <w:r w:rsidRPr="001327DE">
          <w:rPr>
            <w:rStyle w:val="Hyperlink"/>
          </w:rPr>
          <w:t>Public Health Wales Observatory, Public Health Outcomes Framework</w:t>
        </w:r>
      </w:hyperlink>
    </w:p>
  </w:footnote>
  <w:footnote w:id="41">
    <w:p w14:paraId="13ADAB3A" w14:textId="77777777" w:rsidR="00F95877" w:rsidRDefault="00F95877" w:rsidP="0032288D">
      <w:pPr>
        <w:pStyle w:val="FootnoteText"/>
      </w:pPr>
      <w:r>
        <w:rPr>
          <w:rStyle w:val="FootnoteReference"/>
        </w:rPr>
        <w:footnoteRef/>
      </w:r>
      <w:r>
        <w:t xml:space="preserve"> </w:t>
      </w:r>
      <w:hyperlink r:id="rId41" w:history="1">
        <w:r w:rsidRPr="001327DE">
          <w:rPr>
            <w:rStyle w:val="Hyperlink"/>
          </w:rPr>
          <w:t>Public Health Wales Observatory, Public Health Outcomes Framework</w:t>
        </w:r>
      </w:hyperlink>
    </w:p>
  </w:footnote>
  <w:footnote w:id="42">
    <w:p w14:paraId="088E8845" w14:textId="77777777" w:rsidR="00F95877" w:rsidRDefault="00F95877" w:rsidP="0032288D">
      <w:pPr>
        <w:pStyle w:val="FootnoteText"/>
      </w:pPr>
      <w:r>
        <w:rPr>
          <w:rStyle w:val="FootnoteReference"/>
        </w:rPr>
        <w:footnoteRef/>
      </w:r>
      <w:r>
        <w:t xml:space="preserve"> </w:t>
      </w:r>
      <w:hyperlink r:id="rId42" w:history="1">
        <w:r w:rsidRPr="004562FC">
          <w:rPr>
            <w:rStyle w:val="Hyperlink"/>
          </w:rPr>
          <w:t>Public Health Wales Observatory, Alcohol in Wales</w:t>
        </w:r>
      </w:hyperlink>
    </w:p>
  </w:footnote>
  <w:footnote w:id="43">
    <w:p w14:paraId="5F0E7B62" w14:textId="77777777" w:rsidR="00F95877" w:rsidRDefault="00F95877" w:rsidP="0032288D">
      <w:pPr>
        <w:pStyle w:val="FootnoteText"/>
      </w:pPr>
      <w:r>
        <w:rPr>
          <w:rStyle w:val="FootnoteReference"/>
        </w:rPr>
        <w:footnoteRef/>
      </w:r>
      <w:r>
        <w:t xml:space="preserve"> </w:t>
      </w:r>
      <w:hyperlink r:id="rId43" w:history="1">
        <w:r w:rsidRPr="00DC5464">
          <w:rPr>
            <w:rStyle w:val="Hyperlink"/>
          </w:rPr>
          <w:t>StatsWales, Adult lifestyles by local authority and health board</w:t>
        </w:r>
      </w:hyperlink>
    </w:p>
  </w:footnote>
  <w:footnote w:id="44">
    <w:p w14:paraId="49A040E8" w14:textId="77777777" w:rsidR="00F95877" w:rsidRDefault="00F95877" w:rsidP="0032288D">
      <w:pPr>
        <w:pStyle w:val="FootnoteText"/>
      </w:pPr>
      <w:r>
        <w:rPr>
          <w:rStyle w:val="FootnoteReference"/>
        </w:rPr>
        <w:footnoteRef/>
      </w:r>
      <w:r>
        <w:t xml:space="preserve"> </w:t>
      </w:r>
      <w:hyperlink r:id="rId44" w:history="1">
        <w:r w:rsidRPr="002737C3">
          <w:rPr>
            <w:rStyle w:val="Hyperlink"/>
          </w:rPr>
          <w:t>StatsWales, Adult lifestyles by local authority and health board</w:t>
        </w:r>
      </w:hyperlink>
    </w:p>
  </w:footnote>
  <w:footnote w:id="45">
    <w:p w14:paraId="23E6EA1C" w14:textId="77777777" w:rsidR="00F95877" w:rsidRDefault="00F95877" w:rsidP="0032288D">
      <w:pPr>
        <w:pStyle w:val="FootnoteText"/>
      </w:pPr>
      <w:r>
        <w:rPr>
          <w:rStyle w:val="FootnoteReference"/>
        </w:rPr>
        <w:footnoteRef/>
      </w:r>
      <w:r>
        <w:t xml:space="preserve"> </w:t>
      </w:r>
      <w:hyperlink r:id="rId45" w:history="1">
        <w:r w:rsidRPr="00562A3C">
          <w:rPr>
            <w:rStyle w:val="Hyperlink"/>
          </w:rPr>
          <w:t>Pharmacy consumer research. Pharmacy usage and comm</w:t>
        </w:r>
        <w:r>
          <w:rPr>
            <w:rStyle w:val="Hyperlink"/>
          </w:rPr>
          <w:t>unications mapping – Executive s</w:t>
        </w:r>
        <w:r w:rsidRPr="00562A3C">
          <w:rPr>
            <w:rStyle w:val="Hyperlink"/>
          </w:rPr>
          <w:t>ummary. June 2009</w:t>
        </w:r>
      </w:hyperlink>
    </w:p>
  </w:footnote>
  <w:footnote w:id="46">
    <w:p w14:paraId="6CB0083D" w14:textId="77777777" w:rsidR="00F95877" w:rsidRPr="00505B4C" w:rsidRDefault="00F95877" w:rsidP="0032288D">
      <w:pPr>
        <w:pStyle w:val="FootnoteText"/>
        <w:rPr>
          <w:szCs w:val="24"/>
        </w:rPr>
      </w:pPr>
      <w:r w:rsidRPr="00505B4C">
        <w:rPr>
          <w:rStyle w:val="FootnoteReference"/>
          <w:szCs w:val="24"/>
        </w:rPr>
        <w:footnoteRef/>
      </w:r>
      <w:r w:rsidRPr="00505B4C">
        <w:rPr>
          <w:szCs w:val="24"/>
        </w:rPr>
        <w:t xml:space="preserve"> Gender Identity Research and Education Society </w:t>
      </w:r>
      <w:hyperlink r:id="rId46" w:history="1">
        <w:r w:rsidRPr="00505B4C">
          <w:rPr>
            <w:rStyle w:val="Hyperlink"/>
            <w:szCs w:val="24"/>
          </w:rPr>
          <w:t>Trans Health Factsheets</w:t>
        </w:r>
      </w:hyperlink>
    </w:p>
  </w:footnote>
  <w:footnote w:id="47">
    <w:p w14:paraId="383904B8" w14:textId="77777777" w:rsidR="00F95877" w:rsidRPr="00ED2D37" w:rsidRDefault="00F95877" w:rsidP="0032288D">
      <w:pPr>
        <w:pStyle w:val="FootnoteText"/>
        <w:rPr>
          <w:szCs w:val="24"/>
        </w:rPr>
      </w:pPr>
      <w:r w:rsidRPr="00ED2D37">
        <w:rPr>
          <w:rStyle w:val="FootnoteReference"/>
          <w:szCs w:val="24"/>
        </w:rPr>
        <w:footnoteRef/>
      </w:r>
      <w:r w:rsidRPr="00ED2D37">
        <w:rPr>
          <w:szCs w:val="24"/>
        </w:rPr>
        <w:t xml:space="preserve"> </w:t>
      </w:r>
      <w:hyperlink r:id="rId47" w:history="1">
        <w:r w:rsidRPr="00ED2D37">
          <w:rPr>
            <w:rStyle w:val="Hyperlink"/>
            <w:szCs w:val="24"/>
          </w:rPr>
          <w:t>Aldridge RW et al. Morbidity and mortality in homeless individuals, prisoners, sex workers, and individuals with substance use disorders in high-income countries: a systematic review and meta-analysis. Lancet 2018;391(10117):241-50</w:t>
        </w:r>
      </w:hyperlink>
    </w:p>
  </w:footnote>
  <w:footnote w:id="48">
    <w:p w14:paraId="7E76EAB8" w14:textId="77777777" w:rsidR="00F95877" w:rsidRPr="00ED2D37" w:rsidRDefault="00F95877" w:rsidP="0032288D">
      <w:pPr>
        <w:pStyle w:val="FootnoteText"/>
        <w:rPr>
          <w:szCs w:val="24"/>
        </w:rPr>
      </w:pPr>
      <w:r w:rsidRPr="00ED2D37">
        <w:rPr>
          <w:rStyle w:val="FootnoteReference"/>
          <w:szCs w:val="24"/>
        </w:rPr>
        <w:footnoteRef/>
      </w:r>
      <w:r w:rsidRPr="00ED2D37">
        <w:rPr>
          <w:szCs w:val="24"/>
        </w:rPr>
        <w:t xml:space="preserve"> </w:t>
      </w:r>
      <w:hyperlink r:id="rId48" w:history="1">
        <w:r w:rsidRPr="00ED2D37">
          <w:rPr>
            <w:rStyle w:val="Hyperlink"/>
            <w:szCs w:val="24"/>
          </w:rPr>
          <w:t>Faculty for Homeless and Inclusion Health, Homeless and Inclusion Health standards for commissioners and service providers October 2018</w:t>
        </w:r>
      </w:hyperlink>
    </w:p>
  </w:footnote>
  <w:footnote w:id="49">
    <w:p w14:paraId="331799EB" w14:textId="77777777" w:rsidR="00F95877" w:rsidRPr="00ED2D37" w:rsidRDefault="00F95877" w:rsidP="0032288D">
      <w:pPr>
        <w:pStyle w:val="FootnoteText"/>
        <w:rPr>
          <w:szCs w:val="24"/>
        </w:rPr>
      </w:pPr>
      <w:r w:rsidRPr="00ED2D37">
        <w:rPr>
          <w:rStyle w:val="FootnoteReference"/>
          <w:szCs w:val="24"/>
        </w:rPr>
        <w:footnoteRef/>
      </w:r>
      <w:r w:rsidRPr="00ED2D37">
        <w:rPr>
          <w:szCs w:val="24"/>
        </w:rPr>
        <w:t xml:space="preserve"> </w:t>
      </w:r>
      <w:hyperlink r:id="rId49" w:history="1">
        <w:r w:rsidRPr="00ED2D37">
          <w:rPr>
            <w:rStyle w:val="Hyperlink"/>
            <w:szCs w:val="24"/>
          </w:rPr>
          <w:t>O’Connell JJ. Premature Mortality in Homeless Populations: A Review of the Literature. Nashville, National Health Care for the Homeless Council. 2005</w:t>
        </w:r>
      </w:hyperlink>
    </w:p>
  </w:footnote>
  <w:footnote w:id="50">
    <w:p w14:paraId="2B7896A0" w14:textId="77777777" w:rsidR="00F95877" w:rsidRPr="00C95C09" w:rsidRDefault="00F95877" w:rsidP="0032288D">
      <w:pPr>
        <w:pStyle w:val="FootnoteText"/>
        <w:rPr>
          <w:szCs w:val="24"/>
        </w:rPr>
      </w:pPr>
      <w:r w:rsidRPr="00C95C09">
        <w:rPr>
          <w:rStyle w:val="FootnoteReference"/>
          <w:szCs w:val="24"/>
        </w:rPr>
        <w:footnoteRef/>
      </w:r>
      <w:r w:rsidRPr="00C95C09">
        <w:rPr>
          <w:szCs w:val="24"/>
        </w:rPr>
        <w:t xml:space="preserve"> </w:t>
      </w:r>
      <w:hyperlink r:id="rId50" w:history="1">
        <w:r w:rsidRPr="00C95C09">
          <w:rPr>
            <w:rStyle w:val="Hyperlink"/>
            <w:szCs w:val="24"/>
          </w:rPr>
          <w:t>Toxic Mix: The health needs of homeless young people, Centrepoint 2014</w:t>
        </w:r>
      </w:hyperlink>
    </w:p>
  </w:footnote>
  <w:footnote w:id="51">
    <w:p w14:paraId="4C375230" w14:textId="77777777" w:rsidR="00F95877" w:rsidRDefault="00F95877" w:rsidP="0032288D">
      <w:pPr>
        <w:pStyle w:val="FootnoteText"/>
      </w:pPr>
      <w:r>
        <w:rPr>
          <w:rStyle w:val="FootnoteReference"/>
        </w:rPr>
        <w:footnoteRef/>
      </w:r>
      <w:r>
        <w:t xml:space="preserve"> </w:t>
      </w:r>
      <w:hyperlink r:id="rId51" w:history="1">
        <w:r w:rsidRPr="009F1E12">
          <w:rPr>
            <w:rStyle w:val="Hyperlink"/>
          </w:rPr>
          <w:t>Matthews Z. The health of Gypsies and Travellers in the UK. Better Health Briefing Paper 12. Race Equality Foundation. 2008.</w:t>
        </w:r>
      </w:hyperlink>
    </w:p>
  </w:footnote>
  <w:footnote w:id="52">
    <w:p w14:paraId="0158E205" w14:textId="77777777" w:rsidR="00F95877" w:rsidRDefault="00F95877" w:rsidP="0032288D">
      <w:pPr>
        <w:pStyle w:val="FootnoteText"/>
      </w:pPr>
      <w:r>
        <w:rPr>
          <w:rStyle w:val="FootnoteReference"/>
        </w:rPr>
        <w:footnoteRef/>
      </w:r>
      <w:r>
        <w:t xml:space="preserve"> </w:t>
      </w:r>
      <w:hyperlink r:id="rId52" w:history="1">
        <w:proofErr w:type="spellStart"/>
        <w:r w:rsidRPr="006E0968">
          <w:rPr>
            <w:rStyle w:val="Hyperlink"/>
          </w:rPr>
          <w:t>Cemlyn</w:t>
        </w:r>
        <w:proofErr w:type="spellEnd"/>
        <w:r w:rsidRPr="006E0968">
          <w:rPr>
            <w:rStyle w:val="Hyperlink"/>
          </w:rPr>
          <w:t xml:space="preserve"> S et al. Inequalities experienced by Gypsy and Traveller communities: A review. Equality and Human Rights Commission. 2009</w:t>
        </w:r>
      </w:hyperlink>
    </w:p>
  </w:footnote>
  <w:footnote w:id="53">
    <w:p w14:paraId="49E3807B" w14:textId="77777777" w:rsidR="00F95877" w:rsidRDefault="00F95877" w:rsidP="0032288D">
      <w:pPr>
        <w:pStyle w:val="FootnoteText"/>
      </w:pPr>
      <w:r>
        <w:rPr>
          <w:rStyle w:val="FootnoteReference"/>
        </w:rPr>
        <w:footnoteRef/>
      </w:r>
      <w:r>
        <w:t xml:space="preserve"> </w:t>
      </w:r>
      <w:hyperlink r:id="rId53" w:history="1">
        <w:r w:rsidRPr="005E349A">
          <w:rPr>
            <w:rStyle w:val="Hyperlink"/>
          </w:rPr>
          <w:t>Fitzpatrick S et al. Multiple exclusion homelessness amongst migrants in the UK. Eur J Homelessness 2012;6(1):31-58</w:t>
        </w:r>
      </w:hyperlink>
    </w:p>
  </w:footnote>
  <w:footnote w:id="54">
    <w:p w14:paraId="37C4BE09" w14:textId="77777777" w:rsidR="00F95877" w:rsidRDefault="00F95877" w:rsidP="0032288D">
      <w:pPr>
        <w:pStyle w:val="FootnoteText"/>
      </w:pPr>
      <w:r>
        <w:rPr>
          <w:rStyle w:val="FootnoteReference"/>
        </w:rPr>
        <w:footnoteRef/>
      </w:r>
      <w:r>
        <w:t xml:space="preserve"> </w:t>
      </w:r>
      <w:hyperlink r:id="rId54" w:history="1">
        <w:r w:rsidRPr="005E349A">
          <w:rPr>
            <w:rStyle w:val="Hyperlink"/>
          </w:rPr>
          <w:t>Borland R and Zimmerman C. Caring for trafficked persons: Guidance for health providers. Geneva, International Organization for Migration. 2012</w:t>
        </w:r>
      </w:hyperlink>
    </w:p>
  </w:footnote>
  <w:footnote w:id="55">
    <w:p w14:paraId="11BB2BED" w14:textId="77777777" w:rsidR="00F95877" w:rsidRPr="0085069D" w:rsidRDefault="00F95877" w:rsidP="0032288D">
      <w:pPr>
        <w:pStyle w:val="FootnoteText"/>
        <w:rPr>
          <w:szCs w:val="24"/>
        </w:rPr>
      </w:pPr>
      <w:r w:rsidRPr="0085069D">
        <w:rPr>
          <w:rStyle w:val="FootnoteReference"/>
          <w:szCs w:val="24"/>
        </w:rPr>
        <w:footnoteRef/>
      </w:r>
      <w:r w:rsidRPr="0085069D">
        <w:rPr>
          <w:szCs w:val="24"/>
        </w:rPr>
        <w:t xml:space="preserve"> </w:t>
      </w:r>
      <w:hyperlink r:id="rId55" w:history="1">
        <w:r w:rsidRPr="0085069D">
          <w:rPr>
            <w:rStyle w:val="Hyperlink"/>
            <w:szCs w:val="24"/>
          </w:rPr>
          <w:t>Gwent Social Services and Well-being Act Population Needs Assessment May 2017</w:t>
        </w:r>
      </w:hyperlink>
    </w:p>
  </w:footnote>
  <w:footnote w:id="56">
    <w:p w14:paraId="5490CF9B" w14:textId="77777777" w:rsidR="00F95877" w:rsidRDefault="00F95877" w:rsidP="0032288D">
      <w:pPr>
        <w:pStyle w:val="FootnoteText"/>
      </w:pPr>
      <w:r>
        <w:rPr>
          <w:rStyle w:val="FootnoteReference"/>
        </w:rPr>
        <w:footnoteRef/>
      </w:r>
      <w:r>
        <w:t xml:space="preserve"> </w:t>
      </w:r>
      <w:hyperlink r:id="rId56" w:history="1">
        <w:r w:rsidRPr="00376A9C">
          <w:rPr>
            <w:rStyle w:val="Hyperlink"/>
          </w:rPr>
          <w:t>Hampshire County Council Veterans, Reservists and Armed Forces Families Health Needs Assessment 2015</w:t>
        </w:r>
      </w:hyperlink>
    </w:p>
  </w:footnote>
  <w:footnote w:id="57">
    <w:p w14:paraId="5279431A" w14:textId="77777777" w:rsidR="00F95877" w:rsidRDefault="00F95877" w:rsidP="0032288D">
      <w:pPr>
        <w:pStyle w:val="FootnoteText"/>
      </w:pPr>
      <w:r>
        <w:rPr>
          <w:rStyle w:val="FootnoteReference"/>
        </w:rPr>
        <w:footnoteRef/>
      </w:r>
      <w:r>
        <w:t xml:space="preserve"> </w:t>
      </w:r>
      <w:r w:rsidRPr="001909BD">
        <w:t>National Public Health Service for Wales, 2005. Health Impacts of Seasonal Demographic changes in areas with high levels of tourism in the UK – Key findings from the literature.</w:t>
      </w:r>
    </w:p>
  </w:footnote>
  <w:footnote w:id="58">
    <w:p w14:paraId="11101577" w14:textId="77777777" w:rsidR="00F95877" w:rsidRPr="00F9707E" w:rsidRDefault="00F95877" w:rsidP="0032288D">
      <w:pPr>
        <w:pStyle w:val="FootnoteText"/>
        <w:rPr>
          <w:rStyle w:val="Hyperlink"/>
        </w:rPr>
      </w:pPr>
      <w:r>
        <w:rPr>
          <w:rStyle w:val="FootnoteReference"/>
        </w:rPr>
        <w:footnoteRef/>
      </w:r>
      <w:r>
        <w:t xml:space="preserve"> </w:t>
      </w:r>
      <w:r>
        <w:fldChar w:fldCharType="begin"/>
      </w:r>
      <w:r>
        <w:instrText xml:space="preserve"> HYPERLINK "https://doi.org/10.1007/s10903-020-00976-w" </w:instrText>
      </w:r>
      <w:r>
        <w:fldChar w:fldCharType="separate"/>
      </w:r>
      <w:r w:rsidRPr="00F9707E">
        <w:rPr>
          <w:rStyle w:val="Hyperlink"/>
        </w:rPr>
        <w:t>Journal of Immigrant and Minority Health (2021) 23:298-307, Perceptions and Experiences of Health and Social Care Utilisation</w:t>
      </w:r>
    </w:p>
    <w:p w14:paraId="3114219D" w14:textId="77777777" w:rsidR="00F95877" w:rsidRDefault="00F95877" w:rsidP="0032288D">
      <w:pPr>
        <w:pStyle w:val="FootnoteText"/>
      </w:pPr>
      <w:r w:rsidRPr="00F9707E">
        <w:rPr>
          <w:rStyle w:val="Hyperlink"/>
        </w:rPr>
        <w:t>of the UK</w:t>
      </w:r>
      <w:r w:rsidRPr="00F9707E">
        <w:rPr>
          <w:rStyle w:val="Hyperlink"/>
          <w:rFonts w:ascii="Cambria Math" w:hAnsi="Cambria Math" w:cs="Cambria Math"/>
        </w:rPr>
        <w:t>‑</w:t>
      </w:r>
      <w:r w:rsidRPr="00F9707E">
        <w:rPr>
          <w:rStyle w:val="Hyperlink"/>
        </w:rPr>
        <w:t xml:space="preserve">Nepali Population, </w:t>
      </w:r>
      <w:proofErr w:type="spellStart"/>
      <w:r w:rsidRPr="00F9707E">
        <w:rPr>
          <w:rStyle w:val="Hyperlink"/>
        </w:rPr>
        <w:t>Simkhada</w:t>
      </w:r>
      <w:proofErr w:type="spellEnd"/>
      <w:r w:rsidRPr="00F9707E">
        <w:rPr>
          <w:rStyle w:val="Hyperlink"/>
        </w:rPr>
        <w:t xml:space="preserve"> et al</w:t>
      </w:r>
      <w:r>
        <w:fldChar w:fldCharType="end"/>
      </w:r>
    </w:p>
  </w:footnote>
  <w:footnote w:id="59">
    <w:p w14:paraId="6C5A6464" w14:textId="77777777" w:rsidR="00F95877" w:rsidRDefault="00F95877" w:rsidP="0032288D">
      <w:pPr>
        <w:pStyle w:val="FootnoteText"/>
      </w:pPr>
      <w:r>
        <w:rPr>
          <w:rStyle w:val="FootnoteReference"/>
        </w:rPr>
        <w:footnoteRef/>
      </w:r>
      <w:r>
        <w:t xml:space="preserve"> </w:t>
      </w:r>
      <w:hyperlink r:id="rId57" w:history="1">
        <w:r w:rsidRPr="00BE7CB7">
          <w:rPr>
            <w:rStyle w:val="Hyperlink"/>
          </w:rPr>
          <w:t>Help Me Quit</w:t>
        </w:r>
      </w:hyperlink>
    </w:p>
  </w:footnote>
  <w:footnote w:id="60">
    <w:p w14:paraId="62CA40CB" w14:textId="77777777" w:rsidR="00F95877" w:rsidRPr="00F964EB" w:rsidRDefault="00F95877" w:rsidP="00CF5276">
      <w:pPr>
        <w:pStyle w:val="FootnoteText"/>
        <w:rPr>
          <w:szCs w:val="24"/>
        </w:rPr>
      </w:pPr>
      <w:r w:rsidRPr="00F964EB">
        <w:rPr>
          <w:rStyle w:val="FootnoteReference"/>
          <w:szCs w:val="24"/>
        </w:rPr>
        <w:footnoteRef/>
      </w:r>
      <w:r w:rsidRPr="00F964EB">
        <w:rPr>
          <w:szCs w:val="24"/>
        </w:rPr>
        <w:t xml:space="preserve"> </w:t>
      </w:r>
      <w:hyperlink r:id="rId58" w:history="1">
        <w:r w:rsidRPr="00F964EB">
          <w:rPr>
            <w:rStyle w:val="Hyperlink"/>
            <w:szCs w:val="24"/>
          </w:rPr>
          <w:t>Public Health Wales Observatory Public Health Outcomes Framework reporting tool</w:t>
        </w:r>
      </w:hyperlink>
      <w:r w:rsidRPr="00F964EB">
        <w:rPr>
          <w:szCs w:val="24"/>
        </w:rPr>
        <w:t xml:space="preserve"> </w:t>
      </w:r>
    </w:p>
  </w:footnote>
  <w:footnote w:id="61">
    <w:p w14:paraId="04249E51" w14:textId="77777777" w:rsidR="00F95877" w:rsidRPr="00061E61" w:rsidRDefault="00F95877" w:rsidP="00CF5276">
      <w:pPr>
        <w:pStyle w:val="FootnoteText"/>
        <w:rPr>
          <w:szCs w:val="24"/>
        </w:rPr>
      </w:pPr>
      <w:r w:rsidRPr="00061E61">
        <w:rPr>
          <w:rStyle w:val="FootnoteReference"/>
          <w:szCs w:val="24"/>
        </w:rPr>
        <w:footnoteRef/>
      </w:r>
      <w:r w:rsidRPr="00061E61">
        <w:rPr>
          <w:szCs w:val="24"/>
        </w:rPr>
        <w:t xml:space="preserve"> </w:t>
      </w:r>
      <w:hyperlink r:id="rId59" w:history="1">
        <w:r w:rsidRPr="00061E61">
          <w:rPr>
            <w:rStyle w:val="Hyperlink"/>
            <w:szCs w:val="24"/>
          </w:rPr>
          <w:t>Powys Local Planning Authority Joint Housing Land Availability Study (2019)</w:t>
        </w:r>
      </w:hyperlink>
    </w:p>
  </w:footnote>
  <w:footnote w:id="62">
    <w:p w14:paraId="0BDA327D" w14:textId="77777777" w:rsidR="00F95877" w:rsidRPr="00F964EB" w:rsidRDefault="00F95877" w:rsidP="00CF5276">
      <w:pPr>
        <w:pStyle w:val="FootnoteText"/>
        <w:rPr>
          <w:szCs w:val="24"/>
        </w:rPr>
      </w:pPr>
      <w:r w:rsidRPr="00F964EB">
        <w:rPr>
          <w:rStyle w:val="FootnoteReference"/>
          <w:szCs w:val="24"/>
        </w:rPr>
        <w:footnoteRef/>
      </w:r>
      <w:r w:rsidRPr="00F964EB">
        <w:rPr>
          <w:szCs w:val="24"/>
        </w:rPr>
        <w:t xml:space="preserve"> </w:t>
      </w:r>
      <w:hyperlink r:id="rId60" w:history="1">
        <w:r w:rsidRPr="00F964EB">
          <w:rPr>
            <w:rStyle w:val="Hyperlink"/>
            <w:szCs w:val="24"/>
          </w:rPr>
          <w:t>Public Health Wales Observatory Public Health Outcomes Framework reporting tool</w:t>
        </w:r>
      </w:hyperlink>
      <w:r w:rsidRPr="00F964EB">
        <w:rPr>
          <w:szCs w:val="24"/>
        </w:rPr>
        <w:t xml:space="preserve"> </w:t>
      </w:r>
    </w:p>
  </w:footnote>
  <w:footnote w:id="63">
    <w:p w14:paraId="4CCFAD91" w14:textId="77777777" w:rsidR="00F95877" w:rsidRPr="00061E61" w:rsidRDefault="00F95877" w:rsidP="00CF5276">
      <w:pPr>
        <w:pStyle w:val="FootnoteText"/>
        <w:rPr>
          <w:szCs w:val="24"/>
        </w:rPr>
      </w:pPr>
      <w:r w:rsidRPr="00061E61">
        <w:rPr>
          <w:rStyle w:val="FootnoteReference"/>
          <w:szCs w:val="24"/>
        </w:rPr>
        <w:footnoteRef/>
      </w:r>
      <w:r w:rsidRPr="00061E61">
        <w:rPr>
          <w:szCs w:val="24"/>
        </w:rPr>
        <w:t xml:space="preserve"> </w:t>
      </w:r>
      <w:hyperlink r:id="rId61" w:history="1">
        <w:r w:rsidRPr="00061E61">
          <w:rPr>
            <w:rStyle w:val="Hyperlink"/>
            <w:szCs w:val="24"/>
          </w:rPr>
          <w:t>Powys Local Planning Authority Joint Housing Land Availability Study (2019)</w:t>
        </w:r>
      </w:hyperlink>
    </w:p>
  </w:footnote>
  <w:footnote w:id="64">
    <w:p w14:paraId="56426A71" w14:textId="77777777" w:rsidR="00F95877" w:rsidRPr="00F964EB" w:rsidRDefault="00F95877" w:rsidP="00CF5276">
      <w:pPr>
        <w:pStyle w:val="FootnoteText"/>
        <w:rPr>
          <w:szCs w:val="24"/>
        </w:rPr>
      </w:pPr>
      <w:r w:rsidRPr="00F964EB">
        <w:rPr>
          <w:rStyle w:val="FootnoteReference"/>
          <w:szCs w:val="24"/>
        </w:rPr>
        <w:footnoteRef/>
      </w:r>
      <w:r w:rsidRPr="00F964EB">
        <w:rPr>
          <w:szCs w:val="24"/>
        </w:rPr>
        <w:t xml:space="preserve"> </w:t>
      </w:r>
      <w:hyperlink r:id="rId62" w:history="1">
        <w:r w:rsidRPr="00F964EB">
          <w:rPr>
            <w:rStyle w:val="Hyperlink"/>
            <w:szCs w:val="24"/>
          </w:rPr>
          <w:t>Public Health Wales Observatory Public Health Outcomes Framework reporting tool</w:t>
        </w:r>
      </w:hyperlink>
      <w:r w:rsidRPr="00F964EB">
        <w:rPr>
          <w:szCs w:val="24"/>
        </w:rPr>
        <w:t xml:space="preserve"> </w:t>
      </w:r>
    </w:p>
  </w:footnote>
  <w:footnote w:id="65">
    <w:p w14:paraId="4CFA57ED" w14:textId="77777777" w:rsidR="00F95877" w:rsidRPr="00061E61" w:rsidRDefault="00F95877" w:rsidP="00CF5276">
      <w:pPr>
        <w:pStyle w:val="FootnoteText"/>
        <w:rPr>
          <w:szCs w:val="24"/>
        </w:rPr>
      </w:pPr>
      <w:r w:rsidRPr="00061E61">
        <w:rPr>
          <w:rStyle w:val="FootnoteReference"/>
          <w:szCs w:val="24"/>
        </w:rPr>
        <w:footnoteRef/>
      </w:r>
      <w:r w:rsidRPr="00061E61">
        <w:rPr>
          <w:szCs w:val="24"/>
        </w:rPr>
        <w:t xml:space="preserve"> </w:t>
      </w:r>
      <w:hyperlink r:id="rId63" w:history="1">
        <w:r w:rsidRPr="00061E61">
          <w:rPr>
            <w:rStyle w:val="Hyperlink"/>
            <w:szCs w:val="24"/>
          </w:rPr>
          <w:t>Powys Local Planning Authority Joint Housing Land Availability Study (2019)</w:t>
        </w:r>
      </w:hyperlink>
    </w:p>
  </w:footnote>
  <w:footnote w:id="66">
    <w:p w14:paraId="3B0C07FF" w14:textId="77777777" w:rsidR="00F95877" w:rsidRDefault="00F95877" w:rsidP="00CF5276">
      <w:pPr>
        <w:pStyle w:val="FootnoteText"/>
      </w:pPr>
      <w:r>
        <w:rPr>
          <w:rStyle w:val="FootnoteReference"/>
        </w:rPr>
        <w:footnoteRef/>
      </w:r>
      <w:r>
        <w:t xml:space="preserve"> </w:t>
      </w:r>
      <w:hyperlink r:id="rId64" w:history="1">
        <w:r w:rsidRPr="006C6852">
          <w:rPr>
            <w:rStyle w:val="Hyperlink"/>
            <w:bCs/>
          </w:rPr>
          <w:t>Brecon Beacons National Park Authority Annual Monitoring Report 2018/19</w:t>
        </w:r>
      </w:hyperlink>
    </w:p>
  </w:footnote>
  <w:footnote w:id="67">
    <w:p w14:paraId="579BA6DD" w14:textId="77777777" w:rsidR="00F95877" w:rsidRDefault="00F95877" w:rsidP="00CF5276">
      <w:pPr>
        <w:pStyle w:val="FootnoteText"/>
      </w:pPr>
      <w:r>
        <w:rPr>
          <w:rStyle w:val="FootnoteReference"/>
        </w:rPr>
        <w:footnoteRef/>
      </w:r>
      <w:r>
        <w:t xml:space="preserve"> On the fourth week, a pharmacy opens over the border in the area of Swansea Bay University Health Board.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833C6E0B"/>
    <w:multiLevelType w:val="hybridMultilevel"/>
    <w:tmpl w:val="1F583404"/>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95322CF"/>
    <w:multiLevelType w:val="hybridMultilevel"/>
    <w:tmpl w:val="323A6AE1"/>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A568942"/>
    <w:multiLevelType w:val="hybridMultilevel"/>
    <w:tmpl w:val="C7F279F1"/>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FE29BCCE"/>
    <w:multiLevelType w:val="hybridMultilevel"/>
    <w:tmpl w:val="C861C07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2D6BDC"/>
    <w:multiLevelType w:val="hybridMultilevel"/>
    <w:tmpl w:val="2B245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14D14F5"/>
    <w:multiLevelType w:val="hybridMultilevel"/>
    <w:tmpl w:val="67ACD0F6"/>
    <w:lvl w:ilvl="0" w:tplc="26420546">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1567C44"/>
    <w:multiLevelType w:val="hybridMultilevel"/>
    <w:tmpl w:val="2BD4C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17E7122"/>
    <w:multiLevelType w:val="hybridMultilevel"/>
    <w:tmpl w:val="E4EA959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971ADE"/>
    <w:multiLevelType w:val="hybridMultilevel"/>
    <w:tmpl w:val="EA5A4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3CA0FB9"/>
    <w:multiLevelType w:val="hybridMultilevel"/>
    <w:tmpl w:val="D2020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48B0AB7"/>
    <w:multiLevelType w:val="hybridMultilevel"/>
    <w:tmpl w:val="82102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4FE462B"/>
    <w:multiLevelType w:val="hybridMultilevel"/>
    <w:tmpl w:val="564E4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5234ADF"/>
    <w:multiLevelType w:val="hybridMultilevel"/>
    <w:tmpl w:val="314CB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5357B2E"/>
    <w:multiLevelType w:val="hybridMultilevel"/>
    <w:tmpl w:val="494C6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53869EE"/>
    <w:multiLevelType w:val="hybridMultilevel"/>
    <w:tmpl w:val="3892C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5DA2A65"/>
    <w:multiLevelType w:val="hybridMultilevel"/>
    <w:tmpl w:val="5F244E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06370F18"/>
    <w:multiLevelType w:val="hybridMultilevel"/>
    <w:tmpl w:val="6810C8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066B691B"/>
    <w:multiLevelType w:val="hybridMultilevel"/>
    <w:tmpl w:val="1FB4AD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07FE4267"/>
    <w:multiLevelType w:val="hybridMultilevel"/>
    <w:tmpl w:val="6CE60D1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08665CAE"/>
    <w:multiLevelType w:val="hybridMultilevel"/>
    <w:tmpl w:val="AB52F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09A53EBE"/>
    <w:multiLevelType w:val="hybridMultilevel"/>
    <w:tmpl w:val="93D26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0C2D4A26"/>
    <w:multiLevelType w:val="hybridMultilevel"/>
    <w:tmpl w:val="1CE4B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0DBA4704"/>
    <w:multiLevelType w:val="hybridMultilevel"/>
    <w:tmpl w:val="42D2E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0E602357"/>
    <w:multiLevelType w:val="hybridMultilevel"/>
    <w:tmpl w:val="E5FC8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0E9B729E"/>
    <w:multiLevelType w:val="hybridMultilevel"/>
    <w:tmpl w:val="C450CC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0EAB6134"/>
    <w:multiLevelType w:val="hybridMultilevel"/>
    <w:tmpl w:val="B8FC2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0EAD27ED"/>
    <w:multiLevelType w:val="hybridMultilevel"/>
    <w:tmpl w:val="EAF09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0F34654A"/>
    <w:multiLevelType w:val="hybridMultilevel"/>
    <w:tmpl w:val="43D8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0F751F02"/>
    <w:multiLevelType w:val="hybridMultilevel"/>
    <w:tmpl w:val="87B49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10012D69"/>
    <w:multiLevelType w:val="hybridMultilevel"/>
    <w:tmpl w:val="299C9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103B6A1A"/>
    <w:multiLevelType w:val="hybridMultilevel"/>
    <w:tmpl w:val="52E44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10427900"/>
    <w:multiLevelType w:val="hybridMultilevel"/>
    <w:tmpl w:val="9B22F5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10DC71BD"/>
    <w:multiLevelType w:val="hybridMultilevel"/>
    <w:tmpl w:val="41C202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1121417C"/>
    <w:multiLevelType w:val="hybridMultilevel"/>
    <w:tmpl w:val="D23A7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1193673F"/>
    <w:multiLevelType w:val="hybridMultilevel"/>
    <w:tmpl w:val="9A508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129171EE"/>
    <w:multiLevelType w:val="hybridMultilevel"/>
    <w:tmpl w:val="0CDCC4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29C2523"/>
    <w:multiLevelType w:val="hybridMultilevel"/>
    <w:tmpl w:val="E758D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12A1591A"/>
    <w:multiLevelType w:val="hybridMultilevel"/>
    <w:tmpl w:val="E20C9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132528C5"/>
    <w:multiLevelType w:val="hybridMultilevel"/>
    <w:tmpl w:val="8EF27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13C77367"/>
    <w:multiLevelType w:val="hybridMultilevel"/>
    <w:tmpl w:val="0A04A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16A45444"/>
    <w:multiLevelType w:val="hybridMultilevel"/>
    <w:tmpl w:val="DAC2F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16CC4A1D"/>
    <w:multiLevelType w:val="hybridMultilevel"/>
    <w:tmpl w:val="00D43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175F58CC"/>
    <w:multiLevelType w:val="multilevel"/>
    <w:tmpl w:val="A5345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7A84F97"/>
    <w:multiLevelType w:val="hybridMultilevel"/>
    <w:tmpl w:val="20E0AB78"/>
    <w:lvl w:ilvl="0" w:tplc="08090001">
      <w:start w:val="1"/>
      <w:numFmt w:val="bullet"/>
      <w:lvlText w:val=""/>
      <w:lvlJc w:val="left"/>
      <w:pPr>
        <w:ind w:left="720" w:hanging="360"/>
      </w:pPr>
      <w:rPr>
        <w:rFonts w:ascii="Symbol" w:hAnsi="Symbol" w:hint="default"/>
      </w:rPr>
    </w:lvl>
    <w:lvl w:ilvl="1" w:tplc="9E84D90A">
      <w:start w:val="3"/>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17FD0C55"/>
    <w:multiLevelType w:val="hybridMultilevel"/>
    <w:tmpl w:val="7B701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18733436"/>
    <w:multiLevelType w:val="hybridMultilevel"/>
    <w:tmpl w:val="7C7AB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187C77F5"/>
    <w:multiLevelType w:val="hybridMultilevel"/>
    <w:tmpl w:val="887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18DB42DB"/>
    <w:multiLevelType w:val="hybridMultilevel"/>
    <w:tmpl w:val="2C4CECF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48" w15:restartNumberingAfterBreak="0">
    <w:nsid w:val="19145D0F"/>
    <w:multiLevelType w:val="hybridMultilevel"/>
    <w:tmpl w:val="B6FA12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19494E27"/>
    <w:multiLevelType w:val="hybridMultilevel"/>
    <w:tmpl w:val="DAE65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1B5D6A4D"/>
    <w:multiLevelType w:val="hybridMultilevel"/>
    <w:tmpl w:val="BDCA7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1BAF47FE"/>
    <w:multiLevelType w:val="hybridMultilevel"/>
    <w:tmpl w:val="36F6F8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1BD44964"/>
    <w:multiLevelType w:val="hybridMultilevel"/>
    <w:tmpl w:val="AF862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1CB330C8"/>
    <w:multiLevelType w:val="hybridMultilevel"/>
    <w:tmpl w:val="34BC9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1DFF7B19"/>
    <w:multiLevelType w:val="hybridMultilevel"/>
    <w:tmpl w:val="1FF09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1F24706C"/>
    <w:multiLevelType w:val="hybridMultilevel"/>
    <w:tmpl w:val="5E6AA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1FA40E51"/>
    <w:multiLevelType w:val="hybridMultilevel"/>
    <w:tmpl w:val="F60E06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202265A0"/>
    <w:multiLevelType w:val="hybridMultilevel"/>
    <w:tmpl w:val="2F924384"/>
    <w:lvl w:ilvl="0" w:tplc="08090001">
      <w:start w:val="1"/>
      <w:numFmt w:val="bullet"/>
      <w:lvlText w:val=""/>
      <w:lvlJc w:val="left"/>
      <w:pPr>
        <w:tabs>
          <w:tab w:val="num" w:pos="777"/>
        </w:tabs>
        <w:ind w:left="777" w:hanging="360"/>
      </w:pPr>
      <w:rPr>
        <w:rFonts w:ascii="Symbol" w:hAnsi="Symbol" w:hint="default"/>
      </w:rPr>
    </w:lvl>
    <w:lvl w:ilvl="1" w:tplc="08090003" w:tentative="1">
      <w:start w:val="1"/>
      <w:numFmt w:val="bullet"/>
      <w:lvlText w:val="o"/>
      <w:lvlJc w:val="left"/>
      <w:pPr>
        <w:tabs>
          <w:tab w:val="num" w:pos="1497"/>
        </w:tabs>
        <w:ind w:left="1497" w:hanging="360"/>
      </w:pPr>
      <w:rPr>
        <w:rFonts w:ascii="Courier New" w:hAnsi="Courier New" w:cs="Arial" w:hint="default"/>
      </w:rPr>
    </w:lvl>
    <w:lvl w:ilvl="2" w:tplc="08090005" w:tentative="1">
      <w:start w:val="1"/>
      <w:numFmt w:val="bullet"/>
      <w:lvlText w:val=""/>
      <w:lvlJc w:val="left"/>
      <w:pPr>
        <w:tabs>
          <w:tab w:val="num" w:pos="2217"/>
        </w:tabs>
        <w:ind w:left="2217" w:hanging="360"/>
      </w:pPr>
      <w:rPr>
        <w:rFonts w:ascii="Wingdings" w:hAnsi="Wingdings" w:hint="default"/>
      </w:rPr>
    </w:lvl>
    <w:lvl w:ilvl="3" w:tplc="08090001" w:tentative="1">
      <w:start w:val="1"/>
      <w:numFmt w:val="bullet"/>
      <w:lvlText w:val=""/>
      <w:lvlJc w:val="left"/>
      <w:pPr>
        <w:tabs>
          <w:tab w:val="num" w:pos="2937"/>
        </w:tabs>
        <w:ind w:left="2937" w:hanging="360"/>
      </w:pPr>
      <w:rPr>
        <w:rFonts w:ascii="Symbol" w:hAnsi="Symbol" w:hint="default"/>
      </w:rPr>
    </w:lvl>
    <w:lvl w:ilvl="4" w:tplc="08090003" w:tentative="1">
      <w:start w:val="1"/>
      <w:numFmt w:val="bullet"/>
      <w:lvlText w:val="o"/>
      <w:lvlJc w:val="left"/>
      <w:pPr>
        <w:tabs>
          <w:tab w:val="num" w:pos="3657"/>
        </w:tabs>
        <w:ind w:left="3657" w:hanging="360"/>
      </w:pPr>
      <w:rPr>
        <w:rFonts w:ascii="Courier New" w:hAnsi="Courier New" w:cs="Arial" w:hint="default"/>
      </w:rPr>
    </w:lvl>
    <w:lvl w:ilvl="5" w:tplc="08090005" w:tentative="1">
      <w:start w:val="1"/>
      <w:numFmt w:val="bullet"/>
      <w:lvlText w:val=""/>
      <w:lvlJc w:val="left"/>
      <w:pPr>
        <w:tabs>
          <w:tab w:val="num" w:pos="4377"/>
        </w:tabs>
        <w:ind w:left="4377" w:hanging="360"/>
      </w:pPr>
      <w:rPr>
        <w:rFonts w:ascii="Wingdings" w:hAnsi="Wingdings" w:hint="default"/>
      </w:rPr>
    </w:lvl>
    <w:lvl w:ilvl="6" w:tplc="08090001" w:tentative="1">
      <w:start w:val="1"/>
      <w:numFmt w:val="bullet"/>
      <w:lvlText w:val=""/>
      <w:lvlJc w:val="left"/>
      <w:pPr>
        <w:tabs>
          <w:tab w:val="num" w:pos="5097"/>
        </w:tabs>
        <w:ind w:left="5097" w:hanging="360"/>
      </w:pPr>
      <w:rPr>
        <w:rFonts w:ascii="Symbol" w:hAnsi="Symbol" w:hint="default"/>
      </w:rPr>
    </w:lvl>
    <w:lvl w:ilvl="7" w:tplc="08090003" w:tentative="1">
      <w:start w:val="1"/>
      <w:numFmt w:val="bullet"/>
      <w:lvlText w:val="o"/>
      <w:lvlJc w:val="left"/>
      <w:pPr>
        <w:tabs>
          <w:tab w:val="num" w:pos="5817"/>
        </w:tabs>
        <w:ind w:left="5817" w:hanging="360"/>
      </w:pPr>
      <w:rPr>
        <w:rFonts w:ascii="Courier New" w:hAnsi="Courier New" w:cs="Arial" w:hint="default"/>
      </w:rPr>
    </w:lvl>
    <w:lvl w:ilvl="8" w:tplc="08090005" w:tentative="1">
      <w:start w:val="1"/>
      <w:numFmt w:val="bullet"/>
      <w:lvlText w:val=""/>
      <w:lvlJc w:val="left"/>
      <w:pPr>
        <w:tabs>
          <w:tab w:val="num" w:pos="6537"/>
        </w:tabs>
        <w:ind w:left="6537" w:hanging="360"/>
      </w:pPr>
      <w:rPr>
        <w:rFonts w:ascii="Wingdings" w:hAnsi="Wingdings" w:hint="default"/>
      </w:rPr>
    </w:lvl>
  </w:abstractNum>
  <w:abstractNum w:abstractNumId="58" w15:restartNumberingAfterBreak="0">
    <w:nsid w:val="20495347"/>
    <w:multiLevelType w:val="hybridMultilevel"/>
    <w:tmpl w:val="E46A7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206454C5"/>
    <w:multiLevelType w:val="hybridMultilevel"/>
    <w:tmpl w:val="8EE2D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20E22CC5"/>
    <w:multiLevelType w:val="hybridMultilevel"/>
    <w:tmpl w:val="73B8F1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2156128C"/>
    <w:multiLevelType w:val="hybridMultilevel"/>
    <w:tmpl w:val="56A6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22861F54"/>
    <w:multiLevelType w:val="hybridMultilevel"/>
    <w:tmpl w:val="0CD80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22D9128F"/>
    <w:multiLevelType w:val="hybridMultilevel"/>
    <w:tmpl w:val="69485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23047B3B"/>
    <w:multiLevelType w:val="hybridMultilevel"/>
    <w:tmpl w:val="9B429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234076BC"/>
    <w:multiLevelType w:val="hybridMultilevel"/>
    <w:tmpl w:val="27C29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24297AA9"/>
    <w:multiLevelType w:val="hybridMultilevel"/>
    <w:tmpl w:val="63D2077A"/>
    <w:lvl w:ilvl="0" w:tplc="08090001">
      <w:start w:val="1"/>
      <w:numFmt w:val="bullet"/>
      <w:lvlText w:val=""/>
      <w:lvlJc w:val="left"/>
      <w:pPr>
        <w:tabs>
          <w:tab w:val="num" w:pos="792"/>
        </w:tabs>
        <w:ind w:left="792" w:hanging="360"/>
      </w:pPr>
      <w:rPr>
        <w:rFonts w:ascii="Symbol" w:hAnsi="Symbol" w:hint="default"/>
      </w:rPr>
    </w:lvl>
    <w:lvl w:ilvl="1" w:tplc="08090003" w:tentative="1">
      <w:start w:val="1"/>
      <w:numFmt w:val="bullet"/>
      <w:lvlText w:val="o"/>
      <w:lvlJc w:val="left"/>
      <w:pPr>
        <w:tabs>
          <w:tab w:val="num" w:pos="1512"/>
        </w:tabs>
        <w:ind w:left="1512" w:hanging="360"/>
      </w:pPr>
      <w:rPr>
        <w:rFonts w:ascii="Courier New" w:hAnsi="Courier New" w:cs="Symbol" w:hint="default"/>
      </w:rPr>
    </w:lvl>
    <w:lvl w:ilvl="2" w:tplc="08090005" w:tentative="1">
      <w:start w:val="1"/>
      <w:numFmt w:val="bullet"/>
      <w:lvlText w:val=""/>
      <w:lvlJc w:val="left"/>
      <w:pPr>
        <w:tabs>
          <w:tab w:val="num" w:pos="2232"/>
        </w:tabs>
        <w:ind w:left="2232" w:hanging="360"/>
      </w:pPr>
      <w:rPr>
        <w:rFonts w:ascii="Wingdings" w:hAnsi="Wingdings" w:hint="default"/>
      </w:rPr>
    </w:lvl>
    <w:lvl w:ilvl="3" w:tplc="08090001" w:tentative="1">
      <w:start w:val="1"/>
      <w:numFmt w:val="bullet"/>
      <w:lvlText w:val=""/>
      <w:lvlJc w:val="left"/>
      <w:pPr>
        <w:tabs>
          <w:tab w:val="num" w:pos="2952"/>
        </w:tabs>
        <w:ind w:left="2952" w:hanging="360"/>
      </w:pPr>
      <w:rPr>
        <w:rFonts w:ascii="Symbol" w:hAnsi="Symbol" w:hint="default"/>
      </w:rPr>
    </w:lvl>
    <w:lvl w:ilvl="4" w:tplc="08090003" w:tentative="1">
      <w:start w:val="1"/>
      <w:numFmt w:val="bullet"/>
      <w:lvlText w:val="o"/>
      <w:lvlJc w:val="left"/>
      <w:pPr>
        <w:tabs>
          <w:tab w:val="num" w:pos="3672"/>
        </w:tabs>
        <w:ind w:left="3672" w:hanging="360"/>
      </w:pPr>
      <w:rPr>
        <w:rFonts w:ascii="Courier New" w:hAnsi="Courier New" w:cs="Symbol" w:hint="default"/>
      </w:rPr>
    </w:lvl>
    <w:lvl w:ilvl="5" w:tplc="08090005" w:tentative="1">
      <w:start w:val="1"/>
      <w:numFmt w:val="bullet"/>
      <w:lvlText w:val=""/>
      <w:lvlJc w:val="left"/>
      <w:pPr>
        <w:tabs>
          <w:tab w:val="num" w:pos="4392"/>
        </w:tabs>
        <w:ind w:left="4392" w:hanging="360"/>
      </w:pPr>
      <w:rPr>
        <w:rFonts w:ascii="Wingdings" w:hAnsi="Wingdings" w:hint="default"/>
      </w:rPr>
    </w:lvl>
    <w:lvl w:ilvl="6" w:tplc="08090001" w:tentative="1">
      <w:start w:val="1"/>
      <w:numFmt w:val="bullet"/>
      <w:lvlText w:val=""/>
      <w:lvlJc w:val="left"/>
      <w:pPr>
        <w:tabs>
          <w:tab w:val="num" w:pos="5112"/>
        </w:tabs>
        <w:ind w:left="5112" w:hanging="360"/>
      </w:pPr>
      <w:rPr>
        <w:rFonts w:ascii="Symbol" w:hAnsi="Symbol" w:hint="default"/>
      </w:rPr>
    </w:lvl>
    <w:lvl w:ilvl="7" w:tplc="08090003" w:tentative="1">
      <w:start w:val="1"/>
      <w:numFmt w:val="bullet"/>
      <w:lvlText w:val="o"/>
      <w:lvlJc w:val="left"/>
      <w:pPr>
        <w:tabs>
          <w:tab w:val="num" w:pos="5832"/>
        </w:tabs>
        <w:ind w:left="5832" w:hanging="360"/>
      </w:pPr>
      <w:rPr>
        <w:rFonts w:ascii="Courier New" w:hAnsi="Courier New" w:cs="Symbol" w:hint="default"/>
      </w:rPr>
    </w:lvl>
    <w:lvl w:ilvl="8" w:tplc="08090005" w:tentative="1">
      <w:start w:val="1"/>
      <w:numFmt w:val="bullet"/>
      <w:lvlText w:val=""/>
      <w:lvlJc w:val="left"/>
      <w:pPr>
        <w:tabs>
          <w:tab w:val="num" w:pos="6552"/>
        </w:tabs>
        <w:ind w:left="6552" w:hanging="360"/>
      </w:pPr>
      <w:rPr>
        <w:rFonts w:ascii="Wingdings" w:hAnsi="Wingdings" w:hint="default"/>
      </w:rPr>
    </w:lvl>
  </w:abstractNum>
  <w:abstractNum w:abstractNumId="67" w15:restartNumberingAfterBreak="0">
    <w:nsid w:val="242D7906"/>
    <w:multiLevelType w:val="hybridMultilevel"/>
    <w:tmpl w:val="7B98F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266E06DF"/>
    <w:multiLevelType w:val="hybridMultilevel"/>
    <w:tmpl w:val="AE56A4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26AC3D8D"/>
    <w:multiLevelType w:val="hybridMultilevel"/>
    <w:tmpl w:val="3768E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277159D0"/>
    <w:multiLevelType w:val="hybridMultilevel"/>
    <w:tmpl w:val="A836B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27A94222"/>
    <w:multiLevelType w:val="hybridMultilevel"/>
    <w:tmpl w:val="A3BE632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72" w15:restartNumberingAfterBreak="0">
    <w:nsid w:val="280B63C6"/>
    <w:multiLevelType w:val="hybridMultilevel"/>
    <w:tmpl w:val="D57EB9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284A4996"/>
    <w:multiLevelType w:val="hybridMultilevel"/>
    <w:tmpl w:val="77EAB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28AC1B17"/>
    <w:multiLevelType w:val="hybridMultilevel"/>
    <w:tmpl w:val="ED7A1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291E156F"/>
    <w:multiLevelType w:val="hybridMultilevel"/>
    <w:tmpl w:val="0706C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29B71393"/>
    <w:multiLevelType w:val="hybridMultilevel"/>
    <w:tmpl w:val="5E72D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2A245FA9"/>
    <w:multiLevelType w:val="hybridMultilevel"/>
    <w:tmpl w:val="449222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2A57144E"/>
    <w:multiLevelType w:val="hybridMultilevel"/>
    <w:tmpl w:val="4AC28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2B45255C"/>
    <w:multiLevelType w:val="hybridMultilevel"/>
    <w:tmpl w:val="D256E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2B4C437D"/>
    <w:multiLevelType w:val="hybridMultilevel"/>
    <w:tmpl w:val="AD1A5C26"/>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81" w15:restartNumberingAfterBreak="0">
    <w:nsid w:val="2B505347"/>
    <w:multiLevelType w:val="hybridMultilevel"/>
    <w:tmpl w:val="3BE87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2BBF71D6"/>
    <w:multiLevelType w:val="hybridMultilevel"/>
    <w:tmpl w:val="EE02658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3" w15:restartNumberingAfterBreak="0">
    <w:nsid w:val="2C450A30"/>
    <w:multiLevelType w:val="hybridMultilevel"/>
    <w:tmpl w:val="0E4CE20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2C81036B"/>
    <w:multiLevelType w:val="hybridMultilevel"/>
    <w:tmpl w:val="BB36B6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2CBB4922"/>
    <w:multiLevelType w:val="hybridMultilevel"/>
    <w:tmpl w:val="E5904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2CD408D0"/>
    <w:multiLevelType w:val="hybridMultilevel"/>
    <w:tmpl w:val="AF84F1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7" w15:restartNumberingAfterBreak="0">
    <w:nsid w:val="2D4738A2"/>
    <w:multiLevelType w:val="hybridMultilevel"/>
    <w:tmpl w:val="C6043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2D5A1423"/>
    <w:multiLevelType w:val="hybridMultilevel"/>
    <w:tmpl w:val="722C8DB4"/>
    <w:lvl w:ilvl="0" w:tplc="08090001">
      <w:start w:val="1"/>
      <w:numFmt w:val="bullet"/>
      <w:lvlText w:val=""/>
      <w:lvlJc w:val="left"/>
      <w:pPr>
        <w:ind w:left="807" w:hanging="360"/>
      </w:pPr>
      <w:rPr>
        <w:rFonts w:ascii="Symbol" w:hAnsi="Symbol" w:hint="default"/>
      </w:rPr>
    </w:lvl>
    <w:lvl w:ilvl="1" w:tplc="08090003" w:tentative="1">
      <w:start w:val="1"/>
      <w:numFmt w:val="bullet"/>
      <w:lvlText w:val="o"/>
      <w:lvlJc w:val="left"/>
      <w:pPr>
        <w:ind w:left="1527" w:hanging="360"/>
      </w:pPr>
      <w:rPr>
        <w:rFonts w:ascii="Courier New" w:hAnsi="Courier New" w:cs="Courier New" w:hint="default"/>
      </w:rPr>
    </w:lvl>
    <w:lvl w:ilvl="2" w:tplc="08090005" w:tentative="1">
      <w:start w:val="1"/>
      <w:numFmt w:val="bullet"/>
      <w:lvlText w:val=""/>
      <w:lvlJc w:val="left"/>
      <w:pPr>
        <w:ind w:left="2247" w:hanging="360"/>
      </w:pPr>
      <w:rPr>
        <w:rFonts w:ascii="Wingdings" w:hAnsi="Wingdings" w:hint="default"/>
      </w:rPr>
    </w:lvl>
    <w:lvl w:ilvl="3" w:tplc="08090001" w:tentative="1">
      <w:start w:val="1"/>
      <w:numFmt w:val="bullet"/>
      <w:lvlText w:val=""/>
      <w:lvlJc w:val="left"/>
      <w:pPr>
        <w:ind w:left="2967" w:hanging="360"/>
      </w:pPr>
      <w:rPr>
        <w:rFonts w:ascii="Symbol" w:hAnsi="Symbol" w:hint="default"/>
      </w:rPr>
    </w:lvl>
    <w:lvl w:ilvl="4" w:tplc="08090003" w:tentative="1">
      <w:start w:val="1"/>
      <w:numFmt w:val="bullet"/>
      <w:lvlText w:val="o"/>
      <w:lvlJc w:val="left"/>
      <w:pPr>
        <w:ind w:left="3687" w:hanging="360"/>
      </w:pPr>
      <w:rPr>
        <w:rFonts w:ascii="Courier New" w:hAnsi="Courier New" w:cs="Courier New" w:hint="default"/>
      </w:rPr>
    </w:lvl>
    <w:lvl w:ilvl="5" w:tplc="08090005" w:tentative="1">
      <w:start w:val="1"/>
      <w:numFmt w:val="bullet"/>
      <w:lvlText w:val=""/>
      <w:lvlJc w:val="left"/>
      <w:pPr>
        <w:ind w:left="4407" w:hanging="360"/>
      </w:pPr>
      <w:rPr>
        <w:rFonts w:ascii="Wingdings" w:hAnsi="Wingdings" w:hint="default"/>
      </w:rPr>
    </w:lvl>
    <w:lvl w:ilvl="6" w:tplc="08090001" w:tentative="1">
      <w:start w:val="1"/>
      <w:numFmt w:val="bullet"/>
      <w:lvlText w:val=""/>
      <w:lvlJc w:val="left"/>
      <w:pPr>
        <w:ind w:left="5127" w:hanging="360"/>
      </w:pPr>
      <w:rPr>
        <w:rFonts w:ascii="Symbol" w:hAnsi="Symbol" w:hint="default"/>
      </w:rPr>
    </w:lvl>
    <w:lvl w:ilvl="7" w:tplc="08090003" w:tentative="1">
      <w:start w:val="1"/>
      <w:numFmt w:val="bullet"/>
      <w:lvlText w:val="o"/>
      <w:lvlJc w:val="left"/>
      <w:pPr>
        <w:ind w:left="5847" w:hanging="360"/>
      </w:pPr>
      <w:rPr>
        <w:rFonts w:ascii="Courier New" w:hAnsi="Courier New" w:cs="Courier New" w:hint="default"/>
      </w:rPr>
    </w:lvl>
    <w:lvl w:ilvl="8" w:tplc="08090005" w:tentative="1">
      <w:start w:val="1"/>
      <w:numFmt w:val="bullet"/>
      <w:lvlText w:val=""/>
      <w:lvlJc w:val="left"/>
      <w:pPr>
        <w:ind w:left="6567" w:hanging="360"/>
      </w:pPr>
      <w:rPr>
        <w:rFonts w:ascii="Wingdings" w:hAnsi="Wingdings" w:hint="default"/>
      </w:rPr>
    </w:lvl>
  </w:abstractNum>
  <w:abstractNum w:abstractNumId="89" w15:restartNumberingAfterBreak="0">
    <w:nsid w:val="2E0A7E2B"/>
    <w:multiLevelType w:val="hybridMultilevel"/>
    <w:tmpl w:val="4EE4DE02"/>
    <w:lvl w:ilvl="0" w:tplc="C090E2B8">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2E3E2FD6"/>
    <w:multiLevelType w:val="hybridMultilevel"/>
    <w:tmpl w:val="E4E4B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2EA7760D"/>
    <w:multiLevelType w:val="hybridMultilevel"/>
    <w:tmpl w:val="65A6F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30865257"/>
    <w:multiLevelType w:val="hybridMultilevel"/>
    <w:tmpl w:val="5A002D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30920C66"/>
    <w:multiLevelType w:val="hybridMultilevel"/>
    <w:tmpl w:val="AD981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31B40637"/>
    <w:multiLevelType w:val="hybridMultilevel"/>
    <w:tmpl w:val="43104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340A3294"/>
    <w:multiLevelType w:val="hybridMultilevel"/>
    <w:tmpl w:val="4DAC2958"/>
    <w:lvl w:ilvl="0" w:tplc="04090001">
      <w:start w:val="1"/>
      <w:numFmt w:val="bullet"/>
      <w:lvlText w:val=""/>
      <w:lvlJc w:val="left"/>
      <w:pPr>
        <w:tabs>
          <w:tab w:val="num" w:pos="794"/>
        </w:tabs>
        <w:ind w:left="794" w:hanging="360"/>
      </w:pPr>
      <w:rPr>
        <w:rFonts w:ascii="Symbol" w:hAnsi="Symbol" w:hint="default"/>
      </w:rPr>
    </w:lvl>
    <w:lvl w:ilvl="1" w:tplc="04090003" w:tentative="1">
      <w:start w:val="1"/>
      <w:numFmt w:val="bullet"/>
      <w:lvlText w:val="o"/>
      <w:lvlJc w:val="left"/>
      <w:pPr>
        <w:tabs>
          <w:tab w:val="num" w:pos="1514"/>
        </w:tabs>
        <w:ind w:left="1514" w:hanging="360"/>
      </w:pPr>
      <w:rPr>
        <w:rFonts w:ascii="Courier New" w:hAnsi="Courier New" w:cs="Courier New" w:hint="default"/>
      </w:rPr>
    </w:lvl>
    <w:lvl w:ilvl="2" w:tplc="04090005" w:tentative="1">
      <w:start w:val="1"/>
      <w:numFmt w:val="bullet"/>
      <w:lvlText w:val=""/>
      <w:lvlJc w:val="left"/>
      <w:pPr>
        <w:tabs>
          <w:tab w:val="num" w:pos="2234"/>
        </w:tabs>
        <w:ind w:left="2234" w:hanging="360"/>
      </w:pPr>
      <w:rPr>
        <w:rFonts w:ascii="Wingdings" w:hAnsi="Wingdings" w:hint="default"/>
      </w:rPr>
    </w:lvl>
    <w:lvl w:ilvl="3" w:tplc="04090001" w:tentative="1">
      <w:start w:val="1"/>
      <w:numFmt w:val="bullet"/>
      <w:lvlText w:val=""/>
      <w:lvlJc w:val="left"/>
      <w:pPr>
        <w:tabs>
          <w:tab w:val="num" w:pos="2954"/>
        </w:tabs>
        <w:ind w:left="2954" w:hanging="360"/>
      </w:pPr>
      <w:rPr>
        <w:rFonts w:ascii="Symbol" w:hAnsi="Symbol" w:hint="default"/>
      </w:rPr>
    </w:lvl>
    <w:lvl w:ilvl="4" w:tplc="04090003" w:tentative="1">
      <w:start w:val="1"/>
      <w:numFmt w:val="bullet"/>
      <w:lvlText w:val="o"/>
      <w:lvlJc w:val="left"/>
      <w:pPr>
        <w:tabs>
          <w:tab w:val="num" w:pos="3674"/>
        </w:tabs>
        <w:ind w:left="3674" w:hanging="360"/>
      </w:pPr>
      <w:rPr>
        <w:rFonts w:ascii="Courier New" w:hAnsi="Courier New" w:cs="Courier New" w:hint="default"/>
      </w:rPr>
    </w:lvl>
    <w:lvl w:ilvl="5" w:tplc="04090005" w:tentative="1">
      <w:start w:val="1"/>
      <w:numFmt w:val="bullet"/>
      <w:lvlText w:val=""/>
      <w:lvlJc w:val="left"/>
      <w:pPr>
        <w:tabs>
          <w:tab w:val="num" w:pos="4394"/>
        </w:tabs>
        <w:ind w:left="4394" w:hanging="360"/>
      </w:pPr>
      <w:rPr>
        <w:rFonts w:ascii="Wingdings" w:hAnsi="Wingdings" w:hint="default"/>
      </w:rPr>
    </w:lvl>
    <w:lvl w:ilvl="6" w:tplc="04090001" w:tentative="1">
      <w:start w:val="1"/>
      <w:numFmt w:val="bullet"/>
      <w:lvlText w:val=""/>
      <w:lvlJc w:val="left"/>
      <w:pPr>
        <w:tabs>
          <w:tab w:val="num" w:pos="5114"/>
        </w:tabs>
        <w:ind w:left="5114" w:hanging="360"/>
      </w:pPr>
      <w:rPr>
        <w:rFonts w:ascii="Symbol" w:hAnsi="Symbol" w:hint="default"/>
      </w:rPr>
    </w:lvl>
    <w:lvl w:ilvl="7" w:tplc="04090003" w:tentative="1">
      <w:start w:val="1"/>
      <w:numFmt w:val="bullet"/>
      <w:lvlText w:val="o"/>
      <w:lvlJc w:val="left"/>
      <w:pPr>
        <w:tabs>
          <w:tab w:val="num" w:pos="5834"/>
        </w:tabs>
        <w:ind w:left="5834" w:hanging="360"/>
      </w:pPr>
      <w:rPr>
        <w:rFonts w:ascii="Courier New" w:hAnsi="Courier New" w:cs="Courier New" w:hint="default"/>
      </w:rPr>
    </w:lvl>
    <w:lvl w:ilvl="8" w:tplc="04090005" w:tentative="1">
      <w:start w:val="1"/>
      <w:numFmt w:val="bullet"/>
      <w:lvlText w:val=""/>
      <w:lvlJc w:val="left"/>
      <w:pPr>
        <w:tabs>
          <w:tab w:val="num" w:pos="6554"/>
        </w:tabs>
        <w:ind w:left="6554" w:hanging="360"/>
      </w:pPr>
      <w:rPr>
        <w:rFonts w:ascii="Wingdings" w:hAnsi="Wingdings" w:hint="default"/>
      </w:rPr>
    </w:lvl>
  </w:abstractNum>
  <w:abstractNum w:abstractNumId="96" w15:restartNumberingAfterBreak="0">
    <w:nsid w:val="34402737"/>
    <w:multiLevelType w:val="hybridMultilevel"/>
    <w:tmpl w:val="41D858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34BF4AD0"/>
    <w:multiLevelType w:val="hybridMultilevel"/>
    <w:tmpl w:val="B6846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34D63F71"/>
    <w:multiLevelType w:val="hybridMultilevel"/>
    <w:tmpl w:val="40403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35BA4D4B"/>
    <w:multiLevelType w:val="hybridMultilevel"/>
    <w:tmpl w:val="F8F2FCD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00" w15:restartNumberingAfterBreak="0">
    <w:nsid w:val="3680082D"/>
    <w:multiLevelType w:val="hybridMultilevel"/>
    <w:tmpl w:val="9C06FAB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1" w15:restartNumberingAfterBreak="0">
    <w:nsid w:val="36C02F98"/>
    <w:multiLevelType w:val="hybridMultilevel"/>
    <w:tmpl w:val="1E68C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2" w15:restartNumberingAfterBreak="0">
    <w:nsid w:val="36C844F8"/>
    <w:multiLevelType w:val="hybridMultilevel"/>
    <w:tmpl w:val="55924E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38D5773E"/>
    <w:multiLevelType w:val="hybridMultilevel"/>
    <w:tmpl w:val="9C7A8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4" w15:restartNumberingAfterBreak="0">
    <w:nsid w:val="398148E4"/>
    <w:multiLevelType w:val="hybridMultilevel"/>
    <w:tmpl w:val="AAB6AB10"/>
    <w:lvl w:ilvl="0" w:tplc="08090001">
      <w:start w:val="1"/>
      <w:numFmt w:val="bullet"/>
      <w:lvlText w:val=""/>
      <w:lvlJc w:val="left"/>
      <w:pPr>
        <w:tabs>
          <w:tab w:val="num" w:pos="777"/>
        </w:tabs>
        <w:ind w:left="777" w:hanging="360"/>
      </w:pPr>
      <w:rPr>
        <w:rFonts w:ascii="Symbol" w:hAnsi="Symbol" w:hint="default"/>
      </w:rPr>
    </w:lvl>
    <w:lvl w:ilvl="1" w:tplc="08090003" w:tentative="1">
      <w:start w:val="1"/>
      <w:numFmt w:val="bullet"/>
      <w:lvlText w:val="o"/>
      <w:lvlJc w:val="left"/>
      <w:pPr>
        <w:tabs>
          <w:tab w:val="num" w:pos="1497"/>
        </w:tabs>
        <w:ind w:left="1497" w:hanging="360"/>
      </w:pPr>
      <w:rPr>
        <w:rFonts w:ascii="Courier New" w:hAnsi="Courier New" w:cs="Courier New" w:hint="default"/>
      </w:rPr>
    </w:lvl>
    <w:lvl w:ilvl="2" w:tplc="08090005" w:tentative="1">
      <w:start w:val="1"/>
      <w:numFmt w:val="bullet"/>
      <w:lvlText w:val=""/>
      <w:lvlJc w:val="left"/>
      <w:pPr>
        <w:tabs>
          <w:tab w:val="num" w:pos="2217"/>
        </w:tabs>
        <w:ind w:left="2217" w:hanging="360"/>
      </w:pPr>
      <w:rPr>
        <w:rFonts w:ascii="Wingdings" w:hAnsi="Wingdings" w:hint="default"/>
      </w:rPr>
    </w:lvl>
    <w:lvl w:ilvl="3" w:tplc="08090001" w:tentative="1">
      <w:start w:val="1"/>
      <w:numFmt w:val="bullet"/>
      <w:lvlText w:val=""/>
      <w:lvlJc w:val="left"/>
      <w:pPr>
        <w:tabs>
          <w:tab w:val="num" w:pos="2937"/>
        </w:tabs>
        <w:ind w:left="2937" w:hanging="360"/>
      </w:pPr>
      <w:rPr>
        <w:rFonts w:ascii="Symbol" w:hAnsi="Symbol" w:hint="default"/>
      </w:rPr>
    </w:lvl>
    <w:lvl w:ilvl="4" w:tplc="08090003" w:tentative="1">
      <w:start w:val="1"/>
      <w:numFmt w:val="bullet"/>
      <w:lvlText w:val="o"/>
      <w:lvlJc w:val="left"/>
      <w:pPr>
        <w:tabs>
          <w:tab w:val="num" w:pos="3657"/>
        </w:tabs>
        <w:ind w:left="3657" w:hanging="360"/>
      </w:pPr>
      <w:rPr>
        <w:rFonts w:ascii="Courier New" w:hAnsi="Courier New" w:cs="Courier New" w:hint="default"/>
      </w:rPr>
    </w:lvl>
    <w:lvl w:ilvl="5" w:tplc="08090005" w:tentative="1">
      <w:start w:val="1"/>
      <w:numFmt w:val="bullet"/>
      <w:lvlText w:val=""/>
      <w:lvlJc w:val="left"/>
      <w:pPr>
        <w:tabs>
          <w:tab w:val="num" w:pos="4377"/>
        </w:tabs>
        <w:ind w:left="4377" w:hanging="360"/>
      </w:pPr>
      <w:rPr>
        <w:rFonts w:ascii="Wingdings" w:hAnsi="Wingdings" w:hint="default"/>
      </w:rPr>
    </w:lvl>
    <w:lvl w:ilvl="6" w:tplc="08090001" w:tentative="1">
      <w:start w:val="1"/>
      <w:numFmt w:val="bullet"/>
      <w:lvlText w:val=""/>
      <w:lvlJc w:val="left"/>
      <w:pPr>
        <w:tabs>
          <w:tab w:val="num" w:pos="5097"/>
        </w:tabs>
        <w:ind w:left="5097" w:hanging="360"/>
      </w:pPr>
      <w:rPr>
        <w:rFonts w:ascii="Symbol" w:hAnsi="Symbol" w:hint="default"/>
      </w:rPr>
    </w:lvl>
    <w:lvl w:ilvl="7" w:tplc="08090003" w:tentative="1">
      <w:start w:val="1"/>
      <w:numFmt w:val="bullet"/>
      <w:lvlText w:val="o"/>
      <w:lvlJc w:val="left"/>
      <w:pPr>
        <w:tabs>
          <w:tab w:val="num" w:pos="5817"/>
        </w:tabs>
        <w:ind w:left="5817" w:hanging="360"/>
      </w:pPr>
      <w:rPr>
        <w:rFonts w:ascii="Courier New" w:hAnsi="Courier New" w:cs="Courier New" w:hint="default"/>
      </w:rPr>
    </w:lvl>
    <w:lvl w:ilvl="8" w:tplc="08090005" w:tentative="1">
      <w:start w:val="1"/>
      <w:numFmt w:val="bullet"/>
      <w:lvlText w:val=""/>
      <w:lvlJc w:val="left"/>
      <w:pPr>
        <w:tabs>
          <w:tab w:val="num" w:pos="6537"/>
        </w:tabs>
        <w:ind w:left="6537" w:hanging="360"/>
      </w:pPr>
      <w:rPr>
        <w:rFonts w:ascii="Wingdings" w:hAnsi="Wingdings" w:hint="default"/>
      </w:rPr>
    </w:lvl>
  </w:abstractNum>
  <w:abstractNum w:abstractNumId="105" w15:restartNumberingAfterBreak="0">
    <w:nsid w:val="39AF3A31"/>
    <w:multiLevelType w:val="hybridMultilevel"/>
    <w:tmpl w:val="6A18846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6" w15:restartNumberingAfterBreak="0">
    <w:nsid w:val="39CE49B7"/>
    <w:multiLevelType w:val="hybridMultilevel"/>
    <w:tmpl w:val="86D63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39EB328D"/>
    <w:multiLevelType w:val="hybridMultilevel"/>
    <w:tmpl w:val="F872C62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3A8A0D9B"/>
    <w:multiLevelType w:val="hybridMultilevel"/>
    <w:tmpl w:val="29E22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9" w15:restartNumberingAfterBreak="0">
    <w:nsid w:val="3A982752"/>
    <w:multiLevelType w:val="hybridMultilevel"/>
    <w:tmpl w:val="38544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0" w15:restartNumberingAfterBreak="0">
    <w:nsid w:val="3ADA7BCF"/>
    <w:multiLevelType w:val="hybridMultilevel"/>
    <w:tmpl w:val="01509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1" w15:restartNumberingAfterBreak="0">
    <w:nsid w:val="3B236E38"/>
    <w:multiLevelType w:val="hybridMultilevel"/>
    <w:tmpl w:val="66D22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2" w15:restartNumberingAfterBreak="0">
    <w:nsid w:val="3B5E333D"/>
    <w:multiLevelType w:val="hybridMultilevel"/>
    <w:tmpl w:val="C602B2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3" w15:restartNumberingAfterBreak="0">
    <w:nsid w:val="3B7D6932"/>
    <w:multiLevelType w:val="hybridMultilevel"/>
    <w:tmpl w:val="CBEA86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4" w15:restartNumberingAfterBreak="0">
    <w:nsid w:val="3C776D00"/>
    <w:multiLevelType w:val="hybridMultilevel"/>
    <w:tmpl w:val="CE623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5" w15:restartNumberingAfterBreak="0">
    <w:nsid w:val="3CA425CA"/>
    <w:multiLevelType w:val="hybridMultilevel"/>
    <w:tmpl w:val="CD8E79E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6" w15:restartNumberingAfterBreak="0">
    <w:nsid w:val="3E017135"/>
    <w:multiLevelType w:val="hybridMultilevel"/>
    <w:tmpl w:val="7D102C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7" w15:restartNumberingAfterBreak="0">
    <w:nsid w:val="3F6D7FBE"/>
    <w:multiLevelType w:val="hybridMultilevel"/>
    <w:tmpl w:val="584E24EE"/>
    <w:lvl w:ilvl="0" w:tplc="08090001">
      <w:start w:val="1"/>
      <w:numFmt w:val="bullet"/>
      <w:lvlText w:val=""/>
      <w:lvlJc w:val="left"/>
      <w:pPr>
        <w:ind w:left="720" w:hanging="360"/>
      </w:pPr>
      <w:rPr>
        <w:rFonts w:ascii="Symbol" w:hAnsi="Symbol" w:hint="default"/>
      </w:rPr>
    </w:lvl>
    <w:lvl w:ilvl="1" w:tplc="3EC687B0">
      <w:start w:val="75"/>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41285DD2"/>
    <w:multiLevelType w:val="hybridMultilevel"/>
    <w:tmpl w:val="2E3E5AB2"/>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19" w15:restartNumberingAfterBreak="0">
    <w:nsid w:val="41D9528E"/>
    <w:multiLevelType w:val="hybridMultilevel"/>
    <w:tmpl w:val="A028C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0" w15:restartNumberingAfterBreak="0">
    <w:nsid w:val="42446EDE"/>
    <w:multiLevelType w:val="hybridMultilevel"/>
    <w:tmpl w:val="07606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45E944B7"/>
    <w:multiLevelType w:val="hybridMultilevel"/>
    <w:tmpl w:val="D8280AD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2" w15:restartNumberingAfterBreak="0">
    <w:nsid w:val="47804BFE"/>
    <w:multiLevelType w:val="hybridMultilevel"/>
    <w:tmpl w:val="87B49C9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47944729"/>
    <w:multiLevelType w:val="hybridMultilevel"/>
    <w:tmpl w:val="632C1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4" w15:restartNumberingAfterBreak="0">
    <w:nsid w:val="49FE683A"/>
    <w:multiLevelType w:val="hybridMultilevel"/>
    <w:tmpl w:val="88EAF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5" w15:restartNumberingAfterBreak="0">
    <w:nsid w:val="4AFE3BC8"/>
    <w:multiLevelType w:val="hybridMultilevel"/>
    <w:tmpl w:val="46D829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6" w15:restartNumberingAfterBreak="0">
    <w:nsid w:val="4B12334B"/>
    <w:multiLevelType w:val="hybridMultilevel"/>
    <w:tmpl w:val="18F248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7" w15:restartNumberingAfterBreak="0">
    <w:nsid w:val="4B1D5839"/>
    <w:multiLevelType w:val="hybridMultilevel"/>
    <w:tmpl w:val="94A6155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8" w15:restartNumberingAfterBreak="0">
    <w:nsid w:val="4B722951"/>
    <w:multiLevelType w:val="hybridMultilevel"/>
    <w:tmpl w:val="718A1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9" w15:restartNumberingAfterBreak="0">
    <w:nsid w:val="4D422932"/>
    <w:multiLevelType w:val="hybridMultilevel"/>
    <w:tmpl w:val="40AC7D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0" w15:restartNumberingAfterBreak="0">
    <w:nsid w:val="4D586B3B"/>
    <w:multiLevelType w:val="hybridMultilevel"/>
    <w:tmpl w:val="29C84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1" w15:restartNumberingAfterBreak="0">
    <w:nsid w:val="4E607B93"/>
    <w:multiLevelType w:val="hybridMultilevel"/>
    <w:tmpl w:val="8CEE223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Wingding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Wingdings"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Wingdings"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505173D1"/>
    <w:multiLevelType w:val="hybridMultilevel"/>
    <w:tmpl w:val="E2C2C9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3" w15:restartNumberingAfterBreak="0">
    <w:nsid w:val="512126B8"/>
    <w:multiLevelType w:val="hybridMultilevel"/>
    <w:tmpl w:val="473076F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4" w15:restartNumberingAfterBreak="0">
    <w:nsid w:val="519747A6"/>
    <w:multiLevelType w:val="hybridMultilevel"/>
    <w:tmpl w:val="01264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5" w15:restartNumberingAfterBreak="0">
    <w:nsid w:val="529A2F0D"/>
    <w:multiLevelType w:val="hybridMultilevel"/>
    <w:tmpl w:val="DCD6E1EA"/>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6" w15:restartNumberingAfterBreak="0">
    <w:nsid w:val="530E1332"/>
    <w:multiLevelType w:val="hybridMultilevel"/>
    <w:tmpl w:val="0366C48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7" w15:restartNumberingAfterBreak="0">
    <w:nsid w:val="5352491C"/>
    <w:multiLevelType w:val="hybridMultilevel"/>
    <w:tmpl w:val="DDE8B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8" w15:restartNumberingAfterBreak="0">
    <w:nsid w:val="542A1218"/>
    <w:multiLevelType w:val="hybridMultilevel"/>
    <w:tmpl w:val="C3F418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9" w15:restartNumberingAfterBreak="0">
    <w:nsid w:val="544808E2"/>
    <w:multiLevelType w:val="hybridMultilevel"/>
    <w:tmpl w:val="716A5E88"/>
    <w:lvl w:ilvl="0" w:tplc="08090001">
      <w:start w:val="1"/>
      <w:numFmt w:val="bullet"/>
      <w:lvlText w:val=""/>
      <w:lvlJc w:val="left"/>
      <w:pPr>
        <w:tabs>
          <w:tab w:val="num" w:pos="792"/>
        </w:tabs>
        <w:ind w:left="792" w:hanging="360"/>
      </w:pPr>
      <w:rPr>
        <w:rFonts w:ascii="Symbol" w:hAnsi="Symbol" w:hint="default"/>
      </w:rPr>
    </w:lvl>
    <w:lvl w:ilvl="1" w:tplc="08090003" w:tentative="1">
      <w:start w:val="1"/>
      <w:numFmt w:val="bullet"/>
      <w:lvlText w:val="o"/>
      <w:lvlJc w:val="left"/>
      <w:pPr>
        <w:tabs>
          <w:tab w:val="num" w:pos="1512"/>
        </w:tabs>
        <w:ind w:left="1512" w:hanging="360"/>
      </w:pPr>
      <w:rPr>
        <w:rFonts w:ascii="Courier New" w:hAnsi="Courier New" w:cs="Arial" w:hint="default"/>
      </w:rPr>
    </w:lvl>
    <w:lvl w:ilvl="2" w:tplc="08090005" w:tentative="1">
      <w:start w:val="1"/>
      <w:numFmt w:val="bullet"/>
      <w:lvlText w:val=""/>
      <w:lvlJc w:val="left"/>
      <w:pPr>
        <w:tabs>
          <w:tab w:val="num" w:pos="2232"/>
        </w:tabs>
        <w:ind w:left="2232" w:hanging="360"/>
      </w:pPr>
      <w:rPr>
        <w:rFonts w:ascii="Wingdings" w:hAnsi="Wingdings" w:hint="default"/>
      </w:rPr>
    </w:lvl>
    <w:lvl w:ilvl="3" w:tplc="08090001" w:tentative="1">
      <w:start w:val="1"/>
      <w:numFmt w:val="bullet"/>
      <w:lvlText w:val=""/>
      <w:lvlJc w:val="left"/>
      <w:pPr>
        <w:tabs>
          <w:tab w:val="num" w:pos="2952"/>
        </w:tabs>
        <w:ind w:left="2952" w:hanging="360"/>
      </w:pPr>
      <w:rPr>
        <w:rFonts w:ascii="Symbol" w:hAnsi="Symbol" w:hint="default"/>
      </w:rPr>
    </w:lvl>
    <w:lvl w:ilvl="4" w:tplc="08090003" w:tentative="1">
      <w:start w:val="1"/>
      <w:numFmt w:val="bullet"/>
      <w:lvlText w:val="o"/>
      <w:lvlJc w:val="left"/>
      <w:pPr>
        <w:tabs>
          <w:tab w:val="num" w:pos="3672"/>
        </w:tabs>
        <w:ind w:left="3672" w:hanging="360"/>
      </w:pPr>
      <w:rPr>
        <w:rFonts w:ascii="Courier New" w:hAnsi="Courier New" w:cs="Arial" w:hint="default"/>
      </w:rPr>
    </w:lvl>
    <w:lvl w:ilvl="5" w:tplc="08090005" w:tentative="1">
      <w:start w:val="1"/>
      <w:numFmt w:val="bullet"/>
      <w:lvlText w:val=""/>
      <w:lvlJc w:val="left"/>
      <w:pPr>
        <w:tabs>
          <w:tab w:val="num" w:pos="4392"/>
        </w:tabs>
        <w:ind w:left="4392" w:hanging="360"/>
      </w:pPr>
      <w:rPr>
        <w:rFonts w:ascii="Wingdings" w:hAnsi="Wingdings" w:hint="default"/>
      </w:rPr>
    </w:lvl>
    <w:lvl w:ilvl="6" w:tplc="08090001" w:tentative="1">
      <w:start w:val="1"/>
      <w:numFmt w:val="bullet"/>
      <w:lvlText w:val=""/>
      <w:lvlJc w:val="left"/>
      <w:pPr>
        <w:tabs>
          <w:tab w:val="num" w:pos="5112"/>
        </w:tabs>
        <w:ind w:left="5112" w:hanging="360"/>
      </w:pPr>
      <w:rPr>
        <w:rFonts w:ascii="Symbol" w:hAnsi="Symbol" w:hint="default"/>
      </w:rPr>
    </w:lvl>
    <w:lvl w:ilvl="7" w:tplc="08090003" w:tentative="1">
      <w:start w:val="1"/>
      <w:numFmt w:val="bullet"/>
      <w:lvlText w:val="o"/>
      <w:lvlJc w:val="left"/>
      <w:pPr>
        <w:tabs>
          <w:tab w:val="num" w:pos="5832"/>
        </w:tabs>
        <w:ind w:left="5832" w:hanging="360"/>
      </w:pPr>
      <w:rPr>
        <w:rFonts w:ascii="Courier New" w:hAnsi="Courier New" w:cs="Arial" w:hint="default"/>
      </w:rPr>
    </w:lvl>
    <w:lvl w:ilvl="8" w:tplc="08090005" w:tentative="1">
      <w:start w:val="1"/>
      <w:numFmt w:val="bullet"/>
      <w:lvlText w:val=""/>
      <w:lvlJc w:val="left"/>
      <w:pPr>
        <w:tabs>
          <w:tab w:val="num" w:pos="6552"/>
        </w:tabs>
        <w:ind w:left="6552" w:hanging="360"/>
      </w:pPr>
      <w:rPr>
        <w:rFonts w:ascii="Wingdings" w:hAnsi="Wingdings" w:hint="default"/>
      </w:rPr>
    </w:lvl>
  </w:abstractNum>
  <w:abstractNum w:abstractNumId="140" w15:restartNumberingAfterBreak="0">
    <w:nsid w:val="54D2477A"/>
    <w:multiLevelType w:val="hybridMultilevel"/>
    <w:tmpl w:val="AC28F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1" w15:restartNumberingAfterBreak="0">
    <w:nsid w:val="56A94710"/>
    <w:multiLevelType w:val="hybridMultilevel"/>
    <w:tmpl w:val="DBB68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2" w15:restartNumberingAfterBreak="0">
    <w:nsid w:val="56E4333C"/>
    <w:multiLevelType w:val="hybridMultilevel"/>
    <w:tmpl w:val="8774E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3" w15:restartNumberingAfterBreak="0">
    <w:nsid w:val="572E353B"/>
    <w:multiLevelType w:val="hybridMultilevel"/>
    <w:tmpl w:val="89061B0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4" w15:restartNumberingAfterBreak="0">
    <w:nsid w:val="57337916"/>
    <w:multiLevelType w:val="hybridMultilevel"/>
    <w:tmpl w:val="D6C03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5" w15:restartNumberingAfterBreak="0">
    <w:nsid w:val="577202E2"/>
    <w:multiLevelType w:val="hybridMultilevel"/>
    <w:tmpl w:val="840A1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6" w15:restartNumberingAfterBreak="0">
    <w:nsid w:val="57AC2361"/>
    <w:multiLevelType w:val="hybridMultilevel"/>
    <w:tmpl w:val="ED1CFB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7" w15:restartNumberingAfterBreak="0">
    <w:nsid w:val="585B573F"/>
    <w:multiLevelType w:val="hybridMultilevel"/>
    <w:tmpl w:val="C8C6C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8" w15:restartNumberingAfterBreak="0">
    <w:nsid w:val="58602D08"/>
    <w:multiLevelType w:val="hybridMultilevel"/>
    <w:tmpl w:val="C2FA8674"/>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49" w15:restartNumberingAfterBreak="0">
    <w:nsid w:val="5980496C"/>
    <w:multiLevelType w:val="hybridMultilevel"/>
    <w:tmpl w:val="0D12E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0" w15:restartNumberingAfterBreak="0">
    <w:nsid w:val="598104D1"/>
    <w:multiLevelType w:val="hybridMultilevel"/>
    <w:tmpl w:val="E3C0FC8E"/>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1" w15:restartNumberingAfterBreak="0">
    <w:nsid w:val="5A194D6D"/>
    <w:multiLevelType w:val="hybridMultilevel"/>
    <w:tmpl w:val="29AE6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2" w15:restartNumberingAfterBreak="0">
    <w:nsid w:val="5AD855BA"/>
    <w:multiLevelType w:val="hybridMultilevel"/>
    <w:tmpl w:val="29805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3" w15:restartNumberingAfterBreak="0">
    <w:nsid w:val="5B1F7490"/>
    <w:multiLevelType w:val="hybridMultilevel"/>
    <w:tmpl w:val="F9C216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4" w15:restartNumberingAfterBreak="0">
    <w:nsid w:val="5B726550"/>
    <w:multiLevelType w:val="hybridMultilevel"/>
    <w:tmpl w:val="0D26A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5" w15:restartNumberingAfterBreak="0">
    <w:nsid w:val="5C7424FF"/>
    <w:multiLevelType w:val="hybridMultilevel"/>
    <w:tmpl w:val="14627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6" w15:restartNumberingAfterBreak="0">
    <w:nsid w:val="5C946D50"/>
    <w:multiLevelType w:val="hybridMultilevel"/>
    <w:tmpl w:val="E9727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7" w15:restartNumberingAfterBreak="0">
    <w:nsid w:val="5CC661D1"/>
    <w:multiLevelType w:val="hybridMultilevel"/>
    <w:tmpl w:val="D902E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8" w15:restartNumberingAfterBreak="0">
    <w:nsid w:val="5D2515A6"/>
    <w:multiLevelType w:val="hybridMultilevel"/>
    <w:tmpl w:val="6032CA2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9" w15:restartNumberingAfterBreak="0">
    <w:nsid w:val="5D2E062A"/>
    <w:multiLevelType w:val="hybridMultilevel"/>
    <w:tmpl w:val="6BC035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0" w15:restartNumberingAfterBreak="0">
    <w:nsid w:val="5D780F40"/>
    <w:multiLevelType w:val="hybridMultilevel"/>
    <w:tmpl w:val="751C3BD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1" w15:restartNumberingAfterBreak="0">
    <w:nsid w:val="5E6A4DD6"/>
    <w:multiLevelType w:val="hybridMultilevel"/>
    <w:tmpl w:val="A5702A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2" w15:restartNumberingAfterBreak="0">
    <w:nsid w:val="5EE71B94"/>
    <w:multiLevelType w:val="hybridMultilevel"/>
    <w:tmpl w:val="4300C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3" w15:restartNumberingAfterBreak="0">
    <w:nsid w:val="5FB26AB7"/>
    <w:multiLevelType w:val="hybridMultilevel"/>
    <w:tmpl w:val="7848ED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4" w15:restartNumberingAfterBreak="0">
    <w:nsid w:val="5FCC733A"/>
    <w:multiLevelType w:val="hybridMultilevel"/>
    <w:tmpl w:val="6DD61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5" w15:restartNumberingAfterBreak="0">
    <w:nsid w:val="60F2635A"/>
    <w:multiLevelType w:val="hybridMultilevel"/>
    <w:tmpl w:val="62CCA7D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6" w15:restartNumberingAfterBreak="0">
    <w:nsid w:val="60F314CA"/>
    <w:multiLevelType w:val="hybridMultilevel"/>
    <w:tmpl w:val="9F424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7" w15:restartNumberingAfterBreak="0">
    <w:nsid w:val="62260BE3"/>
    <w:multiLevelType w:val="hybridMultilevel"/>
    <w:tmpl w:val="7E7E3A4A"/>
    <w:lvl w:ilvl="0" w:tplc="08090001">
      <w:start w:val="1"/>
      <w:numFmt w:val="bullet"/>
      <w:lvlText w:val=""/>
      <w:lvlJc w:val="left"/>
      <w:pPr>
        <w:ind w:left="810" w:hanging="360"/>
      </w:pPr>
      <w:rPr>
        <w:rFonts w:ascii="Symbol" w:hAnsi="Symbol" w:hint="default"/>
      </w:rPr>
    </w:lvl>
    <w:lvl w:ilvl="1" w:tplc="08090003">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68" w15:restartNumberingAfterBreak="0">
    <w:nsid w:val="6251033A"/>
    <w:multiLevelType w:val="hybridMultilevel"/>
    <w:tmpl w:val="141E3C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9" w15:restartNumberingAfterBreak="0">
    <w:nsid w:val="62983CDD"/>
    <w:multiLevelType w:val="hybridMultilevel"/>
    <w:tmpl w:val="75D03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0" w15:restartNumberingAfterBreak="0">
    <w:nsid w:val="63B444C8"/>
    <w:multiLevelType w:val="hybridMultilevel"/>
    <w:tmpl w:val="ECE6B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1" w15:restartNumberingAfterBreak="0">
    <w:nsid w:val="64A55CD2"/>
    <w:multiLevelType w:val="hybridMultilevel"/>
    <w:tmpl w:val="82A21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2" w15:restartNumberingAfterBreak="0">
    <w:nsid w:val="64D51D87"/>
    <w:multiLevelType w:val="multilevel"/>
    <w:tmpl w:val="FA88C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65DF7739"/>
    <w:multiLevelType w:val="hybridMultilevel"/>
    <w:tmpl w:val="273EC6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4" w15:restartNumberingAfterBreak="0">
    <w:nsid w:val="66132DF3"/>
    <w:multiLevelType w:val="hybridMultilevel"/>
    <w:tmpl w:val="23640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5" w15:restartNumberingAfterBreak="0">
    <w:nsid w:val="68B66E48"/>
    <w:multiLevelType w:val="hybridMultilevel"/>
    <w:tmpl w:val="3EFCC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6" w15:restartNumberingAfterBreak="0">
    <w:nsid w:val="68ED0A6F"/>
    <w:multiLevelType w:val="hybridMultilevel"/>
    <w:tmpl w:val="DFF8D26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7" w15:restartNumberingAfterBreak="0">
    <w:nsid w:val="699C4D49"/>
    <w:multiLevelType w:val="hybridMultilevel"/>
    <w:tmpl w:val="63B45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8" w15:restartNumberingAfterBreak="0">
    <w:nsid w:val="69B50CE4"/>
    <w:multiLevelType w:val="hybridMultilevel"/>
    <w:tmpl w:val="7E760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9" w15:restartNumberingAfterBreak="0">
    <w:nsid w:val="6BF85851"/>
    <w:multiLevelType w:val="hybridMultilevel"/>
    <w:tmpl w:val="BB66A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0" w15:restartNumberingAfterBreak="0">
    <w:nsid w:val="6CE424B6"/>
    <w:multiLevelType w:val="hybridMultilevel"/>
    <w:tmpl w:val="3CB68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1" w15:restartNumberingAfterBreak="0">
    <w:nsid w:val="6DE1290D"/>
    <w:multiLevelType w:val="hybridMultilevel"/>
    <w:tmpl w:val="FF981C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2" w15:restartNumberingAfterBreak="0">
    <w:nsid w:val="6E087802"/>
    <w:multiLevelType w:val="hybridMultilevel"/>
    <w:tmpl w:val="910279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3" w15:restartNumberingAfterBreak="0">
    <w:nsid w:val="6FE20BE3"/>
    <w:multiLevelType w:val="hybridMultilevel"/>
    <w:tmpl w:val="90CC65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4" w15:restartNumberingAfterBreak="0">
    <w:nsid w:val="705E0B4D"/>
    <w:multiLevelType w:val="hybridMultilevel"/>
    <w:tmpl w:val="6B24DA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5" w15:restartNumberingAfterBreak="0">
    <w:nsid w:val="706E01AE"/>
    <w:multiLevelType w:val="hybridMultilevel"/>
    <w:tmpl w:val="61CC2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6" w15:restartNumberingAfterBreak="0">
    <w:nsid w:val="708614C1"/>
    <w:multiLevelType w:val="hybridMultilevel"/>
    <w:tmpl w:val="A808A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7" w15:restartNumberingAfterBreak="0">
    <w:nsid w:val="71587E2F"/>
    <w:multiLevelType w:val="hybridMultilevel"/>
    <w:tmpl w:val="54824F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8" w15:restartNumberingAfterBreak="0">
    <w:nsid w:val="71627B64"/>
    <w:multiLevelType w:val="hybridMultilevel"/>
    <w:tmpl w:val="DEAC0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9" w15:restartNumberingAfterBreak="0">
    <w:nsid w:val="71EA7080"/>
    <w:multiLevelType w:val="hybridMultilevel"/>
    <w:tmpl w:val="534C1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0" w15:restartNumberingAfterBreak="0">
    <w:nsid w:val="728F3564"/>
    <w:multiLevelType w:val="hybridMultilevel"/>
    <w:tmpl w:val="DEB20A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1" w15:restartNumberingAfterBreak="0">
    <w:nsid w:val="72D768CD"/>
    <w:multiLevelType w:val="hybridMultilevel"/>
    <w:tmpl w:val="9A5E7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2" w15:restartNumberingAfterBreak="0">
    <w:nsid w:val="73502698"/>
    <w:multiLevelType w:val="hybridMultilevel"/>
    <w:tmpl w:val="93084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3" w15:restartNumberingAfterBreak="0">
    <w:nsid w:val="73B70F4A"/>
    <w:multiLevelType w:val="hybridMultilevel"/>
    <w:tmpl w:val="70F6017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4" w15:restartNumberingAfterBreak="0">
    <w:nsid w:val="743E4EBF"/>
    <w:multiLevelType w:val="hybridMultilevel"/>
    <w:tmpl w:val="6E343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5" w15:restartNumberingAfterBreak="0">
    <w:nsid w:val="744F5DD8"/>
    <w:multiLevelType w:val="hybridMultilevel"/>
    <w:tmpl w:val="E6EA1D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6" w15:restartNumberingAfterBreak="0">
    <w:nsid w:val="748555DB"/>
    <w:multiLevelType w:val="hybridMultilevel"/>
    <w:tmpl w:val="E8769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7" w15:restartNumberingAfterBreak="0">
    <w:nsid w:val="75132D21"/>
    <w:multiLevelType w:val="hybridMultilevel"/>
    <w:tmpl w:val="32CAFC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8" w15:restartNumberingAfterBreak="0">
    <w:nsid w:val="76211ED5"/>
    <w:multiLevelType w:val="hybridMultilevel"/>
    <w:tmpl w:val="07C8F0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9" w15:restartNumberingAfterBreak="0">
    <w:nsid w:val="76B01623"/>
    <w:multiLevelType w:val="hybridMultilevel"/>
    <w:tmpl w:val="DED63F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0" w15:restartNumberingAfterBreak="0">
    <w:nsid w:val="77EF5B25"/>
    <w:multiLevelType w:val="hybridMultilevel"/>
    <w:tmpl w:val="DFE4E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1" w15:restartNumberingAfterBreak="0">
    <w:nsid w:val="795D2C1D"/>
    <w:multiLevelType w:val="hybridMultilevel"/>
    <w:tmpl w:val="FCD8836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02" w15:restartNumberingAfterBreak="0">
    <w:nsid w:val="79B32515"/>
    <w:multiLevelType w:val="hybridMultilevel"/>
    <w:tmpl w:val="811E03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3" w15:restartNumberingAfterBreak="0">
    <w:nsid w:val="7A764F66"/>
    <w:multiLevelType w:val="hybridMultilevel"/>
    <w:tmpl w:val="67C2D446"/>
    <w:lvl w:ilvl="0" w:tplc="08090001">
      <w:start w:val="1"/>
      <w:numFmt w:val="bullet"/>
      <w:lvlText w:val=""/>
      <w:lvlJc w:val="left"/>
      <w:pPr>
        <w:ind w:left="814" w:hanging="360"/>
      </w:pPr>
      <w:rPr>
        <w:rFonts w:ascii="Symbol" w:hAnsi="Symbol" w:hint="default"/>
      </w:rPr>
    </w:lvl>
    <w:lvl w:ilvl="1" w:tplc="08090003" w:tentative="1">
      <w:start w:val="1"/>
      <w:numFmt w:val="bullet"/>
      <w:lvlText w:val="o"/>
      <w:lvlJc w:val="left"/>
      <w:pPr>
        <w:ind w:left="1534" w:hanging="360"/>
      </w:pPr>
      <w:rPr>
        <w:rFonts w:ascii="Courier New" w:hAnsi="Courier New" w:cs="Courier New" w:hint="default"/>
      </w:rPr>
    </w:lvl>
    <w:lvl w:ilvl="2" w:tplc="08090005" w:tentative="1">
      <w:start w:val="1"/>
      <w:numFmt w:val="bullet"/>
      <w:lvlText w:val=""/>
      <w:lvlJc w:val="left"/>
      <w:pPr>
        <w:ind w:left="2254" w:hanging="360"/>
      </w:pPr>
      <w:rPr>
        <w:rFonts w:ascii="Wingdings" w:hAnsi="Wingdings" w:hint="default"/>
      </w:rPr>
    </w:lvl>
    <w:lvl w:ilvl="3" w:tplc="08090001" w:tentative="1">
      <w:start w:val="1"/>
      <w:numFmt w:val="bullet"/>
      <w:lvlText w:val=""/>
      <w:lvlJc w:val="left"/>
      <w:pPr>
        <w:ind w:left="2974" w:hanging="360"/>
      </w:pPr>
      <w:rPr>
        <w:rFonts w:ascii="Symbol" w:hAnsi="Symbol" w:hint="default"/>
      </w:rPr>
    </w:lvl>
    <w:lvl w:ilvl="4" w:tplc="08090003" w:tentative="1">
      <w:start w:val="1"/>
      <w:numFmt w:val="bullet"/>
      <w:lvlText w:val="o"/>
      <w:lvlJc w:val="left"/>
      <w:pPr>
        <w:ind w:left="3694" w:hanging="360"/>
      </w:pPr>
      <w:rPr>
        <w:rFonts w:ascii="Courier New" w:hAnsi="Courier New" w:cs="Courier New" w:hint="default"/>
      </w:rPr>
    </w:lvl>
    <w:lvl w:ilvl="5" w:tplc="08090005" w:tentative="1">
      <w:start w:val="1"/>
      <w:numFmt w:val="bullet"/>
      <w:lvlText w:val=""/>
      <w:lvlJc w:val="left"/>
      <w:pPr>
        <w:ind w:left="4414" w:hanging="360"/>
      </w:pPr>
      <w:rPr>
        <w:rFonts w:ascii="Wingdings" w:hAnsi="Wingdings" w:hint="default"/>
      </w:rPr>
    </w:lvl>
    <w:lvl w:ilvl="6" w:tplc="08090001" w:tentative="1">
      <w:start w:val="1"/>
      <w:numFmt w:val="bullet"/>
      <w:lvlText w:val=""/>
      <w:lvlJc w:val="left"/>
      <w:pPr>
        <w:ind w:left="5134" w:hanging="360"/>
      </w:pPr>
      <w:rPr>
        <w:rFonts w:ascii="Symbol" w:hAnsi="Symbol" w:hint="default"/>
      </w:rPr>
    </w:lvl>
    <w:lvl w:ilvl="7" w:tplc="08090003" w:tentative="1">
      <w:start w:val="1"/>
      <w:numFmt w:val="bullet"/>
      <w:lvlText w:val="o"/>
      <w:lvlJc w:val="left"/>
      <w:pPr>
        <w:ind w:left="5854" w:hanging="360"/>
      </w:pPr>
      <w:rPr>
        <w:rFonts w:ascii="Courier New" w:hAnsi="Courier New" w:cs="Courier New" w:hint="default"/>
      </w:rPr>
    </w:lvl>
    <w:lvl w:ilvl="8" w:tplc="08090005" w:tentative="1">
      <w:start w:val="1"/>
      <w:numFmt w:val="bullet"/>
      <w:lvlText w:val=""/>
      <w:lvlJc w:val="left"/>
      <w:pPr>
        <w:ind w:left="6574" w:hanging="360"/>
      </w:pPr>
      <w:rPr>
        <w:rFonts w:ascii="Wingdings" w:hAnsi="Wingdings" w:hint="default"/>
      </w:rPr>
    </w:lvl>
  </w:abstractNum>
  <w:abstractNum w:abstractNumId="204" w15:restartNumberingAfterBreak="0">
    <w:nsid w:val="7A7A6481"/>
    <w:multiLevelType w:val="hybridMultilevel"/>
    <w:tmpl w:val="ED406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5" w15:restartNumberingAfterBreak="0">
    <w:nsid w:val="7B153385"/>
    <w:multiLevelType w:val="hybridMultilevel"/>
    <w:tmpl w:val="4AAAD980"/>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6" w15:restartNumberingAfterBreak="0">
    <w:nsid w:val="7B8F017E"/>
    <w:multiLevelType w:val="hybridMultilevel"/>
    <w:tmpl w:val="F80816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7" w15:restartNumberingAfterBreak="0">
    <w:nsid w:val="7C104898"/>
    <w:multiLevelType w:val="hybridMultilevel"/>
    <w:tmpl w:val="81948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8" w15:restartNumberingAfterBreak="0">
    <w:nsid w:val="7CB57021"/>
    <w:multiLevelType w:val="hybridMultilevel"/>
    <w:tmpl w:val="C24EB1A4"/>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09" w15:restartNumberingAfterBreak="0">
    <w:nsid w:val="7CD7113A"/>
    <w:multiLevelType w:val="hybridMultilevel"/>
    <w:tmpl w:val="35D8F4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0" w15:restartNumberingAfterBreak="0">
    <w:nsid w:val="7E123F0E"/>
    <w:multiLevelType w:val="hybridMultilevel"/>
    <w:tmpl w:val="5DEA37B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1" w15:restartNumberingAfterBreak="0">
    <w:nsid w:val="7E2A66BF"/>
    <w:multiLevelType w:val="hybridMultilevel"/>
    <w:tmpl w:val="031E114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2" w15:restartNumberingAfterBreak="0">
    <w:nsid w:val="7E863588"/>
    <w:multiLevelType w:val="hybridMultilevel"/>
    <w:tmpl w:val="E4A2D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3" w15:restartNumberingAfterBreak="0">
    <w:nsid w:val="7E9576C5"/>
    <w:multiLevelType w:val="hybridMultilevel"/>
    <w:tmpl w:val="77882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4" w15:restartNumberingAfterBreak="0">
    <w:nsid w:val="7F1B0337"/>
    <w:multiLevelType w:val="hybridMultilevel"/>
    <w:tmpl w:val="FA80A81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5" w15:restartNumberingAfterBreak="0">
    <w:nsid w:val="7F1E08BA"/>
    <w:multiLevelType w:val="hybridMultilevel"/>
    <w:tmpl w:val="D52A590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6" w15:restartNumberingAfterBreak="0">
    <w:nsid w:val="7FCE5E42"/>
    <w:multiLevelType w:val="hybridMultilevel"/>
    <w:tmpl w:val="3A180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5"/>
  </w:num>
  <w:num w:numId="2">
    <w:abstractNumId w:val="74"/>
  </w:num>
  <w:num w:numId="3">
    <w:abstractNumId w:val="142"/>
  </w:num>
  <w:num w:numId="4">
    <w:abstractNumId w:val="46"/>
  </w:num>
  <w:num w:numId="5">
    <w:abstractNumId w:val="124"/>
  </w:num>
  <w:num w:numId="6">
    <w:abstractNumId w:val="122"/>
  </w:num>
  <w:num w:numId="7">
    <w:abstractNumId w:val="83"/>
  </w:num>
  <w:num w:numId="8">
    <w:abstractNumId w:val="86"/>
  </w:num>
  <w:num w:numId="9">
    <w:abstractNumId w:val="139"/>
  </w:num>
  <w:num w:numId="10">
    <w:abstractNumId w:val="131"/>
  </w:num>
  <w:num w:numId="11">
    <w:abstractNumId w:val="66"/>
  </w:num>
  <w:num w:numId="12">
    <w:abstractNumId w:val="95"/>
  </w:num>
  <w:num w:numId="13">
    <w:abstractNumId w:val="104"/>
  </w:num>
  <w:num w:numId="14">
    <w:abstractNumId w:val="57"/>
  </w:num>
  <w:num w:numId="15">
    <w:abstractNumId w:val="168"/>
  </w:num>
  <w:num w:numId="16">
    <w:abstractNumId w:val="187"/>
  </w:num>
  <w:num w:numId="17">
    <w:abstractNumId w:val="7"/>
  </w:num>
  <w:num w:numId="18">
    <w:abstractNumId w:val="5"/>
  </w:num>
  <w:num w:numId="19">
    <w:abstractNumId w:val="136"/>
  </w:num>
  <w:num w:numId="20">
    <w:abstractNumId w:val="92"/>
  </w:num>
  <w:num w:numId="21">
    <w:abstractNumId w:val="111"/>
  </w:num>
  <w:num w:numId="22">
    <w:abstractNumId w:val="132"/>
  </w:num>
  <w:num w:numId="23">
    <w:abstractNumId w:val="181"/>
  </w:num>
  <w:num w:numId="24">
    <w:abstractNumId w:val="38"/>
  </w:num>
  <w:num w:numId="25">
    <w:abstractNumId w:val="39"/>
  </w:num>
  <w:num w:numId="26">
    <w:abstractNumId w:val="105"/>
  </w:num>
  <w:num w:numId="27">
    <w:abstractNumId w:val="73"/>
  </w:num>
  <w:num w:numId="28">
    <w:abstractNumId w:val="70"/>
  </w:num>
  <w:num w:numId="29">
    <w:abstractNumId w:val="160"/>
  </w:num>
  <w:num w:numId="30">
    <w:abstractNumId w:val="193"/>
  </w:num>
  <w:num w:numId="31">
    <w:abstractNumId w:val="158"/>
  </w:num>
  <w:num w:numId="32">
    <w:abstractNumId w:val="210"/>
  </w:num>
  <w:num w:numId="33">
    <w:abstractNumId w:val="127"/>
  </w:num>
  <w:num w:numId="34">
    <w:abstractNumId w:val="82"/>
  </w:num>
  <w:num w:numId="35">
    <w:abstractNumId w:val="211"/>
  </w:num>
  <w:num w:numId="36">
    <w:abstractNumId w:val="107"/>
  </w:num>
  <w:num w:numId="37">
    <w:abstractNumId w:val="18"/>
  </w:num>
  <w:num w:numId="38">
    <w:abstractNumId w:val="143"/>
  </w:num>
  <w:num w:numId="39">
    <w:abstractNumId w:val="215"/>
  </w:num>
  <w:num w:numId="40">
    <w:abstractNumId w:val="195"/>
  </w:num>
  <w:num w:numId="41">
    <w:abstractNumId w:val="140"/>
  </w:num>
  <w:num w:numId="42">
    <w:abstractNumId w:val="21"/>
  </w:num>
  <w:num w:numId="43">
    <w:abstractNumId w:val="205"/>
  </w:num>
  <w:num w:numId="44">
    <w:abstractNumId w:val="150"/>
  </w:num>
  <w:num w:numId="45">
    <w:abstractNumId w:val="11"/>
  </w:num>
  <w:num w:numId="46">
    <w:abstractNumId w:val="27"/>
  </w:num>
  <w:num w:numId="47">
    <w:abstractNumId w:val="121"/>
  </w:num>
  <w:num w:numId="48">
    <w:abstractNumId w:val="93"/>
  </w:num>
  <w:num w:numId="49">
    <w:abstractNumId w:val="190"/>
  </w:num>
  <w:num w:numId="50">
    <w:abstractNumId w:val="197"/>
  </w:num>
  <w:num w:numId="51">
    <w:abstractNumId w:val="174"/>
  </w:num>
  <w:num w:numId="52">
    <w:abstractNumId w:val="49"/>
  </w:num>
  <w:num w:numId="53">
    <w:abstractNumId w:val="191"/>
  </w:num>
  <w:num w:numId="54">
    <w:abstractNumId w:val="199"/>
  </w:num>
  <w:num w:numId="55">
    <w:abstractNumId w:val="212"/>
  </w:num>
  <w:num w:numId="56">
    <w:abstractNumId w:val="177"/>
  </w:num>
  <w:num w:numId="57">
    <w:abstractNumId w:val="33"/>
  </w:num>
  <w:num w:numId="58">
    <w:abstractNumId w:val="179"/>
  </w:num>
  <w:num w:numId="59">
    <w:abstractNumId w:val="120"/>
  </w:num>
  <w:num w:numId="60">
    <w:abstractNumId w:val="164"/>
  </w:num>
  <w:num w:numId="61">
    <w:abstractNumId w:val="178"/>
  </w:num>
  <w:num w:numId="62">
    <w:abstractNumId w:val="161"/>
  </w:num>
  <w:num w:numId="63">
    <w:abstractNumId w:val="146"/>
  </w:num>
  <w:num w:numId="64">
    <w:abstractNumId w:val="102"/>
  </w:num>
  <w:num w:numId="65">
    <w:abstractNumId w:val="100"/>
  </w:num>
  <w:num w:numId="66">
    <w:abstractNumId w:val="138"/>
  </w:num>
  <w:num w:numId="67">
    <w:abstractNumId w:val="214"/>
  </w:num>
  <w:num w:numId="68">
    <w:abstractNumId w:val="25"/>
  </w:num>
  <w:num w:numId="69">
    <w:abstractNumId w:val="59"/>
  </w:num>
  <w:num w:numId="70">
    <w:abstractNumId w:val="45"/>
  </w:num>
  <w:num w:numId="71">
    <w:abstractNumId w:val="153"/>
  </w:num>
  <w:num w:numId="72">
    <w:abstractNumId w:val="28"/>
  </w:num>
  <w:num w:numId="73">
    <w:abstractNumId w:val="16"/>
  </w:num>
  <w:num w:numId="74">
    <w:abstractNumId w:val="63"/>
  </w:num>
  <w:num w:numId="75">
    <w:abstractNumId w:val="61"/>
  </w:num>
  <w:num w:numId="76">
    <w:abstractNumId w:val="62"/>
  </w:num>
  <w:num w:numId="77">
    <w:abstractNumId w:val="155"/>
  </w:num>
  <w:num w:numId="78">
    <w:abstractNumId w:val="112"/>
  </w:num>
  <w:num w:numId="79">
    <w:abstractNumId w:val="184"/>
  </w:num>
  <w:num w:numId="80">
    <w:abstractNumId w:val="182"/>
  </w:num>
  <w:num w:numId="81">
    <w:abstractNumId w:val="117"/>
  </w:num>
  <w:num w:numId="82">
    <w:abstractNumId w:val="145"/>
  </w:num>
  <w:num w:numId="83">
    <w:abstractNumId w:val="114"/>
  </w:num>
  <w:num w:numId="84">
    <w:abstractNumId w:val="163"/>
  </w:num>
  <w:num w:numId="85">
    <w:abstractNumId w:val="119"/>
  </w:num>
  <w:num w:numId="86">
    <w:abstractNumId w:val="9"/>
  </w:num>
  <w:num w:numId="87">
    <w:abstractNumId w:val="207"/>
  </w:num>
  <w:num w:numId="88">
    <w:abstractNumId w:val="137"/>
  </w:num>
  <w:num w:numId="89">
    <w:abstractNumId w:val="14"/>
  </w:num>
  <w:num w:numId="90">
    <w:abstractNumId w:val="173"/>
  </w:num>
  <w:num w:numId="91">
    <w:abstractNumId w:val="23"/>
  </w:num>
  <w:num w:numId="92">
    <w:abstractNumId w:val="36"/>
  </w:num>
  <w:num w:numId="93">
    <w:abstractNumId w:val="189"/>
  </w:num>
  <w:num w:numId="94">
    <w:abstractNumId w:val="194"/>
  </w:num>
  <w:num w:numId="95">
    <w:abstractNumId w:val="185"/>
  </w:num>
  <w:num w:numId="96">
    <w:abstractNumId w:val="198"/>
  </w:num>
  <w:num w:numId="97">
    <w:abstractNumId w:val="48"/>
  </w:num>
  <w:num w:numId="98">
    <w:abstractNumId w:val="213"/>
  </w:num>
  <w:num w:numId="99">
    <w:abstractNumId w:val="85"/>
  </w:num>
  <w:num w:numId="100">
    <w:abstractNumId w:val="10"/>
  </w:num>
  <w:num w:numId="101">
    <w:abstractNumId w:val="134"/>
  </w:num>
  <w:num w:numId="102">
    <w:abstractNumId w:val="149"/>
  </w:num>
  <w:num w:numId="103">
    <w:abstractNumId w:val="34"/>
  </w:num>
  <w:num w:numId="104">
    <w:abstractNumId w:val="37"/>
  </w:num>
  <w:num w:numId="105">
    <w:abstractNumId w:val="175"/>
  </w:num>
  <w:num w:numId="106">
    <w:abstractNumId w:val="22"/>
  </w:num>
  <w:num w:numId="107">
    <w:abstractNumId w:val="43"/>
  </w:num>
  <w:num w:numId="108">
    <w:abstractNumId w:val="47"/>
  </w:num>
  <w:num w:numId="109">
    <w:abstractNumId w:val="200"/>
  </w:num>
  <w:num w:numId="110">
    <w:abstractNumId w:val="171"/>
  </w:num>
  <w:num w:numId="111">
    <w:abstractNumId w:val="58"/>
  </w:num>
  <w:num w:numId="112">
    <w:abstractNumId w:val="94"/>
  </w:num>
  <w:num w:numId="113">
    <w:abstractNumId w:val="69"/>
  </w:num>
  <w:num w:numId="114">
    <w:abstractNumId w:val="162"/>
  </w:num>
  <w:num w:numId="115">
    <w:abstractNumId w:val="98"/>
  </w:num>
  <w:num w:numId="116">
    <w:abstractNumId w:val="152"/>
  </w:num>
  <w:num w:numId="117">
    <w:abstractNumId w:val="77"/>
  </w:num>
  <w:num w:numId="118">
    <w:abstractNumId w:val="208"/>
  </w:num>
  <w:num w:numId="119">
    <w:abstractNumId w:val="129"/>
  </w:num>
  <w:num w:numId="120">
    <w:abstractNumId w:val="202"/>
  </w:num>
  <w:num w:numId="121">
    <w:abstractNumId w:val="147"/>
  </w:num>
  <w:num w:numId="122">
    <w:abstractNumId w:val="52"/>
  </w:num>
  <w:num w:numId="123">
    <w:abstractNumId w:val="17"/>
  </w:num>
  <w:num w:numId="124">
    <w:abstractNumId w:val="167"/>
  </w:num>
  <w:num w:numId="125">
    <w:abstractNumId w:val="157"/>
  </w:num>
  <w:num w:numId="126">
    <w:abstractNumId w:val="8"/>
  </w:num>
  <w:num w:numId="127">
    <w:abstractNumId w:val="91"/>
  </w:num>
  <w:num w:numId="128">
    <w:abstractNumId w:val="75"/>
  </w:num>
  <w:num w:numId="129">
    <w:abstractNumId w:val="53"/>
  </w:num>
  <w:num w:numId="130">
    <w:abstractNumId w:val="209"/>
  </w:num>
  <w:num w:numId="131">
    <w:abstractNumId w:val="80"/>
  </w:num>
  <w:num w:numId="132">
    <w:abstractNumId w:val="51"/>
  </w:num>
  <w:num w:numId="133">
    <w:abstractNumId w:val="40"/>
  </w:num>
  <w:num w:numId="134">
    <w:abstractNumId w:val="41"/>
  </w:num>
  <w:num w:numId="135">
    <w:abstractNumId w:val="44"/>
  </w:num>
  <w:num w:numId="136">
    <w:abstractNumId w:val="144"/>
  </w:num>
  <w:num w:numId="137">
    <w:abstractNumId w:val="56"/>
  </w:num>
  <w:num w:numId="138">
    <w:abstractNumId w:val="81"/>
  </w:num>
  <w:num w:numId="139">
    <w:abstractNumId w:val="6"/>
  </w:num>
  <w:num w:numId="140">
    <w:abstractNumId w:val="188"/>
  </w:num>
  <w:num w:numId="141">
    <w:abstractNumId w:val="169"/>
  </w:num>
  <w:num w:numId="142">
    <w:abstractNumId w:val="32"/>
  </w:num>
  <w:num w:numId="143">
    <w:abstractNumId w:val="148"/>
  </w:num>
  <w:num w:numId="144">
    <w:abstractNumId w:val="183"/>
  </w:num>
  <w:num w:numId="145">
    <w:abstractNumId w:val="156"/>
  </w:num>
  <w:num w:numId="146">
    <w:abstractNumId w:val="186"/>
  </w:num>
  <w:num w:numId="147">
    <w:abstractNumId w:val="42"/>
  </w:num>
  <w:num w:numId="148">
    <w:abstractNumId w:val="29"/>
  </w:num>
  <w:num w:numId="149">
    <w:abstractNumId w:val="109"/>
  </w:num>
  <w:num w:numId="150">
    <w:abstractNumId w:val="118"/>
  </w:num>
  <w:num w:numId="151">
    <w:abstractNumId w:val="72"/>
  </w:num>
  <w:num w:numId="152">
    <w:abstractNumId w:val="128"/>
  </w:num>
  <w:num w:numId="153">
    <w:abstractNumId w:val="76"/>
  </w:num>
  <w:num w:numId="154">
    <w:abstractNumId w:val="90"/>
  </w:num>
  <w:num w:numId="155">
    <w:abstractNumId w:val="101"/>
  </w:num>
  <w:num w:numId="156">
    <w:abstractNumId w:val="180"/>
  </w:num>
  <w:num w:numId="157">
    <w:abstractNumId w:val="103"/>
  </w:num>
  <w:num w:numId="158">
    <w:abstractNumId w:val="50"/>
  </w:num>
  <w:num w:numId="159">
    <w:abstractNumId w:val="4"/>
  </w:num>
  <w:num w:numId="160">
    <w:abstractNumId w:val="133"/>
  </w:num>
  <w:num w:numId="161">
    <w:abstractNumId w:val="126"/>
  </w:num>
  <w:num w:numId="162">
    <w:abstractNumId w:val="196"/>
  </w:num>
  <w:num w:numId="163">
    <w:abstractNumId w:val="12"/>
  </w:num>
  <w:num w:numId="164">
    <w:abstractNumId w:val="26"/>
  </w:num>
  <w:num w:numId="165">
    <w:abstractNumId w:val="116"/>
  </w:num>
  <w:num w:numId="166">
    <w:abstractNumId w:val="30"/>
  </w:num>
  <w:num w:numId="167">
    <w:abstractNumId w:val="125"/>
  </w:num>
  <w:num w:numId="168">
    <w:abstractNumId w:val="108"/>
  </w:num>
  <w:num w:numId="169">
    <w:abstractNumId w:val="97"/>
  </w:num>
  <w:num w:numId="170">
    <w:abstractNumId w:val="99"/>
  </w:num>
  <w:num w:numId="171">
    <w:abstractNumId w:val="67"/>
  </w:num>
  <w:num w:numId="172">
    <w:abstractNumId w:val="130"/>
  </w:num>
  <w:num w:numId="173">
    <w:abstractNumId w:val="170"/>
  </w:num>
  <w:num w:numId="174">
    <w:abstractNumId w:val="166"/>
  </w:num>
  <w:num w:numId="175">
    <w:abstractNumId w:val="24"/>
  </w:num>
  <w:num w:numId="176">
    <w:abstractNumId w:val="88"/>
  </w:num>
  <w:num w:numId="177">
    <w:abstractNumId w:val="110"/>
  </w:num>
  <w:num w:numId="178">
    <w:abstractNumId w:val="172"/>
  </w:num>
  <w:num w:numId="179">
    <w:abstractNumId w:val="206"/>
  </w:num>
  <w:num w:numId="180">
    <w:abstractNumId w:val="55"/>
  </w:num>
  <w:num w:numId="181">
    <w:abstractNumId w:val="192"/>
  </w:num>
  <w:num w:numId="182">
    <w:abstractNumId w:val="216"/>
  </w:num>
  <w:num w:numId="183">
    <w:abstractNumId w:val="203"/>
  </w:num>
  <w:num w:numId="184">
    <w:abstractNumId w:val="154"/>
  </w:num>
  <w:num w:numId="185">
    <w:abstractNumId w:val="20"/>
  </w:num>
  <w:num w:numId="186">
    <w:abstractNumId w:val="84"/>
  </w:num>
  <w:num w:numId="187">
    <w:abstractNumId w:val="204"/>
  </w:num>
  <w:num w:numId="188">
    <w:abstractNumId w:val="60"/>
  </w:num>
  <w:num w:numId="189">
    <w:abstractNumId w:val="68"/>
  </w:num>
  <w:num w:numId="190">
    <w:abstractNumId w:val="201"/>
  </w:num>
  <w:num w:numId="191">
    <w:abstractNumId w:val="71"/>
  </w:num>
  <w:num w:numId="192">
    <w:abstractNumId w:val="35"/>
  </w:num>
  <w:num w:numId="193">
    <w:abstractNumId w:val="79"/>
  </w:num>
  <w:num w:numId="194">
    <w:abstractNumId w:val="123"/>
  </w:num>
  <w:num w:numId="195">
    <w:abstractNumId w:val="19"/>
  </w:num>
  <w:num w:numId="196">
    <w:abstractNumId w:val="106"/>
  </w:num>
  <w:num w:numId="197">
    <w:abstractNumId w:val="141"/>
  </w:num>
  <w:num w:numId="198">
    <w:abstractNumId w:val="13"/>
  </w:num>
  <w:num w:numId="199">
    <w:abstractNumId w:val="159"/>
  </w:num>
  <w:num w:numId="200">
    <w:abstractNumId w:val="176"/>
  </w:num>
  <w:num w:numId="201">
    <w:abstractNumId w:val="65"/>
  </w:num>
  <w:num w:numId="202">
    <w:abstractNumId w:val="54"/>
  </w:num>
  <w:num w:numId="203">
    <w:abstractNumId w:val="15"/>
  </w:num>
  <w:num w:numId="204">
    <w:abstractNumId w:val="87"/>
  </w:num>
  <w:num w:numId="205">
    <w:abstractNumId w:val="78"/>
  </w:num>
  <w:num w:numId="206">
    <w:abstractNumId w:val="31"/>
  </w:num>
  <w:num w:numId="207">
    <w:abstractNumId w:val="151"/>
  </w:num>
  <w:num w:numId="208">
    <w:abstractNumId w:val="113"/>
  </w:num>
  <w:num w:numId="209">
    <w:abstractNumId w:val="89"/>
  </w:num>
  <w:num w:numId="210">
    <w:abstractNumId w:val="2"/>
  </w:num>
  <w:num w:numId="211">
    <w:abstractNumId w:val="135"/>
  </w:num>
  <w:num w:numId="212">
    <w:abstractNumId w:val="1"/>
  </w:num>
  <w:num w:numId="213">
    <w:abstractNumId w:val="3"/>
  </w:num>
  <w:num w:numId="214">
    <w:abstractNumId w:val="0"/>
  </w:num>
  <w:num w:numId="215">
    <w:abstractNumId w:val="96"/>
  </w:num>
  <w:num w:numId="216">
    <w:abstractNumId w:val="64"/>
  </w:num>
  <w:num w:numId="217">
    <w:abstractNumId w:val="165"/>
  </w:num>
  <w:numIdMacAtCleanup w:val="2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23F28"/>
    <w:rsid w:val="00000FEE"/>
    <w:rsid w:val="000025D2"/>
    <w:rsid w:val="00002CD5"/>
    <w:rsid w:val="000044A8"/>
    <w:rsid w:val="00005D67"/>
    <w:rsid w:val="000074AD"/>
    <w:rsid w:val="00010404"/>
    <w:rsid w:val="0001076A"/>
    <w:rsid w:val="000110CE"/>
    <w:rsid w:val="000114FB"/>
    <w:rsid w:val="00012DC4"/>
    <w:rsid w:val="0001497F"/>
    <w:rsid w:val="00016577"/>
    <w:rsid w:val="000201A4"/>
    <w:rsid w:val="000209E1"/>
    <w:rsid w:val="000217FB"/>
    <w:rsid w:val="0002251C"/>
    <w:rsid w:val="00023417"/>
    <w:rsid w:val="000236DF"/>
    <w:rsid w:val="0002432A"/>
    <w:rsid w:val="00024A8F"/>
    <w:rsid w:val="000253DB"/>
    <w:rsid w:val="00025667"/>
    <w:rsid w:val="0002580D"/>
    <w:rsid w:val="0002651B"/>
    <w:rsid w:val="00026762"/>
    <w:rsid w:val="00027910"/>
    <w:rsid w:val="0003129B"/>
    <w:rsid w:val="00032EE7"/>
    <w:rsid w:val="0003404B"/>
    <w:rsid w:val="00034150"/>
    <w:rsid w:val="00035795"/>
    <w:rsid w:val="0003735C"/>
    <w:rsid w:val="00037435"/>
    <w:rsid w:val="00041259"/>
    <w:rsid w:val="000417CF"/>
    <w:rsid w:val="00042306"/>
    <w:rsid w:val="00042D2C"/>
    <w:rsid w:val="00042E04"/>
    <w:rsid w:val="00044012"/>
    <w:rsid w:val="000440A4"/>
    <w:rsid w:val="00044529"/>
    <w:rsid w:val="00044CCC"/>
    <w:rsid w:val="00045ECC"/>
    <w:rsid w:val="000467F8"/>
    <w:rsid w:val="00046A5A"/>
    <w:rsid w:val="00046CAE"/>
    <w:rsid w:val="00047268"/>
    <w:rsid w:val="00051244"/>
    <w:rsid w:val="00051F02"/>
    <w:rsid w:val="0005229A"/>
    <w:rsid w:val="000522BE"/>
    <w:rsid w:val="00052477"/>
    <w:rsid w:val="00052C36"/>
    <w:rsid w:val="0005332C"/>
    <w:rsid w:val="00053587"/>
    <w:rsid w:val="0005656E"/>
    <w:rsid w:val="00057CF8"/>
    <w:rsid w:val="0006078F"/>
    <w:rsid w:val="00060C5A"/>
    <w:rsid w:val="00061C2D"/>
    <w:rsid w:val="00062206"/>
    <w:rsid w:val="00063C2D"/>
    <w:rsid w:val="00064902"/>
    <w:rsid w:val="00066387"/>
    <w:rsid w:val="000664C5"/>
    <w:rsid w:val="00066844"/>
    <w:rsid w:val="00066F92"/>
    <w:rsid w:val="000706D2"/>
    <w:rsid w:val="00070B78"/>
    <w:rsid w:val="000754CE"/>
    <w:rsid w:val="00075F83"/>
    <w:rsid w:val="0007631F"/>
    <w:rsid w:val="0007676D"/>
    <w:rsid w:val="00077445"/>
    <w:rsid w:val="00077451"/>
    <w:rsid w:val="000803FA"/>
    <w:rsid w:val="0008058B"/>
    <w:rsid w:val="0008131D"/>
    <w:rsid w:val="0008271B"/>
    <w:rsid w:val="0008325E"/>
    <w:rsid w:val="00083749"/>
    <w:rsid w:val="00083F8D"/>
    <w:rsid w:val="00084521"/>
    <w:rsid w:val="00084A91"/>
    <w:rsid w:val="000866D3"/>
    <w:rsid w:val="000871E7"/>
    <w:rsid w:val="000875EF"/>
    <w:rsid w:val="00087BA8"/>
    <w:rsid w:val="00090CD4"/>
    <w:rsid w:val="00090EA4"/>
    <w:rsid w:val="00091560"/>
    <w:rsid w:val="000921C2"/>
    <w:rsid w:val="0009221B"/>
    <w:rsid w:val="00092B11"/>
    <w:rsid w:val="00092DF8"/>
    <w:rsid w:val="00093DA3"/>
    <w:rsid w:val="00095D5F"/>
    <w:rsid w:val="00095F68"/>
    <w:rsid w:val="000960CC"/>
    <w:rsid w:val="00096918"/>
    <w:rsid w:val="00096FB3"/>
    <w:rsid w:val="00097C67"/>
    <w:rsid w:val="000A0B9F"/>
    <w:rsid w:val="000A19F5"/>
    <w:rsid w:val="000A1ADC"/>
    <w:rsid w:val="000A2D81"/>
    <w:rsid w:val="000A3423"/>
    <w:rsid w:val="000A470B"/>
    <w:rsid w:val="000A722F"/>
    <w:rsid w:val="000A73E1"/>
    <w:rsid w:val="000A7409"/>
    <w:rsid w:val="000A76DF"/>
    <w:rsid w:val="000A7B4F"/>
    <w:rsid w:val="000B0F7B"/>
    <w:rsid w:val="000B103C"/>
    <w:rsid w:val="000B10E5"/>
    <w:rsid w:val="000B26B6"/>
    <w:rsid w:val="000B3094"/>
    <w:rsid w:val="000B38E9"/>
    <w:rsid w:val="000B55AC"/>
    <w:rsid w:val="000B55BC"/>
    <w:rsid w:val="000B7B8E"/>
    <w:rsid w:val="000C0008"/>
    <w:rsid w:val="000C0AEB"/>
    <w:rsid w:val="000C2357"/>
    <w:rsid w:val="000C40BC"/>
    <w:rsid w:val="000C5495"/>
    <w:rsid w:val="000C5642"/>
    <w:rsid w:val="000C5C5E"/>
    <w:rsid w:val="000C71FE"/>
    <w:rsid w:val="000C7283"/>
    <w:rsid w:val="000D36B4"/>
    <w:rsid w:val="000D3A80"/>
    <w:rsid w:val="000D5183"/>
    <w:rsid w:val="000D711E"/>
    <w:rsid w:val="000D7AA2"/>
    <w:rsid w:val="000D7B2E"/>
    <w:rsid w:val="000D7E55"/>
    <w:rsid w:val="000E00AA"/>
    <w:rsid w:val="000E048D"/>
    <w:rsid w:val="000E0739"/>
    <w:rsid w:val="000E1412"/>
    <w:rsid w:val="000E167D"/>
    <w:rsid w:val="000E2CE8"/>
    <w:rsid w:val="000E341D"/>
    <w:rsid w:val="000E3AEE"/>
    <w:rsid w:val="000E6898"/>
    <w:rsid w:val="000E792B"/>
    <w:rsid w:val="000F0DA8"/>
    <w:rsid w:val="000F2059"/>
    <w:rsid w:val="000F318E"/>
    <w:rsid w:val="000F3AB7"/>
    <w:rsid w:val="000F40E5"/>
    <w:rsid w:val="000F4D59"/>
    <w:rsid w:val="000F526A"/>
    <w:rsid w:val="000F52F2"/>
    <w:rsid w:val="000F62F5"/>
    <w:rsid w:val="000F7488"/>
    <w:rsid w:val="000F7568"/>
    <w:rsid w:val="000F7E9A"/>
    <w:rsid w:val="00100C90"/>
    <w:rsid w:val="00100F5A"/>
    <w:rsid w:val="00100F8F"/>
    <w:rsid w:val="00101555"/>
    <w:rsid w:val="00103351"/>
    <w:rsid w:val="00103B90"/>
    <w:rsid w:val="00104B68"/>
    <w:rsid w:val="001051F9"/>
    <w:rsid w:val="00105997"/>
    <w:rsid w:val="001074EC"/>
    <w:rsid w:val="0010758B"/>
    <w:rsid w:val="00110E35"/>
    <w:rsid w:val="00111B38"/>
    <w:rsid w:val="00112B6D"/>
    <w:rsid w:val="00113021"/>
    <w:rsid w:val="00113A6D"/>
    <w:rsid w:val="00113E7E"/>
    <w:rsid w:val="0011518A"/>
    <w:rsid w:val="00121D0A"/>
    <w:rsid w:val="00121F63"/>
    <w:rsid w:val="00124311"/>
    <w:rsid w:val="00124AAA"/>
    <w:rsid w:val="001256D0"/>
    <w:rsid w:val="00125794"/>
    <w:rsid w:val="001266F6"/>
    <w:rsid w:val="00126AB6"/>
    <w:rsid w:val="001319DF"/>
    <w:rsid w:val="00132C76"/>
    <w:rsid w:val="00132FF9"/>
    <w:rsid w:val="00133660"/>
    <w:rsid w:val="00134124"/>
    <w:rsid w:val="00134606"/>
    <w:rsid w:val="001349A8"/>
    <w:rsid w:val="0013699A"/>
    <w:rsid w:val="00137168"/>
    <w:rsid w:val="00137189"/>
    <w:rsid w:val="00137A1A"/>
    <w:rsid w:val="001403A1"/>
    <w:rsid w:val="0014080F"/>
    <w:rsid w:val="00140EB1"/>
    <w:rsid w:val="00141109"/>
    <w:rsid w:val="00141D81"/>
    <w:rsid w:val="001431F4"/>
    <w:rsid w:val="001444F5"/>
    <w:rsid w:val="00144BCD"/>
    <w:rsid w:val="00145307"/>
    <w:rsid w:val="00145A2C"/>
    <w:rsid w:val="00145F32"/>
    <w:rsid w:val="0014607D"/>
    <w:rsid w:val="001523A7"/>
    <w:rsid w:val="00154670"/>
    <w:rsid w:val="00154C24"/>
    <w:rsid w:val="00154FF2"/>
    <w:rsid w:val="001562B5"/>
    <w:rsid w:val="0015704A"/>
    <w:rsid w:val="001570E6"/>
    <w:rsid w:val="0015778F"/>
    <w:rsid w:val="00157F02"/>
    <w:rsid w:val="00160B7E"/>
    <w:rsid w:val="00160FF1"/>
    <w:rsid w:val="001612B1"/>
    <w:rsid w:val="001614C6"/>
    <w:rsid w:val="001628D5"/>
    <w:rsid w:val="00162ED9"/>
    <w:rsid w:val="001638C7"/>
    <w:rsid w:val="00164DC2"/>
    <w:rsid w:val="001650A2"/>
    <w:rsid w:val="001652ED"/>
    <w:rsid w:val="00165C73"/>
    <w:rsid w:val="00165F53"/>
    <w:rsid w:val="00166212"/>
    <w:rsid w:val="001663CB"/>
    <w:rsid w:val="00167A1C"/>
    <w:rsid w:val="00167B81"/>
    <w:rsid w:val="0017210C"/>
    <w:rsid w:val="00172120"/>
    <w:rsid w:val="00172BE6"/>
    <w:rsid w:val="00173244"/>
    <w:rsid w:val="00173376"/>
    <w:rsid w:val="00175F97"/>
    <w:rsid w:val="00175FC9"/>
    <w:rsid w:val="00176426"/>
    <w:rsid w:val="001766B2"/>
    <w:rsid w:val="00176857"/>
    <w:rsid w:val="00176CD6"/>
    <w:rsid w:val="00176EE9"/>
    <w:rsid w:val="001774DD"/>
    <w:rsid w:val="001809F0"/>
    <w:rsid w:val="001810B1"/>
    <w:rsid w:val="00181E42"/>
    <w:rsid w:val="00186358"/>
    <w:rsid w:val="0018784A"/>
    <w:rsid w:val="00192161"/>
    <w:rsid w:val="00193688"/>
    <w:rsid w:val="001944DE"/>
    <w:rsid w:val="0019461E"/>
    <w:rsid w:val="00194F19"/>
    <w:rsid w:val="00195077"/>
    <w:rsid w:val="0019786E"/>
    <w:rsid w:val="00197B9C"/>
    <w:rsid w:val="00197F0B"/>
    <w:rsid w:val="001A2746"/>
    <w:rsid w:val="001A28D8"/>
    <w:rsid w:val="001A387D"/>
    <w:rsid w:val="001A3BF1"/>
    <w:rsid w:val="001A588A"/>
    <w:rsid w:val="001A65C9"/>
    <w:rsid w:val="001B02C6"/>
    <w:rsid w:val="001B0FE3"/>
    <w:rsid w:val="001B1A7F"/>
    <w:rsid w:val="001B2C61"/>
    <w:rsid w:val="001B35F5"/>
    <w:rsid w:val="001B5415"/>
    <w:rsid w:val="001B554F"/>
    <w:rsid w:val="001B5BAE"/>
    <w:rsid w:val="001B7278"/>
    <w:rsid w:val="001B79AB"/>
    <w:rsid w:val="001C0154"/>
    <w:rsid w:val="001C040B"/>
    <w:rsid w:val="001C1017"/>
    <w:rsid w:val="001C14CD"/>
    <w:rsid w:val="001C202A"/>
    <w:rsid w:val="001C2352"/>
    <w:rsid w:val="001C24AC"/>
    <w:rsid w:val="001C311D"/>
    <w:rsid w:val="001C32E7"/>
    <w:rsid w:val="001C3420"/>
    <w:rsid w:val="001C35DE"/>
    <w:rsid w:val="001C4FC1"/>
    <w:rsid w:val="001C54D0"/>
    <w:rsid w:val="001C6968"/>
    <w:rsid w:val="001C700D"/>
    <w:rsid w:val="001D0B78"/>
    <w:rsid w:val="001D3EA8"/>
    <w:rsid w:val="001D42CA"/>
    <w:rsid w:val="001D5DA8"/>
    <w:rsid w:val="001D6060"/>
    <w:rsid w:val="001D7FE2"/>
    <w:rsid w:val="001E3B14"/>
    <w:rsid w:val="001E4520"/>
    <w:rsid w:val="001E4A2A"/>
    <w:rsid w:val="001E5671"/>
    <w:rsid w:val="001E5730"/>
    <w:rsid w:val="001E6C30"/>
    <w:rsid w:val="001F0BE8"/>
    <w:rsid w:val="001F2E4A"/>
    <w:rsid w:val="001F3025"/>
    <w:rsid w:val="001F3916"/>
    <w:rsid w:val="001F3ED2"/>
    <w:rsid w:val="001F4002"/>
    <w:rsid w:val="001F4202"/>
    <w:rsid w:val="001F5A29"/>
    <w:rsid w:val="001F5FA4"/>
    <w:rsid w:val="001F6D8D"/>
    <w:rsid w:val="001F6E20"/>
    <w:rsid w:val="0020245F"/>
    <w:rsid w:val="00202490"/>
    <w:rsid w:val="00203C21"/>
    <w:rsid w:val="002057C6"/>
    <w:rsid w:val="002069AB"/>
    <w:rsid w:val="00210201"/>
    <w:rsid w:val="00210BE5"/>
    <w:rsid w:val="00211C79"/>
    <w:rsid w:val="002124D8"/>
    <w:rsid w:val="0021288C"/>
    <w:rsid w:val="0021298E"/>
    <w:rsid w:val="00213C24"/>
    <w:rsid w:val="00215A99"/>
    <w:rsid w:val="00215FE7"/>
    <w:rsid w:val="00216182"/>
    <w:rsid w:val="002168D1"/>
    <w:rsid w:val="002174F2"/>
    <w:rsid w:val="002177BB"/>
    <w:rsid w:val="00217E26"/>
    <w:rsid w:val="00221D9D"/>
    <w:rsid w:val="002236BE"/>
    <w:rsid w:val="00223EA7"/>
    <w:rsid w:val="00223FFE"/>
    <w:rsid w:val="00224FC7"/>
    <w:rsid w:val="0022737B"/>
    <w:rsid w:val="002302B3"/>
    <w:rsid w:val="0023063B"/>
    <w:rsid w:val="00231699"/>
    <w:rsid w:val="00231A0B"/>
    <w:rsid w:val="00231E33"/>
    <w:rsid w:val="00231F59"/>
    <w:rsid w:val="0023210D"/>
    <w:rsid w:val="00233823"/>
    <w:rsid w:val="00233C70"/>
    <w:rsid w:val="002378AB"/>
    <w:rsid w:val="0024007E"/>
    <w:rsid w:val="002409F1"/>
    <w:rsid w:val="00241511"/>
    <w:rsid w:val="00242972"/>
    <w:rsid w:val="00243282"/>
    <w:rsid w:val="002443A1"/>
    <w:rsid w:val="00244DCD"/>
    <w:rsid w:val="002461BC"/>
    <w:rsid w:val="002470A1"/>
    <w:rsid w:val="002500E6"/>
    <w:rsid w:val="0025094C"/>
    <w:rsid w:val="00251AA4"/>
    <w:rsid w:val="00252D62"/>
    <w:rsid w:val="00253372"/>
    <w:rsid w:val="002543BB"/>
    <w:rsid w:val="00254A9A"/>
    <w:rsid w:val="0026067A"/>
    <w:rsid w:val="002609AF"/>
    <w:rsid w:val="00261059"/>
    <w:rsid w:val="00262220"/>
    <w:rsid w:val="00263F53"/>
    <w:rsid w:val="00264276"/>
    <w:rsid w:val="00264AF0"/>
    <w:rsid w:val="00264B2C"/>
    <w:rsid w:val="00264B6E"/>
    <w:rsid w:val="0026513F"/>
    <w:rsid w:val="00266FD9"/>
    <w:rsid w:val="00271324"/>
    <w:rsid w:val="0027205A"/>
    <w:rsid w:val="002733FC"/>
    <w:rsid w:val="002737C3"/>
    <w:rsid w:val="00274F91"/>
    <w:rsid w:val="0027593D"/>
    <w:rsid w:val="00275ECF"/>
    <w:rsid w:val="00276A1F"/>
    <w:rsid w:val="00280318"/>
    <w:rsid w:val="002810BB"/>
    <w:rsid w:val="00281AAB"/>
    <w:rsid w:val="00282D48"/>
    <w:rsid w:val="00282EF8"/>
    <w:rsid w:val="002834CA"/>
    <w:rsid w:val="0028521C"/>
    <w:rsid w:val="00285231"/>
    <w:rsid w:val="0028705F"/>
    <w:rsid w:val="00287496"/>
    <w:rsid w:val="002878F7"/>
    <w:rsid w:val="00290453"/>
    <w:rsid w:val="00290D0D"/>
    <w:rsid w:val="00292A97"/>
    <w:rsid w:val="00293250"/>
    <w:rsid w:val="002935F9"/>
    <w:rsid w:val="00296A75"/>
    <w:rsid w:val="002A1640"/>
    <w:rsid w:val="002A172C"/>
    <w:rsid w:val="002A283B"/>
    <w:rsid w:val="002A2F0D"/>
    <w:rsid w:val="002A3D2E"/>
    <w:rsid w:val="002A4AD7"/>
    <w:rsid w:val="002A551E"/>
    <w:rsid w:val="002A6471"/>
    <w:rsid w:val="002A67F6"/>
    <w:rsid w:val="002A7F46"/>
    <w:rsid w:val="002B2C42"/>
    <w:rsid w:val="002B37E2"/>
    <w:rsid w:val="002B3B55"/>
    <w:rsid w:val="002B5E18"/>
    <w:rsid w:val="002B6E54"/>
    <w:rsid w:val="002C1534"/>
    <w:rsid w:val="002C1CB5"/>
    <w:rsid w:val="002C1E14"/>
    <w:rsid w:val="002C2001"/>
    <w:rsid w:val="002C44B0"/>
    <w:rsid w:val="002C5288"/>
    <w:rsid w:val="002C5995"/>
    <w:rsid w:val="002C6E0A"/>
    <w:rsid w:val="002D0C4F"/>
    <w:rsid w:val="002D1828"/>
    <w:rsid w:val="002D1924"/>
    <w:rsid w:val="002D23D0"/>
    <w:rsid w:val="002D42F3"/>
    <w:rsid w:val="002D5F1D"/>
    <w:rsid w:val="002D68A9"/>
    <w:rsid w:val="002D76F3"/>
    <w:rsid w:val="002E0A37"/>
    <w:rsid w:val="002E190C"/>
    <w:rsid w:val="002E2CD4"/>
    <w:rsid w:val="002E3CD6"/>
    <w:rsid w:val="002E43E9"/>
    <w:rsid w:val="002E50F6"/>
    <w:rsid w:val="002E5C02"/>
    <w:rsid w:val="002E5CB6"/>
    <w:rsid w:val="002E6D77"/>
    <w:rsid w:val="002E72C1"/>
    <w:rsid w:val="002E7375"/>
    <w:rsid w:val="002E7CFA"/>
    <w:rsid w:val="002F22A1"/>
    <w:rsid w:val="002F5ED5"/>
    <w:rsid w:val="002F6594"/>
    <w:rsid w:val="002F6B9A"/>
    <w:rsid w:val="002F6C79"/>
    <w:rsid w:val="002F7174"/>
    <w:rsid w:val="002F766E"/>
    <w:rsid w:val="003008AC"/>
    <w:rsid w:val="00301BA5"/>
    <w:rsid w:val="00301F84"/>
    <w:rsid w:val="00302147"/>
    <w:rsid w:val="003025CD"/>
    <w:rsid w:val="0030389F"/>
    <w:rsid w:val="00303F40"/>
    <w:rsid w:val="003040E2"/>
    <w:rsid w:val="0030412A"/>
    <w:rsid w:val="003046C0"/>
    <w:rsid w:val="00304B6A"/>
    <w:rsid w:val="00310F7A"/>
    <w:rsid w:val="00311753"/>
    <w:rsid w:val="00311CD1"/>
    <w:rsid w:val="003136F4"/>
    <w:rsid w:val="00315197"/>
    <w:rsid w:val="0031523C"/>
    <w:rsid w:val="0031684F"/>
    <w:rsid w:val="00317CDB"/>
    <w:rsid w:val="00320151"/>
    <w:rsid w:val="0032268A"/>
    <w:rsid w:val="0032288D"/>
    <w:rsid w:val="00323435"/>
    <w:rsid w:val="00323D18"/>
    <w:rsid w:val="00323E49"/>
    <w:rsid w:val="00324627"/>
    <w:rsid w:val="00324FC7"/>
    <w:rsid w:val="003272B6"/>
    <w:rsid w:val="00327350"/>
    <w:rsid w:val="00330531"/>
    <w:rsid w:val="00330975"/>
    <w:rsid w:val="003327EF"/>
    <w:rsid w:val="00332915"/>
    <w:rsid w:val="00332963"/>
    <w:rsid w:val="00333012"/>
    <w:rsid w:val="003333FF"/>
    <w:rsid w:val="003336C6"/>
    <w:rsid w:val="0033555B"/>
    <w:rsid w:val="00336759"/>
    <w:rsid w:val="00336ABC"/>
    <w:rsid w:val="00340FEE"/>
    <w:rsid w:val="0034101C"/>
    <w:rsid w:val="003411E3"/>
    <w:rsid w:val="0034187E"/>
    <w:rsid w:val="00341974"/>
    <w:rsid w:val="00343085"/>
    <w:rsid w:val="00344622"/>
    <w:rsid w:val="00344ECA"/>
    <w:rsid w:val="00345DB6"/>
    <w:rsid w:val="00345E3B"/>
    <w:rsid w:val="0034613F"/>
    <w:rsid w:val="0034662D"/>
    <w:rsid w:val="0034741D"/>
    <w:rsid w:val="00347958"/>
    <w:rsid w:val="00350623"/>
    <w:rsid w:val="00350BBC"/>
    <w:rsid w:val="00351730"/>
    <w:rsid w:val="00351844"/>
    <w:rsid w:val="0035235D"/>
    <w:rsid w:val="00353F65"/>
    <w:rsid w:val="00355D97"/>
    <w:rsid w:val="00356BCC"/>
    <w:rsid w:val="0035736B"/>
    <w:rsid w:val="00361429"/>
    <w:rsid w:val="00361FB5"/>
    <w:rsid w:val="00362A84"/>
    <w:rsid w:val="00363D10"/>
    <w:rsid w:val="00363ED9"/>
    <w:rsid w:val="00363F50"/>
    <w:rsid w:val="00364AE5"/>
    <w:rsid w:val="0036580A"/>
    <w:rsid w:val="00365B45"/>
    <w:rsid w:val="0036601B"/>
    <w:rsid w:val="003662DD"/>
    <w:rsid w:val="0036634D"/>
    <w:rsid w:val="00366A6C"/>
    <w:rsid w:val="00367A6C"/>
    <w:rsid w:val="00367DC5"/>
    <w:rsid w:val="0037014A"/>
    <w:rsid w:val="00370C7D"/>
    <w:rsid w:val="00371180"/>
    <w:rsid w:val="003723EF"/>
    <w:rsid w:val="00372656"/>
    <w:rsid w:val="00374B4A"/>
    <w:rsid w:val="00375CD2"/>
    <w:rsid w:val="00376981"/>
    <w:rsid w:val="00376A9C"/>
    <w:rsid w:val="00377431"/>
    <w:rsid w:val="0038068C"/>
    <w:rsid w:val="0038109F"/>
    <w:rsid w:val="00381CF0"/>
    <w:rsid w:val="0038272D"/>
    <w:rsid w:val="0038296B"/>
    <w:rsid w:val="00383564"/>
    <w:rsid w:val="00383DD6"/>
    <w:rsid w:val="00383F06"/>
    <w:rsid w:val="0038420A"/>
    <w:rsid w:val="003856AB"/>
    <w:rsid w:val="003857D6"/>
    <w:rsid w:val="00385972"/>
    <w:rsid w:val="00385DEE"/>
    <w:rsid w:val="00387441"/>
    <w:rsid w:val="00387923"/>
    <w:rsid w:val="00387CF2"/>
    <w:rsid w:val="00390434"/>
    <w:rsid w:val="003905E8"/>
    <w:rsid w:val="00390CCE"/>
    <w:rsid w:val="00393055"/>
    <w:rsid w:val="0039496B"/>
    <w:rsid w:val="00395415"/>
    <w:rsid w:val="00397329"/>
    <w:rsid w:val="003A06BB"/>
    <w:rsid w:val="003A1198"/>
    <w:rsid w:val="003A1427"/>
    <w:rsid w:val="003A2E64"/>
    <w:rsid w:val="003A4160"/>
    <w:rsid w:val="003A4D04"/>
    <w:rsid w:val="003A4FB0"/>
    <w:rsid w:val="003A6249"/>
    <w:rsid w:val="003A6A4F"/>
    <w:rsid w:val="003A7DFC"/>
    <w:rsid w:val="003B58C7"/>
    <w:rsid w:val="003B58E2"/>
    <w:rsid w:val="003B5F80"/>
    <w:rsid w:val="003B68B4"/>
    <w:rsid w:val="003B6CBC"/>
    <w:rsid w:val="003B7172"/>
    <w:rsid w:val="003C089E"/>
    <w:rsid w:val="003C0E65"/>
    <w:rsid w:val="003C140F"/>
    <w:rsid w:val="003C169C"/>
    <w:rsid w:val="003C27CD"/>
    <w:rsid w:val="003C2EA8"/>
    <w:rsid w:val="003C3620"/>
    <w:rsid w:val="003C4215"/>
    <w:rsid w:val="003C4CB1"/>
    <w:rsid w:val="003C5844"/>
    <w:rsid w:val="003C5AF4"/>
    <w:rsid w:val="003C77CD"/>
    <w:rsid w:val="003C7DF3"/>
    <w:rsid w:val="003D07FF"/>
    <w:rsid w:val="003D0818"/>
    <w:rsid w:val="003D2354"/>
    <w:rsid w:val="003D249B"/>
    <w:rsid w:val="003D2704"/>
    <w:rsid w:val="003D2D9F"/>
    <w:rsid w:val="003D37FE"/>
    <w:rsid w:val="003D40B7"/>
    <w:rsid w:val="003D42CB"/>
    <w:rsid w:val="003D522A"/>
    <w:rsid w:val="003D5526"/>
    <w:rsid w:val="003D5B95"/>
    <w:rsid w:val="003D639B"/>
    <w:rsid w:val="003D63A6"/>
    <w:rsid w:val="003D680F"/>
    <w:rsid w:val="003D683D"/>
    <w:rsid w:val="003D7028"/>
    <w:rsid w:val="003D795B"/>
    <w:rsid w:val="003D7A60"/>
    <w:rsid w:val="003E0968"/>
    <w:rsid w:val="003E0B48"/>
    <w:rsid w:val="003E2986"/>
    <w:rsid w:val="003E2AF9"/>
    <w:rsid w:val="003E2C8D"/>
    <w:rsid w:val="003E440E"/>
    <w:rsid w:val="003E6720"/>
    <w:rsid w:val="003E674C"/>
    <w:rsid w:val="003E6A9F"/>
    <w:rsid w:val="003F10FF"/>
    <w:rsid w:val="003F135A"/>
    <w:rsid w:val="003F1788"/>
    <w:rsid w:val="003F2ABD"/>
    <w:rsid w:val="003F4824"/>
    <w:rsid w:val="003F4969"/>
    <w:rsid w:val="003F6F54"/>
    <w:rsid w:val="003F77EE"/>
    <w:rsid w:val="003F7C6C"/>
    <w:rsid w:val="003F7F14"/>
    <w:rsid w:val="00400A54"/>
    <w:rsid w:val="00400D71"/>
    <w:rsid w:val="00400F5F"/>
    <w:rsid w:val="0040188C"/>
    <w:rsid w:val="004018DE"/>
    <w:rsid w:val="0040295E"/>
    <w:rsid w:val="00402AAD"/>
    <w:rsid w:val="00403134"/>
    <w:rsid w:val="00403EFF"/>
    <w:rsid w:val="00405817"/>
    <w:rsid w:val="00405EA1"/>
    <w:rsid w:val="00405F71"/>
    <w:rsid w:val="00406063"/>
    <w:rsid w:val="004060E7"/>
    <w:rsid w:val="0040655C"/>
    <w:rsid w:val="00406A44"/>
    <w:rsid w:val="00407577"/>
    <w:rsid w:val="004079D1"/>
    <w:rsid w:val="00407C70"/>
    <w:rsid w:val="004105DA"/>
    <w:rsid w:val="00411C3C"/>
    <w:rsid w:val="004123F6"/>
    <w:rsid w:val="004143CC"/>
    <w:rsid w:val="004152FB"/>
    <w:rsid w:val="0041694F"/>
    <w:rsid w:val="00420655"/>
    <w:rsid w:val="00420A21"/>
    <w:rsid w:val="004224E6"/>
    <w:rsid w:val="00422564"/>
    <w:rsid w:val="0042260C"/>
    <w:rsid w:val="00423664"/>
    <w:rsid w:val="00423A87"/>
    <w:rsid w:val="00423BD5"/>
    <w:rsid w:val="00423C70"/>
    <w:rsid w:val="004240D6"/>
    <w:rsid w:val="00424C7B"/>
    <w:rsid w:val="00425588"/>
    <w:rsid w:val="00425DD4"/>
    <w:rsid w:val="004366B4"/>
    <w:rsid w:val="0043690D"/>
    <w:rsid w:val="0043691E"/>
    <w:rsid w:val="00437A75"/>
    <w:rsid w:val="00437C96"/>
    <w:rsid w:val="00440237"/>
    <w:rsid w:val="00441B39"/>
    <w:rsid w:val="00441CB6"/>
    <w:rsid w:val="004430C9"/>
    <w:rsid w:val="00443879"/>
    <w:rsid w:val="00444225"/>
    <w:rsid w:val="00445067"/>
    <w:rsid w:val="004454B4"/>
    <w:rsid w:val="004459DB"/>
    <w:rsid w:val="0044621B"/>
    <w:rsid w:val="0044671B"/>
    <w:rsid w:val="004467DD"/>
    <w:rsid w:val="00447510"/>
    <w:rsid w:val="00450AF8"/>
    <w:rsid w:val="00450B72"/>
    <w:rsid w:val="0045102B"/>
    <w:rsid w:val="00452F09"/>
    <w:rsid w:val="00453595"/>
    <w:rsid w:val="00453BA4"/>
    <w:rsid w:val="00453EC4"/>
    <w:rsid w:val="00454392"/>
    <w:rsid w:val="00456A8E"/>
    <w:rsid w:val="00457B61"/>
    <w:rsid w:val="00460FCA"/>
    <w:rsid w:val="00460FE4"/>
    <w:rsid w:val="0046281B"/>
    <w:rsid w:val="00463003"/>
    <w:rsid w:val="00463152"/>
    <w:rsid w:val="00463CF3"/>
    <w:rsid w:val="00463D79"/>
    <w:rsid w:val="00464351"/>
    <w:rsid w:val="00464B80"/>
    <w:rsid w:val="004654D5"/>
    <w:rsid w:val="0046567A"/>
    <w:rsid w:val="004659A8"/>
    <w:rsid w:val="00471C46"/>
    <w:rsid w:val="00473C5A"/>
    <w:rsid w:val="004742FD"/>
    <w:rsid w:val="0047444B"/>
    <w:rsid w:val="00475F41"/>
    <w:rsid w:val="004778A8"/>
    <w:rsid w:val="00480BBE"/>
    <w:rsid w:val="00482FA2"/>
    <w:rsid w:val="004834F5"/>
    <w:rsid w:val="00483FFB"/>
    <w:rsid w:val="0048468F"/>
    <w:rsid w:val="0048476A"/>
    <w:rsid w:val="004849F3"/>
    <w:rsid w:val="00484A98"/>
    <w:rsid w:val="00485C9B"/>
    <w:rsid w:val="00485CE9"/>
    <w:rsid w:val="00485FF5"/>
    <w:rsid w:val="00487C8C"/>
    <w:rsid w:val="00490AC6"/>
    <w:rsid w:val="00490E2B"/>
    <w:rsid w:val="00491AA4"/>
    <w:rsid w:val="00492139"/>
    <w:rsid w:val="00492BA6"/>
    <w:rsid w:val="00493B66"/>
    <w:rsid w:val="004956D9"/>
    <w:rsid w:val="004969CF"/>
    <w:rsid w:val="00497361"/>
    <w:rsid w:val="00497634"/>
    <w:rsid w:val="00497DE2"/>
    <w:rsid w:val="004A030A"/>
    <w:rsid w:val="004A0CA2"/>
    <w:rsid w:val="004A113B"/>
    <w:rsid w:val="004A14FD"/>
    <w:rsid w:val="004A2352"/>
    <w:rsid w:val="004A281C"/>
    <w:rsid w:val="004A2C9F"/>
    <w:rsid w:val="004A2D47"/>
    <w:rsid w:val="004A42C6"/>
    <w:rsid w:val="004A4F45"/>
    <w:rsid w:val="004A61E7"/>
    <w:rsid w:val="004A69B9"/>
    <w:rsid w:val="004A7910"/>
    <w:rsid w:val="004A7F17"/>
    <w:rsid w:val="004A7FD0"/>
    <w:rsid w:val="004B03FC"/>
    <w:rsid w:val="004B30ED"/>
    <w:rsid w:val="004B4533"/>
    <w:rsid w:val="004B5215"/>
    <w:rsid w:val="004B5765"/>
    <w:rsid w:val="004B5CCE"/>
    <w:rsid w:val="004C0675"/>
    <w:rsid w:val="004C1533"/>
    <w:rsid w:val="004C16DF"/>
    <w:rsid w:val="004C413F"/>
    <w:rsid w:val="004C5277"/>
    <w:rsid w:val="004C5DE7"/>
    <w:rsid w:val="004C628C"/>
    <w:rsid w:val="004C664B"/>
    <w:rsid w:val="004D14B7"/>
    <w:rsid w:val="004D1512"/>
    <w:rsid w:val="004D1A16"/>
    <w:rsid w:val="004D3909"/>
    <w:rsid w:val="004D3A2D"/>
    <w:rsid w:val="004D4AB4"/>
    <w:rsid w:val="004D4B23"/>
    <w:rsid w:val="004D663F"/>
    <w:rsid w:val="004D688B"/>
    <w:rsid w:val="004D7534"/>
    <w:rsid w:val="004D7565"/>
    <w:rsid w:val="004D7E24"/>
    <w:rsid w:val="004E211C"/>
    <w:rsid w:val="004E21CA"/>
    <w:rsid w:val="004E24E4"/>
    <w:rsid w:val="004E2A39"/>
    <w:rsid w:val="004E52BE"/>
    <w:rsid w:val="004E57D8"/>
    <w:rsid w:val="004E7613"/>
    <w:rsid w:val="004E7D20"/>
    <w:rsid w:val="004E7D74"/>
    <w:rsid w:val="004F0963"/>
    <w:rsid w:val="004F0F97"/>
    <w:rsid w:val="004F20D1"/>
    <w:rsid w:val="004F24A6"/>
    <w:rsid w:val="004F3216"/>
    <w:rsid w:val="004F37F5"/>
    <w:rsid w:val="004F40A7"/>
    <w:rsid w:val="004F4CEF"/>
    <w:rsid w:val="004F6361"/>
    <w:rsid w:val="004F68F1"/>
    <w:rsid w:val="00503403"/>
    <w:rsid w:val="005034AD"/>
    <w:rsid w:val="00504B11"/>
    <w:rsid w:val="00505469"/>
    <w:rsid w:val="00506088"/>
    <w:rsid w:val="00506710"/>
    <w:rsid w:val="00506FED"/>
    <w:rsid w:val="005079A4"/>
    <w:rsid w:val="005104F2"/>
    <w:rsid w:val="005106EC"/>
    <w:rsid w:val="00510AE8"/>
    <w:rsid w:val="005128ED"/>
    <w:rsid w:val="00512DBE"/>
    <w:rsid w:val="00512DE8"/>
    <w:rsid w:val="005172B3"/>
    <w:rsid w:val="0051780F"/>
    <w:rsid w:val="00517A33"/>
    <w:rsid w:val="005201C7"/>
    <w:rsid w:val="005206E4"/>
    <w:rsid w:val="005214B7"/>
    <w:rsid w:val="00523BDA"/>
    <w:rsid w:val="00525535"/>
    <w:rsid w:val="00527CDC"/>
    <w:rsid w:val="00532B72"/>
    <w:rsid w:val="00532E2C"/>
    <w:rsid w:val="00534A53"/>
    <w:rsid w:val="00535770"/>
    <w:rsid w:val="00535822"/>
    <w:rsid w:val="00535B7E"/>
    <w:rsid w:val="00536610"/>
    <w:rsid w:val="00536685"/>
    <w:rsid w:val="005367B5"/>
    <w:rsid w:val="00536A42"/>
    <w:rsid w:val="0053745A"/>
    <w:rsid w:val="00537B37"/>
    <w:rsid w:val="00542816"/>
    <w:rsid w:val="00542863"/>
    <w:rsid w:val="0054364A"/>
    <w:rsid w:val="005446EE"/>
    <w:rsid w:val="00547557"/>
    <w:rsid w:val="00547981"/>
    <w:rsid w:val="00551AE6"/>
    <w:rsid w:val="00552D23"/>
    <w:rsid w:val="005534C1"/>
    <w:rsid w:val="0055437D"/>
    <w:rsid w:val="005547D1"/>
    <w:rsid w:val="00554DB3"/>
    <w:rsid w:val="005557D2"/>
    <w:rsid w:val="00555CD5"/>
    <w:rsid w:val="00557EDA"/>
    <w:rsid w:val="00560A5F"/>
    <w:rsid w:val="00560CD0"/>
    <w:rsid w:val="005612EA"/>
    <w:rsid w:val="00561620"/>
    <w:rsid w:val="00562072"/>
    <w:rsid w:val="00562A3C"/>
    <w:rsid w:val="00562D6D"/>
    <w:rsid w:val="00563DCD"/>
    <w:rsid w:val="00564BC1"/>
    <w:rsid w:val="00564C9F"/>
    <w:rsid w:val="00564F9F"/>
    <w:rsid w:val="005652C5"/>
    <w:rsid w:val="005664BA"/>
    <w:rsid w:val="00566EC0"/>
    <w:rsid w:val="005672DF"/>
    <w:rsid w:val="005721C1"/>
    <w:rsid w:val="005734BF"/>
    <w:rsid w:val="00574EEB"/>
    <w:rsid w:val="00575124"/>
    <w:rsid w:val="00577419"/>
    <w:rsid w:val="005807A0"/>
    <w:rsid w:val="00582A02"/>
    <w:rsid w:val="00582D55"/>
    <w:rsid w:val="005834F1"/>
    <w:rsid w:val="00583F73"/>
    <w:rsid w:val="00584D28"/>
    <w:rsid w:val="0058609B"/>
    <w:rsid w:val="005862B5"/>
    <w:rsid w:val="00586F68"/>
    <w:rsid w:val="00587B58"/>
    <w:rsid w:val="00587BD5"/>
    <w:rsid w:val="00590C19"/>
    <w:rsid w:val="00590D71"/>
    <w:rsid w:val="00591377"/>
    <w:rsid w:val="005915D8"/>
    <w:rsid w:val="00591DFE"/>
    <w:rsid w:val="00592DCD"/>
    <w:rsid w:val="00593F9F"/>
    <w:rsid w:val="005950F7"/>
    <w:rsid w:val="005A12DC"/>
    <w:rsid w:val="005A1E39"/>
    <w:rsid w:val="005A2246"/>
    <w:rsid w:val="005A251B"/>
    <w:rsid w:val="005A26AF"/>
    <w:rsid w:val="005A3AAB"/>
    <w:rsid w:val="005A3E03"/>
    <w:rsid w:val="005A4671"/>
    <w:rsid w:val="005A5CEC"/>
    <w:rsid w:val="005A60B5"/>
    <w:rsid w:val="005A6631"/>
    <w:rsid w:val="005A6BFC"/>
    <w:rsid w:val="005A72B4"/>
    <w:rsid w:val="005A74CB"/>
    <w:rsid w:val="005A7C76"/>
    <w:rsid w:val="005A7FDD"/>
    <w:rsid w:val="005B023D"/>
    <w:rsid w:val="005B0311"/>
    <w:rsid w:val="005B3243"/>
    <w:rsid w:val="005B3C88"/>
    <w:rsid w:val="005B72FA"/>
    <w:rsid w:val="005B767F"/>
    <w:rsid w:val="005C0FAC"/>
    <w:rsid w:val="005C3A6F"/>
    <w:rsid w:val="005C4722"/>
    <w:rsid w:val="005C5700"/>
    <w:rsid w:val="005C61D2"/>
    <w:rsid w:val="005C63B8"/>
    <w:rsid w:val="005C657D"/>
    <w:rsid w:val="005D0350"/>
    <w:rsid w:val="005D0BD7"/>
    <w:rsid w:val="005D3C66"/>
    <w:rsid w:val="005D53A4"/>
    <w:rsid w:val="005D7552"/>
    <w:rsid w:val="005E0184"/>
    <w:rsid w:val="005E1052"/>
    <w:rsid w:val="005E29A4"/>
    <w:rsid w:val="005E2ED8"/>
    <w:rsid w:val="005E349A"/>
    <w:rsid w:val="005E4148"/>
    <w:rsid w:val="005E4F1D"/>
    <w:rsid w:val="005E65E0"/>
    <w:rsid w:val="005E6D93"/>
    <w:rsid w:val="005E7C6D"/>
    <w:rsid w:val="005F0437"/>
    <w:rsid w:val="005F05A8"/>
    <w:rsid w:val="005F0E7D"/>
    <w:rsid w:val="005F1D26"/>
    <w:rsid w:val="005F2420"/>
    <w:rsid w:val="005F35F8"/>
    <w:rsid w:val="005F42BB"/>
    <w:rsid w:val="005F4391"/>
    <w:rsid w:val="005F4C35"/>
    <w:rsid w:val="005F4FB2"/>
    <w:rsid w:val="005F59E2"/>
    <w:rsid w:val="005F5CCE"/>
    <w:rsid w:val="005F663E"/>
    <w:rsid w:val="005F7B49"/>
    <w:rsid w:val="0060096B"/>
    <w:rsid w:val="00601403"/>
    <w:rsid w:val="00602CF1"/>
    <w:rsid w:val="00605C3B"/>
    <w:rsid w:val="00605E3F"/>
    <w:rsid w:val="0060607B"/>
    <w:rsid w:val="006063DB"/>
    <w:rsid w:val="00606866"/>
    <w:rsid w:val="00606B92"/>
    <w:rsid w:val="00610103"/>
    <w:rsid w:val="0061050B"/>
    <w:rsid w:val="006110CA"/>
    <w:rsid w:val="006122E5"/>
    <w:rsid w:val="00612CD6"/>
    <w:rsid w:val="00612F12"/>
    <w:rsid w:val="006149FD"/>
    <w:rsid w:val="00614C89"/>
    <w:rsid w:val="0061572C"/>
    <w:rsid w:val="006158AE"/>
    <w:rsid w:val="006162AB"/>
    <w:rsid w:val="00616B62"/>
    <w:rsid w:val="00616C01"/>
    <w:rsid w:val="006210BE"/>
    <w:rsid w:val="006218F0"/>
    <w:rsid w:val="0062214F"/>
    <w:rsid w:val="006246BC"/>
    <w:rsid w:val="00627123"/>
    <w:rsid w:val="00630222"/>
    <w:rsid w:val="00630771"/>
    <w:rsid w:val="006308BA"/>
    <w:rsid w:val="00631396"/>
    <w:rsid w:val="006316A3"/>
    <w:rsid w:val="006321A9"/>
    <w:rsid w:val="00632432"/>
    <w:rsid w:val="006335B3"/>
    <w:rsid w:val="00633814"/>
    <w:rsid w:val="0063389B"/>
    <w:rsid w:val="006349AC"/>
    <w:rsid w:val="00635218"/>
    <w:rsid w:val="006353DE"/>
    <w:rsid w:val="006359A4"/>
    <w:rsid w:val="00635D9A"/>
    <w:rsid w:val="0064078E"/>
    <w:rsid w:val="00640E8E"/>
    <w:rsid w:val="0064168B"/>
    <w:rsid w:val="00642249"/>
    <w:rsid w:val="006423CA"/>
    <w:rsid w:val="00642C73"/>
    <w:rsid w:val="00643B02"/>
    <w:rsid w:val="00644B20"/>
    <w:rsid w:val="00644E0E"/>
    <w:rsid w:val="0064661E"/>
    <w:rsid w:val="0064680A"/>
    <w:rsid w:val="00650A0F"/>
    <w:rsid w:val="00652946"/>
    <w:rsid w:val="006539C0"/>
    <w:rsid w:val="00657085"/>
    <w:rsid w:val="00657279"/>
    <w:rsid w:val="00657F16"/>
    <w:rsid w:val="0066184E"/>
    <w:rsid w:val="00661D4F"/>
    <w:rsid w:val="00662179"/>
    <w:rsid w:val="00662456"/>
    <w:rsid w:val="006639CC"/>
    <w:rsid w:val="00666C5E"/>
    <w:rsid w:val="00666C86"/>
    <w:rsid w:val="00667322"/>
    <w:rsid w:val="00667B03"/>
    <w:rsid w:val="00667C7E"/>
    <w:rsid w:val="00670382"/>
    <w:rsid w:val="00671BE4"/>
    <w:rsid w:val="00676456"/>
    <w:rsid w:val="00680C0F"/>
    <w:rsid w:val="00681DB2"/>
    <w:rsid w:val="00682E58"/>
    <w:rsid w:val="00683644"/>
    <w:rsid w:val="00683765"/>
    <w:rsid w:val="00685499"/>
    <w:rsid w:val="0068608C"/>
    <w:rsid w:val="00686C47"/>
    <w:rsid w:val="006873A7"/>
    <w:rsid w:val="00691084"/>
    <w:rsid w:val="0069149A"/>
    <w:rsid w:val="00691DFA"/>
    <w:rsid w:val="00693BEE"/>
    <w:rsid w:val="00693CCE"/>
    <w:rsid w:val="006942BA"/>
    <w:rsid w:val="006945CF"/>
    <w:rsid w:val="00694657"/>
    <w:rsid w:val="00694BD4"/>
    <w:rsid w:val="00694BF3"/>
    <w:rsid w:val="00696CBF"/>
    <w:rsid w:val="006A0367"/>
    <w:rsid w:val="006A0422"/>
    <w:rsid w:val="006A0A74"/>
    <w:rsid w:val="006A132F"/>
    <w:rsid w:val="006A16D7"/>
    <w:rsid w:val="006A2403"/>
    <w:rsid w:val="006A2B94"/>
    <w:rsid w:val="006A3758"/>
    <w:rsid w:val="006A3B5B"/>
    <w:rsid w:val="006A42CC"/>
    <w:rsid w:val="006A482D"/>
    <w:rsid w:val="006A48DA"/>
    <w:rsid w:val="006A51BA"/>
    <w:rsid w:val="006A5D74"/>
    <w:rsid w:val="006A6500"/>
    <w:rsid w:val="006B2A21"/>
    <w:rsid w:val="006B3280"/>
    <w:rsid w:val="006B3369"/>
    <w:rsid w:val="006B386F"/>
    <w:rsid w:val="006B3BC3"/>
    <w:rsid w:val="006B4C53"/>
    <w:rsid w:val="006B4E05"/>
    <w:rsid w:val="006B66C0"/>
    <w:rsid w:val="006B7D30"/>
    <w:rsid w:val="006C0EFD"/>
    <w:rsid w:val="006C15D2"/>
    <w:rsid w:val="006C188B"/>
    <w:rsid w:val="006C2F60"/>
    <w:rsid w:val="006C3C24"/>
    <w:rsid w:val="006C4390"/>
    <w:rsid w:val="006C4CA2"/>
    <w:rsid w:val="006C6348"/>
    <w:rsid w:val="006C71D1"/>
    <w:rsid w:val="006D13BE"/>
    <w:rsid w:val="006D1639"/>
    <w:rsid w:val="006D1F86"/>
    <w:rsid w:val="006D2D1C"/>
    <w:rsid w:val="006D2D5E"/>
    <w:rsid w:val="006D2DF6"/>
    <w:rsid w:val="006D2F66"/>
    <w:rsid w:val="006D3FF2"/>
    <w:rsid w:val="006D4E5B"/>
    <w:rsid w:val="006D5231"/>
    <w:rsid w:val="006D56EC"/>
    <w:rsid w:val="006D5EEF"/>
    <w:rsid w:val="006E01C3"/>
    <w:rsid w:val="006E0968"/>
    <w:rsid w:val="006E191D"/>
    <w:rsid w:val="006E2700"/>
    <w:rsid w:val="006E2909"/>
    <w:rsid w:val="006E3852"/>
    <w:rsid w:val="006E3AF1"/>
    <w:rsid w:val="006E3E2F"/>
    <w:rsid w:val="006E5271"/>
    <w:rsid w:val="006E6177"/>
    <w:rsid w:val="006E647D"/>
    <w:rsid w:val="006E650F"/>
    <w:rsid w:val="006E69D3"/>
    <w:rsid w:val="006E6A61"/>
    <w:rsid w:val="006F036E"/>
    <w:rsid w:val="006F0A74"/>
    <w:rsid w:val="006F0A84"/>
    <w:rsid w:val="006F1A98"/>
    <w:rsid w:val="006F2121"/>
    <w:rsid w:val="006F2C5E"/>
    <w:rsid w:val="006F42B6"/>
    <w:rsid w:val="006F4522"/>
    <w:rsid w:val="006F492F"/>
    <w:rsid w:val="006F4C35"/>
    <w:rsid w:val="006F5455"/>
    <w:rsid w:val="006F54BF"/>
    <w:rsid w:val="006F5537"/>
    <w:rsid w:val="006F6280"/>
    <w:rsid w:val="006F648A"/>
    <w:rsid w:val="006F6639"/>
    <w:rsid w:val="006F687E"/>
    <w:rsid w:val="006F6998"/>
    <w:rsid w:val="006F6BA5"/>
    <w:rsid w:val="007028EA"/>
    <w:rsid w:val="00702DED"/>
    <w:rsid w:val="00704E2F"/>
    <w:rsid w:val="00706F5E"/>
    <w:rsid w:val="00707DDE"/>
    <w:rsid w:val="007101CE"/>
    <w:rsid w:val="007101E5"/>
    <w:rsid w:val="007106D5"/>
    <w:rsid w:val="0071312B"/>
    <w:rsid w:val="00713ED9"/>
    <w:rsid w:val="007144C1"/>
    <w:rsid w:val="007147B9"/>
    <w:rsid w:val="00714D80"/>
    <w:rsid w:val="00715113"/>
    <w:rsid w:val="00715AEC"/>
    <w:rsid w:val="00716D77"/>
    <w:rsid w:val="0071791D"/>
    <w:rsid w:val="0072027C"/>
    <w:rsid w:val="00720BD4"/>
    <w:rsid w:val="00720F7E"/>
    <w:rsid w:val="00722852"/>
    <w:rsid w:val="00722883"/>
    <w:rsid w:val="00723108"/>
    <w:rsid w:val="00723724"/>
    <w:rsid w:val="00724F0F"/>
    <w:rsid w:val="0072675D"/>
    <w:rsid w:val="00727617"/>
    <w:rsid w:val="0073041D"/>
    <w:rsid w:val="00730981"/>
    <w:rsid w:val="00730E65"/>
    <w:rsid w:val="00731ED1"/>
    <w:rsid w:val="0073230A"/>
    <w:rsid w:val="007323CB"/>
    <w:rsid w:val="00733480"/>
    <w:rsid w:val="00733793"/>
    <w:rsid w:val="0073475A"/>
    <w:rsid w:val="00735A4C"/>
    <w:rsid w:val="00735F4B"/>
    <w:rsid w:val="00735FB3"/>
    <w:rsid w:val="00736DB1"/>
    <w:rsid w:val="007377D9"/>
    <w:rsid w:val="007414C0"/>
    <w:rsid w:val="007419D9"/>
    <w:rsid w:val="00743451"/>
    <w:rsid w:val="007450C8"/>
    <w:rsid w:val="007457D3"/>
    <w:rsid w:val="00745AA6"/>
    <w:rsid w:val="00745C36"/>
    <w:rsid w:val="00746C02"/>
    <w:rsid w:val="00746EB5"/>
    <w:rsid w:val="00747D82"/>
    <w:rsid w:val="0075052A"/>
    <w:rsid w:val="00750BED"/>
    <w:rsid w:val="00752BFF"/>
    <w:rsid w:val="00753A57"/>
    <w:rsid w:val="00756A28"/>
    <w:rsid w:val="00756FA7"/>
    <w:rsid w:val="007570D0"/>
    <w:rsid w:val="00757FD5"/>
    <w:rsid w:val="00761505"/>
    <w:rsid w:val="007626EA"/>
    <w:rsid w:val="00762FDC"/>
    <w:rsid w:val="00763428"/>
    <w:rsid w:val="007659AA"/>
    <w:rsid w:val="00767CDA"/>
    <w:rsid w:val="0077125C"/>
    <w:rsid w:val="00772401"/>
    <w:rsid w:val="00772EBC"/>
    <w:rsid w:val="00772F94"/>
    <w:rsid w:val="0077412D"/>
    <w:rsid w:val="0077443D"/>
    <w:rsid w:val="007749AD"/>
    <w:rsid w:val="00775CFA"/>
    <w:rsid w:val="00775D7D"/>
    <w:rsid w:val="0077601B"/>
    <w:rsid w:val="00776725"/>
    <w:rsid w:val="00776740"/>
    <w:rsid w:val="00776A50"/>
    <w:rsid w:val="00776D91"/>
    <w:rsid w:val="00776F62"/>
    <w:rsid w:val="00776FD2"/>
    <w:rsid w:val="00780992"/>
    <w:rsid w:val="007818DE"/>
    <w:rsid w:val="00781E5C"/>
    <w:rsid w:val="0078208B"/>
    <w:rsid w:val="007833B9"/>
    <w:rsid w:val="00783BD6"/>
    <w:rsid w:val="007845B0"/>
    <w:rsid w:val="00784A5A"/>
    <w:rsid w:val="00785975"/>
    <w:rsid w:val="00785DC3"/>
    <w:rsid w:val="007878E8"/>
    <w:rsid w:val="00790E3A"/>
    <w:rsid w:val="00790FFF"/>
    <w:rsid w:val="0079176B"/>
    <w:rsid w:val="00791C43"/>
    <w:rsid w:val="007921AD"/>
    <w:rsid w:val="00792DEC"/>
    <w:rsid w:val="00792E7B"/>
    <w:rsid w:val="00793944"/>
    <w:rsid w:val="007955F3"/>
    <w:rsid w:val="00795A98"/>
    <w:rsid w:val="00796163"/>
    <w:rsid w:val="007967B7"/>
    <w:rsid w:val="0079704F"/>
    <w:rsid w:val="00797859"/>
    <w:rsid w:val="007A006C"/>
    <w:rsid w:val="007A020A"/>
    <w:rsid w:val="007A0B59"/>
    <w:rsid w:val="007A15BF"/>
    <w:rsid w:val="007A1B70"/>
    <w:rsid w:val="007A35DD"/>
    <w:rsid w:val="007A3783"/>
    <w:rsid w:val="007A39BF"/>
    <w:rsid w:val="007A3BDB"/>
    <w:rsid w:val="007A4405"/>
    <w:rsid w:val="007A4910"/>
    <w:rsid w:val="007A6714"/>
    <w:rsid w:val="007A6E28"/>
    <w:rsid w:val="007A7B91"/>
    <w:rsid w:val="007A7D81"/>
    <w:rsid w:val="007B0471"/>
    <w:rsid w:val="007B29F4"/>
    <w:rsid w:val="007B3400"/>
    <w:rsid w:val="007B4886"/>
    <w:rsid w:val="007B5671"/>
    <w:rsid w:val="007B5EA7"/>
    <w:rsid w:val="007B6219"/>
    <w:rsid w:val="007B7808"/>
    <w:rsid w:val="007B7F99"/>
    <w:rsid w:val="007C01A1"/>
    <w:rsid w:val="007C159C"/>
    <w:rsid w:val="007C2A10"/>
    <w:rsid w:val="007C384E"/>
    <w:rsid w:val="007C3B6F"/>
    <w:rsid w:val="007C3D8F"/>
    <w:rsid w:val="007C4489"/>
    <w:rsid w:val="007C4FB0"/>
    <w:rsid w:val="007C684A"/>
    <w:rsid w:val="007C6E3D"/>
    <w:rsid w:val="007C7559"/>
    <w:rsid w:val="007C7FB2"/>
    <w:rsid w:val="007D16C2"/>
    <w:rsid w:val="007D196B"/>
    <w:rsid w:val="007D2D2C"/>
    <w:rsid w:val="007D30DE"/>
    <w:rsid w:val="007D4C2C"/>
    <w:rsid w:val="007D691E"/>
    <w:rsid w:val="007D7109"/>
    <w:rsid w:val="007D7602"/>
    <w:rsid w:val="007D79B3"/>
    <w:rsid w:val="007D7A2F"/>
    <w:rsid w:val="007E0F31"/>
    <w:rsid w:val="007E2143"/>
    <w:rsid w:val="007E42F8"/>
    <w:rsid w:val="007E5074"/>
    <w:rsid w:val="007E56FD"/>
    <w:rsid w:val="007E63B4"/>
    <w:rsid w:val="007E711F"/>
    <w:rsid w:val="007E79C8"/>
    <w:rsid w:val="007E7CB0"/>
    <w:rsid w:val="007F06DA"/>
    <w:rsid w:val="007F0ED3"/>
    <w:rsid w:val="007F1D92"/>
    <w:rsid w:val="007F1ED4"/>
    <w:rsid w:val="007F1F16"/>
    <w:rsid w:val="007F2C56"/>
    <w:rsid w:val="007F2CD6"/>
    <w:rsid w:val="007F36E6"/>
    <w:rsid w:val="007F5599"/>
    <w:rsid w:val="007F5862"/>
    <w:rsid w:val="007F62F0"/>
    <w:rsid w:val="007F6811"/>
    <w:rsid w:val="007F6BD2"/>
    <w:rsid w:val="007F6E7A"/>
    <w:rsid w:val="007F70DC"/>
    <w:rsid w:val="007F7558"/>
    <w:rsid w:val="008005C2"/>
    <w:rsid w:val="0080158D"/>
    <w:rsid w:val="00801DCB"/>
    <w:rsid w:val="00802532"/>
    <w:rsid w:val="00804843"/>
    <w:rsid w:val="00804DED"/>
    <w:rsid w:val="008054DE"/>
    <w:rsid w:val="00805733"/>
    <w:rsid w:val="00806CC6"/>
    <w:rsid w:val="00807219"/>
    <w:rsid w:val="00807A17"/>
    <w:rsid w:val="00807DC9"/>
    <w:rsid w:val="008103F7"/>
    <w:rsid w:val="008125BE"/>
    <w:rsid w:val="00813442"/>
    <w:rsid w:val="0081575F"/>
    <w:rsid w:val="008161A1"/>
    <w:rsid w:val="00817614"/>
    <w:rsid w:val="00821D8A"/>
    <w:rsid w:val="008223CC"/>
    <w:rsid w:val="008227D5"/>
    <w:rsid w:val="0082288A"/>
    <w:rsid w:val="008246E6"/>
    <w:rsid w:val="008249AC"/>
    <w:rsid w:val="00825C3E"/>
    <w:rsid w:val="00826169"/>
    <w:rsid w:val="008272EB"/>
    <w:rsid w:val="008273C9"/>
    <w:rsid w:val="008275C9"/>
    <w:rsid w:val="008278EC"/>
    <w:rsid w:val="00827EDA"/>
    <w:rsid w:val="00827F70"/>
    <w:rsid w:val="00830833"/>
    <w:rsid w:val="00830B7A"/>
    <w:rsid w:val="0083178E"/>
    <w:rsid w:val="0083287D"/>
    <w:rsid w:val="00834218"/>
    <w:rsid w:val="008354F8"/>
    <w:rsid w:val="00836123"/>
    <w:rsid w:val="00837AE1"/>
    <w:rsid w:val="00837F00"/>
    <w:rsid w:val="0084085C"/>
    <w:rsid w:val="00841171"/>
    <w:rsid w:val="008416D1"/>
    <w:rsid w:val="00841C5B"/>
    <w:rsid w:val="00841D19"/>
    <w:rsid w:val="0084586F"/>
    <w:rsid w:val="008470D9"/>
    <w:rsid w:val="00847925"/>
    <w:rsid w:val="0085185C"/>
    <w:rsid w:val="0085270D"/>
    <w:rsid w:val="00852FF1"/>
    <w:rsid w:val="0085370F"/>
    <w:rsid w:val="008545FC"/>
    <w:rsid w:val="00855456"/>
    <w:rsid w:val="008557CC"/>
    <w:rsid w:val="0085630D"/>
    <w:rsid w:val="008564A5"/>
    <w:rsid w:val="00857B20"/>
    <w:rsid w:val="00861F0B"/>
    <w:rsid w:val="00862453"/>
    <w:rsid w:val="008630EC"/>
    <w:rsid w:val="00863C0C"/>
    <w:rsid w:val="00864514"/>
    <w:rsid w:val="00864BAE"/>
    <w:rsid w:val="00865156"/>
    <w:rsid w:val="00865C44"/>
    <w:rsid w:val="00865FDB"/>
    <w:rsid w:val="00866395"/>
    <w:rsid w:val="008671A9"/>
    <w:rsid w:val="008672B1"/>
    <w:rsid w:val="0086741D"/>
    <w:rsid w:val="0087209B"/>
    <w:rsid w:val="008722D3"/>
    <w:rsid w:val="0087252B"/>
    <w:rsid w:val="00874E6B"/>
    <w:rsid w:val="0087513F"/>
    <w:rsid w:val="0087529D"/>
    <w:rsid w:val="00877E63"/>
    <w:rsid w:val="00880AA9"/>
    <w:rsid w:val="00881734"/>
    <w:rsid w:val="008824D8"/>
    <w:rsid w:val="00883234"/>
    <w:rsid w:val="0088383F"/>
    <w:rsid w:val="00884B88"/>
    <w:rsid w:val="0088530E"/>
    <w:rsid w:val="0088624B"/>
    <w:rsid w:val="008871A9"/>
    <w:rsid w:val="0089085F"/>
    <w:rsid w:val="00890B0D"/>
    <w:rsid w:val="00890E2B"/>
    <w:rsid w:val="008911F4"/>
    <w:rsid w:val="00893E0F"/>
    <w:rsid w:val="00894524"/>
    <w:rsid w:val="00896CC4"/>
    <w:rsid w:val="008A0EE5"/>
    <w:rsid w:val="008A1769"/>
    <w:rsid w:val="008A28BB"/>
    <w:rsid w:val="008A2DF7"/>
    <w:rsid w:val="008A32F9"/>
    <w:rsid w:val="008A36EF"/>
    <w:rsid w:val="008A3A6C"/>
    <w:rsid w:val="008A4B71"/>
    <w:rsid w:val="008A61B4"/>
    <w:rsid w:val="008A6882"/>
    <w:rsid w:val="008A705C"/>
    <w:rsid w:val="008A73FA"/>
    <w:rsid w:val="008A7F64"/>
    <w:rsid w:val="008B03FE"/>
    <w:rsid w:val="008B1476"/>
    <w:rsid w:val="008B183B"/>
    <w:rsid w:val="008B2278"/>
    <w:rsid w:val="008B3BDF"/>
    <w:rsid w:val="008B5C45"/>
    <w:rsid w:val="008B6445"/>
    <w:rsid w:val="008B65E3"/>
    <w:rsid w:val="008B6AAB"/>
    <w:rsid w:val="008B791F"/>
    <w:rsid w:val="008C02EC"/>
    <w:rsid w:val="008C10AB"/>
    <w:rsid w:val="008C126D"/>
    <w:rsid w:val="008C1A3A"/>
    <w:rsid w:val="008C2952"/>
    <w:rsid w:val="008C3A57"/>
    <w:rsid w:val="008C4C91"/>
    <w:rsid w:val="008C6945"/>
    <w:rsid w:val="008C6B9B"/>
    <w:rsid w:val="008C7AC2"/>
    <w:rsid w:val="008C7B27"/>
    <w:rsid w:val="008C7E10"/>
    <w:rsid w:val="008D0D1E"/>
    <w:rsid w:val="008D23F6"/>
    <w:rsid w:val="008D39E7"/>
    <w:rsid w:val="008D68DA"/>
    <w:rsid w:val="008D6CCE"/>
    <w:rsid w:val="008D7B21"/>
    <w:rsid w:val="008E05EF"/>
    <w:rsid w:val="008E0819"/>
    <w:rsid w:val="008E1442"/>
    <w:rsid w:val="008E3878"/>
    <w:rsid w:val="008E438E"/>
    <w:rsid w:val="008E4539"/>
    <w:rsid w:val="008E46EC"/>
    <w:rsid w:val="008E4A26"/>
    <w:rsid w:val="008E53E4"/>
    <w:rsid w:val="008E58F8"/>
    <w:rsid w:val="008E5E2B"/>
    <w:rsid w:val="008E609C"/>
    <w:rsid w:val="008E7EC2"/>
    <w:rsid w:val="008F0958"/>
    <w:rsid w:val="008F0B12"/>
    <w:rsid w:val="008F2700"/>
    <w:rsid w:val="008F55CA"/>
    <w:rsid w:val="008F5778"/>
    <w:rsid w:val="008F5C8B"/>
    <w:rsid w:val="008F68C7"/>
    <w:rsid w:val="008F75D6"/>
    <w:rsid w:val="008F7D33"/>
    <w:rsid w:val="00900D1D"/>
    <w:rsid w:val="00902285"/>
    <w:rsid w:val="00902678"/>
    <w:rsid w:val="009026F3"/>
    <w:rsid w:val="00902BA6"/>
    <w:rsid w:val="0090336F"/>
    <w:rsid w:val="009042AB"/>
    <w:rsid w:val="009043B6"/>
    <w:rsid w:val="00904852"/>
    <w:rsid w:val="009059E4"/>
    <w:rsid w:val="009066A6"/>
    <w:rsid w:val="00906B46"/>
    <w:rsid w:val="0090735E"/>
    <w:rsid w:val="00907AD7"/>
    <w:rsid w:val="00910B6D"/>
    <w:rsid w:val="00911246"/>
    <w:rsid w:val="00912789"/>
    <w:rsid w:val="00914D7E"/>
    <w:rsid w:val="00920CF5"/>
    <w:rsid w:val="009256DC"/>
    <w:rsid w:val="00925871"/>
    <w:rsid w:val="00925F9F"/>
    <w:rsid w:val="00926DCF"/>
    <w:rsid w:val="00930FC1"/>
    <w:rsid w:val="009316DF"/>
    <w:rsid w:val="0093267A"/>
    <w:rsid w:val="009326E5"/>
    <w:rsid w:val="0093273D"/>
    <w:rsid w:val="009330F7"/>
    <w:rsid w:val="00933122"/>
    <w:rsid w:val="0093354D"/>
    <w:rsid w:val="00934169"/>
    <w:rsid w:val="009367FF"/>
    <w:rsid w:val="00936ECD"/>
    <w:rsid w:val="009370E2"/>
    <w:rsid w:val="00937636"/>
    <w:rsid w:val="00937BB7"/>
    <w:rsid w:val="009427FB"/>
    <w:rsid w:val="0094482B"/>
    <w:rsid w:val="00944FA1"/>
    <w:rsid w:val="00945BA7"/>
    <w:rsid w:val="00946F0F"/>
    <w:rsid w:val="0095097F"/>
    <w:rsid w:val="009509F5"/>
    <w:rsid w:val="00951E10"/>
    <w:rsid w:val="009539F6"/>
    <w:rsid w:val="00954334"/>
    <w:rsid w:val="009544D5"/>
    <w:rsid w:val="009560D3"/>
    <w:rsid w:val="00956962"/>
    <w:rsid w:val="00956CE6"/>
    <w:rsid w:val="00956F5E"/>
    <w:rsid w:val="009578BD"/>
    <w:rsid w:val="009600C5"/>
    <w:rsid w:val="0096033A"/>
    <w:rsid w:val="00961995"/>
    <w:rsid w:val="0096203A"/>
    <w:rsid w:val="00962298"/>
    <w:rsid w:val="009633AB"/>
    <w:rsid w:val="00964178"/>
    <w:rsid w:val="009643B1"/>
    <w:rsid w:val="00966ACC"/>
    <w:rsid w:val="009679A0"/>
    <w:rsid w:val="00971DC8"/>
    <w:rsid w:val="009720A0"/>
    <w:rsid w:val="00972CB1"/>
    <w:rsid w:val="0097319D"/>
    <w:rsid w:val="00974F9C"/>
    <w:rsid w:val="0097554B"/>
    <w:rsid w:val="00975B11"/>
    <w:rsid w:val="00976675"/>
    <w:rsid w:val="0097738E"/>
    <w:rsid w:val="00977DDB"/>
    <w:rsid w:val="009802CB"/>
    <w:rsid w:val="00980EC8"/>
    <w:rsid w:val="00981A3A"/>
    <w:rsid w:val="009830E3"/>
    <w:rsid w:val="009836D8"/>
    <w:rsid w:val="009843D1"/>
    <w:rsid w:val="00984F81"/>
    <w:rsid w:val="00985C41"/>
    <w:rsid w:val="00986003"/>
    <w:rsid w:val="00986CD8"/>
    <w:rsid w:val="009870B9"/>
    <w:rsid w:val="00987102"/>
    <w:rsid w:val="00987B2C"/>
    <w:rsid w:val="009904A7"/>
    <w:rsid w:val="00990B74"/>
    <w:rsid w:val="009928FF"/>
    <w:rsid w:val="00992D7E"/>
    <w:rsid w:val="00994B34"/>
    <w:rsid w:val="00995A0D"/>
    <w:rsid w:val="00995C0E"/>
    <w:rsid w:val="00995E20"/>
    <w:rsid w:val="00995F90"/>
    <w:rsid w:val="00996FB1"/>
    <w:rsid w:val="009A1671"/>
    <w:rsid w:val="009A1F3D"/>
    <w:rsid w:val="009A22DD"/>
    <w:rsid w:val="009A3509"/>
    <w:rsid w:val="009A3862"/>
    <w:rsid w:val="009A4EDB"/>
    <w:rsid w:val="009A52D7"/>
    <w:rsid w:val="009A6773"/>
    <w:rsid w:val="009A6B02"/>
    <w:rsid w:val="009A6E47"/>
    <w:rsid w:val="009B073C"/>
    <w:rsid w:val="009B17ED"/>
    <w:rsid w:val="009B24A9"/>
    <w:rsid w:val="009B278C"/>
    <w:rsid w:val="009B2A05"/>
    <w:rsid w:val="009B355E"/>
    <w:rsid w:val="009B5BC1"/>
    <w:rsid w:val="009B65A0"/>
    <w:rsid w:val="009B6604"/>
    <w:rsid w:val="009B79AC"/>
    <w:rsid w:val="009B7CF6"/>
    <w:rsid w:val="009B7D71"/>
    <w:rsid w:val="009B7EE6"/>
    <w:rsid w:val="009C06E7"/>
    <w:rsid w:val="009C0723"/>
    <w:rsid w:val="009C1352"/>
    <w:rsid w:val="009C23BC"/>
    <w:rsid w:val="009C27A4"/>
    <w:rsid w:val="009C3ADC"/>
    <w:rsid w:val="009C4A36"/>
    <w:rsid w:val="009C5E37"/>
    <w:rsid w:val="009C6B1E"/>
    <w:rsid w:val="009D0206"/>
    <w:rsid w:val="009D03E8"/>
    <w:rsid w:val="009D0DE2"/>
    <w:rsid w:val="009D1FF2"/>
    <w:rsid w:val="009D284F"/>
    <w:rsid w:val="009D3554"/>
    <w:rsid w:val="009D3923"/>
    <w:rsid w:val="009D3B43"/>
    <w:rsid w:val="009D3CC0"/>
    <w:rsid w:val="009D47EE"/>
    <w:rsid w:val="009D5BDD"/>
    <w:rsid w:val="009D6C5E"/>
    <w:rsid w:val="009D7AFC"/>
    <w:rsid w:val="009E09DB"/>
    <w:rsid w:val="009E0FE2"/>
    <w:rsid w:val="009E1545"/>
    <w:rsid w:val="009E2267"/>
    <w:rsid w:val="009E2990"/>
    <w:rsid w:val="009E3CB0"/>
    <w:rsid w:val="009E3CF1"/>
    <w:rsid w:val="009E4A5E"/>
    <w:rsid w:val="009E53CC"/>
    <w:rsid w:val="009E5CC9"/>
    <w:rsid w:val="009E7285"/>
    <w:rsid w:val="009E758F"/>
    <w:rsid w:val="009F1E12"/>
    <w:rsid w:val="009F202A"/>
    <w:rsid w:val="009F2A21"/>
    <w:rsid w:val="009F3836"/>
    <w:rsid w:val="009F4B5D"/>
    <w:rsid w:val="009F4E1F"/>
    <w:rsid w:val="009F5A05"/>
    <w:rsid w:val="009F5CCE"/>
    <w:rsid w:val="009F7433"/>
    <w:rsid w:val="00A0103C"/>
    <w:rsid w:val="00A035CC"/>
    <w:rsid w:val="00A03C04"/>
    <w:rsid w:val="00A042F2"/>
    <w:rsid w:val="00A049E2"/>
    <w:rsid w:val="00A04A11"/>
    <w:rsid w:val="00A04EFC"/>
    <w:rsid w:val="00A05211"/>
    <w:rsid w:val="00A06285"/>
    <w:rsid w:val="00A07C42"/>
    <w:rsid w:val="00A10850"/>
    <w:rsid w:val="00A112D7"/>
    <w:rsid w:val="00A1210E"/>
    <w:rsid w:val="00A13261"/>
    <w:rsid w:val="00A14803"/>
    <w:rsid w:val="00A165A8"/>
    <w:rsid w:val="00A171F8"/>
    <w:rsid w:val="00A174EB"/>
    <w:rsid w:val="00A1756E"/>
    <w:rsid w:val="00A21D99"/>
    <w:rsid w:val="00A2272B"/>
    <w:rsid w:val="00A23419"/>
    <w:rsid w:val="00A2492A"/>
    <w:rsid w:val="00A25C15"/>
    <w:rsid w:val="00A2670A"/>
    <w:rsid w:val="00A26D6C"/>
    <w:rsid w:val="00A27095"/>
    <w:rsid w:val="00A271E7"/>
    <w:rsid w:val="00A275CE"/>
    <w:rsid w:val="00A2761B"/>
    <w:rsid w:val="00A27696"/>
    <w:rsid w:val="00A3017F"/>
    <w:rsid w:val="00A30513"/>
    <w:rsid w:val="00A305E5"/>
    <w:rsid w:val="00A3100F"/>
    <w:rsid w:val="00A32686"/>
    <w:rsid w:val="00A33068"/>
    <w:rsid w:val="00A333B9"/>
    <w:rsid w:val="00A34DD5"/>
    <w:rsid w:val="00A366D5"/>
    <w:rsid w:val="00A369EF"/>
    <w:rsid w:val="00A40185"/>
    <w:rsid w:val="00A40B36"/>
    <w:rsid w:val="00A42318"/>
    <w:rsid w:val="00A433AF"/>
    <w:rsid w:val="00A43AF4"/>
    <w:rsid w:val="00A44C73"/>
    <w:rsid w:val="00A4570C"/>
    <w:rsid w:val="00A45DD4"/>
    <w:rsid w:val="00A460A3"/>
    <w:rsid w:val="00A463AB"/>
    <w:rsid w:val="00A47A14"/>
    <w:rsid w:val="00A50706"/>
    <w:rsid w:val="00A50DE1"/>
    <w:rsid w:val="00A519A5"/>
    <w:rsid w:val="00A52C92"/>
    <w:rsid w:val="00A52DDE"/>
    <w:rsid w:val="00A54CB7"/>
    <w:rsid w:val="00A554D9"/>
    <w:rsid w:val="00A55B32"/>
    <w:rsid w:val="00A55DD5"/>
    <w:rsid w:val="00A55E5B"/>
    <w:rsid w:val="00A55F21"/>
    <w:rsid w:val="00A564C9"/>
    <w:rsid w:val="00A57CB7"/>
    <w:rsid w:val="00A57F6C"/>
    <w:rsid w:val="00A609F9"/>
    <w:rsid w:val="00A61326"/>
    <w:rsid w:val="00A61B26"/>
    <w:rsid w:val="00A626A5"/>
    <w:rsid w:val="00A66443"/>
    <w:rsid w:val="00A66E37"/>
    <w:rsid w:val="00A70188"/>
    <w:rsid w:val="00A71344"/>
    <w:rsid w:val="00A71954"/>
    <w:rsid w:val="00A723C8"/>
    <w:rsid w:val="00A74F7C"/>
    <w:rsid w:val="00A75315"/>
    <w:rsid w:val="00A7704C"/>
    <w:rsid w:val="00A778FC"/>
    <w:rsid w:val="00A77EF2"/>
    <w:rsid w:val="00A81C40"/>
    <w:rsid w:val="00A82A0A"/>
    <w:rsid w:val="00A82F68"/>
    <w:rsid w:val="00A83B9B"/>
    <w:rsid w:val="00A83E64"/>
    <w:rsid w:val="00A844E0"/>
    <w:rsid w:val="00A84979"/>
    <w:rsid w:val="00A84C0A"/>
    <w:rsid w:val="00A86B90"/>
    <w:rsid w:val="00A90AAF"/>
    <w:rsid w:val="00A90D65"/>
    <w:rsid w:val="00A926DD"/>
    <w:rsid w:val="00A931C2"/>
    <w:rsid w:val="00A940E7"/>
    <w:rsid w:val="00A94B34"/>
    <w:rsid w:val="00A94FFF"/>
    <w:rsid w:val="00A9628F"/>
    <w:rsid w:val="00A979EE"/>
    <w:rsid w:val="00AA01C1"/>
    <w:rsid w:val="00AA08F7"/>
    <w:rsid w:val="00AA0ABD"/>
    <w:rsid w:val="00AA2309"/>
    <w:rsid w:val="00AA247C"/>
    <w:rsid w:val="00AA283F"/>
    <w:rsid w:val="00AA2976"/>
    <w:rsid w:val="00AA32B6"/>
    <w:rsid w:val="00AA369D"/>
    <w:rsid w:val="00AA3A24"/>
    <w:rsid w:val="00AA46B5"/>
    <w:rsid w:val="00AA6163"/>
    <w:rsid w:val="00AA63F6"/>
    <w:rsid w:val="00AA64CC"/>
    <w:rsid w:val="00AA6E93"/>
    <w:rsid w:val="00AB0128"/>
    <w:rsid w:val="00AB01F2"/>
    <w:rsid w:val="00AB095F"/>
    <w:rsid w:val="00AB120C"/>
    <w:rsid w:val="00AB153C"/>
    <w:rsid w:val="00AB1819"/>
    <w:rsid w:val="00AB1931"/>
    <w:rsid w:val="00AB1A2C"/>
    <w:rsid w:val="00AB24F1"/>
    <w:rsid w:val="00AB2DC6"/>
    <w:rsid w:val="00AB5460"/>
    <w:rsid w:val="00AB56B1"/>
    <w:rsid w:val="00AB5A86"/>
    <w:rsid w:val="00AB6425"/>
    <w:rsid w:val="00AB67A7"/>
    <w:rsid w:val="00AB772B"/>
    <w:rsid w:val="00AB7E09"/>
    <w:rsid w:val="00AC0DD2"/>
    <w:rsid w:val="00AC20BE"/>
    <w:rsid w:val="00AC2D61"/>
    <w:rsid w:val="00AC34E9"/>
    <w:rsid w:val="00AC4D07"/>
    <w:rsid w:val="00AC5514"/>
    <w:rsid w:val="00AC5FE5"/>
    <w:rsid w:val="00AC607C"/>
    <w:rsid w:val="00AC677D"/>
    <w:rsid w:val="00AC68D6"/>
    <w:rsid w:val="00AC7E34"/>
    <w:rsid w:val="00AD10C8"/>
    <w:rsid w:val="00AD1454"/>
    <w:rsid w:val="00AD1475"/>
    <w:rsid w:val="00AD20C3"/>
    <w:rsid w:val="00AD22C6"/>
    <w:rsid w:val="00AD3068"/>
    <w:rsid w:val="00AD34EB"/>
    <w:rsid w:val="00AD3DEA"/>
    <w:rsid w:val="00AD6E31"/>
    <w:rsid w:val="00AE0687"/>
    <w:rsid w:val="00AE2FB8"/>
    <w:rsid w:val="00AE612C"/>
    <w:rsid w:val="00AE6E80"/>
    <w:rsid w:val="00AE7135"/>
    <w:rsid w:val="00AE7A10"/>
    <w:rsid w:val="00AF0A5A"/>
    <w:rsid w:val="00AF15A4"/>
    <w:rsid w:val="00AF2530"/>
    <w:rsid w:val="00AF2AA9"/>
    <w:rsid w:val="00AF2C20"/>
    <w:rsid w:val="00AF3DFC"/>
    <w:rsid w:val="00AF42D3"/>
    <w:rsid w:val="00AF67B0"/>
    <w:rsid w:val="00AF69C2"/>
    <w:rsid w:val="00AF725C"/>
    <w:rsid w:val="00AF7FA4"/>
    <w:rsid w:val="00B00CA6"/>
    <w:rsid w:val="00B00CD4"/>
    <w:rsid w:val="00B01408"/>
    <w:rsid w:val="00B01818"/>
    <w:rsid w:val="00B01824"/>
    <w:rsid w:val="00B0221E"/>
    <w:rsid w:val="00B0268A"/>
    <w:rsid w:val="00B02D8C"/>
    <w:rsid w:val="00B0395C"/>
    <w:rsid w:val="00B03BB9"/>
    <w:rsid w:val="00B041CD"/>
    <w:rsid w:val="00B04C0F"/>
    <w:rsid w:val="00B062CA"/>
    <w:rsid w:val="00B06B8F"/>
    <w:rsid w:val="00B07225"/>
    <w:rsid w:val="00B07F0B"/>
    <w:rsid w:val="00B106AB"/>
    <w:rsid w:val="00B10FBB"/>
    <w:rsid w:val="00B13B49"/>
    <w:rsid w:val="00B1400D"/>
    <w:rsid w:val="00B145F5"/>
    <w:rsid w:val="00B14696"/>
    <w:rsid w:val="00B20028"/>
    <w:rsid w:val="00B213B4"/>
    <w:rsid w:val="00B216AA"/>
    <w:rsid w:val="00B22987"/>
    <w:rsid w:val="00B22E92"/>
    <w:rsid w:val="00B2321B"/>
    <w:rsid w:val="00B2328F"/>
    <w:rsid w:val="00B23539"/>
    <w:rsid w:val="00B23F4D"/>
    <w:rsid w:val="00B23F73"/>
    <w:rsid w:val="00B25BC6"/>
    <w:rsid w:val="00B26B8E"/>
    <w:rsid w:val="00B302FE"/>
    <w:rsid w:val="00B3254A"/>
    <w:rsid w:val="00B32D03"/>
    <w:rsid w:val="00B348BC"/>
    <w:rsid w:val="00B34959"/>
    <w:rsid w:val="00B35412"/>
    <w:rsid w:val="00B35ED6"/>
    <w:rsid w:val="00B36F6C"/>
    <w:rsid w:val="00B3754F"/>
    <w:rsid w:val="00B37BB1"/>
    <w:rsid w:val="00B41323"/>
    <w:rsid w:val="00B437AC"/>
    <w:rsid w:val="00B4456A"/>
    <w:rsid w:val="00B44A8C"/>
    <w:rsid w:val="00B44BEA"/>
    <w:rsid w:val="00B46A0C"/>
    <w:rsid w:val="00B46A72"/>
    <w:rsid w:val="00B46B85"/>
    <w:rsid w:val="00B474FC"/>
    <w:rsid w:val="00B4784D"/>
    <w:rsid w:val="00B508D5"/>
    <w:rsid w:val="00B50CDF"/>
    <w:rsid w:val="00B50F95"/>
    <w:rsid w:val="00B520C4"/>
    <w:rsid w:val="00B5218F"/>
    <w:rsid w:val="00B54957"/>
    <w:rsid w:val="00B576D4"/>
    <w:rsid w:val="00B60D31"/>
    <w:rsid w:val="00B617C3"/>
    <w:rsid w:val="00B6262F"/>
    <w:rsid w:val="00B63791"/>
    <w:rsid w:val="00B63860"/>
    <w:rsid w:val="00B65235"/>
    <w:rsid w:val="00B652B8"/>
    <w:rsid w:val="00B67727"/>
    <w:rsid w:val="00B70D50"/>
    <w:rsid w:val="00B71A81"/>
    <w:rsid w:val="00B71E3E"/>
    <w:rsid w:val="00B7216F"/>
    <w:rsid w:val="00B72F37"/>
    <w:rsid w:val="00B74FE1"/>
    <w:rsid w:val="00B75089"/>
    <w:rsid w:val="00B76D5E"/>
    <w:rsid w:val="00B802CF"/>
    <w:rsid w:val="00B80CD1"/>
    <w:rsid w:val="00B8157E"/>
    <w:rsid w:val="00B83369"/>
    <w:rsid w:val="00B83727"/>
    <w:rsid w:val="00B852A1"/>
    <w:rsid w:val="00B86013"/>
    <w:rsid w:val="00B865B0"/>
    <w:rsid w:val="00B86E61"/>
    <w:rsid w:val="00B871E4"/>
    <w:rsid w:val="00B90D3E"/>
    <w:rsid w:val="00B90F3A"/>
    <w:rsid w:val="00B920A5"/>
    <w:rsid w:val="00B921C5"/>
    <w:rsid w:val="00B92DCF"/>
    <w:rsid w:val="00B939B5"/>
    <w:rsid w:val="00B9453D"/>
    <w:rsid w:val="00B94706"/>
    <w:rsid w:val="00B954EE"/>
    <w:rsid w:val="00B969E2"/>
    <w:rsid w:val="00BA144C"/>
    <w:rsid w:val="00BA417A"/>
    <w:rsid w:val="00BA58C0"/>
    <w:rsid w:val="00BA5D4C"/>
    <w:rsid w:val="00BA660D"/>
    <w:rsid w:val="00BA70E4"/>
    <w:rsid w:val="00BA71C3"/>
    <w:rsid w:val="00BB0183"/>
    <w:rsid w:val="00BB2E6B"/>
    <w:rsid w:val="00BB426F"/>
    <w:rsid w:val="00BB4BDB"/>
    <w:rsid w:val="00BB516B"/>
    <w:rsid w:val="00BB5DBE"/>
    <w:rsid w:val="00BB6051"/>
    <w:rsid w:val="00BB62D3"/>
    <w:rsid w:val="00BB65D7"/>
    <w:rsid w:val="00BB7AF9"/>
    <w:rsid w:val="00BC1976"/>
    <w:rsid w:val="00BC1C38"/>
    <w:rsid w:val="00BC1DAE"/>
    <w:rsid w:val="00BC2201"/>
    <w:rsid w:val="00BC3696"/>
    <w:rsid w:val="00BC37E6"/>
    <w:rsid w:val="00BC3EA5"/>
    <w:rsid w:val="00BC3EF3"/>
    <w:rsid w:val="00BC4D02"/>
    <w:rsid w:val="00BC5A38"/>
    <w:rsid w:val="00BC63CA"/>
    <w:rsid w:val="00BC698A"/>
    <w:rsid w:val="00BC7DDF"/>
    <w:rsid w:val="00BD0B90"/>
    <w:rsid w:val="00BD1DCA"/>
    <w:rsid w:val="00BD28C6"/>
    <w:rsid w:val="00BD292C"/>
    <w:rsid w:val="00BD2B5D"/>
    <w:rsid w:val="00BD4347"/>
    <w:rsid w:val="00BD4531"/>
    <w:rsid w:val="00BD4F3F"/>
    <w:rsid w:val="00BD4FB6"/>
    <w:rsid w:val="00BD61F8"/>
    <w:rsid w:val="00BD62D1"/>
    <w:rsid w:val="00BD79D3"/>
    <w:rsid w:val="00BD7DE3"/>
    <w:rsid w:val="00BE0489"/>
    <w:rsid w:val="00BE104B"/>
    <w:rsid w:val="00BE2728"/>
    <w:rsid w:val="00BE3B76"/>
    <w:rsid w:val="00BE4FDE"/>
    <w:rsid w:val="00BE5EBD"/>
    <w:rsid w:val="00BF014F"/>
    <w:rsid w:val="00BF1228"/>
    <w:rsid w:val="00BF12BD"/>
    <w:rsid w:val="00BF1C3A"/>
    <w:rsid w:val="00BF1F8B"/>
    <w:rsid w:val="00BF216E"/>
    <w:rsid w:val="00BF29B9"/>
    <w:rsid w:val="00BF2EC7"/>
    <w:rsid w:val="00BF4F49"/>
    <w:rsid w:val="00BF60E8"/>
    <w:rsid w:val="00BF653E"/>
    <w:rsid w:val="00BF67EA"/>
    <w:rsid w:val="00BF6A12"/>
    <w:rsid w:val="00BF7049"/>
    <w:rsid w:val="00C010D3"/>
    <w:rsid w:val="00C01118"/>
    <w:rsid w:val="00C0141B"/>
    <w:rsid w:val="00C017C0"/>
    <w:rsid w:val="00C043AD"/>
    <w:rsid w:val="00C04456"/>
    <w:rsid w:val="00C05020"/>
    <w:rsid w:val="00C06D06"/>
    <w:rsid w:val="00C10437"/>
    <w:rsid w:val="00C110B1"/>
    <w:rsid w:val="00C12783"/>
    <w:rsid w:val="00C127AC"/>
    <w:rsid w:val="00C15519"/>
    <w:rsid w:val="00C161E7"/>
    <w:rsid w:val="00C17158"/>
    <w:rsid w:val="00C21240"/>
    <w:rsid w:val="00C21727"/>
    <w:rsid w:val="00C21E5B"/>
    <w:rsid w:val="00C22659"/>
    <w:rsid w:val="00C23F9F"/>
    <w:rsid w:val="00C24A01"/>
    <w:rsid w:val="00C24B8B"/>
    <w:rsid w:val="00C255B6"/>
    <w:rsid w:val="00C25944"/>
    <w:rsid w:val="00C25CBD"/>
    <w:rsid w:val="00C261F1"/>
    <w:rsid w:val="00C2729D"/>
    <w:rsid w:val="00C27A1D"/>
    <w:rsid w:val="00C3066D"/>
    <w:rsid w:val="00C30793"/>
    <w:rsid w:val="00C325A4"/>
    <w:rsid w:val="00C326DD"/>
    <w:rsid w:val="00C32A65"/>
    <w:rsid w:val="00C32F54"/>
    <w:rsid w:val="00C3321C"/>
    <w:rsid w:val="00C33D77"/>
    <w:rsid w:val="00C34191"/>
    <w:rsid w:val="00C34920"/>
    <w:rsid w:val="00C34E8F"/>
    <w:rsid w:val="00C359D9"/>
    <w:rsid w:val="00C4122A"/>
    <w:rsid w:val="00C41A47"/>
    <w:rsid w:val="00C4221F"/>
    <w:rsid w:val="00C449F4"/>
    <w:rsid w:val="00C44CAC"/>
    <w:rsid w:val="00C476DB"/>
    <w:rsid w:val="00C47AF2"/>
    <w:rsid w:val="00C5174E"/>
    <w:rsid w:val="00C5209F"/>
    <w:rsid w:val="00C537D5"/>
    <w:rsid w:val="00C53C85"/>
    <w:rsid w:val="00C55249"/>
    <w:rsid w:val="00C563BB"/>
    <w:rsid w:val="00C57ABD"/>
    <w:rsid w:val="00C63682"/>
    <w:rsid w:val="00C66119"/>
    <w:rsid w:val="00C6640B"/>
    <w:rsid w:val="00C66A44"/>
    <w:rsid w:val="00C679FC"/>
    <w:rsid w:val="00C7085E"/>
    <w:rsid w:val="00C71054"/>
    <w:rsid w:val="00C713D2"/>
    <w:rsid w:val="00C725C6"/>
    <w:rsid w:val="00C740E0"/>
    <w:rsid w:val="00C76394"/>
    <w:rsid w:val="00C7661D"/>
    <w:rsid w:val="00C77E63"/>
    <w:rsid w:val="00C8203C"/>
    <w:rsid w:val="00C83F6E"/>
    <w:rsid w:val="00C841AF"/>
    <w:rsid w:val="00C8461A"/>
    <w:rsid w:val="00C85438"/>
    <w:rsid w:val="00C860EF"/>
    <w:rsid w:val="00C86532"/>
    <w:rsid w:val="00C86B99"/>
    <w:rsid w:val="00C87E89"/>
    <w:rsid w:val="00C87EB0"/>
    <w:rsid w:val="00C912AE"/>
    <w:rsid w:val="00C917EC"/>
    <w:rsid w:val="00C9187E"/>
    <w:rsid w:val="00C918C9"/>
    <w:rsid w:val="00C91AD1"/>
    <w:rsid w:val="00C922A9"/>
    <w:rsid w:val="00C925C1"/>
    <w:rsid w:val="00C92DF4"/>
    <w:rsid w:val="00C92E8B"/>
    <w:rsid w:val="00C934DB"/>
    <w:rsid w:val="00C94DE4"/>
    <w:rsid w:val="00C94FC7"/>
    <w:rsid w:val="00C95AEA"/>
    <w:rsid w:val="00C95FF5"/>
    <w:rsid w:val="00C9780E"/>
    <w:rsid w:val="00CA2103"/>
    <w:rsid w:val="00CA21E6"/>
    <w:rsid w:val="00CA4A2D"/>
    <w:rsid w:val="00CA4F1F"/>
    <w:rsid w:val="00CA4FC6"/>
    <w:rsid w:val="00CA524D"/>
    <w:rsid w:val="00CA56C3"/>
    <w:rsid w:val="00CA71A2"/>
    <w:rsid w:val="00CA74C4"/>
    <w:rsid w:val="00CA75BF"/>
    <w:rsid w:val="00CA7933"/>
    <w:rsid w:val="00CA7EBB"/>
    <w:rsid w:val="00CB15E0"/>
    <w:rsid w:val="00CB1B02"/>
    <w:rsid w:val="00CB2964"/>
    <w:rsid w:val="00CB31B7"/>
    <w:rsid w:val="00CB3588"/>
    <w:rsid w:val="00CB3D35"/>
    <w:rsid w:val="00CB3D7E"/>
    <w:rsid w:val="00CB4673"/>
    <w:rsid w:val="00CB4AFB"/>
    <w:rsid w:val="00CB52E5"/>
    <w:rsid w:val="00CB576B"/>
    <w:rsid w:val="00CB6800"/>
    <w:rsid w:val="00CB6B25"/>
    <w:rsid w:val="00CB6EEB"/>
    <w:rsid w:val="00CC013C"/>
    <w:rsid w:val="00CC018E"/>
    <w:rsid w:val="00CC0C90"/>
    <w:rsid w:val="00CC131C"/>
    <w:rsid w:val="00CC4C09"/>
    <w:rsid w:val="00CC5551"/>
    <w:rsid w:val="00CC65F4"/>
    <w:rsid w:val="00CC708B"/>
    <w:rsid w:val="00CD04F3"/>
    <w:rsid w:val="00CD0617"/>
    <w:rsid w:val="00CD07EF"/>
    <w:rsid w:val="00CD115D"/>
    <w:rsid w:val="00CD255A"/>
    <w:rsid w:val="00CD2930"/>
    <w:rsid w:val="00CD299C"/>
    <w:rsid w:val="00CD2D1C"/>
    <w:rsid w:val="00CD3077"/>
    <w:rsid w:val="00CD3228"/>
    <w:rsid w:val="00CD3247"/>
    <w:rsid w:val="00CD3F31"/>
    <w:rsid w:val="00CD53D4"/>
    <w:rsid w:val="00CD54F1"/>
    <w:rsid w:val="00CD5F87"/>
    <w:rsid w:val="00CD679E"/>
    <w:rsid w:val="00CD6828"/>
    <w:rsid w:val="00CD6949"/>
    <w:rsid w:val="00CD6F27"/>
    <w:rsid w:val="00CE10AF"/>
    <w:rsid w:val="00CE16EC"/>
    <w:rsid w:val="00CE179E"/>
    <w:rsid w:val="00CE19C2"/>
    <w:rsid w:val="00CE2C02"/>
    <w:rsid w:val="00CE3BFE"/>
    <w:rsid w:val="00CE42A7"/>
    <w:rsid w:val="00CE4614"/>
    <w:rsid w:val="00CE4B06"/>
    <w:rsid w:val="00CE5C4A"/>
    <w:rsid w:val="00CE6120"/>
    <w:rsid w:val="00CE64D6"/>
    <w:rsid w:val="00CE6D04"/>
    <w:rsid w:val="00CF0377"/>
    <w:rsid w:val="00CF0A45"/>
    <w:rsid w:val="00CF23C5"/>
    <w:rsid w:val="00CF28B4"/>
    <w:rsid w:val="00CF2A06"/>
    <w:rsid w:val="00CF356D"/>
    <w:rsid w:val="00CF3774"/>
    <w:rsid w:val="00CF5276"/>
    <w:rsid w:val="00CF5759"/>
    <w:rsid w:val="00CF6A09"/>
    <w:rsid w:val="00CF6AF5"/>
    <w:rsid w:val="00CF6C45"/>
    <w:rsid w:val="00CF6CC7"/>
    <w:rsid w:val="00D00C67"/>
    <w:rsid w:val="00D01361"/>
    <w:rsid w:val="00D01949"/>
    <w:rsid w:val="00D02FAD"/>
    <w:rsid w:val="00D03584"/>
    <w:rsid w:val="00D0419D"/>
    <w:rsid w:val="00D11CBD"/>
    <w:rsid w:val="00D12AA8"/>
    <w:rsid w:val="00D15E25"/>
    <w:rsid w:val="00D172AC"/>
    <w:rsid w:val="00D17A30"/>
    <w:rsid w:val="00D2028C"/>
    <w:rsid w:val="00D208CF"/>
    <w:rsid w:val="00D21B0E"/>
    <w:rsid w:val="00D21E17"/>
    <w:rsid w:val="00D22429"/>
    <w:rsid w:val="00D22464"/>
    <w:rsid w:val="00D22F62"/>
    <w:rsid w:val="00D237F3"/>
    <w:rsid w:val="00D25067"/>
    <w:rsid w:val="00D250D7"/>
    <w:rsid w:val="00D25D83"/>
    <w:rsid w:val="00D2721B"/>
    <w:rsid w:val="00D30AAC"/>
    <w:rsid w:val="00D31389"/>
    <w:rsid w:val="00D32A88"/>
    <w:rsid w:val="00D32BBF"/>
    <w:rsid w:val="00D3388A"/>
    <w:rsid w:val="00D3444B"/>
    <w:rsid w:val="00D35561"/>
    <w:rsid w:val="00D35633"/>
    <w:rsid w:val="00D35776"/>
    <w:rsid w:val="00D35883"/>
    <w:rsid w:val="00D36185"/>
    <w:rsid w:val="00D3701C"/>
    <w:rsid w:val="00D37B65"/>
    <w:rsid w:val="00D40CC6"/>
    <w:rsid w:val="00D41881"/>
    <w:rsid w:val="00D428C4"/>
    <w:rsid w:val="00D42A59"/>
    <w:rsid w:val="00D42BDC"/>
    <w:rsid w:val="00D43C66"/>
    <w:rsid w:val="00D44F33"/>
    <w:rsid w:val="00D45B47"/>
    <w:rsid w:val="00D46D1E"/>
    <w:rsid w:val="00D47404"/>
    <w:rsid w:val="00D4752B"/>
    <w:rsid w:val="00D47AAE"/>
    <w:rsid w:val="00D51260"/>
    <w:rsid w:val="00D51789"/>
    <w:rsid w:val="00D530D4"/>
    <w:rsid w:val="00D53585"/>
    <w:rsid w:val="00D53C44"/>
    <w:rsid w:val="00D543D1"/>
    <w:rsid w:val="00D54A15"/>
    <w:rsid w:val="00D55C5A"/>
    <w:rsid w:val="00D55E49"/>
    <w:rsid w:val="00D560BA"/>
    <w:rsid w:val="00D57ABA"/>
    <w:rsid w:val="00D6114F"/>
    <w:rsid w:val="00D6335D"/>
    <w:rsid w:val="00D6488E"/>
    <w:rsid w:val="00D64BED"/>
    <w:rsid w:val="00D66A08"/>
    <w:rsid w:val="00D6790A"/>
    <w:rsid w:val="00D718F5"/>
    <w:rsid w:val="00D71DDC"/>
    <w:rsid w:val="00D72A78"/>
    <w:rsid w:val="00D72AA6"/>
    <w:rsid w:val="00D72E91"/>
    <w:rsid w:val="00D7343D"/>
    <w:rsid w:val="00D73DA2"/>
    <w:rsid w:val="00D750BA"/>
    <w:rsid w:val="00D7589C"/>
    <w:rsid w:val="00D75D19"/>
    <w:rsid w:val="00D7612D"/>
    <w:rsid w:val="00D7615B"/>
    <w:rsid w:val="00D769BF"/>
    <w:rsid w:val="00D77E8F"/>
    <w:rsid w:val="00D800FF"/>
    <w:rsid w:val="00D803F5"/>
    <w:rsid w:val="00D8146B"/>
    <w:rsid w:val="00D81537"/>
    <w:rsid w:val="00D8163A"/>
    <w:rsid w:val="00D81BAA"/>
    <w:rsid w:val="00D83BAD"/>
    <w:rsid w:val="00D84DE4"/>
    <w:rsid w:val="00D872EA"/>
    <w:rsid w:val="00D87892"/>
    <w:rsid w:val="00D87E1D"/>
    <w:rsid w:val="00D9014B"/>
    <w:rsid w:val="00D90264"/>
    <w:rsid w:val="00D9037C"/>
    <w:rsid w:val="00D9242C"/>
    <w:rsid w:val="00D926C9"/>
    <w:rsid w:val="00D928BB"/>
    <w:rsid w:val="00D934AE"/>
    <w:rsid w:val="00D94C8D"/>
    <w:rsid w:val="00D9501C"/>
    <w:rsid w:val="00D95AD1"/>
    <w:rsid w:val="00D96954"/>
    <w:rsid w:val="00D973F1"/>
    <w:rsid w:val="00D97BB2"/>
    <w:rsid w:val="00DA0A49"/>
    <w:rsid w:val="00DA0D3E"/>
    <w:rsid w:val="00DA0DFF"/>
    <w:rsid w:val="00DA14C6"/>
    <w:rsid w:val="00DA2D6F"/>
    <w:rsid w:val="00DA31BE"/>
    <w:rsid w:val="00DA3E1C"/>
    <w:rsid w:val="00DA45F2"/>
    <w:rsid w:val="00DA7747"/>
    <w:rsid w:val="00DA7C73"/>
    <w:rsid w:val="00DB3776"/>
    <w:rsid w:val="00DB43E2"/>
    <w:rsid w:val="00DB4BB0"/>
    <w:rsid w:val="00DB7E7C"/>
    <w:rsid w:val="00DC3A5D"/>
    <w:rsid w:val="00DC44B1"/>
    <w:rsid w:val="00DC51D9"/>
    <w:rsid w:val="00DC5743"/>
    <w:rsid w:val="00DC6D14"/>
    <w:rsid w:val="00DD1639"/>
    <w:rsid w:val="00DD294D"/>
    <w:rsid w:val="00DD3646"/>
    <w:rsid w:val="00DD5201"/>
    <w:rsid w:val="00DD53B9"/>
    <w:rsid w:val="00DD6BEE"/>
    <w:rsid w:val="00DD73CC"/>
    <w:rsid w:val="00DE0FC5"/>
    <w:rsid w:val="00DE1D1D"/>
    <w:rsid w:val="00DE290C"/>
    <w:rsid w:val="00DE2D52"/>
    <w:rsid w:val="00DE5043"/>
    <w:rsid w:val="00DE5BA6"/>
    <w:rsid w:val="00DE5DEA"/>
    <w:rsid w:val="00DE68A1"/>
    <w:rsid w:val="00DE6947"/>
    <w:rsid w:val="00DE6B5E"/>
    <w:rsid w:val="00DF0E5E"/>
    <w:rsid w:val="00DF20EB"/>
    <w:rsid w:val="00DF2221"/>
    <w:rsid w:val="00DF26CA"/>
    <w:rsid w:val="00DF3749"/>
    <w:rsid w:val="00DF3E71"/>
    <w:rsid w:val="00DF3F52"/>
    <w:rsid w:val="00DF63DF"/>
    <w:rsid w:val="00DF69C4"/>
    <w:rsid w:val="00E00204"/>
    <w:rsid w:val="00E00654"/>
    <w:rsid w:val="00E00B11"/>
    <w:rsid w:val="00E0362B"/>
    <w:rsid w:val="00E04C53"/>
    <w:rsid w:val="00E04E23"/>
    <w:rsid w:val="00E06213"/>
    <w:rsid w:val="00E07A71"/>
    <w:rsid w:val="00E07FCB"/>
    <w:rsid w:val="00E114CC"/>
    <w:rsid w:val="00E13F0B"/>
    <w:rsid w:val="00E15801"/>
    <w:rsid w:val="00E16EE2"/>
    <w:rsid w:val="00E172DB"/>
    <w:rsid w:val="00E20D3D"/>
    <w:rsid w:val="00E20FF6"/>
    <w:rsid w:val="00E23F28"/>
    <w:rsid w:val="00E255D1"/>
    <w:rsid w:val="00E25D50"/>
    <w:rsid w:val="00E266B3"/>
    <w:rsid w:val="00E27000"/>
    <w:rsid w:val="00E27BCE"/>
    <w:rsid w:val="00E302CC"/>
    <w:rsid w:val="00E305EE"/>
    <w:rsid w:val="00E3068C"/>
    <w:rsid w:val="00E30DBB"/>
    <w:rsid w:val="00E30FD9"/>
    <w:rsid w:val="00E327B3"/>
    <w:rsid w:val="00E35054"/>
    <w:rsid w:val="00E353B0"/>
    <w:rsid w:val="00E36116"/>
    <w:rsid w:val="00E377CF"/>
    <w:rsid w:val="00E37DAE"/>
    <w:rsid w:val="00E405EE"/>
    <w:rsid w:val="00E407DF"/>
    <w:rsid w:val="00E40BB1"/>
    <w:rsid w:val="00E42DD5"/>
    <w:rsid w:val="00E44B0B"/>
    <w:rsid w:val="00E44B60"/>
    <w:rsid w:val="00E44E1C"/>
    <w:rsid w:val="00E4603F"/>
    <w:rsid w:val="00E475C9"/>
    <w:rsid w:val="00E47994"/>
    <w:rsid w:val="00E50760"/>
    <w:rsid w:val="00E521BD"/>
    <w:rsid w:val="00E525EB"/>
    <w:rsid w:val="00E52741"/>
    <w:rsid w:val="00E537F6"/>
    <w:rsid w:val="00E55520"/>
    <w:rsid w:val="00E55CA5"/>
    <w:rsid w:val="00E55FC6"/>
    <w:rsid w:val="00E562AF"/>
    <w:rsid w:val="00E56583"/>
    <w:rsid w:val="00E57B5A"/>
    <w:rsid w:val="00E61056"/>
    <w:rsid w:val="00E616A1"/>
    <w:rsid w:val="00E62933"/>
    <w:rsid w:val="00E63CFB"/>
    <w:rsid w:val="00E648C7"/>
    <w:rsid w:val="00E64C75"/>
    <w:rsid w:val="00E651E1"/>
    <w:rsid w:val="00E663BB"/>
    <w:rsid w:val="00E66A2A"/>
    <w:rsid w:val="00E66EF7"/>
    <w:rsid w:val="00E678C9"/>
    <w:rsid w:val="00E67D2A"/>
    <w:rsid w:val="00E67F43"/>
    <w:rsid w:val="00E707F2"/>
    <w:rsid w:val="00E71079"/>
    <w:rsid w:val="00E734CD"/>
    <w:rsid w:val="00E73A7F"/>
    <w:rsid w:val="00E73AFD"/>
    <w:rsid w:val="00E75831"/>
    <w:rsid w:val="00E75884"/>
    <w:rsid w:val="00E7639A"/>
    <w:rsid w:val="00E76EAF"/>
    <w:rsid w:val="00E80F3D"/>
    <w:rsid w:val="00E81651"/>
    <w:rsid w:val="00E81ACB"/>
    <w:rsid w:val="00E82C65"/>
    <w:rsid w:val="00E83FF3"/>
    <w:rsid w:val="00E873E7"/>
    <w:rsid w:val="00E87A7C"/>
    <w:rsid w:val="00E90867"/>
    <w:rsid w:val="00E9218E"/>
    <w:rsid w:val="00E9258C"/>
    <w:rsid w:val="00E9343E"/>
    <w:rsid w:val="00E9374C"/>
    <w:rsid w:val="00E93CC2"/>
    <w:rsid w:val="00E93E63"/>
    <w:rsid w:val="00E948CB"/>
    <w:rsid w:val="00E94F4A"/>
    <w:rsid w:val="00E95CE6"/>
    <w:rsid w:val="00E96771"/>
    <w:rsid w:val="00E9685E"/>
    <w:rsid w:val="00EA0492"/>
    <w:rsid w:val="00EA0CB9"/>
    <w:rsid w:val="00EA3EAE"/>
    <w:rsid w:val="00EA461F"/>
    <w:rsid w:val="00EA64F4"/>
    <w:rsid w:val="00EB069A"/>
    <w:rsid w:val="00EB2B22"/>
    <w:rsid w:val="00EB3262"/>
    <w:rsid w:val="00EB42DF"/>
    <w:rsid w:val="00EB44B4"/>
    <w:rsid w:val="00EB4A88"/>
    <w:rsid w:val="00EB5960"/>
    <w:rsid w:val="00EB7BAA"/>
    <w:rsid w:val="00EC1399"/>
    <w:rsid w:val="00EC1C4E"/>
    <w:rsid w:val="00EC2D77"/>
    <w:rsid w:val="00EC4C1A"/>
    <w:rsid w:val="00EC5D0A"/>
    <w:rsid w:val="00EC6B61"/>
    <w:rsid w:val="00EC7422"/>
    <w:rsid w:val="00ED0BBC"/>
    <w:rsid w:val="00ED1381"/>
    <w:rsid w:val="00ED1D7C"/>
    <w:rsid w:val="00ED205F"/>
    <w:rsid w:val="00ED21AD"/>
    <w:rsid w:val="00ED2D37"/>
    <w:rsid w:val="00ED31C8"/>
    <w:rsid w:val="00ED5F7B"/>
    <w:rsid w:val="00ED6339"/>
    <w:rsid w:val="00ED6C49"/>
    <w:rsid w:val="00ED7103"/>
    <w:rsid w:val="00ED7110"/>
    <w:rsid w:val="00EE09E4"/>
    <w:rsid w:val="00EE0C6C"/>
    <w:rsid w:val="00EE0D84"/>
    <w:rsid w:val="00EE127A"/>
    <w:rsid w:val="00EE2B40"/>
    <w:rsid w:val="00EE2D2D"/>
    <w:rsid w:val="00EE389F"/>
    <w:rsid w:val="00EE3EF4"/>
    <w:rsid w:val="00EE6641"/>
    <w:rsid w:val="00EE7472"/>
    <w:rsid w:val="00EF16BD"/>
    <w:rsid w:val="00EF1A42"/>
    <w:rsid w:val="00EF22AB"/>
    <w:rsid w:val="00EF2BF8"/>
    <w:rsid w:val="00EF2DF6"/>
    <w:rsid w:val="00EF31E8"/>
    <w:rsid w:val="00EF3570"/>
    <w:rsid w:val="00EF3F76"/>
    <w:rsid w:val="00EF44B8"/>
    <w:rsid w:val="00EF5859"/>
    <w:rsid w:val="00EF642E"/>
    <w:rsid w:val="00EF668F"/>
    <w:rsid w:val="00F00A1D"/>
    <w:rsid w:val="00F010F9"/>
    <w:rsid w:val="00F02292"/>
    <w:rsid w:val="00F02F36"/>
    <w:rsid w:val="00F044CE"/>
    <w:rsid w:val="00F060FE"/>
    <w:rsid w:val="00F061B7"/>
    <w:rsid w:val="00F06383"/>
    <w:rsid w:val="00F071BB"/>
    <w:rsid w:val="00F10149"/>
    <w:rsid w:val="00F10D78"/>
    <w:rsid w:val="00F136D9"/>
    <w:rsid w:val="00F136E4"/>
    <w:rsid w:val="00F15C41"/>
    <w:rsid w:val="00F16126"/>
    <w:rsid w:val="00F202B0"/>
    <w:rsid w:val="00F21D2B"/>
    <w:rsid w:val="00F22744"/>
    <w:rsid w:val="00F22838"/>
    <w:rsid w:val="00F22FD7"/>
    <w:rsid w:val="00F23143"/>
    <w:rsid w:val="00F2360E"/>
    <w:rsid w:val="00F24A24"/>
    <w:rsid w:val="00F2560F"/>
    <w:rsid w:val="00F25D55"/>
    <w:rsid w:val="00F268DE"/>
    <w:rsid w:val="00F26F47"/>
    <w:rsid w:val="00F27188"/>
    <w:rsid w:val="00F271BB"/>
    <w:rsid w:val="00F27A5F"/>
    <w:rsid w:val="00F302C6"/>
    <w:rsid w:val="00F3052A"/>
    <w:rsid w:val="00F32608"/>
    <w:rsid w:val="00F340F2"/>
    <w:rsid w:val="00F343A0"/>
    <w:rsid w:val="00F35F51"/>
    <w:rsid w:val="00F3677A"/>
    <w:rsid w:val="00F36B77"/>
    <w:rsid w:val="00F3746B"/>
    <w:rsid w:val="00F375DD"/>
    <w:rsid w:val="00F37D97"/>
    <w:rsid w:val="00F4049B"/>
    <w:rsid w:val="00F40765"/>
    <w:rsid w:val="00F41C9E"/>
    <w:rsid w:val="00F43822"/>
    <w:rsid w:val="00F44DC5"/>
    <w:rsid w:val="00F453E2"/>
    <w:rsid w:val="00F45747"/>
    <w:rsid w:val="00F4609F"/>
    <w:rsid w:val="00F477D3"/>
    <w:rsid w:val="00F50FB7"/>
    <w:rsid w:val="00F52603"/>
    <w:rsid w:val="00F5546C"/>
    <w:rsid w:val="00F579B2"/>
    <w:rsid w:val="00F601C1"/>
    <w:rsid w:val="00F60508"/>
    <w:rsid w:val="00F6078C"/>
    <w:rsid w:val="00F61BAC"/>
    <w:rsid w:val="00F61FE5"/>
    <w:rsid w:val="00F62FF8"/>
    <w:rsid w:val="00F633D2"/>
    <w:rsid w:val="00F63F8D"/>
    <w:rsid w:val="00F64513"/>
    <w:rsid w:val="00F65890"/>
    <w:rsid w:val="00F65F5C"/>
    <w:rsid w:val="00F66C7D"/>
    <w:rsid w:val="00F67B7E"/>
    <w:rsid w:val="00F706A7"/>
    <w:rsid w:val="00F70E58"/>
    <w:rsid w:val="00F72065"/>
    <w:rsid w:val="00F724F6"/>
    <w:rsid w:val="00F725B0"/>
    <w:rsid w:val="00F72C38"/>
    <w:rsid w:val="00F72C4F"/>
    <w:rsid w:val="00F736D2"/>
    <w:rsid w:val="00F74310"/>
    <w:rsid w:val="00F75018"/>
    <w:rsid w:val="00F77616"/>
    <w:rsid w:val="00F80122"/>
    <w:rsid w:val="00F80B72"/>
    <w:rsid w:val="00F823B1"/>
    <w:rsid w:val="00F825A4"/>
    <w:rsid w:val="00F82630"/>
    <w:rsid w:val="00F82BA8"/>
    <w:rsid w:val="00F8328E"/>
    <w:rsid w:val="00F83EF5"/>
    <w:rsid w:val="00F84351"/>
    <w:rsid w:val="00F8539A"/>
    <w:rsid w:val="00F87C57"/>
    <w:rsid w:val="00F90947"/>
    <w:rsid w:val="00F90CE6"/>
    <w:rsid w:val="00F90ED8"/>
    <w:rsid w:val="00F91BD7"/>
    <w:rsid w:val="00F9234B"/>
    <w:rsid w:val="00F937AF"/>
    <w:rsid w:val="00F95877"/>
    <w:rsid w:val="00F95DEE"/>
    <w:rsid w:val="00F96005"/>
    <w:rsid w:val="00F9751B"/>
    <w:rsid w:val="00FA0434"/>
    <w:rsid w:val="00FA0509"/>
    <w:rsid w:val="00FA0D8A"/>
    <w:rsid w:val="00FA0FCF"/>
    <w:rsid w:val="00FA107F"/>
    <w:rsid w:val="00FA22FE"/>
    <w:rsid w:val="00FA2D1B"/>
    <w:rsid w:val="00FA2F84"/>
    <w:rsid w:val="00FA359E"/>
    <w:rsid w:val="00FA4949"/>
    <w:rsid w:val="00FA4AC7"/>
    <w:rsid w:val="00FA587B"/>
    <w:rsid w:val="00FA598B"/>
    <w:rsid w:val="00FB00F6"/>
    <w:rsid w:val="00FB0404"/>
    <w:rsid w:val="00FB06D6"/>
    <w:rsid w:val="00FB1EC3"/>
    <w:rsid w:val="00FB56B7"/>
    <w:rsid w:val="00FB6164"/>
    <w:rsid w:val="00FB6597"/>
    <w:rsid w:val="00FB66D5"/>
    <w:rsid w:val="00FB6AFD"/>
    <w:rsid w:val="00FB7092"/>
    <w:rsid w:val="00FC02A5"/>
    <w:rsid w:val="00FC069E"/>
    <w:rsid w:val="00FC06EC"/>
    <w:rsid w:val="00FC0713"/>
    <w:rsid w:val="00FC0AA2"/>
    <w:rsid w:val="00FC1EE6"/>
    <w:rsid w:val="00FC238F"/>
    <w:rsid w:val="00FC247F"/>
    <w:rsid w:val="00FC337F"/>
    <w:rsid w:val="00FC43BE"/>
    <w:rsid w:val="00FC58E4"/>
    <w:rsid w:val="00FD0173"/>
    <w:rsid w:val="00FD0EE0"/>
    <w:rsid w:val="00FD11B1"/>
    <w:rsid w:val="00FD1390"/>
    <w:rsid w:val="00FD256D"/>
    <w:rsid w:val="00FD35FE"/>
    <w:rsid w:val="00FD3A3B"/>
    <w:rsid w:val="00FD3BE6"/>
    <w:rsid w:val="00FD3C15"/>
    <w:rsid w:val="00FD5B40"/>
    <w:rsid w:val="00FD6606"/>
    <w:rsid w:val="00FD7A9F"/>
    <w:rsid w:val="00FE0148"/>
    <w:rsid w:val="00FE0DF3"/>
    <w:rsid w:val="00FE1830"/>
    <w:rsid w:val="00FE1984"/>
    <w:rsid w:val="00FE25FA"/>
    <w:rsid w:val="00FE297F"/>
    <w:rsid w:val="00FE3179"/>
    <w:rsid w:val="00FE4242"/>
    <w:rsid w:val="00FE6D91"/>
    <w:rsid w:val="00FF022D"/>
    <w:rsid w:val="00FF1807"/>
    <w:rsid w:val="00FF1DBF"/>
    <w:rsid w:val="00FF2319"/>
    <w:rsid w:val="00FF45B9"/>
    <w:rsid w:val="00FF4A2B"/>
    <w:rsid w:val="00FF518D"/>
    <w:rsid w:val="00FF54E9"/>
    <w:rsid w:val="00FF57DC"/>
    <w:rsid w:val="00FF6BB5"/>
    <w:rsid w:val="00FF718D"/>
    <w:rsid w:val="00FF72A7"/>
    <w:rsid w:val="00FF7E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E49EEE1"/>
  <w15:docId w15:val="{112AF0AF-3726-4AFE-87B2-F66F04DA4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433AF"/>
  </w:style>
  <w:style w:type="paragraph" w:styleId="Heading1">
    <w:name w:val="heading 1"/>
    <w:basedOn w:val="Normal"/>
    <w:next w:val="Normal"/>
    <w:link w:val="Heading1Char"/>
    <w:uiPriority w:val="9"/>
    <w:qFormat/>
    <w:rsid w:val="009C23BC"/>
    <w:pPr>
      <w:keepNext/>
      <w:keepLines/>
      <w:spacing w:before="480" w:after="0"/>
      <w:outlineLvl w:val="0"/>
    </w:pPr>
    <w:rPr>
      <w:rFonts w:ascii="Arial" w:eastAsiaTheme="majorEastAsia" w:hAnsi="Arial"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C23BC"/>
    <w:pPr>
      <w:keepNext/>
      <w:keepLines/>
      <w:spacing w:before="200" w:after="0"/>
      <w:outlineLvl w:val="1"/>
    </w:pPr>
    <w:rPr>
      <w:rFonts w:ascii="Arial" w:eastAsiaTheme="majorEastAsia" w:hAnsi="Arial" w:cstheme="majorBidi"/>
      <w:b/>
      <w:bCs/>
      <w:color w:val="4F81BD" w:themeColor="accent1"/>
      <w:sz w:val="26"/>
      <w:szCs w:val="26"/>
    </w:rPr>
  </w:style>
  <w:style w:type="paragraph" w:styleId="Heading3">
    <w:name w:val="heading 3"/>
    <w:basedOn w:val="Normal"/>
    <w:next w:val="Normal"/>
    <w:link w:val="Heading3Char"/>
    <w:uiPriority w:val="9"/>
    <w:unhideWhenUsed/>
    <w:qFormat/>
    <w:rsid w:val="009C23BC"/>
    <w:pPr>
      <w:keepNext/>
      <w:keepLines/>
      <w:spacing w:before="200" w:after="0"/>
      <w:outlineLvl w:val="2"/>
    </w:pPr>
    <w:rPr>
      <w:rFonts w:ascii="Arial" w:eastAsiaTheme="majorEastAsia" w:hAnsi="Arial" w:cstheme="majorBidi"/>
      <w:b/>
      <w:bCs/>
      <w:color w:val="4F81BD" w:themeColor="accent1"/>
      <w:sz w:val="24"/>
    </w:rPr>
  </w:style>
  <w:style w:type="paragraph" w:styleId="Heading4">
    <w:name w:val="heading 4"/>
    <w:basedOn w:val="Normal"/>
    <w:next w:val="Normal"/>
    <w:link w:val="Heading4Char"/>
    <w:uiPriority w:val="9"/>
    <w:unhideWhenUsed/>
    <w:qFormat/>
    <w:rsid w:val="009836D8"/>
    <w:pPr>
      <w:keepNext/>
      <w:keepLines/>
      <w:spacing w:before="200" w:after="0"/>
      <w:outlineLvl w:val="3"/>
    </w:pPr>
    <w:rPr>
      <w:rFonts w:ascii="Arial" w:eastAsiaTheme="majorEastAsia" w:hAnsi="Arial" w:cstheme="majorBidi"/>
      <w:b/>
      <w:bCs/>
      <w:iCs/>
      <w:color w:val="4F81BD" w:themeColor="accen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F1E12"/>
    <w:pPr>
      <w:spacing w:after="0" w:line="240" w:lineRule="auto"/>
    </w:pPr>
    <w:rPr>
      <w:rFonts w:ascii="Verdana" w:hAnsi="Verdana"/>
      <w:sz w:val="24"/>
      <w:szCs w:val="20"/>
    </w:rPr>
  </w:style>
  <w:style w:type="character" w:customStyle="1" w:styleId="FootnoteTextChar">
    <w:name w:val="Footnote Text Char"/>
    <w:basedOn w:val="DefaultParagraphFont"/>
    <w:link w:val="FootnoteText"/>
    <w:uiPriority w:val="99"/>
    <w:rsid w:val="009F1E12"/>
    <w:rPr>
      <w:rFonts w:ascii="Verdana" w:hAnsi="Verdana"/>
      <w:sz w:val="24"/>
      <w:szCs w:val="20"/>
    </w:rPr>
  </w:style>
  <w:style w:type="character" w:styleId="FootnoteReference">
    <w:name w:val="footnote reference"/>
    <w:basedOn w:val="DefaultParagraphFont"/>
    <w:uiPriority w:val="99"/>
    <w:unhideWhenUsed/>
    <w:rsid w:val="009F1E12"/>
    <w:rPr>
      <w:rFonts w:ascii="Verdana" w:hAnsi="Verdana"/>
      <w:sz w:val="24"/>
      <w:vertAlign w:val="superscript"/>
    </w:rPr>
  </w:style>
  <w:style w:type="paragraph" w:styleId="ListParagraph">
    <w:name w:val="List Paragraph"/>
    <w:basedOn w:val="Normal"/>
    <w:uiPriority w:val="34"/>
    <w:qFormat/>
    <w:rsid w:val="001C54D0"/>
    <w:pPr>
      <w:ind w:left="720"/>
      <w:contextualSpacing/>
    </w:pPr>
  </w:style>
  <w:style w:type="table" w:styleId="TableGrid">
    <w:name w:val="Table Grid"/>
    <w:basedOn w:val="TableNormal"/>
    <w:uiPriority w:val="59"/>
    <w:rsid w:val="001C54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433AF"/>
    <w:rPr>
      <w:rFonts w:ascii="Verdana" w:hAnsi="Verdana"/>
      <w:color w:val="0000FF" w:themeColor="hyperlink"/>
      <w:sz w:val="24"/>
      <w:u w:val="single"/>
    </w:rPr>
  </w:style>
  <w:style w:type="paragraph" w:styleId="Header">
    <w:name w:val="header"/>
    <w:basedOn w:val="Normal"/>
    <w:link w:val="HeaderChar"/>
    <w:uiPriority w:val="99"/>
    <w:unhideWhenUsed/>
    <w:rsid w:val="00FE3179"/>
    <w:pPr>
      <w:tabs>
        <w:tab w:val="center" w:pos="4513"/>
        <w:tab w:val="right" w:pos="9026"/>
      </w:tabs>
      <w:spacing w:after="0" w:line="240" w:lineRule="auto"/>
    </w:pPr>
  </w:style>
  <w:style w:type="character" w:customStyle="1" w:styleId="HeaderChar">
    <w:name w:val="Header Char"/>
    <w:basedOn w:val="DefaultParagraphFont"/>
    <w:link w:val="Header"/>
    <w:uiPriority w:val="99"/>
    <w:rsid w:val="00FE3179"/>
  </w:style>
  <w:style w:type="paragraph" w:styleId="Footer">
    <w:name w:val="footer"/>
    <w:basedOn w:val="Normal"/>
    <w:link w:val="FooterChar"/>
    <w:uiPriority w:val="99"/>
    <w:unhideWhenUsed/>
    <w:rsid w:val="00FE3179"/>
    <w:pPr>
      <w:tabs>
        <w:tab w:val="center" w:pos="4513"/>
        <w:tab w:val="right" w:pos="9026"/>
      </w:tabs>
      <w:spacing w:after="0" w:line="240" w:lineRule="auto"/>
    </w:pPr>
  </w:style>
  <w:style w:type="character" w:customStyle="1" w:styleId="FooterChar">
    <w:name w:val="Footer Char"/>
    <w:basedOn w:val="DefaultParagraphFont"/>
    <w:link w:val="Footer"/>
    <w:uiPriority w:val="99"/>
    <w:rsid w:val="00FE3179"/>
  </w:style>
  <w:style w:type="character" w:styleId="EndnoteReference">
    <w:name w:val="endnote reference"/>
    <w:semiHidden/>
    <w:rsid w:val="00582A02"/>
    <w:rPr>
      <w:vertAlign w:val="superscript"/>
    </w:rPr>
  </w:style>
  <w:style w:type="paragraph" w:styleId="EndnoteText">
    <w:name w:val="endnote text"/>
    <w:basedOn w:val="Normal"/>
    <w:link w:val="EndnoteTextChar"/>
    <w:semiHidden/>
    <w:rsid w:val="00582A02"/>
    <w:pPr>
      <w:spacing w:after="0" w:line="240" w:lineRule="auto"/>
    </w:pPr>
    <w:rPr>
      <w:rFonts w:ascii="Times New Roman" w:eastAsia="Times New Roman" w:hAnsi="Times New Roman" w:cs="Times New Roman"/>
      <w:sz w:val="20"/>
      <w:szCs w:val="20"/>
      <w:lang w:eastAsia="en-GB"/>
    </w:rPr>
  </w:style>
  <w:style w:type="character" w:customStyle="1" w:styleId="EndnoteTextChar">
    <w:name w:val="Endnote Text Char"/>
    <w:basedOn w:val="DefaultParagraphFont"/>
    <w:link w:val="EndnoteText"/>
    <w:semiHidden/>
    <w:rsid w:val="00582A02"/>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sid w:val="00164DC2"/>
    <w:rPr>
      <w:sz w:val="16"/>
      <w:szCs w:val="16"/>
    </w:rPr>
  </w:style>
  <w:style w:type="paragraph" w:styleId="CommentText">
    <w:name w:val="annotation text"/>
    <w:basedOn w:val="Normal"/>
    <w:link w:val="CommentTextChar"/>
    <w:uiPriority w:val="99"/>
    <w:semiHidden/>
    <w:unhideWhenUsed/>
    <w:rsid w:val="00164DC2"/>
    <w:pPr>
      <w:spacing w:line="240" w:lineRule="auto"/>
    </w:pPr>
    <w:rPr>
      <w:sz w:val="20"/>
      <w:szCs w:val="20"/>
    </w:rPr>
  </w:style>
  <w:style w:type="character" w:customStyle="1" w:styleId="CommentTextChar">
    <w:name w:val="Comment Text Char"/>
    <w:basedOn w:val="DefaultParagraphFont"/>
    <w:link w:val="CommentText"/>
    <w:uiPriority w:val="99"/>
    <w:semiHidden/>
    <w:rsid w:val="00164DC2"/>
    <w:rPr>
      <w:sz w:val="20"/>
      <w:szCs w:val="20"/>
    </w:rPr>
  </w:style>
  <w:style w:type="paragraph" w:styleId="CommentSubject">
    <w:name w:val="annotation subject"/>
    <w:basedOn w:val="CommentText"/>
    <w:next w:val="CommentText"/>
    <w:link w:val="CommentSubjectChar"/>
    <w:uiPriority w:val="99"/>
    <w:semiHidden/>
    <w:unhideWhenUsed/>
    <w:rsid w:val="00164DC2"/>
    <w:rPr>
      <w:b/>
      <w:bCs/>
    </w:rPr>
  </w:style>
  <w:style w:type="character" w:customStyle="1" w:styleId="CommentSubjectChar">
    <w:name w:val="Comment Subject Char"/>
    <w:basedOn w:val="CommentTextChar"/>
    <w:link w:val="CommentSubject"/>
    <w:uiPriority w:val="99"/>
    <w:semiHidden/>
    <w:rsid w:val="00164DC2"/>
    <w:rPr>
      <w:b/>
      <w:bCs/>
      <w:sz w:val="20"/>
      <w:szCs w:val="20"/>
    </w:rPr>
  </w:style>
  <w:style w:type="paragraph" w:styleId="BalloonText">
    <w:name w:val="Balloon Text"/>
    <w:basedOn w:val="Normal"/>
    <w:link w:val="BalloonTextChar"/>
    <w:uiPriority w:val="99"/>
    <w:semiHidden/>
    <w:unhideWhenUsed/>
    <w:rsid w:val="00164DC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4DC2"/>
    <w:rPr>
      <w:rFonts w:ascii="Tahoma" w:hAnsi="Tahoma" w:cs="Tahoma"/>
      <w:sz w:val="16"/>
      <w:szCs w:val="16"/>
    </w:rPr>
  </w:style>
  <w:style w:type="character" w:customStyle="1" w:styleId="Heading1Char">
    <w:name w:val="Heading 1 Char"/>
    <w:basedOn w:val="DefaultParagraphFont"/>
    <w:link w:val="Heading1"/>
    <w:uiPriority w:val="9"/>
    <w:rsid w:val="009C23BC"/>
    <w:rPr>
      <w:rFonts w:ascii="Arial" w:eastAsiaTheme="majorEastAsia" w:hAnsi="Arial"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A27696"/>
    <w:pPr>
      <w:outlineLvl w:val="9"/>
    </w:pPr>
    <w:rPr>
      <w:lang w:val="en-US" w:eastAsia="ja-JP"/>
    </w:rPr>
  </w:style>
  <w:style w:type="paragraph" w:customStyle="1" w:styleId="Default">
    <w:name w:val="Default"/>
    <w:rsid w:val="00422564"/>
    <w:pPr>
      <w:autoSpaceDE w:val="0"/>
      <w:autoSpaceDN w:val="0"/>
      <w:adjustRightInd w:val="0"/>
      <w:spacing w:after="0" w:line="240" w:lineRule="auto"/>
    </w:pPr>
    <w:rPr>
      <w:rFonts w:ascii="Arial" w:hAnsi="Arial" w:cs="Arial"/>
      <w:color w:val="000000"/>
      <w:sz w:val="24"/>
      <w:szCs w:val="24"/>
    </w:rPr>
  </w:style>
  <w:style w:type="table" w:styleId="LightShading-Accent5">
    <w:name w:val="Light Shading Accent 5"/>
    <w:basedOn w:val="TableNormal"/>
    <w:uiPriority w:val="60"/>
    <w:rsid w:val="00C326DD"/>
    <w:pPr>
      <w:spacing w:after="0" w:line="240" w:lineRule="auto"/>
    </w:pPr>
    <w:rPr>
      <w:color w:val="31849B" w:themeColor="accent5" w:themeShade="BF"/>
    </w:rPr>
    <w:tblPr>
      <w:tblStyleRowBandSize w:val="1"/>
      <w:tblStyleColBandSize w:val="1"/>
      <w:tblInd w:w="0" w:type="nil"/>
      <w:tblBorders>
        <w:top w:val="single" w:sz="8" w:space="0" w:color="4BACC6" w:themeColor="accent5"/>
        <w:bottom w:val="single" w:sz="8" w:space="0" w:color="4BACC6" w:themeColor="accent5"/>
      </w:tblBorders>
    </w:tblPr>
    <w:tblStylePr w:type="firstRow">
      <w:pPr>
        <w:spacing w:beforeLines="0" w:before="0" w:beforeAutospacing="0" w:afterLines="0" w:after="0" w:afterAutospacing="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NormalWeb">
    <w:name w:val="Normal (Web)"/>
    <w:basedOn w:val="Normal"/>
    <w:uiPriority w:val="99"/>
    <w:unhideWhenUsed/>
    <w:rsid w:val="00276A1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09221B"/>
    <w:rPr>
      <w:b/>
      <w:bCs/>
    </w:rPr>
  </w:style>
  <w:style w:type="paragraph" w:styleId="TOC1">
    <w:name w:val="toc 1"/>
    <w:aliases w:val="Arial"/>
    <w:basedOn w:val="Normal"/>
    <w:next w:val="Normal"/>
    <w:autoRedefine/>
    <w:uiPriority w:val="39"/>
    <w:unhideWhenUsed/>
    <w:rsid w:val="006353DE"/>
    <w:pPr>
      <w:spacing w:after="100"/>
    </w:pPr>
    <w:rPr>
      <w:rFonts w:ascii="Verdana" w:hAnsi="Verdana"/>
      <w:sz w:val="24"/>
    </w:rPr>
  </w:style>
  <w:style w:type="character" w:customStyle="1" w:styleId="Heading2Char">
    <w:name w:val="Heading 2 Char"/>
    <w:basedOn w:val="DefaultParagraphFont"/>
    <w:link w:val="Heading2"/>
    <w:uiPriority w:val="9"/>
    <w:rsid w:val="009C23BC"/>
    <w:rPr>
      <w:rFonts w:ascii="Arial" w:eastAsiaTheme="majorEastAsia" w:hAnsi="Arial" w:cstheme="majorBidi"/>
      <w:b/>
      <w:bCs/>
      <w:color w:val="4F81BD" w:themeColor="accent1"/>
      <w:sz w:val="26"/>
      <w:szCs w:val="26"/>
    </w:rPr>
  </w:style>
  <w:style w:type="paragraph" w:styleId="TOC2">
    <w:name w:val="toc 2"/>
    <w:basedOn w:val="Normal"/>
    <w:next w:val="Normal"/>
    <w:autoRedefine/>
    <w:uiPriority w:val="39"/>
    <w:unhideWhenUsed/>
    <w:rsid w:val="009C23BC"/>
    <w:pPr>
      <w:spacing w:after="100"/>
      <w:ind w:left="220"/>
    </w:pPr>
  </w:style>
  <w:style w:type="character" w:customStyle="1" w:styleId="Heading3Char">
    <w:name w:val="Heading 3 Char"/>
    <w:basedOn w:val="DefaultParagraphFont"/>
    <w:link w:val="Heading3"/>
    <w:uiPriority w:val="9"/>
    <w:rsid w:val="009C23BC"/>
    <w:rPr>
      <w:rFonts w:ascii="Arial" w:eastAsiaTheme="majorEastAsia" w:hAnsi="Arial" w:cstheme="majorBidi"/>
      <w:b/>
      <w:bCs/>
      <w:color w:val="4F81BD" w:themeColor="accent1"/>
      <w:sz w:val="24"/>
    </w:rPr>
  </w:style>
  <w:style w:type="paragraph" w:styleId="TOC3">
    <w:name w:val="toc 3"/>
    <w:basedOn w:val="Normal"/>
    <w:next w:val="Normal"/>
    <w:autoRedefine/>
    <w:uiPriority w:val="39"/>
    <w:unhideWhenUsed/>
    <w:rsid w:val="009836D8"/>
    <w:pPr>
      <w:spacing w:after="100"/>
      <w:ind w:left="440"/>
    </w:pPr>
  </w:style>
  <w:style w:type="character" w:customStyle="1" w:styleId="Heading4Char">
    <w:name w:val="Heading 4 Char"/>
    <w:basedOn w:val="DefaultParagraphFont"/>
    <w:link w:val="Heading4"/>
    <w:uiPriority w:val="9"/>
    <w:rsid w:val="009836D8"/>
    <w:rPr>
      <w:rFonts w:ascii="Arial" w:eastAsiaTheme="majorEastAsia" w:hAnsi="Arial" w:cstheme="majorBidi"/>
      <w:b/>
      <w:bCs/>
      <w:iCs/>
      <w:color w:val="4F81BD" w:themeColor="accent1"/>
      <w:sz w:val="24"/>
    </w:rPr>
  </w:style>
  <w:style w:type="paragraph" w:styleId="TOC4">
    <w:name w:val="toc 4"/>
    <w:basedOn w:val="Normal"/>
    <w:next w:val="Normal"/>
    <w:autoRedefine/>
    <w:uiPriority w:val="39"/>
    <w:unhideWhenUsed/>
    <w:rsid w:val="00775CFA"/>
    <w:pPr>
      <w:spacing w:after="100"/>
      <w:ind w:left="660"/>
    </w:pPr>
    <w:rPr>
      <w:rFonts w:eastAsiaTheme="minorEastAsia"/>
      <w:lang w:eastAsia="en-GB"/>
    </w:rPr>
  </w:style>
  <w:style w:type="paragraph" w:styleId="TOC5">
    <w:name w:val="toc 5"/>
    <w:basedOn w:val="Normal"/>
    <w:next w:val="Normal"/>
    <w:autoRedefine/>
    <w:uiPriority w:val="39"/>
    <w:unhideWhenUsed/>
    <w:rsid w:val="00775CFA"/>
    <w:pPr>
      <w:spacing w:after="100"/>
      <w:ind w:left="880"/>
    </w:pPr>
    <w:rPr>
      <w:rFonts w:eastAsiaTheme="minorEastAsia"/>
      <w:lang w:eastAsia="en-GB"/>
    </w:rPr>
  </w:style>
  <w:style w:type="paragraph" w:styleId="TOC6">
    <w:name w:val="toc 6"/>
    <w:basedOn w:val="Normal"/>
    <w:next w:val="Normal"/>
    <w:autoRedefine/>
    <w:uiPriority w:val="39"/>
    <w:unhideWhenUsed/>
    <w:rsid w:val="00775CFA"/>
    <w:pPr>
      <w:spacing w:after="100"/>
      <w:ind w:left="1100"/>
    </w:pPr>
    <w:rPr>
      <w:rFonts w:eastAsiaTheme="minorEastAsia"/>
      <w:lang w:eastAsia="en-GB"/>
    </w:rPr>
  </w:style>
  <w:style w:type="paragraph" w:styleId="TOC7">
    <w:name w:val="toc 7"/>
    <w:basedOn w:val="Normal"/>
    <w:next w:val="Normal"/>
    <w:autoRedefine/>
    <w:uiPriority w:val="39"/>
    <w:unhideWhenUsed/>
    <w:rsid w:val="00775CFA"/>
    <w:pPr>
      <w:spacing w:after="100"/>
      <w:ind w:left="1320"/>
    </w:pPr>
    <w:rPr>
      <w:rFonts w:eastAsiaTheme="minorEastAsia"/>
      <w:lang w:eastAsia="en-GB"/>
    </w:rPr>
  </w:style>
  <w:style w:type="paragraph" w:styleId="TOC8">
    <w:name w:val="toc 8"/>
    <w:basedOn w:val="Normal"/>
    <w:next w:val="Normal"/>
    <w:autoRedefine/>
    <w:uiPriority w:val="39"/>
    <w:unhideWhenUsed/>
    <w:rsid w:val="00775CFA"/>
    <w:pPr>
      <w:spacing w:after="100"/>
      <w:ind w:left="1540"/>
    </w:pPr>
    <w:rPr>
      <w:rFonts w:eastAsiaTheme="minorEastAsia"/>
      <w:lang w:eastAsia="en-GB"/>
    </w:rPr>
  </w:style>
  <w:style w:type="paragraph" w:styleId="TOC9">
    <w:name w:val="toc 9"/>
    <w:basedOn w:val="Normal"/>
    <w:next w:val="Normal"/>
    <w:autoRedefine/>
    <w:uiPriority w:val="39"/>
    <w:unhideWhenUsed/>
    <w:rsid w:val="00775CFA"/>
    <w:pPr>
      <w:spacing w:after="100"/>
      <w:ind w:left="1760"/>
    </w:pPr>
    <w:rPr>
      <w:rFonts w:eastAsiaTheme="minorEastAsia"/>
      <w:lang w:eastAsia="en-GB"/>
    </w:rPr>
  </w:style>
  <w:style w:type="paragraph" w:customStyle="1" w:styleId="BodyofPNA">
    <w:name w:val="Body of PNA"/>
    <w:basedOn w:val="Normal"/>
    <w:link w:val="BodyofPNAChar"/>
    <w:rsid w:val="00497DE2"/>
    <w:rPr>
      <w:rFonts w:ascii="Arial" w:hAnsi="Arial"/>
      <w:sz w:val="24"/>
    </w:rPr>
  </w:style>
  <w:style w:type="character" w:customStyle="1" w:styleId="BodyofPNAChar">
    <w:name w:val="Body of PNA Char"/>
    <w:basedOn w:val="DefaultParagraphFont"/>
    <w:link w:val="BodyofPNA"/>
    <w:rsid w:val="00497DE2"/>
    <w:rPr>
      <w:rFonts w:ascii="Arial" w:hAnsi="Arial"/>
      <w:sz w:val="24"/>
    </w:rPr>
  </w:style>
  <w:style w:type="paragraph" w:customStyle="1" w:styleId="NewbodyofPNA">
    <w:name w:val="New body of PNA"/>
    <w:basedOn w:val="BodyofPNA"/>
    <w:link w:val="NewbodyofPNAChar"/>
    <w:qFormat/>
    <w:rsid w:val="00497DE2"/>
    <w:pPr>
      <w:spacing w:after="0"/>
    </w:pPr>
  </w:style>
  <w:style w:type="character" w:customStyle="1" w:styleId="NewbodyofPNAChar">
    <w:name w:val="New body of PNA Char"/>
    <w:basedOn w:val="BodyofPNAChar"/>
    <w:link w:val="NewbodyofPNA"/>
    <w:rsid w:val="00497DE2"/>
    <w:rPr>
      <w:rFonts w:ascii="Arial" w:hAnsi="Arial"/>
      <w:sz w:val="24"/>
    </w:rPr>
  </w:style>
  <w:style w:type="table" w:customStyle="1" w:styleId="TableGrid1">
    <w:name w:val="Table Grid1"/>
    <w:basedOn w:val="TableNormal"/>
    <w:next w:val="TableGrid"/>
    <w:uiPriority w:val="59"/>
    <w:rsid w:val="00D43C66"/>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188"/>
    <w:rPr>
      <w:color w:val="800080" w:themeColor="followedHyperlink"/>
      <w:u w:val="single"/>
    </w:rPr>
  </w:style>
  <w:style w:type="table" w:customStyle="1" w:styleId="TableGrid2">
    <w:name w:val="Table Grid2"/>
    <w:basedOn w:val="TableNormal"/>
    <w:next w:val="TableGrid"/>
    <w:uiPriority w:val="59"/>
    <w:rsid w:val="00035795"/>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7">
    <w:name w:val="xl67"/>
    <w:basedOn w:val="Normal"/>
    <w:rsid w:val="000114FB"/>
    <w:pPr>
      <w:spacing w:before="100" w:beforeAutospacing="1" w:after="100" w:afterAutospacing="1" w:line="240" w:lineRule="auto"/>
    </w:pPr>
    <w:rPr>
      <w:rFonts w:ascii="Arial" w:eastAsia="Times New Roman" w:hAnsi="Arial" w:cs="Arial"/>
      <w:sz w:val="24"/>
      <w:szCs w:val="24"/>
      <w:lang w:eastAsia="en-GB"/>
    </w:rPr>
  </w:style>
  <w:style w:type="paragraph" w:customStyle="1" w:styleId="xl68">
    <w:name w:val="xl68"/>
    <w:basedOn w:val="Normal"/>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20"/>
      <w:szCs w:val="20"/>
      <w:lang w:eastAsia="en-GB"/>
    </w:rPr>
  </w:style>
  <w:style w:type="paragraph" w:customStyle="1" w:styleId="xl70">
    <w:name w:val="xl70"/>
    <w:basedOn w:val="Normal"/>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0"/>
      <w:szCs w:val="20"/>
      <w:lang w:eastAsia="en-GB"/>
    </w:rPr>
  </w:style>
  <w:style w:type="paragraph" w:customStyle="1" w:styleId="xl71">
    <w:name w:val="xl71"/>
    <w:basedOn w:val="Normal"/>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0"/>
      <w:szCs w:val="20"/>
      <w:lang w:eastAsia="en-GB"/>
    </w:rPr>
  </w:style>
  <w:style w:type="paragraph" w:customStyle="1" w:styleId="xl72">
    <w:name w:val="xl72"/>
    <w:basedOn w:val="Normal"/>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20"/>
      <w:szCs w:val="20"/>
      <w:lang w:eastAsia="en-GB"/>
    </w:rPr>
  </w:style>
  <w:style w:type="paragraph" w:customStyle="1" w:styleId="xl73">
    <w:name w:val="xl73"/>
    <w:basedOn w:val="Normal"/>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4"/>
      <w:szCs w:val="24"/>
      <w:lang w:eastAsia="en-GB"/>
    </w:rPr>
  </w:style>
  <w:style w:type="paragraph" w:customStyle="1" w:styleId="xl74">
    <w:name w:val="xl74"/>
    <w:basedOn w:val="Normal"/>
    <w:rsid w:val="000114F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20"/>
      <w:szCs w:val="20"/>
      <w:lang w:eastAsia="en-GB"/>
    </w:rPr>
  </w:style>
  <w:style w:type="paragraph" w:customStyle="1" w:styleId="xl75">
    <w:name w:val="xl75"/>
    <w:basedOn w:val="Normal"/>
    <w:rsid w:val="000114F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sz w:val="20"/>
      <w:szCs w:val="20"/>
      <w:lang w:eastAsia="en-GB"/>
    </w:rPr>
  </w:style>
  <w:style w:type="paragraph" w:customStyle="1" w:styleId="xl76">
    <w:name w:val="xl76"/>
    <w:basedOn w:val="Normal"/>
    <w:rsid w:val="000114F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sz w:val="20"/>
      <w:szCs w:val="20"/>
      <w:lang w:eastAsia="en-GB"/>
    </w:rPr>
  </w:style>
  <w:style w:type="paragraph" w:customStyle="1" w:styleId="xl77">
    <w:name w:val="xl77"/>
    <w:basedOn w:val="Normal"/>
    <w:rsid w:val="000114F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20"/>
      <w:szCs w:val="20"/>
      <w:lang w:eastAsia="en-GB"/>
    </w:rPr>
  </w:style>
  <w:style w:type="paragraph" w:customStyle="1" w:styleId="xl78">
    <w:name w:val="xl78"/>
    <w:basedOn w:val="Normal"/>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79">
    <w:name w:val="xl79"/>
    <w:basedOn w:val="Normal"/>
    <w:rsid w:val="000114F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000000"/>
      <w:sz w:val="20"/>
      <w:szCs w:val="20"/>
      <w:lang w:eastAsia="en-GB"/>
    </w:rPr>
  </w:style>
  <w:style w:type="paragraph" w:customStyle="1" w:styleId="xl80">
    <w:name w:val="xl80"/>
    <w:basedOn w:val="Normal"/>
    <w:rsid w:val="000114F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000000"/>
      <w:sz w:val="20"/>
      <w:szCs w:val="20"/>
      <w:lang w:eastAsia="en-GB"/>
    </w:rPr>
  </w:style>
  <w:style w:type="paragraph" w:customStyle="1" w:styleId="xl81">
    <w:name w:val="xl81"/>
    <w:basedOn w:val="Normal"/>
    <w:rsid w:val="000114F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000000"/>
      <w:sz w:val="20"/>
      <w:szCs w:val="20"/>
      <w:lang w:eastAsia="en-GB"/>
    </w:rPr>
  </w:style>
  <w:style w:type="paragraph" w:customStyle="1" w:styleId="xl82">
    <w:name w:val="xl82"/>
    <w:basedOn w:val="Normal"/>
    <w:rsid w:val="000114F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color w:val="000000"/>
      <w:sz w:val="20"/>
      <w:szCs w:val="20"/>
      <w:lang w:eastAsia="en-GB"/>
    </w:rPr>
  </w:style>
  <w:style w:type="paragraph" w:customStyle="1" w:styleId="xl83">
    <w:name w:val="xl83"/>
    <w:basedOn w:val="Normal"/>
    <w:rsid w:val="000114F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0114F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0114F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6">
    <w:name w:val="xl86"/>
    <w:basedOn w:val="Normal"/>
    <w:rsid w:val="000114F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7">
    <w:name w:val="xl87"/>
    <w:basedOn w:val="Normal"/>
    <w:rsid w:val="000114F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styleId="Revision">
    <w:name w:val="Revision"/>
    <w:hidden/>
    <w:uiPriority w:val="99"/>
    <w:semiHidden/>
    <w:rsid w:val="008C02EC"/>
    <w:pPr>
      <w:spacing w:after="0" w:line="240" w:lineRule="auto"/>
    </w:pPr>
  </w:style>
  <w:style w:type="table" w:customStyle="1" w:styleId="TableGrid3">
    <w:name w:val="Table Grid3"/>
    <w:basedOn w:val="TableNormal"/>
    <w:next w:val="TableGrid"/>
    <w:uiPriority w:val="59"/>
    <w:rsid w:val="005F4C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694BD4"/>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
    <w:name w:val="Pa1"/>
    <w:basedOn w:val="Default"/>
    <w:next w:val="Default"/>
    <w:uiPriority w:val="99"/>
    <w:rsid w:val="00694BD4"/>
    <w:pPr>
      <w:spacing w:line="241" w:lineRule="atLeast"/>
    </w:pPr>
    <w:rPr>
      <w:rFonts w:ascii="GillSans" w:hAnsi="GillSans" w:cstheme="minorBid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4516">
      <w:bodyDiv w:val="1"/>
      <w:marLeft w:val="0"/>
      <w:marRight w:val="0"/>
      <w:marTop w:val="0"/>
      <w:marBottom w:val="0"/>
      <w:divBdr>
        <w:top w:val="none" w:sz="0" w:space="0" w:color="auto"/>
        <w:left w:val="none" w:sz="0" w:space="0" w:color="auto"/>
        <w:bottom w:val="none" w:sz="0" w:space="0" w:color="auto"/>
        <w:right w:val="none" w:sz="0" w:space="0" w:color="auto"/>
      </w:divBdr>
    </w:div>
    <w:div w:id="11615549">
      <w:bodyDiv w:val="1"/>
      <w:marLeft w:val="0"/>
      <w:marRight w:val="0"/>
      <w:marTop w:val="0"/>
      <w:marBottom w:val="0"/>
      <w:divBdr>
        <w:top w:val="none" w:sz="0" w:space="0" w:color="auto"/>
        <w:left w:val="none" w:sz="0" w:space="0" w:color="auto"/>
        <w:bottom w:val="none" w:sz="0" w:space="0" w:color="auto"/>
        <w:right w:val="none" w:sz="0" w:space="0" w:color="auto"/>
      </w:divBdr>
    </w:div>
    <w:div w:id="35549642">
      <w:bodyDiv w:val="1"/>
      <w:marLeft w:val="0"/>
      <w:marRight w:val="0"/>
      <w:marTop w:val="0"/>
      <w:marBottom w:val="0"/>
      <w:divBdr>
        <w:top w:val="none" w:sz="0" w:space="0" w:color="auto"/>
        <w:left w:val="none" w:sz="0" w:space="0" w:color="auto"/>
        <w:bottom w:val="none" w:sz="0" w:space="0" w:color="auto"/>
        <w:right w:val="none" w:sz="0" w:space="0" w:color="auto"/>
      </w:divBdr>
    </w:div>
    <w:div w:id="54277950">
      <w:bodyDiv w:val="1"/>
      <w:marLeft w:val="0"/>
      <w:marRight w:val="0"/>
      <w:marTop w:val="0"/>
      <w:marBottom w:val="0"/>
      <w:divBdr>
        <w:top w:val="none" w:sz="0" w:space="0" w:color="auto"/>
        <w:left w:val="none" w:sz="0" w:space="0" w:color="auto"/>
        <w:bottom w:val="none" w:sz="0" w:space="0" w:color="auto"/>
        <w:right w:val="none" w:sz="0" w:space="0" w:color="auto"/>
      </w:divBdr>
    </w:div>
    <w:div w:id="78408082">
      <w:bodyDiv w:val="1"/>
      <w:marLeft w:val="0"/>
      <w:marRight w:val="0"/>
      <w:marTop w:val="0"/>
      <w:marBottom w:val="0"/>
      <w:divBdr>
        <w:top w:val="none" w:sz="0" w:space="0" w:color="auto"/>
        <w:left w:val="none" w:sz="0" w:space="0" w:color="auto"/>
        <w:bottom w:val="none" w:sz="0" w:space="0" w:color="auto"/>
        <w:right w:val="none" w:sz="0" w:space="0" w:color="auto"/>
      </w:divBdr>
    </w:div>
    <w:div w:id="108476139">
      <w:bodyDiv w:val="1"/>
      <w:marLeft w:val="0"/>
      <w:marRight w:val="0"/>
      <w:marTop w:val="0"/>
      <w:marBottom w:val="0"/>
      <w:divBdr>
        <w:top w:val="none" w:sz="0" w:space="0" w:color="auto"/>
        <w:left w:val="none" w:sz="0" w:space="0" w:color="auto"/>
        <w:bottom w:val="none" w:sz="0" w:space="0" w:color="auto"/>
        <w:right w:val="none" w:sz="0" w:space="0" w:color="auto"/>
      </w:divBdr>
      <w:divsChild>
        <w:div w:id="1180585182">
          <w:marLeft w:val="0"/>
          <w:marRight w:val="0"/>
          <w:marTop w:val="0"/>
          <w:marBottom w:val="0"/>
          <w:divBdr>
            <w:top w:val="none" w:sz="0" w:space="0" w:color="auto"/>
            <w:left w:val="none" w:sz="0" w:space="0" w:color="auto"/>
            <w:bottom w:val="none" w:sz="0" w:space="0" w:color="auto"/>
            <w:right w:val="none" w:sz="0" w:space="0" w:color="auto"/>
          </w:divBdr>
          <w:divsChild>
            <w:div w:id="363600259">
              <w:marLeft w:val="0"/>
              <w:marRight w:val="0"/>
              <w:marTop w:val="0"/>
              <w:marBottom w:val="0"/>
              <w:divBdr>
                <w:top w:val="none" w:sz="0" w:space="0" w:color="auto"/>
                <w:left w:val="none" w:sz="0" w:space="0" w:color="auto"/>
                <w:bottom w:val="none" w:sz="0" w:space="0" w:color="auto"/>
                <w:right w:val="none" w:sz="0" w:space="0" w:color="auto"/>
              </w:divBdr>
              <w:divsChild>
                <w:div w:id="213813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76924">
      <w:bodyDiv w:val="1"/>
      <w:marLeft w:val="0"/>
      <w:marRight w:val="0"/>
      <w:marTop w:val="0"/>
      <w:marBottom w:val="0"/>
      <w:divBdr>
        <w:top w:val="none" w:sz="0" w:space="0" w:color="auto"/>
        <w:left w:val="none" w:sz="0" w:space="0" w:color="auto"/>
        <w:bottom w:val="none" w:sz="0" w:space="0" w:color="auto"/>
        <w:right w:val="none" w:sz="0" w:space="0" w:color="auto"/>
      </w:divBdr>
    </w:div>
    <w:div w:id="139736994">
      <w:bodyDiv w:val="1"/>
      <w:marLeft w:val="0"/>
      <w:marRight w:val="0"/>
      <w:marTop w:val="0"/>
      <w:marBottom w:val="0"/>
      <w:divBdr>
        <w:top w:val="none" w:sz="0" w:space="0" w:color="auto"/>
        <w:left w:val="none" w:sz="0" w:space="0" w:color="auto"/>
        <w:bottom w:val="none" w:sz="0" w:space="0" w:color="auto"/>
        <w:right w:val="none" w:sz="0" w:space="0" w:color="auto"/>
      </w:divBdr>
      <w:divsChild>
        <w:div w:id="1014460661">
          <w:marLeft w:val="0"/>
          <w:marRight w:val="0"/>
          <w:marTop w:val="0"/>
          <w:marBottom w:val="0"/>
          <w:divBdr>
            <w:top w:val="none" w:sz="0" w:space="0" w:color="auto"/>
            <w:left w:val="none" w:sz="0" w:space="0" w:color="auto"/>
            <w:bottom w:val="none" w:sz="0" w:space="0" w:color="auto"/>
            <w:right w:val="none" w:sz="0" w:space="0" w:color="auto"/>
          </w:divBdr>
          <w:divsChild>
            <w:div w:id="687682138">
              <w:marLeft w:val="0"/>
              <w:marRight w:val="0"/>
              <w:marTop w:val="0"/>
              <w:marBottom w:val="0"/>
              <w:divBdr>
                <w:top w:val="none" w:sz="0" w:space="0" w:color="auto"/>
                <w:left w:val="none" w:sz="0" w:space="0" w:color="auto"/>
                <w:bottom w:val="none" w:sz="0" w:space="0" w:color="auto"/>
                <w:right w:val="none" w:sz="0" w:space="0" w:color="auto"/>
              </w:divBdr>
              <w:divsChild>
                <w:div w:id="191735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39409">
      <w:bodyDiv w:val="1"/>
      <w:marLeft w:val="0"/>
      <w:marRight w:val="0"/>
      <w:marTop w:val="0"/>
      <w:marBottom w:val="0"/>
      <w:divBdr>
        <w:top w:val="none" w:sz="0" w:space="0" w:color="auto"/>
        <w:left w:val="none" w:sz="0" w:space="0" w:color="auto"/>
        <w:bottom w:val="none" w:sz="0" w:space="0" w:color="auto"/>
        <w:right w:val="none" w:sz="0" w:space="0" w:color="auto"/>
      </w:divBdr>
    </w:div>
    <w:div w:id="192497588">
      <w:bodyDiv w:val="1"/>
      <w:marLeft w:val="0"/>
      <w:marRight w:val="0"/>
      <w:marTop w:val="0"/>
      <w:marBottom w:val="0"/>
      <w:divBdr>
        <w:top w:val="none" w:sz="0" w:space="0" w:color="auto"/>
        <w:left w:val="none" w:sz="0" w:space="0" w:color="auto"/>
        <w:bottom w:val="none" w:sz="0" w:space="0" w:color="auto"/>
        <w:right w:val="none" w:sz="0" w:space="0" w:color="auto"/>
      </w:divBdr>
      <w:divsChild>
        <w:div w:id="529532131">
          <w:marLeft w:val="0"/>
          <w:marRight w:val="0"/>
          <w:marTop w:val="0"/>
          <w:marBottom w:val="0"/>
          <w:divBdr>
            <w:top w:val="none" w:sz="0" w:space="0" w:color="auto"/>
            <w:left w:val="none" w:sz="0" w:space="0" w:color="auto"/>
            <w:bottom w:val="none" w:sz="0" w:space="0" w:color="auto"/>
            <w:right w:val="none" w:sz="0" w:space="0" w:color="auto"/>
          </w:divBdr>
          <w:divsChild>
            <w:div w:id="528569978">
              <w:marLeft w:val="0"/>
              <w:marRight w:val="0"/>
              <w:marTop w:val="0"/>
              <w:marBottom w:val="0"/>
              <w:divBdr>
                <w:top w:val="none" w:sz="0" w:space="0" w:color="auto"/>
                <w:left w:val="none" w:sz="0" w:space="0" w:color="auto"/>
                <w:bottom w:val="none" w:sz="0" w:space="0" w:color="auto"/>
                <w:right w:val="none" w:sz="0" w:space="0" w:color="auto"/>
              </w:divBdr>
              <w:divsChild>
                <w:div w:id="1411149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26004">
      <w:bodyDiv w:val="1"/>
      <w:marLeft w:val="0"/>
      <w:marRight w:val="0"/>
      <w:marTop w:val="0"/>
      <w:marBottom w:val="0"/>
      <w:divBdr>
        <w:top w:val="none" w:sz="0" w:space="0" w:color="auto"/>
        <w:left w:val="none" w:sz="0" w:space="0" w:color="auto"/>
        <w:bottom w:val="none" w:sz="0" w:space="0" w:color="auto"/>
        <w:right w:val="none" w:sz="0" w:space="0" w:color="auto"/>
      </w:divBdr>
    </w:div>
    <w:div w:id="210961210">
      <w:bodyDiv w:val="1"/>
      <w:marLeft w:val="0"/>
      <w:marRight w:val="0"/>
      <w:marTop w:val="0"/>
      <w:marBottom w:val="0"/>
      <w:divBdr>
        <w:top w:val="none" w:sz="0" w:space="0" w:color="auto"/>
        <w:left w:val="none" w:sz="0" w:space="0" w:color="auto"/>
        <w:bottom w:val="none" w:sz="0" w:space="0" w:color="auto"/>
        <w:right w:val="none" w:sz="0" w:space="0" w:color="auto"/>
      </w:divBdr>
    </w:div>
    <w:div w:id="223951270">
      <w:bodyDiv w:val="1"/>
      <w:marLeft w:val="0"/>
      <w:marRight w:val="0"/>
      <w:marTop w:val="0"/>
      <w:marBottom w:val="0"/>
      <w:divBdr>
        <w:top w:val="none" w:sz="0" w:space="0" w:color="auto"/>
        <w:left w:val="none" w:sz="0" w:space="0" w:color="auto"/>
        <w:bottom w:val="none" w:sz="0" w:space="0" w:color="auto"/>
        <w:right w:val="none" w:sz="0" w:space="0" w:color="auto"/>
      </w:divBdr>
      <w:divsChild>
        <w:div w:id="1392534709">
          <w:marLeft w:val="0"/>
          <w:marRight w:val="0"/>
          <w:marTop w:val="0"/>
          <w:marBottom w:val="0"/>
          <w:divBdr>
            <w:top w:val="none" w:sz="0" w:space="0" w:color="auto"/>
            <w:left w:val="none" w:sz="0" w:space="0" w:color="auto"/>
            <w:bottom w:val="none" w:sz="0" w:space="0" w:color="auto"/>
            <w:right w:val="none" w:sz="0" w:space="0" w:color="auto"/>
          </w:divBdr>
          <w:divsChild>
            <w:div w:id="798767220">
              <w:marLeft w:val="0"/>
              <w:marRight w:val="0"/>
              <w:marTop w:val="0"/>
              <w:marBottom w:val="0"/>
              <w:divBdr>
                <w:top w:val="none" w:sz="0" w:space="0" w:color="auto"/>
                <w:left w:val="none" w:sz="0" w:space="0" w:color="auto"/>
                <w:bottom w:val="none" w:sz="0" w:space="0" w:color="auto"/>
                <w:right w:val="none" w:sz="0" w:space="0" w:color="auto"/>
              </w:divBdr>
              <w:divsChild>
                <w:div w:id="931165724">
                  <w:marLeft w:val="0"/>
                  <w:marRight w:val="0"/>
                  <w:marTop w:val="0"/>
                  <w:marBottom w:val="0"/>
                  <w:divBdr>
                    <w:top w:val="none" w:sz="0" w:space="0" w:color="auto"/>
                    <w:left w:val="none" w:sz="0" w:space="0" w:color="auto"/>
                    <w:bottom w:val="none" w:sz="0" w:space="0" w:color="auto"/>
                    <w:right w:val="none" w:sz="0" w:space="0" w:color="auto"/>
                  </w:divBdr>
                  <w:divsChild>
                    <w:div w:id="362438023">
                      <w:marLeft w:val="0"/>
                      <w:marRight w:val="0"/>
                      <w:marTop w:val="0"/>
                      <w:marBottom w:val="0"/>
                      <w:divBdr>
                        <w:top w:val="none" w:sz="0" w:space="0" w:color="auto"/>
                        <w:left w:val="none" w:sz="0" w:space="0" w:color="auto"/>
                        <w:bottom w:val="none" w:sz="0" w:space="0" w:color="auto"/>
                        <w:right w:val="none" w:sz="0" w:space="0" w:color="auto"/>
                      </w:divBdr>
                      <w:divsChild>
                        <w:div w:id="1048066403">
                          <w:marLeft w:val="0"/>
                          <w:marRight w:val="0"/>
                          <w:marTop w:val="0"/>
                          <w:marBottom w:val="165"/>
                          <w:divBdr>
                            <w:top w:val="none" w:sz="0" w:space="0" w:color="auto"/>
                            <w:left w:val="none" w:sz="0" w:space="0" w:color="auto"/>
                            <w:bottom w:val="none" w:sz="0" w:space="0" w:color="auto"/>
                            <w:right w:val="none" w:sz="0" w:space="0" w:color="auto"/>
                          </w:divBdr>
                          <w:divsChild>
                            <w:div w:id="1459107522">
                              <w:marLeft w:val="0"/>
                              <w:marRight w:val="0"/>
                              <w:marTop w:val="0"/>
                              <w:marBottom w:val="0"/>
                              <w:divBdr>
                                <w:top w:val="none" w:sz="0" w:space="0" w:color="auto"/>
                                <w:left w:val="none" w:sz="0" w:space="0" w:color="auto"/>
                                <w:bottom w:val="none" w:sz="0" w:space="0" w:color="auto"/>
                                <w:right w:val="none" w:sz="0" w:space="0" w:color="auto"/>
                              </w:divBdr>
                              <w:divsChild>
                                <w:div w:id="1973903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3128227">
      <w:bodyDiv w:val="1"/>
      <w:marLeft w:val="0"/>
      <w:marRight w:val="0"/>
      <w:marTop w:val="0"/>
      <w:marBottom w:val="0"/>
      <w:divBdr>
        <w:top w:val="none" w:sz="0" w:space="0" w:color="auto"/>
        <w:left w:val="none" w:sz="0" w:space="0" w:color="auto"/>
        <w:bottom w:val="none" w:sz="0" w:space="0" w:color="auto"/>
        <w:right w:val="none" w:sz="0" w:space="0" w:color="auto"/>
      </w:divBdr>
    </w:div>
    <w:div w:id="237371592">
      <w:bodyDiv w:val="1"/>
      <w:marLeft w:val="0"/>
      <w:marRight w:val="0"/>
      <w:marTop w:val="0"/>
      <w:marBottom w:val="0"/>
      <w:divBdr>
        <w:top w:val="none" w:sz="0" w:space="0" w:color="auto"/>
        <w:left w:val="none" w:sz="0" w:space="0" w:color="auto"/>
        <w:bottom w:val="none" w:sz="0" w:space="0" w:color="auto"/>
        <w:right w:val="none" w:sz="0" w:space="0" w:color="auto"/>
      </w:divBdr>
    </w:div>
    <w:div w:id="255091095">
      <w:bodyDiv w:val="1"/>
      <w:marLeft w:val="0"/>
      <w:marRight w:val="0"/>
      <w:marTop w:val="0"/>
      <w:marBottom w:val="0"/>
      <w:divBdr>
        <w:top w:val="none" w:sz="0" w:space="0" w:color="auto"/>
        <w:left w:val="none" w:sz="0" w:space="0" w:color="auto"/>
        <w:bottom w:val="none" w:sz="0" w:space="0" w:color="auto"/>
        <w:right w:val="none" w:sz="0" w:space="0" w:color="auto"/>
      </w:divBdr>
    </w:div>
    <w:div w:id="277958255">
      <w:bodyDiv w:val="1"/>
      <w:marLeft w:val="0"/>
      <w:marRight w:val="0"/>
      <w:marTop w:val="0"/>
      <w:marBottom w:val="0"/>
      <w:divBdr>
        <w:top w:val="none" w:sz="0" w:space="0" w:color="auto"/>
        <w:left w:val="none" w:sz="0" w:space="0" w:color="auto"/>
        <w:bottom w:val="none" w:sz="0" w:space="0" w:color="auto"/>
        <w:right w:val="none" w:sz="0" w:space="0" w:color="auto"/>
      </w:divBdr>
    </w:div>
    <w:div w:id="278026101">
      <w:bodyDiv w:val="1"/>
      <w:marLeft w:val="0"/>
      <w:marRight w:val="0"/>
      <w:marTop w:val="0"/>
      <w:marBottom w:val="0"/>
      <w:divBdr>
        <w:top w:val="none" w:sz="0" w:space="0" w:color="auto"/>
        <w:left w:val="none" w:sz="0" w:space="0" w:color="auto"/>
        <w:bottom w:val="none" w:sz="0" w:space="0" w:color="auto"/>
        <w:right w:val="none" w:sz="0" w:space="0" w:color="auto"/>
      </w:divBdr>
    </w:div>
    <w:div w:id="295840533">
      <w:bodyDiv w:val="1"/>
      <w:marLeft w:val="0"/>
      <w:marRight w:val="0"/>
      <w:marTop w:val="0"/>
      <w:marBottom w:val="0"/>
      <w:divBdr>
        <w:top w:val="none" w:sz="0" w:space="0" w:color="auto"/>
        <w:left w:val="none" w:sz="0" w:space="0" w:color="auto"/>
        <w:bottom w:val="none" w:sz="0" w:space="0" w:color="auto"/>
        <w:right w:val="none" w:sz="0" w:space="0" w:color="auto"/>
      </w:divBdr>
    </w:div>
    <w:div w:id="322469686">
      <w:bodyDiv w:val="1"/>
      <w:marLeft w:val="0"/>
      <w:marRight w:val="0"/>
      <w:marTop w:val="0"/>
      <w:marBottom w:val="0"/>
      <w:divBdr>
        <w:top w:val="none" w:sz="0" w:space="0" w:color="auto"/>
        <w:left w:val="none" w:sz="0" w:space="0" w:color="auto"/>
        <w:bottom w:val="none" w:sz="0" w:space="0" w:color="auto"/>
        <w:right w:val="none" w:sz="0" w:space="0" w:color="auto"/>
      </w:divBdr>
    </w:div>
    <w:div w:id="336424027">
      <w:bodyDiv w:val="1"/>
      <w:marLeft w:val="0"/>
      <w:marRight w:val="0"/>
      <w:marTop w:val="0"/>
      <w:marBottom w:val="0"/>
      <w:divBdr>
        <w:top w:val="none" w:sz="0" w:space="0" w:color="auto"/>
        <w:left w:val="none" w:sz="0" w:space="0" w:color="auto"/>
        <w:bottom w:val="none" w:sz="0" w:space="0" w:color="auto"/>
        <w:right w:val="none" w:sz="0" w:space="0" w:color="auto"/>
      </w:divBdr>
    </w:div>
    <w:div w:id="359935779">
      <w:bodyDiv w:val="1"/>
      <w:marLeft w:val="0"/>
      <w:marRight w:val="0"/>
      <w:marTop w:val="0"/>
      <w:marBottom w:val="0"/>
      <w:divBdr>
        <w:top w:val="none" w:sz="0" w:space="0" w:color="auto"/>
        <w:left w:val="none" w:sz="0" w:space="0" w:color="auto"/>
        <w:bottom w:val="none" w:sz="0" w:space="0" w:color="auto"/>
        <w:right w:val="none" w:sz="0" w:space="0" w:color="auto"/>
      </w:divBdr>
    </w:div>
    <w:div w:id="373192071">
      <w:bodyDiv w:val="1"/>
      <w:marLeft w:val="0"/>
      <w:marRight w:val="0"/>
      <w:marTop w:val="0"/>
      <w:marBottom w:val="0"/>
      <w:divBdr>
        <w:top w:val="none" w:sz="0" w:space="0" w:color="auto"/>
        <w:left w:val="none" w:sz="0" w:space="0" w:color="auto"/>
        <w:bottom w:val="none" w:sz="0" w:space="0" w:color="auto"/>
        <w:right w:val="none" w:sz="0" w:space="0" w:color="auto"/>
      </w:divBdr>
      <w:divsChild>
        <w:div w:id="11080826">
          <w:marLeft w:val="0"/>
          <w:marRight w:val="0"/>
          <w:marTop w:val="0"/>
          <w:marBottom w:val="0"/>
          <w:divBdr>
            <w:top w:val="none" w:sz="0" w:space="0" w:color="auto"/>
            <w:left w:val="none" w:sz="0" w:space="0" w:color="auto"/>
            <w:bottom w:val="none" w:sz="0" w:space="0" w:color="auto"/>
            <w:right w:val="none" w:sz="0" w:space="0" w:color="auto"/>
          </w:divBdr>
          <w:divsChild>
            <w:div w:id="1630743805">
              <w:marLeft w:val="0"/>
              <w:marRight w:val="0"/>
              <w:marTop w:val="0"/>
              <w:marBottom w:val="0"/>
              <w:divBdr>
                <w:top w:val="none" w:sz="0" w:space="0" w:color="auto"/>
                <w:left w:val="none" w:sz="0" w:space="0" w:color="auto"/>
                <w:bottom w:val="none" w:sz="0" w:space="0" w:color="auto"/>
                <w:right w:val="none" w:sz="0" w:space="0" w:color="auto"/>
              </w:divBdr>
              <w:divsChild>
                <w:div w:id="211447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6517329">
      <w:bodyDiv w:val="1"/>
      <w:marLeft w:val="0"/>
      <w:marRight w:val="0"/>
      <w:marTop w:val="0"/>
      <w:marBottom w:val="0"/>
      <w:divBdr>
        <w:top w:val="none" w:sz="0" w:space="0" w:color="auto"/>
        <w:left w:val="none" w:sz="0" w:space="0" w:color="auto"/>
        <w:bottom w:val="none" w:sz="0" w:space="0" w:color="auto"/>
        <w:right w:val="none" w:sz="0" w:space="0" w:color="auto"/>
      </w:divBdr>
    </w:div>
    <w:div w:id="390348495">
      <w:bodyDiv w:val="1"/>
      <w:marLeft w:val="0"/>
      <w:marRight w:val="0"/>
      <w:marTop w:val="0"/>
      <w:marBottom w:val="0"/>
      <w:divBdr>
        <w:top w:val="none" w:sz="0" w:space="0" w:color="auto"/>
        <w:left w:val="none" w:sz="0" w:space="0" w:color="auto"/>
        <w:bottom w:val="none" w:sz="0" w:space="0" w:color="auto"/>
        <w:right w:val="none" w:sz="0" w:space="0" w:color="auto"/>
      </w:divBdr>
    </w:div>
    <w:div w:id="395279456">
      <w:bodyDiv w:val="1"/>
      <w:marLeft w:val="0"/>
      <w:marRight w:val="0"/>
      <w:marTop w:val="0"/>
      <w:marBottom w:val="0"/>
      <w:divBdr>
        <w:top w:val="none" w:sz="0" w:space="0" w:color="auto"/>
        <w:left w:val="none" w:sz="0" w:space="0" w:color="auto"/>
        <w:bottom w:val="none" w:sz="0" w:space="0" w:color="auto"/>
        <w:right w:val="none" w:sz="0" w:space="0" w:color="auto"/>
      </w:divBdr>
    </w:div>
    <w:div w:id="416831087">
      <w:bodyDiv w:val="1"/>
      <w:marLeft w:val="0"/>
      <w:marRight w:val="0"/>
      <w:marTop w:val="0"/>
      <w:marBottom w:val="0"/>
      <w:divBdr>
        <w:top w:val="none" w:sz="0" w:space="0" w:color="auto"/>
        <w:left w:val="none" w:sz="0" w:space="0" w:color="auto"/>
        <w:bottom w:val="none" w:sz="0" w:space="0" w:color="auto"/>
        <w:right w:val="none" w:sz="0" w:space="0" w:color="auto"/>
      </w:divBdr>
    </w:div>
    <w:div w:id="423651576">
      <w:bodyDiv w:val="1"/>
      <w:marLeft w:val="0"/>
      <w:marRight w:val="0"/>
      <w:marTop w:val="0"/>
      <w:marBottom w:val="0"/>
      <w:divBdr>
        <w:top w:val="none" w:sz="0" w:space="0" w:color="auto"/>
        <w:left w:val="none" w:sz="0" w:space="0" w:color="auto"/>
        <w:bottom w:val="none" w:sz="0" w:space="0" w:color="auto"/>
        <w:right w:val="none" w:sz="0" w:space="0" w:color="auto"/>
      </w:divBdr>
      <w:divsChild>
        <w:div w:id="1161389003">
          <w:marLeft w:val="0"/>
          <w:marRight w:val="0"/>
          <w:marTop w:val="0"/>
          <w:marBottom w:val="0"/>
          <w:divBdr>
            <w:top w:val="none" w:sz="0" w:space="0" w:color="auto"/>
            <w:left w:val="none" w:sz="0" w:space="0" w:color="auto"/>
            <w:bottom w:val="none" w:sz="0" w:space="0" w:color="auto"/>
            <w:right w:val="none" w:sz="0" w:space="0" w:color="auto"/>
          </w:divBdr>
          <w:divsChild>
            <w:div w:id="157188057">
              <w:marLeft w:val="0"/>
              <w:marRight w:val="0"/>
              <w:marTop w:val="0"/>
              <w:marBottom w:val="0"/>
              <w:divBdr>
                <w:top w:val="none" w:sz="0" w:space="0" w:color="auto"/>
                <w:left w:val="none" w:sz="0" w:space="0" w:color="auto"/>
                <w:bottom w:val="none" w:sz="0" w:space="0" w:color="auto"/>
                <w:right w:val="none" w:sz="0" w:space="0" w:color="auto"/>
              </w:divBdr>
              <w:divsChild>
                <w:div w:id="208471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905965">
      <w:bodyDiv w:val="1"/>
      <w:marLeft w:val="0"/>
      <w:marRight w:val="0"/>
      <w:marTop w:val="0"/>
      <w:marBottom w:val="0"/>
      <w:divBdr>
        <w:top w:val="none" w:sz="0" w:space="0" w:color="auto"/>
        <w:left w:val="none" w:sz="0" w:space="0" w:color="auto"/>
        <w:bottom w:val="none" w:sz="0" w:space="0" w:color="auto"/>
        <w:right w:val="none" w:sz="0" w:space="0" w:color="auto"/>
      </w:divBdr>
    </w:div>
    <w:div w:id="436144597">
      <w:bodyDiv w:val="1"/>
      <w:marLeft w:val="0"/>
      <w:marRight w:val="0"/>
      <w:marTop w:val="0"/>
      <w:marBottom w:val="0"/>
      <w:divBdr>
        <w:top w:val="none" w:sz="0" w:space="0" w:color="auto"/>
        <w:left w:val="none" w:sz="0" w:space="0" w:color="auto"/>
        <w:bottom w:val="none" w:sz="0" w:space="0" w:color="auto"/>
        <w:right w:val="none" w:sz="0" w:space="0" w:color="auto"/>
      </w:divBdr>
    </w:div>
    <w:div w:id="439767160">
      <w:bodyDiv w:val="1"/>
      <w:marLeft w:val="0"/>
      <w:marRight w:val="0"/>
      <w:marTop w:val="0"/>
      <w:marBottom w:val="0"/>
      <w:divBdr>
        <w:top w:val="none" w:sz="0" w:space="0" w:color="auto"/>
        <w:left w:val="none" w:sz="0" w:space="0" w:color="auto"/>
        <w:bottom w:val="none" w:sz="0" w:space="0" w:color="auto"/>
        <w:right w:val="none" w:sz="0" w:space="0" w:color="auto"/>
      </w:divBdr>
      <w:divsChild>
        <w:div w:id="1724017315">
          <w:marLeft w:val="0"/>
          <w:marRight w:val="0"/>
          <w:marTop w:val="0"/>
          <w:marBottom w:val="0"/>
          <w:divBdr>
            <w:top w:val="none" w:sz="0" w:space="0" w:color="auto"/>
            <w:left w:val="none" w:sz="0" w:space="0" w:color="auto"/>
            <w:bottom w:val="none" w:sz="0" w:space="0" w:color="auto"/>
            <w:right w:val="none" w:sz="0" w:space="0" w:color="auto"/>
          </w:divBdr>
          <w:divsChild>
            <w:div w:id="736785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3116986">
      <w:bodyDiv w:val="1"/>
      <w:marLeft w:val="0"/>
      <w:marRight w:val="0"/>
      <w:marTop w:val="0"/>
      <w:marBottom w:val="0"/>
      <w:divBdr>
        <w:top w:val="none" w:sz="0" w:space="0" w:color="auto"/>
        <w:left w:val="none" w:sz="0" w:space="0" w:color="auto"/>
        <w:bottom w:val="none" w:sz="0" w:space="0" w:color="auto"/>
        <w:right w:val="none" w:sz="0" w:space="0" w:color="auto"/>
      </w:divBdr>
    </w:div>
    <w:div w:id="463082534">
      <w:bodyDiv w:val="1"/>
      <w:marLeft w:val="0"/>
      <w:marRight w:val="0"/>
      <w:marTop w:val="0"/>
      <w:marBottom w:val="0"/>
      <w:divBdr>
        <w:top w:val="none" w:sz="0" w:space="0" w:color="auto"/>
        <w:left w:val="none" w:sz="0" w:space="0" w:color="auto"/>
        <w:bottom w:val="none" w:sz="0" w:space="0" w:color="auto"/>
        <w:right w:val="none" w:sz="0" w:space="0" w:color="auto"/>
      </w:divBdr>
    </w:div>
    <w:div w:id="469639520">
      <w:bodyDiv w:val="1"/>
      <w:marLeft w:val="0"/>
      <w:marRight w:val="0"/>
      <w:marTop w:val="0"/>
      <w:marBottom w:val="0"/>
      <w:divBdr>
        <w:top w:val="none" w:sz="0" w:space="0" w:color="auto"/>
        <w:left w:val="none" w:sz="0" w:space="0" w:color="auto"/>
        <w:bottom w:val="none" w:sz="0" w:space="0" w:color="auto"/>
        <w:right w:val="none" w:sz="0" w:space="0" w:color="auto"/>
      </w:divBdr>
    </w:div>
    <w:div w:id="494613820">
      <w:bodyDiv w:val="1"/>
      <w:marLeft w:val="0"/>
      <w:marRight w:val="0"/>
      <w:marTop w:val="0"/>
      <w:marBottom w:val="0"/>
      <w:divBdr>
        <w:top w:val="none" w:sz="0" w:space="0" w:color="auto"/>
        <w:left w:val="none" w:sz="0" w:space="0" w:color="auto"/>
        <w:bottom w:val="none" w:sz="0" w:space="0" w:color="auto"/>
        <w:right w:val="none" w:sz="0" w:space="0" w:color="auto"/>
      </w:divBdr>
    </w:div>
    <w:div w:id="514852322">
      <w:bodyDiv w:val="1"/>
      <w:marLeft w:val="0"/>
      <w:marRight w:val="0"/>
      <w:marTop w:val="0"/>
      <w:marBottom w:val="0"/>
      <w:divBdr>
        <w:top w:val="none" w:sz="0" w:space="0" w:color="auto"/>
        <w:left w:val="none" w:sz="0" w:space="0" w:color="auto"/>
        <w:bottom w:val="none" w:sz="0" w:space="0" w:color="auto"/>
        <w:right w:val="none" w:sz="0" w:space="0" w:color="auto"/>
      </w:divBdr>
      <w:divsChild>
        <w:div w:id="1055549658">
          <w:marLeft w:val="0"/>
          <w:marRight w:val="0"/>
          <w:marTop w:val="0"/>
          <w:marBottom w:val="0"/>
          <w:divBdr>
            <w:top w:val="none" w:sz="0" w:space="0" w:color="auto"/>
            <w:left w:val="none" w:sz="0" w:space="0" w:color="auto"/>
            <w:bottom w:val="none" w:sz="0" w:space="0" w:color="auto"/>
            <w:right w:val="none" w:sz="0" w:space="0" w:color="auto"/>
          </w:divBdr>
          <w:divsChild>
            <w:div w:id="393624465">
              <w:marLeft w:val="0"/>
              <w:marRight w:val="0"/>
              <w:marTop w:val="0"/>
              <w:marBottom w:val="0"/>
              <w:divBdr>
                <w:top w:val="none" w:sz="0" w:space="0" w:color="auto"/>
                <w:left w:val="none" w:sz="0" w:space="0" w:color="auto"/>
                <w:bottom w:val="none" w:sz="0" w:space="0" w:color="auto"/>
                <w:right w:val="none" w:sz="0" w:space="0" w:color="auto"/>
              </w:divBdr>
              <w:divsChild>
                <w:div w:id="1520508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083152">
      <w:bodyDiv w:val="1"/>
      <w:marLeft w:val="0"/>
      <w:marRight w:val="0"/>
      <w:marTop w:val="0"/>
      <w:marBottom w:val="0"/>
      <w:divBdr>
        <w:top w:val="none" w:sz="0" w:space="0" w:color="auto"/>
        <w:left w:val="none" w:sz="0" w:space="0" w:color="auto"/>
        <w:bottom w:val="none" w:sz="0" w:space="0" w:color="auto"/>
        <w:right w:val="none" w:sz="0" w:space="0" w:color="auto"/>
      </w:divBdr>
    </w:div>
    <w:div w:id="522784279">
      <w:bodyDiv w:val="1"/>
      <w:marLeft w:val="0"/>
      <w:marRight w:val="0"/>
      <w:marTop w:val="0"/>
      <w:marBottom w:val="0"/>
      <w:divBdr>
        <w:top w:val="none" w:sz="0" w:space="0" w:color="auto"/>
        <w:left w:val="none" w:sz="0" w:space="0" w:color="auto"/>
        <w:bottom w:val="none" w:sz="0" w:space="0" w:color="auto"/>
        <w:right w:val="none" w:sz="0" w:space="0" w:color="auto"/>
      </w:divBdr>
    </w:div>
    <w:div w:id="529030869">
      <w:bodyDiv w:val="1"/>
      <w:marLeft w:val="0"/>
      <w:marRight w:val="0"/>
      <w:marTop w:val="0"/>
      <w:marBottom w:val="0"/>
      <w:divBdr>
        <w:top w:val="none" w:sz="0" w:space="0" w:color="auto"/>
        <w:left w:val="none" w:sz="0" w:space="0" w:color="auto"/>
        <w:bottom w:val="none" w:sz="0" w:space="0" w:color="auto"/>
        <w:right w:val="none" w:sz="0" w:space="0" w:color="auto"/>
      </w:divBdr>
    </w:div>
    <w:div w:id="546648865">
      <w:bodyDiv w:val="1"/>
      <w:marLeft w:val="0"/>
      <w:marRight w:val="0"/>
      <w:marTop w:val="0"/>
      <w:marBottom w:val="0"/>
      <w:divBdr>
        <w:top w:val="none" w:sz="0" w:space="0" w:color="auto"/>
        <w:left w:val="none" w:sz="0" w:space="0" w:color="auto"/>
        <w:bottom w:val="none" w:sz="0" w:space="0" w:color="auto"/>
        <w:right w:val="none" w:sz="0" w:space="0" w:color="auto"/>
      </w:divBdr>
      <w:divsChild>
        <w:div w:id="268859865">
          <w:marLeft w:val="0"/>
          <w:marRight w:val="0"/>
          <w:marTop w:val="0"/>
          <w:marBottom w:val="0"/>
          <w:divBdr>
            <w:top w:val="none" w:sz="0" w:space="0" w:color="auto"/>
            <w:left w:val="none" w:sz="0" w:space="0" w:color="auto"/>
            <w:bottom w:val="none" w:sz="0" w:space="0" w:color="auto"/>
            <w:right w:val="none" w:sz="0" w:space="0" w:color="auto"/>
          </w:divBdr>
          <w:divsChild>
            <w:div w:id="86661247">
              <w:marLeft w:val="0"/>
              <w:marRight w:val="0"/>
              <w:marTop w:val="0"/>
              <w:marBottom w:val="0"/>
              <w:divBdr>
                <w:top w:val="none" w:sz="0" w:space="0" w:color="auto"/>
                <w:left w:val="none" w:sz="0" w:space="0" w:color="auto"/>
                <w:bottom w:val="none" w:sz="0" w:space="0" w:color="auto"/>
                <w:right w:val="none" w:sz="0" w:space="0" w:color="auto"/>
              </w:divBdr>
              <w:divsChild>
                <w:div w:id="761267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539990">
      <w:bodyDiv w:val="1"/>
      <w:marLeft w:val="0"/>
      <w:marRight w:val="0"/>
      <w:marTop w:val="0"/>
      <w:marBottom w:val="0"/>
      <w:divBdr>
        <w:top w:val="none" w:sz="0" w:space="0" w:color="auto"/>
        <w:left w:val="none" w:sz="0" w:space="0" w:color="auto"/>
        <w:bottom w:val="none" w:sz="0" w:space="0" w:color="auto"/>
        <w:right w:val="none" w:sz="0" w:space="0" w:color="auto"/>
      </w:divBdr>
    </w:div>
    <w:div w:id="552928558">
      <w:bodyDiv w:val="1"/>
      <w:marLeft w:val="0"/>
      <w:marRight w:val="0"/>
      <w:marTop w:val="0"/>
      <w:marBottom w:val="0"/>
      <w:divBdr>
        <w:top w:val="none" w:sz="0" w:space="0" w:color="auto"/>
        <w:left w:val="none" w:sz="0" w:space="0" w:color="auto"/>
        <w:bottom w:val="none" w:sz="0" w:space="0" w:color="auto"/>
        <w:right w:val="none" w:sz="0" w:space="0" w:color="auto"/>
      </w:divBdr>
    </w:div>
    <w:div w:id="570431469">
      <w:bodyDiv w:val="1"/>
      <w:marLeft w:val="0"/>
      <w:marRight w:val="0"/>
      <w:marTop w:val="0"/>
      <w:marBottom w:val="0"/>
      <w:divBdr>
        <w:top w:val="none" w:sz="0" w:space="0" w:color="auto"/>
        <w:left w:val="none" w:sz="0" w:space="0" w:color="auto"/>
        <w:bottom w:val="none" w:sz="0" w:space="0" w:color="auto"/>
        <w:right w:val="none" w:sz="0" w:space="0" w:color="auto"/>
      </w:divBdr>
    </w:div>
    <w:div w:id="571819582">
      <w:bodyDiv w:val="1"/>
      <w:marLeft w:val="0"/>
      <w:marRight w:val="0"/>
      <w:marTop w:val="0"/>
      <w:marBottom w:val="0"/>
      <w:divBdr>
        <w:top w:val="none" w:sz="0" w:space="0" w:color="auto"/>
        <w:left w:val="none" w:sz="0" w:space="0" w:color="auto"/>
        <w:bottom w:val="none" w:sz="0" w:space="0" w:color="auto"/>
        <w:right w:val="none" w:sz="0" w:space="0" w:color="auto"/>
      </w:divBdr>
    </w:div>
    <w:div w:id="617950951">
      <w:bodyDiv w:val="1"/>
      <w:marLeft w:val="0"/>
      <w:marRight w:val="0"/>
      <w:marTop w:val="0"/>
      <w:marBottom w:val="0"/>
      <w:divBdr>
        <w:top w:val="none" w:sz="0" w:space="0" w:color="auto"/>
        <w:left w:val="none" w:sz="0" w:space="0" w:color="auto"/>
        <w:bottom w:val="none" w:sz="0" w:space="0" w:color="auto"/>
        <w:right w:val="none" w:sz="0" w:space="0" w:color="auto"/>
      </w:divBdr>
    </w:div>
    <w:div w:id="622537980">
      <w:bodyDiv w:val="1"/>
      <w:marLeft w:val="0"/>
      <w:marRight w:val="0"/>
      <w:marTop w:val="0"/>
      <w:marBottom w:val="0"/>
      <w:divBdr>
        <w:top w:val="none" w:sz="0" w:space="0" w:color="auto"/>
        <w:left w:val="none" w:sz="0" w:space="0" w:color="auto"/>
        <w:bottom w:val="none" w:sz="0" w:space="0" w:color="auto"/>
        <w:right w:val="none" w:sz="0" w:space="0" w:color="auto"/>
      </w:divBdr>
    </w:div>
    <w:div w:id="661782987">
      <w:bodyDiv w:val="1"/>
      <w:marLeft w:val="0"/>
      <w:marRight w:val="0"/>
      <w:marTop w:val="0"/>
      <w:marBottom w:val="0"/>
      <w:divBdr>
        <w:top w:val="none" w:sz="0" w:space="0" w:color="auto"/>
        <w:left w:val="none" w:sz="0" w:space="0" w:color="auto"/>
        <w:bottom w:val="none" w:sz="0" w:space="0" w:color="auto"/>
        <w:right w:val="none" w:sz="0" w:space="0" w:color="auto"/>
      </w:divBdr>
    </w:div>
    <w:div w:id="675964512">
      <w:bodyDiv w:val="1"/>
      <w:marLeft w:val="0"/>
      <w:marRight w:val="0"/>
      <w:marTop w:val="0"/>
      <w:marBottom w:val="0"/>
      <w:divBdr>
        <w:top w:val="none" w:sz="0" w:space="0" w:color="auto"/>
        <w:left w:val="none" w:sz="0" w:space="0" w:color="auto"/>
        <w:bottom w:val="none" w:sz="0" w:space="0" w:color="auto"/>
        <w:right w:val="none" w:sz="0" w:space="0" w:color="auto"/>
      </w:divBdr>
    </w:div>
    <w:div w:id="700938323">
      <w:bodyDiv w:val="1"/>
      <w:marLeft w:val="0"/>
      <w:marRight w:val="0"/>
      <w:marTop w:val="0"/>
      <w:marBottom w:val="0"/>
      <w:divBdr>
        <w:top w:val="none" w:sz="0" w:space="0" w:color="auto"/>
        <w:left w:val="none" w:sz="0" w:space="0" w:color="auto"/>
        <w:bottom w:val="none" w:sz="0" w:space="0" w:color="auto"/>
        <w:right w:val="none" w:sz="0" w:space="0" w:color="auto"/>
      </w:divBdr>
    </w:div>
    <w:div w:id="702561266">
      <w:bodyDiv w:val="1"/>
      <w:marLeft w:val="0"/>
      <w:marRight w:val="0"/>
      <w:marTop w:val="0"/>
      <w:marBottom w:val="0"/>
      <w:divBdr>
        <w:top w:val="none" w:sz="0" w:space="0" w:color="auto"/>
        <w:left w:val="none" w:sz="0" w:space="0" w:color="auto"/>
        <w:bottom w:val="none" w:sz="0" w:space="0" w:color="auto"/>
        <w:right w:val="none" w:sz="0" w:space="0" w:color="auto"/>
      </w:divBdr>
    </w:div>
    <w:div w:id="703020741">
      <w:bodyDiv w:val="1"/>
      <w:marLeft w:val="0"/>
      <w:marRight w:val="0"/>
      <w:marTop w:val="0"/>
      <w:marBottom w:val="0"/>
      <w:divBdr>
        <w:top w:val="none" w:sz="0" w:space="0" w:color="auto"/>
        <w:left w:val="none" w:sz="0" w:space="0" w:color="auto"/>
        <w:bottom w:val="none" w:sz="0" w:space="0" w:color="auto"/>
        <w:right w:val="none" w:sz="0" w:space="0" w:color="auto"/>
      </w:divBdr>
    </w:div>
    <w:div w:id="705761565">
      <w:bodyDiv w:val="1"/>
      <w:marLeft w:val="0"/>
      <w:marRight w:val="0"/>
      <w:marTop w:val="0"/>
      <w:marBottom w:val="0"/>
      <w:divBdr>
        <w:top w:val="none" w:sz="0" w:space="0" w:color="auto"/>
        <w:left w:val="none" w:sz="0" w:space="0" w:color="auto"/>
        <w:bottom w:val="none" w:sz="0" w:space="0" w:color="auto"/>
        <w:right w:val="none" w:sz="0" w:space="0" w:color="auto"/>
      </w:divBdr>
    </w:div>
    <w:div w:id="722876057">
      <w:bodyDiv w:val="1"/>
      <w:marLeft w:val="0"/>
      <w:marRight w:val="0"/>
      <w:marTop w:val="0"/>
      <w:marBottom w:val="0"/>
      <w:divBdr>
        <w:top w:val="none" w:sz="0" w:space="0" w:color="auto"/>
        <w:left w:val="none" w:sz="0" w:space="0" w:color="auto"/>
        <w:bottom w:val="none" w:sz="0" w:space="0" w:color="auto"/>
        <w:right w:val="none" w:sz="0" w:space="0" w:color="auto"/>
      </w:divBdr>
    </w:div>
    <w:div w:id="734351827">
      <w:bodyDiv w:val="1"/>
      <w:marLeft w:val="0"/>
      <w:marRight w:val="0"/>
      <w:marTop w:val="0"/>
      <w:marBottom w:val="0"/>
      <w:divBdr>
        <w:top w:val="none" w:sz="0" w:space="0" w:color="auto"/>
        <w:left w:val="none" w:sz="0" w:space="0" w:color="auto"/>
        <w:bottom w:val="none" w:sz="0" w:space="0" w:color="auto"/>
        <w:right w:val="none" w:sz="0" w:space="0" w:color="auto"/>
      </w:divBdr>
    </w:div>
    <w:div w:id="745302183">
      <w:bodyDiv w:val="1"/>
      <w:marLeft w:val="0"/>
      <w:marRight w:val="0"/>
      <w:marTop w:val="0"/>
      <w:marBottom w:val="0"/>
      <w:divBdr>
        <w:top w:val="none" w:sz="0" w:space="0" w:color="auto"/>
        <w:left w:val="none" w:sz="0" w:space="0" w:color="auto"/>
        <w:bottom w:val="none" w:sz="0" w:space="0" w:color="auto"/>
        <w:right w:val="none" w:sz="0" w:space="0" w:color="auto"/>
      </w:divBdr>
    </w:div>
    <w:div w:id="770130995">
      <w:bodyDiv w:val="1"/>
      <w:marLeft w:val="0"/>
      <w:marRight w:val="0"/>
      <w:marTop w:val="0"/>
      <w:marBottom w:val="0"/>
      <w:divBdr>
        <w:top w:val="none" w:sz="0" w:space="0" w:color="auto"/>
        <w:left w:val="none" w:sz="0" w:space="0" w:color="auto"/>
        <w:bottom w:val="none" w:sz="0" w:space="0" w:color="auto"/>
        <w:right w:val="none" w:sz="0" w:space="0" w:color="auto"/>
      </w:divBdr>
    </w:div>
    <w:div w:id="772552638">
      <w:bodyDiv w:val="1"/>
      <w:marLeft w:val="0"/>
      <w:marRight w:val="0"/>
      <w:marTop w:val="0"/>
      <w:marBottom w:val="0"/>
      <w:divBdr>
        <w:top w:val="none" w:sz="0" w:space="0" w:color="auto"/>
        <w:left w:val="none" w:sz="0" w:space="0" w:color="auto"/>
        <w:bottom w:val="none" w:sz="0" w:space="0" w:color="auto"/>
        <w:right w:val="none" w:sz="0" w:space="0" w:color="auto"/>
      </w:divBdr>
    </w:div>
    <w:div w:id="773213753">
      <w:bodyDiv w:val="1"/>
      <w:marLeft w:val="0"/>
      <w:marRight w:val="0"/>
      <w:marTop w:val="0"/>
      <w:marBottom w:val="0"/>
      <w:divBdr>
        <w:top w:val="none" w:sz="0" w:space="0" w:color="auto"/>
        <w:left w:val="none" w:sz="0" w:space="0" w:color="auto"/>
        <w:bottom w:val="none" w:sz="0" w:space="0" w:color="auto"/>
        <w:right w:val="none" w:sz="0" w:space="0" w:color="auto"/>
      </w:divBdr>
    </w:div>
    <w:div w:id="781337732">
      <w:bodyDiv w:val="1"/>
      <w:marLeft w:val="0"/>
      <w:marRight w:val="0"/>
      <w:marTop w:val="0"/>
      <w:marBottom w:val="0"/>
      <w:divBdr>
        <w:top w:val="none" w:sz="0" w:space="0" w:color="auto"/>
        <w:left w:val="none" w:sz="0" w:space="0" w:color="auto"/>
        <w:bottom w:val="none" w:sz="0" w:space="0" w:color="auto"/>
        <w:right w:val="none" w:sz="0" w:space="0" w:color="auto"/>
      </w:divBdr>
    </w:div>
    <w:div w:id="813255637">
      <w:bodyDiv w:val="1"/>
      <w:marLeft w:val="0"/>
      <w:marRight w:val="0"/>
      <w:marTop w:val="0"/>
      <w:marBottom w:val="0"/>
      <w:divBdr>
        <w:top w:val="none" w:sz="0" w:space="0" w:color="auto"/>
        <w:left w:val="none" w:sz="0" w:space="0" w:color="auto"/>
        <w:bottom w:val="none" w:sz="0" w:space="0" w:color="auto"/>
        <w:right w:val="none" w:sz="0" w:space="0" w:color="auto"/>
      </w:divBdr>
      <w:divsChild>
        <w:div w:id="377828443">
          <w:marLeft w:val="0"/>
          <w:marRight w:val="0"/>
          <w:marTop w:val="0"/>
          <w:marBottom w:val="0"/>
          <w:divBdr>
            <w:top w:val="none" w:sz="0" w:space="0" w:color="auto"/>
            <w:left w:val="none" w:sz="0" w:space="0" w:color="auto"/>
            <w:bottom w:val="none" w:sz="0" w:space="0" w:color="auto"/>
            <w:right w:val="none" w:sz="0" w:space="0" w:color="auto"/>
          </w:divBdr>
          <w:divsChild>
            <w:div w:id="1988121022">
              <w:marLeft w:val="0"/>
              <w:marRight w:val="0"/>
              <w:marTop w:val="0"/>
              <w:marBottom w:val="0"/>
              <w:divBdr>
                <w:top w:val="none" w:sz="0" w:space="0" w:color="auto"/>
                <w:left w:val="none" w:sz="0" w:space="0" w:color="auto"/>
                <w:bottom w:val="none" w:sz="0" w:space="0" w:color="auto"/>
                <w:right w:val="none" w:sz="0" w:space="0" w:color="auto"/>
              </w:divBdr>
              <w:divsChild>
                <w:div w:id="530534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519849">
      <w:bodyDiv w:val="1"/>
      <w:marLeft w:val="0"/>
      <w:marRight w:val="0"/>
      <w:marTop w:val="0"/>
      <w:marBottom w:val="0"/>
      <w:divBdr>
        <w:top w:val="none" w:sz="0" w:space="0" w:color="auto"/>
        <w:left w:val="none" w:sz="0" w:space="0" w:color="auto"/>
        <w:bottom w:val="none" w:sz="0" w:space="0" w:color="auto"/>
        <w:right w:val="none" w:sz="0" w:space="0" w:color="auto"/>
      </w:divBdr>
      <w:divsChild>
        <w:div w:id="1530071652">
          <w:marLeft w:val="0"/>
          <w:marRight w:val="0"/>
          <w:marTop w:val="0"/>
          <w:marBottom w:val="0"/>
          <w:divBdr>
            <w:top w:val="none" w:sz="0" w:space="0" w:color="auto"/>
            <w:left w:val="none" w:sz="0" w:space="0" w:color="auto"/>
            <w:bottom w:val="none" w:sz="0" w:space="0" w:color="auto"/>
            <w:right w:val="none" w:sz="0" w:space="0" w:color="auto"/>
          </w:divBdr>
          <w:divsChild>
            <w:div w:id="533081674">
              <w:marLeft w:val="0"/>
              <w:marRight w:val="0"/>
              <w:marTop w:val="0"/>
              <w:marBottom w:val="0"/>
              <w:divBdr>
                <w:top w:val="none" w:sz="0" w:space="0" w:color="auto"/>
                <w:left w:val="none" w:sz="0" w:space="0" w:color="auto"/>
                <w:bottom w:val="none" w:sz="0" w:space="0" w:color="auto"/>
                <w:right w:val="none" w:sz="0" w:space="0" w:color="auto"/>
              </w:divBdr>
              <w:divsChild>
                <w:div w:id="81175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075880">
      <w:bodyDiv w:val="1"/>
      <w:marLeft w:val="0"/>
      <w:marRight w:val="0"/>
      <w:marTop w:val="0"/>
      <w:marBottom w:val="0"/>
      <w:divBdr>
        <w:top w:val="none" w:sz="0" w:space="0" w:color="auto"/>
        <w:left w:val="none" w:sz="0" w:space="0" w:color="auto"/>
        <w:bottom w:val="none" w:sz="0" w:space="0" w:color="auto"/>
        <w:right w:val="none" w:sz="0" w:space="0" w:color="auto"/>
      </w:divBdr>
    </w:div>
    <w:div w:id="837496694">
      <w:bodyDiv w:val="1"/>
      <w:marLeft w:val="0"/>
      <w:marRight w:val="0"/>
      <w:marTop w:val="0"/>
      <w:marBottom w:val="0"/>
      <w:divBdr>
        <w:top w:val="none" w:sz="0" w:space="0" w:color="auto"/>
        <w:left w:val="none" w:sz="0" w:space="0" w:color="auto"/>
        <w:bottom w:val="none" w:sz="0" w:space="0" w:color="auto"/>
        <w:right w:val="none" w:sz="0" w:space="0" w:color="auto"/>
      </w:divBdr>
      <w:divsChild>
        <w:div w:id="1049377284">
          <w:marLeft w:val="0"/>
          <w:marRight w:val="0"/>
          <w:marTop w:val="0"/>
          <w:marBottom w:val="0"/>
          <w:divBdr>
            <w:top w:val="none" w:sz="0" w:space="0" w:color="auto"/>
            <w:left w:val="none" w:sz="0" w:space="0" w:color="auto"/>
            <w:bottom w:val="none" w:sz="0" w:space="0" w:color="auto"/>
            <w:right w:val="none" w:sz="0" w:space="0" w:color="auto"/>
          </w:divBdr>
          <w:divsChild>
            <w:div w:id="515189751">
              <w:marLeft w:val="0"/>
              <w:marRight w:val="0"/>
              <w:marTop w:val="0"/>
              <w:marBottom w:val="0"/>
              <w:divBdr>
                <w:top w:val="none" w:sz="0" w:space="0" w:color="auto"/>
                <w:left w:val="none" w:sz="0" w:space="0" w:color="auto"/>
                <w:bottom w:val="none" w:sz="0" w:space="0" w:color="auto"/>
                <w:right w:val="none" w:sz="0" w:space="0" w:color="auto"/>
              </w:divBdr>
              <w:divsChild>
                <w:div w:id="435946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0626155">
      <w:bodyDiv w:val="1"/>
      <w:marLeft w:val="0"/>
      <w:marRight w:val="0"/>
      <w:marTop w:val="0"/>
      <w:marBottom w:val="0"/>
      <w:divBdr>
        <w:top w:val="none" w:sz="0" w:space="0" w:color="auto"/>
        <w:left w:val="none" w:sz="0" w:space="0" w:color="auto"/>
        <w:bottom w:val="none" w:sz="0" w:space="0" w:color="auto"/>
        <w:right w:val="none" w:sz="0" w:space="0" w:color="auto"/>
      </w:divBdr>
      <w:divsChild>
        <w:div w:id="730689608">
          <w:marLeft w:val="0"/>
          <w:marRight w:val="0"/>
          <w:marTop w:val="0"/>
          <w:marBottom w:val="0"/>
          <w:divBdr>
            <w:top w:val="none" w:sz="0" w:space="0" w:color="auto"/>
            <w:left w:val="none" w:sz="0" w:space="0" w:color="auto"/>
            <w:bottom w:val="none" w:sz="0" w:space="0" w:color="auto"/>
            <w:right w:val="none" w:sz="0" w:space="0" w:color="auto"/>
          </w:divBdr>
          <w:divsChild>
            <w:div w:id="884567129">
              <w:marLeft w:val="0"/>
              <w:marRight w:val="0"/>
              <w:marTop w:val="0"/>
              <w:marBottom w:val="0"/>
              <w:divBdr>
                <w:top w:val="none" w:sz="0" w:space="0" w:color="auto"/>
                <w:left w:val="none" w:sz="0" w:space="0" w:color="auto"/>
                <w:bottom w:val="none" w:sz="0" w:space="0" w:color="auto"/>
                <w:right w:val="none" w:sz="0" w:space="0" w:color="auto"/>
              </w:divBdr>
              <w:divsChild>
                <w:div w:id="53176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999343">
      <w:bodyDiv w:val="1"/>
      <w:marLeft w:val="0"/>
      <w:marRight w:val="0"/>
      <w:marTop w:val="0"/>
      <w:marBottom w:val="0"/>
      <w:divBdr>
        <w:top w:val="none" w:sz="0" w:space="0" w:color="auto"/>
        <w:left w:val="none" w:sz="0" w:space="0" w:color="auto"/>
        <w:bottom w:val="none" w:sz="0" w:space="0" w:color="auto"/>
        <w:right w:val="none" w:sz="0" w:space="0" w:color="auto"/>
      </w:divBdr>
    </w:div>
    <w:div w:id="873076800">
      <w:bodyDiv w:val="1"/>
      <w:marLeft w:val="0"/>
      <w:marRight w:val="0"/>
      <w:marTop w:val="0"/>
      <w:marBottom w:val="0"/>
      <w:divBdr>
        <w:top w:val="none" w:sz="0" w:space="0" w:color="auto"/>
        <w:left w:val="none" w:sz="0" w:space="0" w:color="auto"/>
        <w:bottom w:val="none" w:sz="0" w:space="0" w:color="auto"/>
        <w:right w:val="none" w:sz="0" w:space="0" w:color="auto"/>
      </w:divBdr>
    </w:div>
    <w:div w:id="874273222">
      <w:bodyDiv w:val="1"/>
      <w:marLeft w:val="0"/>
      <w:marRight w:val="0"/>
      <w:marTop w:val="0"/>
      <w:marBottom w:val="0"/>
      <w:divBdr>
        <w:top w:val="none" w:sz="0" w:space="0" w:color="auto"/>
        <w:left w:val="none" w:sz="0" w:space="0" w:color="auto"/>
        <w:bottom w:val="none" w:sz="0" w:space="0" w:color="auto"/>
        <w:right w:val="none" w:sz="0" w:space="0" w:color="auto"/>
      </w:divBdr>
    </w:div>
    <w:div w:id="920800571">
      <w:bodyDiv w:val="1"/>
      <w:marLeft w:val="0"/>
      <w:marRight w:val="0"/>
      <w:marTop w:val="0"/>
      <w:marBottom w:val="0"/>
      <w:divBdr>
        <w:top w:val="none" w:sz="0" w:space="0" w:color="auto"/>
        <w:left w:val="none" w:sz="0" w:space="0" w:color="auto"/>
        <w:bottom w:val="none" w:sz="0" w:space="0" w:color="auto"/>
        <w:right w:val="none" w:sz="0" w:space="0" w:color="auto"/>
      </w:divBdr>
      <w:divsChild>
        <w:div w:id="2136289511">
          <w:marLeft w:val="0"/>
          <w:marRight w:val="0"/>
          <w:marTop w:val="0"/>
          <w:marBottom w:val="0"/>
          <w:divBdr>
            <w:top w:val="none" w:sz="0" w:space="0" w:color="auto"/>
            <w:left w:val="none" w:sz="0" w:space="0" w:color="auto"/>
            <w:bottom w:val="none" w:sz="0" w:space="0" w:color="auto"/>
            <w:right w:val="none" w:sz="0" w:space="0" w:color="auto"/>
          </w:divBdr>
          <w:divsChild>
            <w:div w:id="469519272">
              <w:marLeft w:val="0"/>
              <w:marRight w:val="0"/>
              <w:marTop w:val="0"/>
              <w:marBottom w:val="0"/>
              <w:divBdr>
                <w:top w:val="none" w:sz="0" w:space="0" w:color="auto"/>
                <w:left w:val="none" w:sz="0" w:space="0" w:color="auto"/>
                <w:bottom w:val="none" w:sz="0" w:space="0" w:color="auto"/>
                <w:right w:val="none" w:sz="0" w:space="0" w:color="auto"/>
              </w:divBdr>
            </w:div>
            <w:div w:id="122386723">
              <w:marLeft w:val="0"/>
              <w:marRight w:val="0"/>
              <w:marTop w:val="0"/>
              <w:marBottom w:val="0"/>
              <w:divBdr>
                <w:top w:val="none" w:sz="0" w:space="0" w:color="auto"/>
                <w:left w:val="none" w:sz="0" w:space="0" w:color="auto"/>
                <w:bottom w:val="none" w:sz="0" w:space="0" w:color="auto"/>
                <w:right w:val="none" w:sz="0" w:space="0" w:color="auto"/>
              </w:divBdr>
            </w:div>
            <w:div w:id="1676372696">
              <w:marLeft w:val="0"/>
              <w:marRight w:val="0"/>
              <w:marTop w:val="0"/>
              <w:marBottom w:val="0"/>
              <w:divBdr>
                <w:top w:val="none" w:sz="0" w:space="0" w:color="auto"/>
                <w:left w:val="none" w:sz="0" w:space="0" w:color="auto"/>
                <w:bottom w:val="none" w:sz="0" w:space="0" w:color="auto"/>
                <w:right w:val="none" w:sz="0" w:space="0" w:color="auto"/>
              </w:divBdr>
            </w:div>
            <w:div w:id="387846636">
              <w:marLeft w:val="0"/>
              <w:marRight w:val="0"/>
              <w:marTop w:val="0"/>
              <w:marBottom w:val="0"/>
              <w:divBdr>
                <w:top w:val="none" w:sz="0" w:space="0" w:color="auto"/>
                <w:left w:val="none" w:sz="0" w:space="0" w:color="auto"/>
                <w:bottom w:val="none" w:sz="0" w:space="0" w:color="auto"/>
                <w:right w:val="none" w:sz="0" w:space="0" w:color="auto"/>
              </w:divBdr>
            </w:div>
            <w:div w:id="490683602">
              <w:marLeft w:val="0"/>
              <w:marRight w:val="0"/>
              <w:marTop w:val="0"/>
              <w:marBottom w:val="0"/>
              <w:divBdr>
                <w:top w:val="none" w:sz="0" w:space="0" w:color="auto"/>
                <w:left w:val="none" w:sz="0" w:space="0" w:color="auto"/>
                <w:bottom w:val="none" w:sz="0" w:space="0" w:color="auto"/>
                <w:right w:val="none" w:sz="0" w:space="0" w:color="auto"/>
              </w:divBdr>
            </w:div>
            <w:div w:id="1740593194">
              <w:marLeft w:val="0"/>
              <w:marRight w:val="0"/>
              <w:marTop w:val="0"/>
              <w:marBottom w:val="0"/>
              <w:divBdr>
                <w:top w:val="none" w:sz="0" w:space="0" w:color="auto"/>
                <w:left w:val="none" w:sz="0" w:space="0" w:color="auto"/>
                <w:bottom w:val="none" w:sz="0" w:space="0" w:color="auto"/>
                <w:right w:val="none" w:sz="0" w:space="0" w:color="auto"/>
              </w:divBdr>
            </w:div>
            <w:div w:id="1655404382">
              <w:marLeft w:val="0"/>
              <w:marRight w:val="0"/>
              <w:marTop w:val="0"/>
              <w:marBottom w:val="0"/>
              <w:divBdr>
                <w:top w:val="none" w:sz="0" w:space="0" w:color="auto"/>
                <w:left w:val="none" w:sz="0" w:space="0" w:color="auto"/>
                <w:bottom w:val="none" w:sz="0" w:space="0" w:color="auto"/>
                <w:right w:val="none" w:sz="0" w:space="0" w:color="auto"/>
              </w:divBdr>
            </w:div>
            <w:div w:id="143090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310904">
      <w:bodyDiv w:val="1"/>
      <w:marLeft w:val="0"/>
      <w:marRight w:val="0"/>
      <w:marTop w:val="0"/>
      <w:marBottom w:val="0"/>
      <w:divBdr>
        <w:top w:val="none" w:sz="0" w:space="0" w:color="auto"/>
        <w:left w:val="none" w:sz="0" w:space="0" w:color="auto"/>
        <w:bottom w:val="none" w:sz="0" w:space="0" w:color="auto"/>
        <w:right w:val="none" w:sz="0" w:space="0" w:color="auto"/>
      </w:divBdr>
    </w:div>
    <w:div w:id="949237597">
      <w:bodyDiv w:val="1"/>
      <w:marLeft w:val="0"/>
      <w:marRight w:val="0"/>
      <w:marTop w:val="0"/>
      <w:marBottom w:val="0"/>
      <w:divBdr>
        <w:top w:val="none" w:sz="0" w:space="0" w:color="auto"/>
        <w:left w:val="none" w:sz="0" w:space="0" w:color="auto"/>
        <w:bottom w:val="none" w:sz="0" w:space="0" w:color="auto"/>
        <w:right w:val="none" w:sz="0" w:space="0" w:color="auto"/>
      </w:divBdr>
    </w:div>
    <w:div w:id="950623040">
      <w:bodyDiv w:val="1"/>
      <w:marLeft w:val="0"/>
      <w:marRight w:val="0"/>
      <w:marTop w:val="0"/>
      <w:marBottom w:val="0"/>
      <w:divBdr>
        <w:top w:val="none" w:sz="0" w:space="0" w:color="auto"/>
        <w:left w:val="none" w:sz="0" w:space="0" w:color="auto"/>
        <w:bottom w:val="none" w:sz="0" w:space="0" w:color="auto"/>
        <w:right w:val="none" w:sz="0" w:space="0" w:color="auto"/>
      </w:divBdr>
      <w:divsChild>
        <w:div w:id="451215668">
          <w:marLeft w:val="0"/>
          <w:marRight w:val="0"/>
          <w:marTop w:val="0"/>
          <w:marBottom w:val="0"/>
          <w:divBdr>
            <w:top w:val="none" w:sz="0" w:space="0" w:color="auto"/>
            <w:left w:val="none" w:sz="0" w:space="0" w:color="auto"/>
            <w:bottom w:val="none" w:sz="0" w:space="0" w:color="auto"/>
            <w:right w:val="none" w:sz="0" w:space="0" w:color="auto"/>
          </w:divBdr>
          <w:divsChild>
            <w:div w:id="2078354025">
              <w:marLeft w:val="0"/>
              <w:marRight w:val="0"/>
              <w:marTop w:val="0"/>
              <w:marBottom w:val="0"/>
              <w:divBdr>
                <w:top w:val="none" w:sz="0" w:space="0" w:color="auto"/>
                <w:left w:val="none" w:sz="0" w:space="0" w:color="auto"/>
                <w:bottom w:val="none" w:sz="0" w:space="0" w:color="auto"/>
                <w:right w:val="none" w:sz="0" w:space="0" w:color="auto"/>
              </w:divBdr>
              <w:divsChild>
                <w:div w:id="167450605">
                  <w:marLeft w:val="0"/>
                  <w:marRight w:val="0"/>
                  <w:marTop w:val="0"/>
                  <w:marBottom w:val="0"/>
                  <w:divBdr>
                    <w:top w:val="none" w:sz="0" w:space="0" w:color="auto"/>
                    <w:left w:val="none" w:sz="0" w:space="0" w:color="auto"/>
                    <w:bottom w:val="none" w:sz="0" w:space="0" w:color="auto"/>
                    <w:right w:val="none" w:sz="0" w:space="0" w:color="auto"/>
                  </w:divBdr>
                  <w:divsChild>
                    <w:div w:id="961225954">
                      <w:marLeft w:val="0"/>
                      <w:marRight w:val="0"/>
                      <w:marTop w:val="0"/>
                      <w:marBottom w:val="0"/>
                      <w:divBdr>
                        <w:top w:val="none" w:sz="0" w:space="0" w:color="auto"/>
                        <w:left w:val="none" w:sz="0" w:space="0" w:color="auto"/>
                        <w:bottom w:val="none" w:sz="0" w:space="0" w:color="auto"/>
                        <w:right w:val="none" w:sz="0" w:space="0" w:color="auto"/>
                      </w:divBdr>
                      <w:divsChild>
                        <w:div w:id="410352143">
                          <w:marLeft w:val="0"/>
                          <w:marRight w:val="0"/>
                          <w:marTop w:val="0"/>
                          <w:marBottom w:val="165"/>
                          <w:divBdr>
                            <w:top w:val="none" w:sz="0" w:space="0" w:color="auto"/>
                            <w:left w:val="none" w:sz="0" w:space="0" w:color="auto"/>
                            <w:bottom w:val="none" w:sz="0" w:space="0" w:color="auto"/>
                            <w:right w:val="none" w:sz="0" w:space="0" w:color="auto"/>
                          </w:divBdr>
                          <w:divsChild>
                            <w:div w:id="1056589963">
                              <w:marLeft w:val="0"/>
                              <w:marRight w:val="0"/>
                              <w:marTop w:val="0"/>
                              <w:marBottom w:val="0"/>
                              <w:divBdr>
                                <w:top w:val="none" w:sz="0" w:space="0" w:color="auto"/>
                                <w:left w:val="none" w:sz="0" w:space="0" w:color="auto"/>
                                <w:bottom w:val="none" w:sz="0" w:space="0" w:color="auto"/>
                                <w:right w:val="none" w:sz="0" w:space="0" w:color="auto"/>
                              </w:divBdr>
                              <w:divsChild>
                                <w:div w:id="182755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3684618">
      <w:bodyDiv w:val="1"/>
      <w:marLeft w:val="0"/>
      <w:marRight w:val="0"/>
      <w:marTop w:val="0"/>
      <w:marBottom w:val="0"/>
      <w:divBdr>
        <w:top w:val="none" w:sz="0" w:space="0" w:color="auto"/>
        <w:left w:val="none" w:sz="0" w:space="0" w:color="auto"/>
        <w:bottom w:val="none" w:sz="0" w:space="0" w:color="auto"/>
        <w:right w:val="none" w:sz="0" w:space="0" w:color="auto"/>
      </w:divBdr>
    </w:div>
    <w:div w:id="1007831428">
      <w:bodyDiv w:val="1"/>
      <w:marLeft w:val="0"/>
      <w:marRight w:val="0"/>
      <w:marTop w:val="0"/>
      <w:marBottom w:val="0"/>
      <w:divBdr>
        <w:top w:val="none" w:sz="0" w:space="0" w:color="auto"/>
        <w:left w:val="none" w:sz="0" w:space="0" w:color="auto"/>
        <w:bottom w:val="none" w:sz="0" w:space="0" w:color="auto"/>
        <w:right w:val="none" w:sz="0" w:space="0" w:color="auto"/>
      </w:divBdr>
    </w:div>
    <w:div w:id="1033699524">
      <w:bodyDiv w:val="1"/>
      <w:marLeft w:val="0"/>
      <w:marRight w:val="0"/>
      <w:marTop w:val="0"/>
      <w:marBottom w:val="0"/>
      <w:divBdr>
        <w:top w:val="none" w:sz="0" w:space="0" w:color="auto"/>
        <w:left w:val="none" w:sz="0" w:space="0" w:color="auto"/>
        <w:bottom w:val="none" w:sz="0" w:space="0" w:color="auto"/>
        <w:right w:val="none" w:sz="0" w:space="0" w:color="auto"/>
      </w:divBdr>
    </w:div>
    <w:div w:id="1052848410">
      <w:bodyDiv w:val="1"/>
      <w:marLeft w:val="0"/>
      <w:marRight w:val="0"/>
      <w:marTop w:val="0"/>
      <w:marBottom w:val="0"/>
      <w:divBdr>
        <w:top w:val="none" w:sz="0" w:space="0" w:color="auto"/>
        <w:left w:val="none" w:sz="0" w:space="0" w:color="auto"/>
        <w:bottom w:val="none" w:sz="0" w:space="0" w:color="auto"/>
        <w:right w:val="none" w:sz="0" w:space="0" w:color="auto"/>
      </w:divBdr>
    </w:div>
    <w:div w:id="1063681394">
      <w:bodyDiv w:val="1"/>
      <w:marLeft w:val="0"/>
      <w:marRight w:val="0"/>
      <w:marTop w:val="0"/>
      <w:marBottom w:val="0"/>
      <w:divBdr>
        <w:top w:val="none" w:sz="0" w:space="0" w:color="auto"/>
        <w:left w:val="none" w:sz="0" w:space="0" w:color="auto"/>
        <w:bottom w:val="none" w:sz="0" w:space="0" w:color="auto"/>
        <w:right w:val="none" w:sz="0" w:space="0" w:color="auto"/>
      </w:divBdr>
      <w:divsChild>
        <w:div w:id="451753896">
          <w:marLeft w:val="0"/>
          <w:marRight w:val="0"/>
          <w:marTop w:val="0"/>
          <w:marBottom w:val="0"/>
          <w:divBdr>
            <w:top w:val="none" w:sz="0" w:space="0" w:color="auto"/>
            <w:left w:val="none" w:sz="0" w:space="0" w:color="auto"/>
            <w:bottom w:val="none" w:sz="0" w:space="0" w:color="auto"/>
            <w:right w:val="none" w:sz="0" w:space="0" w:color="auto"/>
          </w:divBdr>
          <w:divsChild>
            <w:div w:id="177961906">
              <w:marLeft w:val="0"/>
              <w:marRight w:val="0"/>
              <w:marTop w:val="0"/>
              <w:marBottom w:val="0"/>
              <w:divBdr>
                <w:top w:val="none" w:sz="0" w:space="0" w:color="auto"/>
                <w:left w:val="none" w:sz="0" w:space="0" w:color="auto"/>
                <w:bottom w:val="none" w:sz="0" w:space="0" w:color="auto"/>
                <w:right w:val="none" w:sz="0" w:space="0" w:color="auto"/>
              </w:divBdr>
              <w:divsChild>
                <w:div w:id="1648171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066762">
      <w:bodyDiv w:val="1"/>
      <w:marLeft w:val="0"/>
      <w:marRight w:val="0"/>
      <w:marTop w:val="0"/>
      <w:marBottom w:val="0"/>
      <w:divBdr>
        <w:top w:val="none" w:sz="0" w:space="0" w:color="auto"/>
        <w:left w:val="none" w:sz="0" w:space="0" w:color="auto"/>
        <w:bottom w:val="none" w:sz="0" w:space="0" w:color="auto"/>
        <w:right w:val="none" w:sz="0" w:space="0" w:color="auto"/>
      </w:divBdr>
    </w:div>
    <w:div w:id="1079056687">
      <w:bodyDiv w:val="1"/>
      <w:marLeft w:val="0"/>
      <w:marRight w:val="0"/>
      <w:marTop w:val="0"/>
      <w:marBottom w:val="0"/>
      <w:divBdr>
        <w:top w:val="none" w:sz="0" w:space="0" w:color="auto"/>
        <w:left w:val="none" w:sz="0" w:space="0" w:color="auto"/>
        <w:bottom w:val="none" w:sz="0" w:space="0" w:color="auto"/>
        <w:right w:val="none" w:sz="0" w:space="0" w:color="auto"/>
      </w:divBdr>
      <w:divsChild>
        <w:div w:id="723942964">
          <w:marLeft w:val="0"/>
          <w:marRight w:val="0"/>
          <w:marTop w:val="0"/>
          <w:marBottom w:val="0"/>
          <w:divBdr>
            <w:top w:val="none" w:sz="0" w:space="0" w:color="auto"/>
            <w:left w:val="none" w:sz="0" w:space="0" w:color="auto"/>
            <w:bottom w:val="none" w:sz="0" w:space="0" w:color="auto"/>
            <w:right w:val="none" w:sz="0" w:space="0" w:color="auto"/>
          </w:divBdr>
          <w:divsChild>
            <w:div w:id="344748481">
              <w:marLeft w:val="0"/>
              <w:marRight w:val="0"/>
              <w:marTop w:val="0"/>
              <w:marBottom w:val="0"/>
              <w:divBdr>
                <w:top w:val="none" w:sz="0" w:space="0" w:color="auto"/>
                <w:left w:val="none" w:sz="0" w:space="0" w:color="auto"/>
                <w:bottom w:val="none" w:sz="0" w:space="0" w:color="auto"/>
                <w:right w:val="none" w:sz="0" w:space="0" w:color="auto"/>
              </w:divBdr>
              <w:divsChild>
                <w:div w:id="1787383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719107">
      <w:bodyDiv w:val="1"/>
      <w:marLeft w:val="0"/>
      <w:marRight w:val="0"/>
      <w:marTop w:val="0"/>
      <w:marBottom w:val="0"/>
      <w:divBdr>
        <w:top w:val="none" w:sz="0" w:space="0" w:color="auto"/>
        <w:left w:val="none" w:sz="0" w:space="0" w:color="auto"/>
        <w:bottom w:val="none" w:sz="0" w:space="0" w:color="auto"/>
        <w:right w:val="none" w:sz="0" w:space="0" w:color="auto"/>
      </w:divBdr>
      <w:divsChild>
        <w:div w:id="1395205518">
          <w:marLeft w:val="0"/>
          <w:marRight w:val="0"/>
          <w:marTop w:val="0"/>
          <w:marBottom w:val="0"/>
          <w:divBdr>
            <w:top w:val="none" w:sz="0" w:space="0" w:color="auto"/>
            <w:left w:val="none" w:sz="0" w:space="0" w:color="auto"/>
            <w:bottom w:val="none" w:sz="0" w:space="0" w:color="auto"/>
            <w:right w:val="none" w:sz="0" w:space="0" w:color="auto"/>
          </w:divBdr>
          <w:divsChild>
            <w:div w:id="896821481">
              <w:marLeft w:val="0"/>
              <w:marRight w:val="0"/>
              <w:marTop w:val="0"/>
              <w:marBottom w:val="0"/>
              <w:divBdr>
                <w:top w:val="none" w:sz="0" w:space="0" w:color="auto"/>
                <w:left w:val="none" w:sz="0" w:space="0" w:color="auto"/>
                <w:bottom w:val="none" w:sz="0" w:space="0" w:color="auto"/>
                <w:right w:val="none" w:sz="0" w:space="0" w:color="auto"/>
              </w:divBdr>
              <w:divsChild>
                <w:div w:id="1035614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630768">
      <w:bodyDiv w:val="1"/>
      <w:marLeft w:val="0"/>
      <w:marRight w:val="0"/>
      <w:marTop w:val="0"/>
      <w:marBottom w:val="0"/>
      <w:divBdr>
        <w:top w:val="none" w:sz="0" w:space="0" w:color="auto"/>
        <w:left w:val="none" w:sz="0" w:space="0" w:color="auto"/>
        <w:bottom w:val="none" w:sz="0" w:space="0" w:color="auto"/>
        <w:right w:val="none" w:sz="0" w:space="0" w:color="auto"/>
      </w:divBdr>
    </w:div>
    <w:div w:id="1125391020">
      <w:bodyDiv w:val="1"/>
      <w:marLeft w:val="0"/>
      <w:marRight w:val="0"/>
      <w:marTop w:val="0"/>
      <w:marBottom w:val="0"/>
      <w:divBdr>
        <w:top w:val="none" w:sz="0" w:space="0" w:color="auto"/>
        <w:left w:val="none" w:sz="0" w:space="0" w:color="auto"/>
        <w:bottom w:val="none" w:sz="0" w:space="0" w:color="auto"/>
        <w:right w:val="none" w:sz="0" w:space="0" w:color="auto"/>
      </w:divBdr>
    </w:div>
    <w:div w:id="1133988918">
      <w:bodyDiv w:val="1"/>
      <w:marLeft w:val="0"/>
      <w:marRight w:val="0"/>
      <w:marTop w:val="0"/>
      <w:marBottom w:val="0"/>
      <w:divBdr>
        <w:top w:val="none" w:sz="0" w:space="0" w:color="auto"/>
        <w:left w:val="none" w:sz="0" w:space="0" w:color="auto"/>
        <w:bottom w:val="none" w:sz="0" w:space="0" w:color="auto"/>
        <w:right w:val="none" w:sz="0" w:space="0" w:color="auto"/>
      </w:divBdr>
    </w:div>
    <w:div w:id="1160852424">
      <w:bodyDiv w:val="1"/>
      <w:marLeft w:val="0"/>
      <w:marRight w:val="0"/>
      <w:marTop w:val="0"/>
      <w:marBottom w:val="0"/>
      <w:divBdr>
        <w:top w:val="none" w:sz="0" w:space="0" w:color="auto"/>
        <w:left w:val="none" w:sz="0" w:space="0" w:color="auto"/>
        <w:bottom w:val="none" w:sz="0" w:space="0" w:color="auto"/>
        <w:right w:val="none" w:sz="0" w:space="0" w:color="auto"/>
      </w:divBdr>
    </w:div>
    <w:div w:id="1209680023">
      <w:bodyDiv w:val="1"/>
      <w:marLeft w:val="0"/>
      <w:marRight w:val="0"/>
      <w:marTop w:val="0"/>
      <w:marBottom w:val="0"/>
      <w:divBdr>
        <w:top w:val="none" w:sz="0" w:space="0" w:color="auto"/>
        <w:left w:val="none" w:sz="0" w:space="0" w:color="auto"/>
        <w:bottom w:val="none" w:sz="0" w:space="0" w:color="auto"/>
        <w:right w:val="none" w:sz="0" w:space="0" w:color="auto"/>
      </w:divBdr>
    </w:div>
    <w:div w:id="1213930217">
      <w:bodyDiv w:val="1"/>
      <w:marLeft w:val="0"/>
      <w:marRight w:val="0"/>
      <w:marTop w:val="0"/>
      <w:marBottom w:val="0"/>
      <w:divBdr>
        <w:top w:val="none" w:sz="0" w:space="0" w:color="auto"/>
        <w:left w:val="none" w:sz="0" w:space="0" w:color="auto"/>
        <w:bottom w:val="none" w:sz="0" w:space="0" w:color="auto"/>
        <w:right w:val="none" w:sz="0" w:space="0" w:color="auto"/>
      </w:divBdr>
    </w:div>
    <w:div w:id="1227692098">
      <w:bodyDiv w:val="1"/>
      <w:marLeft w:val="0"/>
      <w:marRight w:val="0"/>
      <w:marTop w:val="0"/>
      <w:marBottom w:val="0"/>
      <w:divBdr>
        <w:top w:val="none" w:sz="0" w:space="0" w:color="auto"/>
        <w:left w:val="none" w:sz="0" w:space="0" w:color="auto"/>
        <w:bottom w:val="none" w:sz="0" w:space="0" w:color="auto"/>
        <w:right w:val="none" w:sz="0" w:space="0" w:color="auto"/>
      </w:divBdr>
    </w:div>
    <w:div w:id="1270549997">
      <w:bodyDiv w:val="1"/>
      <w:marLeft w:val="0"/>
      <w:marRight w:val="0"/>
      <w:marTop w:val="0"/>
      <w:marBottom w:val="0"/>
      <w:divBdr>
        <w:top w:val="none" w:sz="0" w:space="0" w:color="auto"/>
        <w:left w:val="none" w:sz="0" w:space="0" w:color="auto"/>
        <w:bottom w:val="none" w:sz="0" w:space="0" w:color="auto"/>
        <w:right w:val="none" w:sz="0" w:space="0" w:color="auto"/>
      </w:divBdr>
    </w:div>
    <w:div w:id="1271668833">
      <w:bodyDiv w:val="1"/>
      <w:marLeft w:val="0"/>
      <w:marRight w:val="0"/>
      <w:marTop w:val="0"/>
      <w:marBottom w:val="0"/>
      <w:divBdr>
        <w:top w:val="none" w:sz="0" w:space="0" w:color="auto"/>
        <w:left w:val="none" w:sz="0" w:space="0" w:color="auto"/>
        <w:bottom w:val="none" w:sz="0" w:space="0" w:color="auto"/>
        <w:right w:val="none" w:sz="0" w:space="0" w:color="auto"/>
      </w:divBdr>
      <w:divsChild>
        <w:div w:id="597060160">
          <w:marLeft w:val="0"/>
          <w:marRight w:val="0"/>
          <w:marTop w:val="0"/>
          <w:marBottom w:val="0"/>
          <w:divBdr>
            <w:top w:val="none" w:sz="0" w:space="0" w:color="auto"/>
            <w:left w:val="none" w:sz="0" w:space="0" w:color="auto"/>
            <w:bottom w:val="none" w:sz="0" w:space="0" w:color="auto"/>
            <w:right w:val="none" w:sz="0" w:space="0" w:color="auto"/>
          </w:divBdr>
          <w:divsChild>
            <w:div w:id="103233594">
              <w:marLeft w:val="0"/>
              <w:marRight w:val="0"/>
              <w:marTop w:val="0"/>
              <w:marBottom w:val="0"/>
              <w:divBdr>
                <w:top w:val="none" w:sz="0" w:space="0" w:color="auto"/>
                <w:left w:val="none" w:sz="0" w:space="0" w:color="auto"/>
                <w:bottom w:val="none" w:sz="0" w:space="0" w:color="auto"/>
                <w:right w:val="none" w:sz="0" w:space="0" w:color="auto"/>
              </w:divBdr>
              <w:divsChild>
                <w:div w:id="38751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859662">
      <w:bodyDiv w:val="1"/>
      <w:marLeft w:val="0"/>
      <w:marRight w:val="0"/>
      <w:marTop w:val="0"/>
      <w:marBottom w:val="0"/>
      <w:divBdr>
        <w:top w:val="none" w:sz="0" w:space="0" w:color="auto"/>
        <w:left w:val="none" w:sz="0" w:space="0" w:color="auto"/>
        <w:bottom w:val="none" w:sz="0" w:space="0" w:color="auto"/>
        <w:right w:val="none" w:sz="0" w:space="0" w:color="auto"/>
      </w:divBdr>
      <w:divsChild>
        <w:div w:id="973826117">
          <w:marLeft w:val="0"/>
          <w:marRight w:val="0"/>
          <w:marTop w:val="0"/>
          <w:marBottom w:val="0"/>
          <w:divBdr>
            <w:top w:val="none" w:sz="0" w:space="0" w:color="auto"/>
            <w:left w:val="none" w:sz="0" w:space="0" w:color="auto"/>
            <w:bottom w:val="none" w:sz="0" w:space="0" w:color="auto"/>
            <w:right w:val="none" w:sz="0" w:space="0" w:color="auto"/>
          </w:divBdr>
          <w:divsChild>
            <w:div w:id="1410230614">
              <w:marLeft w:val="0"/>
              <w:marRight w:val="0"/>
              <w:marTop w:val="0"/>
              <w:marBottom w:val="0"/>
              <w:divBdr>
                <w:top w:val="none" w:sz="0" w:space="0" w:color="auto"/>
                <w:left w:val="none" w:sz="0" w:space="0" w:color="auto"/>
                <w:bottom w:val="none" w:sz="0" w:space="0" w:color="auto"/>
                <w:right w:val="none" w:sz="0" w:space="0" w:color="auto"/>
              </w:divBdr>
              <w:divsChild>
                <w:div w:id="205916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897532">
      <w:bodyDiv w:val="1"/>
      <w:marLeft w:val="0"/>
      <w:marRight w:val="0"/>
      <w:marTop w:val="0"/>
      <w:marBottom w:val="0"/>
      <w:divBdr>
        <w:top w:val="none" w:sz="0" w:space="0" w:color="auto"/>
        <w:left w:val="none" w:sz="0" w:space="0" w:color="auto"/>
        <w:bottom w:val="none" w:sz="0" w:space="0" w:color="auto"/>
        <w:right w:val="none" w:sz="0" w:space="0" w:color="auto"/>
      </w:divBdr>
      <w:divsChild>
        <w:div w:id="1334645390">
          <w:marLeft w:val="0"/>
          <w:marRight w:val="0"/>
          <w:marTop w:val="0"/>
          <w:marBottom w:val="0"/>
          <w:divBdr>
            <w:top w:val="none" w:sz="0" w:space="0" w:color="auto"/>
            <w:left w:val="none" w:sz="0" w:space="0" w:color="auto"/>
            <w:bottom w:val="none" w:sz="0" w:space="0" w:color="auto"/>
            <w:right w:val="none" w:sz="0" w:space="0" w:color="auto"/>
          </w:divBdr>
          <w:divsChild>
            <w:div w:id="119303618">
              <w:marLeft w:val="0"/>
              <w:marRight w:val="0"/>
              <w:marTop w:val="0"/>
              <w:marBottom w:val="0"/>
              <w:divBdr>
                <w:top w:val="none" w:sz="0" w:space="0" w:color="auto"/>
                <w:left w:val="none" w:sz="0" w:space="0" w:color="auto"/>
                <w:bottom w:val="none" w:sz="0" w:space="0" w:color="auto"/>
                <w:right w:val="none" w:sz="0" w:space="0" w:color="auto"/>
              </w:divBdr>
              <w:divsChild>
                <w:div w:id="729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314147">
      <w:bodyDiv w:val="1"/>
      <w:marLeft w:val="0"/>
      <w:marRight w:val="0"/>
      <w:marTop w:val="0"/>
      <w:marBottom w:val="0"/>
      <w:divBdr>
        <w:top w:val="none" w:sz="0" w:space="0" w:color="auto"/>
        <w:left w:val="none" w:sz="0" w:space="0" w:color="auto"/>
        <w:bottom w:val="none" w:sz="0" w:space="0" w:color="auto"/>
        <w:right w:val="none" w:sz="0" w:space="0" w:color="auto"/>
      </w:divBdr>
    </w:div>
    <w:div w:id="1339965203">
      <w:bodyDiv w:val="1"/>
      <w:marLeft w:val="0"/>
      <w:marRight w:val="0"/>
      <w:marTop w:val="0"/>
      <w:marBottom w:val="0"/>
      <w:divBdr>
        <w:top w:val="none" w:sz="0" w:space="0" w:color="auto"/>
        <w:left w:val="none" w:sz="0" w:space="0" w:color="auto"/>
        <w:bottom w:val="none" w:sz="0" w:space="0" w:color="auto"/>
        <w:right w:val="none" w:sz="0" w:space="0" w:color="auto"/>
      </w:divBdr>
      <w:divsChild>
        <w:div w:id="333074903">
          <w:marLeft w:val="0"/>
          <w:marRight w:val="0"/>
          <w:marTop w:val="0"/>
          <w:marBottom w:val="0"/>
          <w:divBdr>
            <w:top w:val="none" w:sz="0" w:space="0" w:color="auto"/>
            <w:left w:val="none" w:sz="0" w:space="0" w:color="auto"/>
            <w:bottom w:val="none" w:sz="0" w:space="0" w:color="auto"/>
            <w:right w:val="none" w:sz="0" w:space="0" w:color="auto"/>
          </w:divBdr>
          <w:divsChild>
            <w:div w:id="636109539">
              <w:marLeft w:val="0"/>
              <w:marRight w:val="0"/>
              <w:marTop w:val="0"/>
              <w:marBottom w:val="0"/>
              <w:divBdr>
                <w:top w:val="none" w:sz="0" w:space="0" w:color="auto"/>
                <w:left w:val="none" w:sz="0" w:space="0" w:color="auto"/>
                <w:bottom w:val="none" w:sz="0" w:space="0" w:color="auto"/>
                <w:right w:val="none" w:sz="0" w:space="0" w:color="auto"/>
              </w:divBdr>
              <w:divsChild>
                <w:div w:id="1623924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5668685">
      <w:bodyDiv w:val="1"/>
      <w:marLeft w:val="0"/>
      <w:marRight w:val="0"/>
      <w:marTop w:val="0"/>
      <w:marBottom w:val="0"/>
      <w:divBdr>
        <w:top w:val="none" w:sz="0" w:space="0" w:color="auto"/>
        <w:left w:val="none" w:sz="0" w:space="0" w:color="auto"/>
        <w:bottom w:val="none" w:sz="0" w:space="0" w:color="auto"/>
        <w:right w:val="none" w:sz="0" w:space="0" w:color="auto"/>
      </w:divBdr>
    </w:div>
    <w:div w:id="1409184706">
      <w:bodyDiv w:val="1"/>
      <w:marLeft w:val="0"/>
      <w:marRight w:val="0"/>
      <w:marTop w:val="0"/>
      <w:marBottom w:val="0"/>
      <w:divBdr>
        <w:top w:val="none" w:sz="0" w:space="0" w:color="auto"/>
        <w:left w:val="none" w:sz="0" w:space="0" w:color="auto"/>
        <w:bottom w:val="none" w:sz="0" w:space="0" w:color="auto"/>
        <w:right w:val="none" w:sz="0" w:space="0" w:color="auto"/>
      </w:divBdr>
    </w:div>
    <w:div w:id="1428423504">
      <w:bodyDiv w:val="1"/>
      <w:marLeft w:val="0"/>
      <w:marRight w:val="0"/>
      <w:marTop w:val="0"/>
      <w:marBottom w:val="0"/>
      <w:divBdr>
        <w:top w:val="none" w:sz="0" w:space="0" w:color="auto"/>
        <w:left w:val="none" w:sz="0" w:space="0" w:color="auto"/>
        <w:bottom w:val="none" w:sz="0" w:space="0" w:color="auto"/>
        <w:right w:val="none" w:sz="0" w:space="0" w:color="auto"/>
      </w:divBdr>
    </w:div>
    <w:div w:id="1438065332">
      <w:bodyDiv w:val="1"/>
      <w:marLeft w:val="0"/>
      <w:marRight w:val="0"/>
      <w:marTop w:val="0"/>
      <w:marBottom w:val="0"/>
      <w:divBdr>
        <w:top w:val="none" w:sz="0" w:space="0" w:color="auto"/>
        <w:left w:val="none" w:sz="0" w:space="0" w:color="auto"/>
        <w:bottom w:val="none" w:sz="0" w:space="0" w:color="auto"/>
        <w:right w:val="none" w:sz="0" w:space="0" w:color="auto"/>
      </w:divBdr>
    </w:div>
    <w:div w:id="1462266515">
      <w:bodyDiv w:val="1"/>
      <w:marLeft w:val="0"/>
      <w:marRight w:val="0"/>
      <w:marTop w:val="0"/>
      <w:marBottom w:val="0"/>
      <w:divBdr>
        <w:top w:val="none" w:sz="0" w:space="0" w:color="auto"/>
        <w:left w:val="none" w:sz="0" w:space="0" w:color="auto"/>
        <w:bottom w:val="none" w:sz="0" w:space="0" w:color="auto"/>
        <w:right w:val="none" w:sz="0" w:space="0" w:color="auto"/>
      </w:divBdr>
      <w:divsChild>
        <w:div w:id="1798646129">
          <w:marLeft w:val="0"/>
          <w:marRight w:val="0"/>
          <w:marTop w:val="0"/>
          <w:marBottom w:val="0"/>
          <w:divBdr>
            <w:top w:val="none" w:sz="0" w:space="0" w:color="auto"/>
            <w:left w:val="none" w:sz="0" w:space="0" w:color="auto"/>
            <w:bottom w:val="none" w:sz="0" w:space="0" w:color="auto"/>
            <w:right w:val="none" w:sz="0" w:space="0" w:color="auto"/>
          </w:divBdr>
          <w:divsChild>
            <w:div w:id="70586392">
              <w:marLeft w:val="0"/>
              <w:marRight w:val="0"/>
              <w:marTop w:val="0"/>
              <w:marBottom w:val="0"/>
              <w:divBdr>
                <w:top w:val="none" w:sz="0" w:space="0" w:color="auto"/>
                <w:left w:val="none" w:sz="0" w:space="0" w:color="auto"/>
                <w:bottom w:val="none" w:sz="0" w:space="0" w:color="auto"/>
                <w:right w:val="none" w:sz="0" w:space="0" w:color="auto"/>
              </w:divBdr>
              <w:divsChild>
                <w:div w:id="1254239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944320">
      <w:bodyDiv w:val="1"/>
      <w:marLeft w:val="0"/>
      <w:marRight w:val="0"/>
      <w:marTop w:val="0"/>
      <w:marBottom w:val="0"/>
      <w:divBdr>
        <w:top w:val="none" w:sz="0" w:space="0" w:color="auto"/>
        <w:left w:val="none" w:sz="0" w:space="0" w:color="auto"/>
        <w:bottom w:val="none" w:sz="0" w:space="0" w:color="auto"/>
        <w:right w:val="none" w:sz="0" w:space="0" w:color="auto"/>
      </w:divBdr>
    </w:div>
    <w:div w:id="1478034484">
      <w:bodyDiv w:val="1"/>
      <w:marLeft w:val="0"/>
      <w:marRight w:val="0"/>
      <w:marTop w:val="0"/>
      <w:marBottom w:val="0"/>
      <w:divBdr>
        <w:top w:val="none" w:sz="0" w:space="0" w:color="auto"/>
        <w:left w:val="none" w:sz="0" w:space="0" w:color="auto"/>
        <w:bottom w:val="none" w:sz="0" w:space="0" w:color="auto"/>
        <w:right w:val="none" w:sz="0" w:space="0" w:color="auto"/>
      </w:divBdr>
    </w:div>
    <w:div w:id="1478641946">
      <w:bodyDiv w:val="1"/>
      <w:marLeft w:val="0"/>
      <w:marRight w:val="0"/>
      <w:marTop w:val="0"/>
      <w:marBottom w:val="0"/>
      <w:divBdr>
        <w:top w:val="none" w:sz="0" w:space="0" w:color="auto"/>
        <w:left w:val="none" w:sz="0" w:space="0" w:color="auto"/>
        <w:bottom w:val="none" w:sz="0" w:space="0" w:color="auto"/>
        <w:right w:val="none" w:sz="0" w:space="0" w:color="auto"/>
      </w:divBdr>
      <w:divsChild>
        <w:div w:id="2013489879">
          <w:marLeft w:val="0"/>
          <w:marRight w:val="0"/>
          <w:marTop w:val="0"/>
          <w:marBottom w:val="0"/>
          <w:divBdr>
            <w:top w:val="none" w:sz="0" w:space="0" w:color="auto"/>
            <w:left w:val="none" w:sz="0" w:space="0" w:color="auto"/>
            <w:bottom w:val="none" w:sz="0" w:space="0" w:color="auto"/>
            <w:right w:val="none" w:sz="0" w:space="0" w:color="auto"/>
          </w:divBdr>
          <w:divsChild>
            <w:div w:id="506214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991282">
      <w:bodyDiv w:val="1"/>
      <w:marLeft w:val="0"/>
      <w:marRight w:val="0"/>
      <w:marTop w:val="0"/>
      <w:marBottom w:val="0"/>
      <w:divBdr>
        <w:top w:val="none" w:sz="0" w:space="0" w:color="auto"/>
        <w:left w:val="none" w:sz="0" w:space="0" w:color="auto"/>
        <w:bottom w:val="none" w:sz="0" w:space="0" w:color="auto"/>
        <w:right w:val="none" w:sz="0" w:space="0" w:color="auto"/>
      </w:divBdr>
    </w:div>
    <w:div w:id="1564485384">
      <w:bodyDiv w:val="1"/>
      <w:marLeft w:val="0"/>
      <w:marRight w:val="0"/>
      <w:marTop w:val="0"/>
      <w:marBottom w:val="0"/>
      <w:divBdr>
        <w:top w:val="none" w:sz="0" w:space="0" w:color="auto"/>
        <w:left w:val="none" w:sz="0" w:space="0" w:color="auto"/>
        <w:bottom w:val="none" w:sz="0" w:space="0" w:color="auto"/>
        <w:right w:val="none" w:sz="0" w:space="0" w:color="auto"/>
      </w:divBdr>
    </w:div>
    <w:div w:id="1564900941">
      <w:bodyDiv w:val="1"/>
      <w:marLeft w:val="0"/>
      <w:marRight w:val="0"/>
      <w:marTop w:val="0"/>
      <w:marBottom w:val="0"/>
      <w:divBdr>
        <w:top w:val="none" w:sz="0" w:space="0" w:color="auto"/>
        <w:left w:val="none" w:sz="0" w:space="0" w:color="auto"/>
        <w:bottom w:val="none" w:sz="0" w:space="0" w:color="auto"/>
        <w:right w:val="none" w:sz="0" w:space="0" w:color="auto"/>
      </w:divBdr>
    </w:div>
    <w:div w:id="1574242353">
      <w:bodyDiv w:val="1"/>
      <w:marLeft w:val="0"/>
      <w:marRight w:val="0"/>
      <w:marTop w:val="0"/>
      <w:marBottom w:val="0"/>
      <w:divBdr>
        <w:top w:val="none" w:sz="0" w:space="0" w:color="auto"/>
        <w:left w:val="none" w:sz="0" w:space="0" w:color="auto"/>
        <w:bottom w:val="none" w:sz="0" w:space="0" w:color="auto"/>
        <w:right w:val="none" w:sz="0" w:space="0" w:color="auto"/>
      </w:divBdr>
    </w:div>
    <w:div w:id="1579753968">
      <w:bodyDiv w:val="1"/>
      <w:marLeft w:val="0"/>
      <w:marRight w:val="0"/>
      <w:marTop w:val="0"/>
      <w:marBottom w:val="0"/>
      <w:divBdr>
        <w:top w:val="none" w:sz="0" w:space="0" w:color="auto"/>
        <w:left w:val="none" w:sz="0" w:space="0" w:color="auto"/>
        <w:bottom w:val="none" w:sz="0" w:space="0" w:color="auto"/>
        <w:right w:val="none" w:sz="0" w:space="0" w:color="auto"/>
      </w:divBdr>
    </w:div>
    <w:div w:id="1609697911">
      <w:bodyDiv w:val="1"/>
      <w:marLeft w:val="0"/>
      <w:marRight w:val="0"/>
      <w:marTop w:val="0"/>
      <w:marBottom w:val="0"/>
      <w:divBdr>
        <w:top w:val="none" w:sz="0" w:space="0" w:color="auto"/>
        <w:left w:val="none" w:sz="0" w:space="0" w:color="auto"/>
        <w:bottom w:val="none" w:sz="0" w:space="0" w:color="auto"/>
        <w:right w:val="none" w:sz="0" w:space="0" w:color="auto"/>
      </w:divBdr>
      <w:divsChild>
        <w:div w:id="1608462675">
          <w:marLeft w:val="0"/>
          <w:marRight w:val="0"/>
          <w:marTop w:val="0"/>
          <w:marBottom w:val="0"/>
          <w:divBdr>
            <w:top w:val="none" w:sz="0" w:space="0" w:color="auto"/>
            <w:left w:val="none" w:sz="0" w:space="0" w:color="auto"/>
            <w:bottom w:val="none" w:sz="0" w:space="0" w:color="auto"/>
            <w:right w:val="none" w:sz="0" w:space="0" w:color="auto"/>
          </w:divBdr>
          <w:divsChild>
            <w:div w:id="329213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084068">
      <w:bodyDiv w:val="1"/>
      <w:marLeft w:val="0"/>
      <w:marRight w:val="0"/>
      <w:marTop w:val="0"/>
      <w:marBottom w:val="0"/>
      <w:divBdr>
        <w:top w:val="none" w:sz="0" w:space="0" w:color="auto"/>
        <w:left w:val="none" w:sz="0" w:space="0" w:color="auto"/>
        <w:bottom w:val="none" w:sz="0" w:space="0" w:color="auto"/>
        <w:right w:val="none" w:sz="0" w:space="0" w:color="auto"/>
      </w:divBdr>
    </w:div>
    <w:div w:id="1624925679">
      <w:bodyDiv w:val="1"/>
      <w:marLeft w:val="0"/>
      <w:marRight w:val="0"/>
      <w:marTop w:val="0"/>
      <w:marBottom w:val="0"/>
      <w:divBdr>
        <w:top w:val="none" w:sz="0" w:space="0" w:color="auto"/>
        <w:left w:val="none" w:sz="0" w:space="0" w:color="auto"/>
        <w:bottom w:val="none" w:sz="0" w:space="0" w:color="auto"/>
        <w:right w:val="none" w:sz="0" w:space="0" w:color="auto"/>
      </w:divBdr>
    </w:div>
    <w:div w:id="1644311369">
      <w:bodyDiv w:val="1"/>
      <w:marLeft w:val="0"/>
      <w:marRight w:val="0"/>
      <w:marTop w:val="0"/>
      <w:marBottom w:val="0"/>
      <w:divBdr>
        <w:top w:val="none" w:sz="0" w:space="0" w:color="auto"/>
        <w:left w:val="none" w:sz="0" w:space="0" w:color="auto"/>
        <w:bottom w:val="none" w:sz="0" w:space="0" w:color="auto"/>
        <w:right w:val="none" w:sz="0" w:space="0" w:color="auto"/>
      </w:divBdr>
      <w:divsChild>
        <w:div w:id="1212884133">
          <w:marLeft w:val="0"/>
          <w:marRight w:val="0"/>
          <w:marTop w:val="0"/>
          <w:marBottom w:val="0"/>
          <w:divBdr>
            <w:top w:val="none" w:sz="0" w:space="0" w:color="auto"/>
            <w:left w:val="none" w:sz="0" w:space="0" w:color="auto"/>
            <w:bottom w:val="none" w:sz="0" w:space="0" w:color="auto"/>
            <w:right w:val="none" w:sz="0" w:space="0" w:color="auto"/>
          </w:divBdr>
          <w:divsChild>
            <w:div w:id="1226800028">
              <w:marLeft w:val="0"/>
              <w:marRight w:val="0"/>
              <w:marTop w:val="0"/>
              <w:marBottom w:val="0"/>
              <w:divBdr>
                <w:top w:val="none" w:sz="0" w:space="0" w:color="auto"/>
                <w:left w:val="none" w:sz="0" w:space="0" w:color="auto"/>
                <w:bottom w:val="none" w:sz="0" w:space="0" w:color="auto"/>
                <w:right w:val="none" w:sz="0" w:space="0" w:color="auto"/>
              </w:divBdr>
              <w:divsChild>
                <w:div w:id="60642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961782">
      <w:bodyDiv w:val="1"/>
      <w:marLeft w:val="0"/>
      <w:marRight w:val="0"/>
      <w:marTop w:val="0"/>
      <w:marBottom w:val="0"/>
      <w:divBdr>
        <w:top w:val="none" w:sz="0" w:space="0" w:color="auto"/>
        <w:left w:val="none" w:sz="0" w:space="0" w:color="auto"/>
        <w:bottom w:val="none" w:sz="0" w:space="0" w:color="auto"/>
        <w:right w:val="none" w:sz="0" w:space="0" w:color="auto"/>
      </w:divBdr>
    </w:div>
    <w:div w:id="1649286887">
      <w:bodyDiv w:val="1"/>
      <w:marLeft w:val="0"/>
      <w:marRight w:val="0"/>
      <w:marTop w:val="0"/>
      <w:marBottom w:val="0"/>
      <w:divBdr>
        <w:top w:val="none" w:sz="0" w:space="0" w:color="auto"/>
        <w:left w:val="none" w:sz="0" w:space="0" w:color="auto"/>
        <w:bottom w:val="none" w:sz="0" w:space="0" w:color="auto"/>
        <w:right w:val="none" w:sz="0" w:space="0" w:color="auto"/>
      </w:divBdr>
    </w:div>
    <w:div w:id="1675306894">
      <w:bodyDiv w:val="1"/>
      <w:marLeft w:val="0"/>
      <w:marRight w:val="0"/>
      <w:marTop w:val="0"/>
      <w:marBottom w:val="0"/>
      <w:divBdr>
        <w:top w:val="none" w:sz="0" w:space="0" w:color="auto"/>
        <w:left w:val="none" w:sz="0" w:space="0" w:color="auto"/>
        <w:bottom w:val="none" w:sz="0" w:space="0" w:color="auto"/>
        <w:right w:val="none" w:sz="0" w:space="0" w:color="auto"/>
      </w:divBdr>
      <w:divsChild>
        <w:div w:id="1393118246">
          <w:marLeft w:val="0"/>
          <w:marRight w:val="0"/>
          <w:marTop w:val="0"/>
          <w:marBottom w:val="0"/>
          <w:divBdr>
            <w:top w:val="none" w:sz="0" w:space="0" w:color="auto"/>
            <w:left w:val="none" w:sz="0" w:space="0" w:color="auto"/>
            <w:bottom w:val="none" w:sz="0" w:space="0" w:color="auto"/>
            <w:right w:val="none" w:sz="0" w:space="0" w:color="auto"/>
          </w:divBdr>
        </w:div>
      </w:divsChild>
    </w:div>
    <w:div w:id="1681850907">
      <w:bodyDiv w:val="1"/>
      <w:marLeft w:val="0"/>
      <w:marRight w:val="0"/>
      <w:marTop w:val="0"/>
      <w:marBottom w:val="0"/>
      <w:divBdr>
        <w:top w:val="none" w:sz="0" w:space="0" w:color="auto"/>
        <w:left w:val="none" w:sz="0" w:space="0" w:color="auto"/>
        <w:bottom w:val="none" w:sz="0" w:space="0" w:color="auto"/>
        <w:right w:val="none" w:sz="0" w:space="0" w:color="auto"/>
      </w:divBdr>
    </w:div>
    <w:div w:id="1711765927">
      <w:bodyDiv w:val="1"/>
      <w:marLeft w:val="0"/>
      <w:marRight w:val="0"/>
      <w:marTop w:val="0"/>
      <w:marBottom w:val="0"/>
      <w:divBdr>
        <w:top w:val="none" w:sz="0" w:space="0" w:color="auto"/>
        <w:left w:val="none" w:sz="0" w:space="0" w:color="auto"/>
        <w:bottom w:val="none" w:sz="0" w:space="0" w:color="auto"/>
        <w:right w:val="none" w:sz="0" w:space="0" w:color="auto"/>
      </w:divBdr>
    </w:div>
    <w:div w:id="1712652372">
      <w:bodyDiv w:val="1"/>
      <w:marLeft w:val="0"/>
      <w:marRight w:val="0"/>
      <w:marTop w:val="0"/>
      <w:marBottom w:val="0"/>
      <w:divBdr>
        <w:top w:val="none" w:sz="0" w:space="0" w:color="auto"/>
        <w:left w:val="none" w:sz="0" w:space="0" w:color="auto"/>
        <w:bottom w:val="none" w:sz="0" w:space="0" w:color="auto"/>
        <w:right w:val="none" w:sz="0" w:space="0" w:color="auto"/>
      </w:divBdr>
    </w:div>
    <w:div w:id="1721981091">
      <w:bodyDiv w:val="1"/>
      <w:marLeft w:val="0"/>
      <w:marRight w:val="0"/>
      <w:marTop w:val="0"/>
      <w:marBottom w:val="0"/>
      <w:divBdr>
        <w:top w:val="none" w:sz="0" w:space="0" w:color="auto"/>
        <w:left w:val="none" w:sz="0" w:space="0" w:color="auto"/>
        <w:bottom w:val="none" w:sz="0" w:space="0" w:color="auto"/>
        <w:right w:val="none" w:sz="0" w:space="0" w:color="auto"/>
      </w:divBdr>
    </w:div>
    <w:div w:id="1731996539">
      <w:bodyDiv w:val="1"/>
      <w:marLeft w:val="0"/>
      <w:marRight w:val="0"/>
      <w:marTop w:val="0"/>
      <w:marBottom w:val="0"/>
      <w:divBdr>
        <w:top w:val="none" w:sz="0" w:space="0" w:color="auto"/>
        <w:left w:val="none" w:sz="0" w:space="0" w:color="auto"/>
        <w:bottom w:val="none" w:sz="0" w:space="0" w:color="auto"/>
        <w:right w:val="none" w:sz="0" w:space="0" w:color="auto"/>
      </w:divBdr>
    </w:div>
    <w:div w:id="1734230325">
      <w:bodyDiv w:val="1"/>
      <w:marLeft w:val="0"/>
      <w:marRight w:val="0"/>
      <w:marTop w:val="0"/>
      <w:marBottom w:val="0"/>
      <w:divBdr>
        <w:top w:val="none" w:sz="0" w:space="0" w:color="auto"/>
        <w:left w:val="none" w:sz="0" w:space="0" w:color="auto"/>
        <w:bottom w:val="none" w:sz="0" w:space="0" w:color="auto"/>
        <w:right w:val="none" w:sz="0" w:space="0" w:color="auto"/>
      </w:divBdr>
    </w:div>
    <w:div w:id="1784566645">
      <w:bodyDiv w:val="1"/>
      <w:marLeft w:val="0"/>
      <w:marRight w:val="0"/>
      <w:marTop w:val="0"/>
      <w:marBottom w:val="0"/>
      <w:divBdr>
        <w:top w:val="none" w:sz="0" w:space="0" w:color="auto"/>
        <w:left w:val="none" w:sz="0" w:space="0" w:color="auto"/>
        <w:bottom w:val="none" w:sz="0" w:space="0" w:color="auto"/>
        <w:right w:val="none" w:sz="0" w:space="0" w:color="auto"/>
      </w:divBdr>
    </w:div>
    <w:div w:id="1785341278">
      <w:bodyDiv w:val="1"/>
      <w:marLeft w:val="0"/>
      <w:marRight w:val="0"/>
      <w:marTop w:val="0"/>
      <w:marBottom w:val="0"/>
      <w:divBdr>
        <w:top w:val="none" w:sz="0" w:space="0" w:color="auto"/>
        <w:left w:val="none" w:sz="0" w:space="0" w:color="auto"/>
        <w:bottom w:val="none" w:sz="0" w:space="0" w:color="auto"/>
        <w:right w:val="none" w:sz="0" w:space="0" w:color="auto"/>
      </w:divBdr>
    </w:div>
    <w:div w:id="1807887764">
      <w:bodyDiv w:val="1"/>
      <w:marLeft w:val="0"/>
      <w:marRight w:val="0"/>
      <w:marTop w:val="0"/>
      <w:marBottom w:val="0"/>
      <w:divBdr>
        <w:top w:val="none" w:sz="0" w:space="0" w:color="auto"/>
        <w:left w:val="none" w:sz="0" w:space="0" w:color="auto"/>
        <w:bottom w:val="none" w:sz="0" w:space="0" w:color="auto"/>
        <w:right w:val="none" w:sz="0" w:space="0" w:color="auto"/>
      </w:divBdr>
    </w:div>
    <w:div w:id="1815102893">
      <w:bodyDiv w:val="1"/>
      <w:marLeft w:val="0"/>
      <w:marRight w:val="0"/>
      <w:marTop w:val="0"/>
      <w:marBottom w:val="0"/>
      <w:divBdr>
        <w:top w:val="none" w:sz="0" w:space="0" w:color="auto"/>
        <w:left w:val="none" w:sz="0" w:space="0" w:color="auto"/>
        <w:bottom w:val="none" w:sz="0" w:space="0" w:color="auto"/>
        <w:right w:val="none" w:sz="0" w:space="0" w:color="auto"/>
      </w:divBdr>
    </w:div>
    <w:div w:id="1816221090">
      <w:bodyDiv w:val="1"/>
      <w:marLeft w:val="0"/>
      <w:marRight w:val="0"/>
      <w:marTop w:val="0"/>
      <w:marBottom w:val="0"/>
      <w:divBdr>
        <w:top w:val="none" w:sz="0" w:space="0" w:color="auto"/>
        <w:left w:val="none" w:sz="0" w:space="0" w:color="auto"/>
        <w:bottom w:val="none" w:sz="0" w:space="0" w:color="auto"/>
        <w:right w:val="none" w:sz="0" w:space="0" w:color="auto"/>
      </w:divBdr>
    </w:div>
    <w:div w:id="1823279366">
      <w:bodyDiv w:val="1"/>
      <w:marLeft w:val="0"/>
      <w:marRight w:val="0"/>
      <w:marTop w:val="0"/>
      <w:marBottom w:val="0"/>
      <w:divBdr>
        <w:top w:val="none" w:sz="0" w:space="0" w:color="auto"/>
        <w:left w:val="none" w:sz="0" w:space="0" w:color="auto"/>
        <w:bottom w:val="none" w:sz="0" w:space="0" w:color="auto"/>
        <w:right w:val="none" w:sz="0" w:space="0" w:color="auto"/>
      </w:divBdr>
    </w:div>
    <w:div w:id="1871455155">
      <w:bodyDiv w:val="1"/>
      <w:marLeft w:val="0"/>
      <w:marRight w:val="0"/>
      <w:marTop w:val="0"/>
      <w:marBottom w:val="0"/>
      <w:divBdr>
        <w:top w:val="none" w:sz="0" w:space="0" w:color="auto"/>
        <w:left w:val="none" w:sz="0" w:space="0" w:color="auto"/>
        <w:bottom w:val="none" w:sz="0" w:space="0" w:color="auto"/>
        <w:right w:val="none" w:sz="0" w:space="0" w:color="auto"/>
      </w:divBdr>
      <w:divsChild>
        <w:div w:id="2141218923">
          <w:marLeft w:val="0"/>
          <w:marRight w:val="0"/>
          <w:marTop w:val="0"/>
          <w:marBottom w:val="0"/>
          <w:divBdr>
            <w:top w:val="none" w:sz="0" w:space="0" w:color="auto"/>
            <w:left w:val="none" w:sz="0" w:space="0" w:color="auto"/>
            <w:bottom w:val="none" w:sz="0" w:space="0" w:color="auto"/>
            <w:right w:val="none" w:sz="0" w:space="0" w:color="auto"/>
          </w:divBdr>
          <w:divsChild>
            <w:div w:id="2068720419">
              <w:marLeft w:val="0"/>
              <w:marRight w:val="0"/>
              <w:marTop w:val="0"/>
              <w:marBottom w:val="0"/>
              <w:divBdr>
                <w:top w:val="none" w:sz="0" w:space="0" w:color="auto"/>
                <w:left w:val="none" w:sz="0" w:space="0" w:color="auto"/>
                <w:bottom w:val="none" w:sz="0" w:space="0" w:color="auto"/>
                <w:right w:val="none" w:sz="0" w:space="0" w:color="auto"/>
              </w:divBdr>
              <w:divsChild>
                <w:div w:id="1266763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8078453">
      <w:bodyDiv w:val="1"/>
      <w:marLeft w:val="0"/>
      <w:marRight w:val="0"/>
      <w:marTop w:val="0"/>
      <w:marBottom w:val="0"/>
      <w:divBdr>
        <w:top w:val="none" w:sz="0" w:space="0" w:color="auto"/>
        <w:left w:val="none" w:sz="0" w:space="0" w:color="auto"/>
        <w:bottom w:val="none" w:sz="0" w:space="0" w:color="auto"/>
        <w:right w:val="none" w:sz="0" w:space="0" w:color="auto"/>
      </w:divBdr>
    </w:div>
    <w:div w:id="1897357224">
      <w:bodyDiv w:val="1"/>
      <w:marLeft w:val="0"/>
      <w:marRight w:val="0"/>
      <w:marTop w:val="0"/>
      <w:marBottom w:val="0"/>
      <w:divBdr>
        <w:top w:val="none" w:sz="0" w:space="0" w:color="auto"/>
        <w:left w:val="none" w:sz="0" w:space="0" w:color="auto"/>
        <w:bottom w:val="none" w:sz="0" w:space="0" w:color="auto"/>
        <w:right w:val="none" w:sz="0" w:space="0" w:color="auto"/>
      </w:divBdr>
    </w:div>
    <w:div w:id="1912277960">
      <w:bodyDiv w:val="1"/>
      <w:marLeft w:val="0"/>
      <w:marRight w:val="0"/>
      <w:marTop w:val="0"/>
      <w:marBottom w:val="0"/>
      <w:divBdr>
        <w:top w:val="none" w:sz="0" w:space="0" w:color="auto"/>
        <w:left w:val="none" w:sz="0" w:space="0" w:color="auto"/>
        <w:bottom w:val="none" w:sz="0" w:space="0" w:color="auto"/>
        <w:right w:val="none" w:sz="0" w:space="0" w:color="auto"/>
      </w:divBdr>
    </w:div>
    <w:div w:id="1912498824">
      <w:bodyDiv w:val="1"/>
      <w:marLeft w:val="0"/>
      <w:marRight w:val="0"/>
      <w:marTop w:val="0"/>
      <w:marBottom w:val="0"/>
      <w:divBdr>
        <w:top w:val="none" w:sz="0" w:space="0" w:color="auto"/>
        <w:left w:val="none" w:sz="0" w:space="0" w:color="auto"/>
        <w:bottom w:val="none" w:sz="0" w:space="0" w:color="auto"/>
        <w:right w:val="none" w:sz="0" w:space="0" w:color="auto"/>
      </w:divBdr>
    </w:div>
    <w:div w:id="1931549361">
      <w:bodyDiv w:val="1"/>
      <w:marLeft w:val="0"/>
      <w:marRight w:val="0"/>
      <w:marTop w:val="0"/>
      <w:marBottom w:val="0"/>
      <w:divBdr>
        <w:top w:val="none" w:sz="0" w:space="0" w:color="auto"/>
        <w:left w:val="none" w:sz="0" w:space="0" w:color="auto"/>
        <w:bottom w:val="none" w:sz="0" w:space="0" w:color="auto"/>
        <w:right w:val="none" w:sz="0" w:space="0" w:color="auto"/>
      </w:divBdr>
      <w:divsChild>
        <w:div w:id="131101410">
          <w:marLeft w:val="0"/>
          <w:marRight w:val="0"/>
          <w:marTop w:val="0"/>
          <w:marBottom w:val="0"/>
          <w:divBdr>
            <w:top w:val="none" w:sz="0" w:space="0" w:color="auto"/>
            <w:left w:val="none" w:sz="0" w:space="0" w:color="auto"/>
            <w:bottom w:val="none" w:sz="0" w:space="0" w:color="auto"/>
            <w:right w:val="none" w:sz="0" w:space="0" w:color="auto"/>
          </w:divBdr>
        </w:div>
      </w:divsChild>
    </w:div>
    <w:div w:id="1942639724">
      <w:bodyDiv w:val="1"/>
      <w:marLeft w:val="0"/>
      <w:marRight w:val="0"/>
      <w:marTop w:val="0"/>
      <w:marBottom w:val="0"/>
      <w:divBdr>
        <w:top w:val="none" w:sz="0" w:space="0" w:color="auto"/>
        <w:left w:val="none" w:sz="0" w:space="0" w:color="auto"/>
        <w:bottom w:val="none" w:sz="0" w:space="0" w:color="auto"/>
        <w:right w:val="none" w:sz="0" w:space="0" w:color="auto"/>
      </w:divBdr>
    </w:div>
    <w:div w:id="1945963764">
      <w:bodyDiv w:val="1"/>
      <w:marLeft w:val="0"/>
      <w:marRight w:val="0"/>
      <w:marTop w:val="0"/>
      <w:marBottom w:val="0"/>
      <w:divBdr>
        <w:top w:val="none" w:sz="0" w:space="0" w:color="auto"/>
        <w:left w:val="none" w:sz="0" w:space="0" w:color="auto"/>
        <w:bottom w:val="none" w:sz="0" w:space="0" w:color="auto"/>
        <w:right w:val="none" w:sz="0" w:space="0" w:color="auto"/>
      </w:divBdr>
      <w:divsChild>
        <w:div w:id="1063944007">
          <w:marLeft w:val="0"/>
          <w:marRight w:val="0"/>
          <w:marTop w:val="0"/>
          <w:marBottom w:val="0"/>
          <w:divBdr>
            <w:top w:val="none" w:sz="0" w:space="0" w:color="auto"/>
            <w:left w:val="none" w:sz="0" w:space="0" w:color="auto"/>
            <w:bottom w:val="none" w:sz="0" w:space="0" w:color="auto"/>
            <w:right w:val="none" w:sz="0" w:space="0" w:color="auto"/>
          </w:divBdr>
          <w:divsChild>
            <w:div w:id="1096750193">
              <w:marLeft w:val="0"/>
              <w:marRight w:val="0"/>
              <w:marTop w:val="0"/>
              <w:marBottom w:val="0"/>
              <w:divBdr>
                <w:top w:val="none" w:sz="0" w:space="0" w:color="auto"/>
                <w:left w:val="none" w:sz="0" w:space="0" w:color="auto"/>
                <w:bottom w:val="none" w:sz="0" w:space="0" w:color="auto"/>
                <w:right w:val="none" w:sz="0" w:space="0" w:color="auto"/>
              </w:divBdr>
              <w:divsChild>
                <w:div w:id="1451972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348943">
      <w:bodyDiv w:val="1"/>
      <w:marLeft w:val="0"/>
      <w:marRight w:val="0"/>
      <w:marTop w:val="0"/>
      <w:marBottom w:val="0"/>
      <w:divBdr>
        <w:top w:val="none" w:sz="0" w:space="0" w:color="auto"/>
        <w:left w:val="none" w:sz="0" w:space="0" w:color="auto"/>
        <w:bottom w:val="none" w:sz="0" w:space="0" w:color="auto"/>
        <w:right w:val="none" w:sz="0" w:space="0" w:color="auto"/>
      </w:divBdr>
      <w:divsChild>
        <w:div w:id="1948466337">
          <w:marLeft w:val="0"/>
          <w:marRight w:val="0"/>
          <w:marTop w:val="0"/>
          <w:marBottom w:val="0"/>
          <w:divBdr>
            <w:top w:val="none" w:sz="0" w:space="0" w:color="auto"/>
            <w:left w:val="none" w:sz="0" w:space="0" w:color="auto"/>
            <w:bottom w:val="none" w:sz="0" w:space="0" w:color="auto"/>
            <w:right w:val="none" w:sz="0" w:space="0" w:color="auto"/>
          </w:divBdr>
          <w:divsChild>
            <w:div w:id="618679761">
              <w:marLeft w:val="0"/>
              <w:marRight w:val="0"/>
              <w:marTop w:val="0"/>
              <w:marBottom w:val="0"/>
              <w:divBdr>
                <w:top w:val="none" w:sz="0" w:space="0" w:color="auto"/>
                <w:left w:val="none" w:sz="0" w:space="0" w:color="auto"/>
                <w:bottom w:val="none" w:sz="0" w:space="0" w:color="auto"/>
                <w:right w:val="none" w:sz="0" w:space="0" w:color="auto"/>
              </w:divBdr>
              <w:divsChild>
                <w:div w:id="88533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110996">
      <w:bodyDiv w:val="1"/>
      <w:marLeft w:val="0"/>
      <w:marRight w:val="0"/>
      <w:marTop w:val="0"/>
      <w:marBottom w:val="0"/>
      <w:divBdr>
        <w:top w:val="none" w:sz="0" w:space="0" w:color="auto"/>
        <w:left w:val="none" w:sz="0" w:space="0" w:color="auto"/>
        <w:bottom w:val="none" w:sz="0" w:space="0" w:color="auto"/>
        <w:right w:val="none" w:sz="0" w:space="0" w:color="auto"/>
      </w:divBdr>
    </w:div>
    <w:div w:id="2081441581">
      <w:bodyDiv w:val="1"/>
      <w:marLeft w:val="0"/>
      <w:marRight w:val="0"/>
      <w:marTop w:val="0"/>
      <w:marBottom w:val="0"/>
      <w:divBdr>
        <w:top w:val="none" w:sz="0" w:space="0" w:color="auto"/>
        <w:left w:val="none" w:sz="0" w:space="0" w:color="auto"/>
        <w:bottom w:val="none" w:sz="0" w:space="0" w:color="auto"/>
        <w:right w:val="none" w:sz="0" w:space="0" w:color="auto"/>
      </w:divBdr>
    </w:div>
    <w:div w:id="2099255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xml"/><Relationship Id="rId21" Type="http://schemas.openxmlformats.org/officeDocument/2006/relationships/image" Target="media/image13.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chart" Target="charts/chart4.xml"/><Relationship Id="rId89" Type="http://schemas.openxmlformats.org/officeDocument/2006/relationships/image" Target="media/image67.png"/><Relationship Id="rId16" Type="http://schemas.openxmlformats.org/officeDocument/2006/relationships/image" Target="media/image9.png"/><Relationship Id="rId107" Type="http://schemas.openxmlformats.org/officeDocument/2006/relationships/customXml" Target="../customXml/item2.xml"/><Relationship Id="rId11" Type="http://schemas.openxmlformats.org/officeDocument/2006/relationships/image" Target="media/image4.png"/><Relationship Id="rId32" Type="http://schemas.openxmlformats.org/officeDocument/2006/relationships/image" Target="media/image21.png"/><Relationship Id="rId37" Type="http://schemas.openxmlformats.org/officeDocument/2006/relationships/image" Target="media/image26.png"/><Relationship Id="rId53" Type="http://schemas.openxmlformats.org/officeDocument/2006/relationships/image" Target="media/image42.png"/><Relationship Id="rId58" Type="http://schemas.openxmlformats.org/officeDocument/2006/relationships/image" Target="media/image47.png"/><Relationship Id="rId74" Type="http://schemas.openxmlformats.org/officeDocument/2006/relationships/image" Target="media/image62.png"/><Relationship Id="rId79" Type="http://schemas.openxmlformats.org/officeDocument/2006/relationships/image" Target="media/image66.png"/><Relationship Id="rId102" Type="http://schemas.openxmlformats.org/officeDocument/2006/relationships/image" Target="media/image69.emf"/><Relationship Id="rId5" Type="http://schemas.openxmlformats.org/officeDocument/2006/relationships/webSettings" Target="webSettings.xml"/><Relationship Id="rId90" Type="http://schemas.openxmlformats.org/officeDocument/2006/relationships/hyperlink" Target="https://www.ordnancesurvey.co.uk/" TargetMode="External"/><Relationship Id="rId95" Type="http://schemas.openxmlformats.org/officeDocument/2006/relationships/chart" Target="charts/chart9.xml"/><Relationship Id="rId22" Type="http://schemas.openxmlformats.org/officeDocument/2006/relationships/image" Target="media/image14.png"/><Relationship Id="rId27" Type="http://schemas.openxmlformats.org/officeDocument/2006/relationships/chart" Target="charts/chart2.xml"/><Relationship Id="rId43" Type="http://schemas.openxmlformats.org/officeDocument/2006/relationships/image" Target="media/image32.png"/><Relationship Id="rId48" Type="http://schemas.openxmlformats.org/officeDocument/2006/relationships/image" Target="media/image37.png"/><Relationship Id="rId64" Type="http://schemas.openxmlformats.org/officeDocument/2006/relationships/image" Target="media/image52.png"/><Relationship Id="rId69" Type="http://schemas.openxmlformats.org/officeDocument/2006/relationships/image" Target="media/image57.png"/><Relationship Id="rId80" Type="http://schemas.openxmlformats.org/officeDocument/2006/relationships/hyperlink" Target="http://www.pthb.nhs.wales/find/privacy" TargetMode="External"/><Relationship Id="rId85" Type="http://schemas.openxmlformats.org/officeDocument/2006/relationships/chart" Target="charts/chart5.xml"/><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2.png"/><Relationship Id="rId38" Type="http://schemas.openxmlformats.org/officeDocument/2006/relationships/image" Target="media/image27.png"/><Relationship Id="rId59" Type="http://schemas.openxmlformats.org/officeDocument/2006/relationships/image" Target="media/image48.png"/><Relationship Id="rId103" Type="http://schemas.openxmlformats.org/officeDocument/2006/relationships/package" Target="embeddings/Microsoft_Excel_Worksheet13.xlsx"/><Relationship Id="rId108" Type="http://schemas.openxmlformats.org/officeDocument/2006/relationships/customXml" Target="../customXml/item3.xml"/><Relationship Id="rId54" Type="http://schemas.openxmlformats.org/officeDocument/2006/relationships/image" Target="media/image43.png"/><Relationship Id="rId70" Type="http://schemas.openxmlformats.org/officeDocument/2006/relationships/image" Target="media/image58.png"/><Relationship Id="rId75" Type="http://schemas.openxmlformats.org/officeDocument/2006/relationships/footer" Target="footer3.xml"/><Relationship Id="rId91" Type="http://schemas.openxmlformats.org/officeDocument/2006/relationships/hyperlink" Target="mailto:charlotte.goodson@pcc.nhs.uk" TargetMode="External"/><Relationship Id="rId96"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5.png"/><Relationship Id="rId28" Type="http://schemas.openxmlformats.org/officeDocument/2006/relationships/chart" Target="charts/chart3.xml"/><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6" Type="http://schemas.openxmlformats.org/officeDocument/2006/relationships/theme" Target="theme/theme1.xml"/><Relationship Id="rId10" Type="http://schemas.openxmlformats.org/officeDocument/2006/relationships/image" Target="media/image3.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5.png"/><Relationship Id="rId81" Type="http://schemas.openxmlformats.org/officeDocument/2006/relationships/hyperlink" Target="https://parallel.co.uk/" TargetMode="External"/><Relationship Id="rId86" Type="http://schemas.openxmlformats.org/officeDocument/2006/relationships/chart" Target="charts/chart6.xml"/><Relationship Id="rId94" Type="http://schemas.openxmlformats.org/officeDocument/2006/relationships/image" Target="media/image68.png"/><Relationship Id="rId99" Type="http://schemas.openxmlformats.org/officeDocument/2006/relationships/chart" Target="charts/chart13.xml"/><Relationship Id="rId101" Type="http://schemas.openxmlformats.org/officeDocument/2006/relationships/chart" Target="charts/chart15.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footer" Target="footer1.xml"/><Relationship Id="rId39" Type="http://schemas.openxmlformats.org/officeDocument/2006/relationships/image" Target="media/image28.png"/><Relationship Id="rId109" Type="http://schemas.openxmlformats.org/officeDocument/2006/relationships/customXml" Target="../customXml/item4.xml"/><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3.png"/><Relationship Id="rId97" Type="http://schemas.openxmlformats.org/officeDocument/2006/relationships/chart" Target="charts/chart11.xml"/><Relationship Id="rId104" Type="http://schemas.openxmlformats.org/officeDocument/2006/relationships/footer" Target="footer4.xml"/><Relationship Id="rId7" Type="http://schemas.openxmlformats.org/officeDocument/2006/relationships/endnotes" Target="endnotes.xml"/><Relationship Id="rId71" Type="http://schemas.openxmlformats.org/officeDocument/2006/relationships/image" Target="media/image59.png"/><Relationship Id="rId92" Type="http://schemas.openxmlformats.org/officeDocument/2006/relationships/hyperlink" Target="http://www.pthb.nhs.wales" TargetMode="External"/><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6.emf"/><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image" Target="media/image54.png"/><Relationship Id="rId87" Type="http://schemas.openxmlformats.org/officeDocument/2006/relationships/chart" Target="charts/chart7.xml"/><Relationship Id="rId61" Type="http://schemas.openxmlformats.org/officeDocument/2006/relationships/image" Target="media/image50.png"/><Relationship Id="rId82" Type="http://schemas.openxmlformats.org/officeDocument/2006/relationships/hyperlink" Target="https://mapbox.com/" TargetMode="External"/><Relationship Id="rId19" Type="http://schemas.openxmlformats.org/officeDocument/2006/relationships/image" Target="media/image11.png"/><Relationship Id="rId14" Type="http://schemas.openxmlformats.org/officeDocument/2006/relationships/image" Target="media/image7.emf"/><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5.png"/><Relationship Id="rId77" Type="http://schemas.openxmlformats.org/officeDocument/2006/relationships/image" Target="media/image64.png"/><Relationship Id="rId100" Type="http://schemas.openxmlformats.org/officeDocument/2006/relationships/chart" Target="charts/chart14.xml"/><Relationship Id="rId105"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0.png"/><Relationship Id="rId72" Type="http://schemas.openxmlformats.org/officeDocument/2006/relationships/image" Target="media/image60.png"/><Relationship Id="rId93" Type="http://schemas.openxmlformats.org/officeDocument/2006/relationships/hyperlink" Target="mailto:Info.MedicinesManagement.Powys@wales.nhs.uk" TargetMode="External"/><Relationship Id="rId98" Type="http://schemas.openxmlformats.org/officeDocument/2006/relationships/chart" Target="charts/chart12.xml"/><Relationship Id="rId3" Type="http://schemas.openxmlformats.org/officeDocument/2006/relationships/styles" Target="styles.xml"/><Relationship Id="rId25" Type="http://schemas.openxmlformats.org/officeDocument/2006/relationships/image" Target="media/image17.emf"/><Relationship Id="rId46" Type="http://schemas.openxmlformats.org/officeDocument/2006/relationships/image" Target="media/image35.png"/><Relationship Id="rId67" Type="http://schemas.openxmlformats.org/officeDocument/2006/relationships/image" Target="media/image55.png"/><Relationship Id="rId20" Type="http://schemas.openxmlformats.org/officeDocument/2006/relationships/image" Target="media/image12.png"/><Relationship Id="rId41" Type="http://schemas.openxmlformats.org/officeDocument/2006/relationships/image" Target="media/image30.png"/><Relationship Id="rId62" Type="http://schemas.openxmlformats.org/officeDocument/2006/relationships/footer" Target="footer2.xml"/><Relationship Id="rId83" Type="http://schemas.openxmlformats.org/officeDocument/2006/relationships/hyperlink" Target="https://www.openstreetmap.org/copyright" TargetMode="External"/><Relationship Id="rId88" Type="http://schemas.openxmlformats.org/officeDocument/2006/relationships/chart" Target="charts/chart8.xml"/></Relationships>
</file>

<file path=word/_rels/footnotes.xml.rels><?xml version="1.0" encoding="UTF-8" standalone="yes"?>
<Relationships xmlns="http://schemas.openxmlformats.org/package/2006/relationships"><Relationship Id="rId13" Type="http://schemas.openxmlformats.org/officeDocument/2006/relationships/hyperlink" Target="https://www.nomisweb.co.uk/census/2011/qs204ew" TargetMode="External"/><Relationship Id="rId18" Type="http://schemas.openxmlformats.org/officeDocument/2006/relationships/hyperlink" Target="https://en.powys.gov.uk/article/5794/Full-Well-being-assessment-analysis" TargetMode="External"/><Relationship Id="rId26" Type="http://schemas.openxmlformats.org/officeDocument/2006/relationships/hyperlink" Target="https://www.nomisweb.co.uk/census/2011/dc2101ew" TargetMode="External"/><Relationship Id="rId39" Type="http://schemas.openxmlformats.org/officeDocument/2006/relationships/hyperlink" Target="http://www.wales.nhs.uk/sitesplus/documents/888/HIV%20and%20STI%20trends%20in%20Wales%20Report%202017_2015data_Data%20tables_v1_fixed.pdf" TargetMode="External"/><Relationship Id="rId21" Type="http://schemas.openxmlformats.org/officeDocument/2006/relationships/hyperlink" Target="https://www.nomisweb.co.uk/census/2011/qs303ew" TargetMode="External"/><Relationship Id="rId34" Type="http://schemas.openxmlformats.org/officeDocument/2006/relationships/hyperlink" Target="https://en.powys.gov.uk/article/5794/Full-Well-being-assessment-analysis" TargetMode="External"/><Relationship Id="rId42" Type="http://schemas.openxmlformats.org/officeDocument/2006/relationships/hyperlink" Target="https://publichealthwales.shinyapps.io/AlcoholinWales/" TargetMode="External"/><Relationship Id="rId47" Type="http://schemas.openxmlformats.org/officeDocument/2006/relationships/hyperlink" Target="https://www.thelancet.com/journals/lancet/article/PIIS0140-6736(17)31869-X/fulltext" TargetMode="External"/><Relationship Id="rId50" Type="http://schemas.openxmlformats.org/officeDocument/2006/relationships/hyperlink" Target="https://centrepoint.org.uk/what-we-do/health/" TargetMode="External"/><Relationship Id="rId55" Type="http://schemas.openxmlformats.org/officeDocument/2006/relationships/hyperlink" Target="http://www.gwentrpb.wales/population-needs-assessment" TargetMode="External"/><Relationship Id="rId63" Type="http://schemas.openxmlformats.org/officeDocument/2006/relationships/hyperlink" Target="https://en.powys.gov.uk/article/4911/Joint-Housing-Land-Availability-Study" TargetMode="External"/><Relationship Id="rId7" Type="http://schemas.openxmlformats.org/officeDocument/2006/relationships/hyperlink" Target="https://statswales.gov.wales/Catalogue" TargetMode="External"/><Relationship Id="rId2" Type="http://schemas.openxmlformats.org/officeDocument/2006/relationships/hyperlink" Target="https://www.healthmapswales.wales.nhs.uk/IAS/dataviews/" TargetMode="External"/><Relationship Id="rId16" Type="http://schemas.openxmlformats.org/officeDocument/2006/relationships/hyperlink" Target="http://www.publichealthwalesobservatory.wales.nhs.uk/wimd-2014" TargetMode="External"/><Relationship Id="rId29" Type="http://schemas.openxmlformats.org/officeDocument/2006/relationships/hyperlink" Target="https://publichealthwales.shinyapps.io/Cancer_incidence_in_Wales_2001-2017/" TargetMode="External"/><Relationship Id="rId11" Type="http://schemas.openxmlformats.org/officeDocument/2006/relationships/hyperlink" Target="https://www.nomisweb.co.uk/census/2011/key_statistics" TargetMode="External"/><Relationship Id="rId24" Type="http://schemas.openxmlformats.org/officeDocument/2006/relationships/hyperlink" Target="https://www.nhsconfed.org/resources/2018/09/key-priorities-carers-in-wales" TargetMode="External"/><Relationship Id="rId32" Type="http://schemas.openxmlformats.org/officeDocument/2006/relationships/hyperlink" Target="https://www.healthmapswales.wales.nhs.uk/IAS/dataviews/" TargetMode="External"/><Relationship Id="rId37" Type="http://schemas.openxmlformats.org/officeDocument/2006/relationships/hyperlink" Target="https://ash.org.uk/information-and-resources/fact-sheets/smoking-and-respiratory-disease/" TargetMode="External"/><Relationship Id="rId40" Type="http://schemas.openxmlformats.org/officeDocument/2006/relationships/hyperlink" Target="https://public.tableau.com/views/PHOF2017LAHB-HOME/LAHB?:embed=y&amp;:showVizHome=no" TargetMode="External"/><Relationship Id="rId45" Type="http://schemas.openxmlformats.org/officeDocument/2006/relationships/hyperlink" Target="http://webarchive.nationalarchives.gov.uk/20130105061352/http:/www.dh.gov.uk/prod_consum_dh/groups/dh_digitalassets/documents/digitalasset/dh_101094.pdf" TargetMode="External"/><Relationship Id="rId53" Type="http://schemas.openxmlformats.org/officeDocument/2006/relationships/hyperlink" Target="https://researchportal.hw.ac.uk/en/publications/multiple-exclusion-homelessness-amongst-migrants-in-the-uk" TargetMode="External"/><Relationship Id="rId58" Type="http://schemas.openxmlformats.org/officeDocument/2006/relationships/hyperlink" Target="https://public.tableau.com/views/PHOF2017SubLA-HOME/Home?:embed=y&amp;:showVizHome=no" TargetMode="External"/><Relationship Id="rId5" Type="http://schemas.openxmlformats.org/officeDocument/2006/relationships/hyperlink" Target="https://www.beacons-npa.gov.uk/planning/draft-strategy-and-policy/brecon-beacons-national-park-local-development-plan/" TargetMode="External"/><Relationship Id="rId61" Type="http://schemas.openxmlformats.org/officeDocument/2006/relationships/hyperlink" Target="https://en.powys.gov.uk/article/4911/Joint-Housing-Land-Availability-Study" TargetMode="External"/><Relationship Id="rId19" Type="http://schemas.openxmlformats.org/officeDocument/2006/relationships/hyperlink" Target="http://www.publichealthwalesobservatory.wales.nhs.uk/measuring-inequalities-2016-files" TargetMode="External"/><Relationship Id="rId14" Type="http://schemas.openxmlformats.org/officeDocument/2006/relationships/hyperlink" Target="https://www.nomisweb.co.uk/query/select/getdatasetbytheme.asp?opt=3&amp;theme=&amp;subgrp=" TargetMode="External"/><Relationship Id="rId22" Type="http://schemas.openxmlformats.org/officeDocument/2006/relationships/hyperlink" Target="http://www.publichealthwalesobservatory.wales.nhs.uk/measuring-inequalities-2016-files" TargetMode="External"/><Relationship Id="rId27" Type="http://schemas.openxmlformats.org/officeDocument/2006/relationships/hyperlink" Target="https://en.powys.gov.uk/article/6002/Powys-County-Council-Homelessness-Strategy" TargetMode="External"/><Relationship Id="rId30" Type="http://schemas.openxmlformats.org/officeDocument/2006/relationships/hyperlink" Target="https://www.healthmapswales.wales.nhs.uk/IAS/dataviews/" TargetMode="External"/><Relationship Id="rId35" Type="http://schemas.openxmlformats.org/officeDocument/2006/relationships/hyperlink" Target="https://www.healthmapswales.wales.nhs.uk/IAS/dataviews/" TargetMode="External"/><Relationship Id="rId43" Type="http://schemas.openxmlformats.org/officeDocument/2006/relationships/hyperlink" Target="https://statswales.gov.wales/Catalogue/National-Survey-for-Wales/Population-Health/Adult-Lifestyles/adultlifestyles-by-localauthority-healthboard" TargetMode="External"/><Relationship Id="rId48" Type="http://schemas.openxmlformats.org/officeDocument/2006/relationships/hyperlink" Target="https://www.pathway.org.uk/wp-content/uploads/Version-3.1-Standards-2018-Final-1.pdf" TargetMode="External"/><Relationship Id="rId56" Type="http://schemas.openxmlformats.org/officeDocument/2006/relationships/hyperlink" Target="https://documents.hants.gov.uk/armed-forces/2016-11-21Veteransreservistsandarmedforcesfamilieshealthneedsassessment2015.pdf" TargetMode="External"/><Relationship Id="rId64" Type="http://schemas.openxmlformats.org/officeDocument/2006/relationships/hyperlink" Target="https://www.beacons-npa.gov.uk/planning/draft-strategy-and-policy/annual-monitoring-report/" TargetMode="External"/><Relationship Id="rId8" Type="http://schemas.openxmlformats.org/officeDocument/2006/relationships/hyperlink" Target="https://www.visitbritain.org/great-britain-tourism-survey-latest-monthly-overnight-data" TargetMode="External"/><Relationship Id="rId51" Type="http://schemas.openxmlformats.org/officeDocument/2006/relationships/hyperlink" Target="https://raceequalityfoundation.org.uk/health-care/the-health-of-gypsies-and-travellers-in-the-uk/" TargetMode="External"/><Relationship Id="rId3" Type="http://schemas.openxmlformats.org/officeDocument/2006/relationships/hyperlink" Target="https://statswales.gov.wales/Catalogue/Population-and-Migration/Population/Density/populationdensity-by-localauthority-year" TargetMode="External"/><Relationship Id="rId12" Type="http://schemas.openxmlformats.org/officeDocument/2006/relationships/hyperlink" Target="https://www.nomisweb.co.uk/census/2011/dc2105ew" TargetMode="External"/><Relationship Id="rId17" Type="http://schemas.openxmlformats.org/officeDocument/2006/relationships/hyperlink" Target="https://statswales.gov.wales/Catalogue/Health-and-Social-Care/Births-Deaths-and-Conceptions/Births/totalfertilityrateandgeneralfertilityrate-by-area" TargetMode="External"/><Relationship Id="rId25" Type="http://schemas.openxmlformats.org/officeDocument/2006/relationships/hyperlink" Target="https://gov.wales/sites/default/files/statistics-and-research/2020-04/gypsy-and-traveller-caravan-count-january-2020-641.pdf" TargetMode="External"/><Relationship Id="rId33" Type="http://schemas.openxmlformats.org/officeDocument/2006/relationships/hyperlink" Target="https://www.gpcontract.co.uk/browse/7A7/19" TargetMode="External"/><Relationship Id="rId38" Type="http://schemas.openxmlformats.org/officeDocument/2006/relationships/hyperlink" Target="https://www.healthmapswales.wales.nhs.uk/IAS/dataviews/" TargetMode="External"/><Relationship Id="rId46" Type="http://schemas.openxmlformats.org/officeDocument/2006/relationships/hyperlink" Target="http://www.gires.org.uk/trans-health-factsheets/" TargetMode="External"/><Relationship Id="rId59" Type="http://schemas.openxmlformats.org/officeDocument/2006/relationships/hyperlink" Target="https://en.powys.gov.uk/article/4911/Joint-Housing-Land-Availability-Study" TargetMode="External"/><Relationship Id="rId20" Type="http://schemas.openxmlformats.org/officeDocument/2006/relationships/hyperlink" Target="https://en.powys.gov.uk/article/5794/Full-Well-being-assessment-analysis" TargetMode="External"/><Relationship Id="rId41" Type="http://schemas.openxmlformats.org/officeDocument/2006/relationships/hyperlink" Target="https://public.tableau.com/views/PHOF2017LAHB-HOME/LAHB?:embed=y&amp;:showVizHome=no" TargetMode="External"/><Relationship Id="rId54" Type="http://schemas.openxmlformats.org/officeDocument/2006/relationships/hyperlink" Target="https://publications.iom.int/system/files/pdf/ct_handbook.pdf" TargetMode="External"/><Relationship Id="rId62" Type="http://schemas.openxmlformats.org/officeDocument/2006/relationships/hyperlink" Target="https://public.tableau.com/views/PHOF2017SubLA-HOME/Home?:embed=y&amp;:showVizHome=no" TargetMode="External"/><Relationship Id="rId1" Type="http://schemas.openxmlformats.org/officeDocument/2006/relationships/hyperlink" Target="https://en.powys.gov.uk/article/4898/Adopted-LDP-2018" TargetMode="External"/><Relationship Id="rId6" Type="http://schemas.openxmlformats.org/officeDocument/2006/relationships/hyperlink" Target="https://statswales.gov.wales/Catalogue" TargetMode="External"/><Relationship Id="rId15" Type="http://schemas.openxmlformats.org/officeDocument/2006/relationships/hyperlink" Target="https://wimd.gov.wales/about?lang=en" TargetMode="External"/><Relationship Id="rId23" Type="http://schemas.openxmlformats.org/officeDocument/2006/relationships/hyperlink" Target="https://www.nomisweb.co.uk/census/2011/key_statistics" TargetMode="External"/><Relationship Id="rId28" Type="http://schemas.openxmlformats.org/officeDocument/2006/relationships/hyperlink" Target="https://gov.wales/national-rough-sleeper-count-november-2019" TargetMode="External"/><Relationship Id="rId36" Type="http://schemas.openxmlformats.org/officeDocument/2006/relationships/hyperlink" Target="http://www.daffodilcymru.org.uk/" TargetMode="External"/><Relationship Id="rId49" Type="http://schemas.openxmlformats.org/officeDocument/2006/relationships/hyperlink" Target="https://www.ncbi.nlm.nih.gov/pmc/articles/PMC2901289/" TargetMode="External"/><Relationship Id="rId57" Type="http://schemas.openxmlformats.org/officeDocument/2006/relationships/hyperlink" Target="https://www.helpmequit.wales/services-in-your-area/" TargetMode="External"/><Relationship Id="rId10" Type="http://schemas.openxmlformats.org/officeDocument/2006/relationships/hyperlink" Target="https://www.visitbritain.org/nation-region-county-data" TargetMode="External"/><Relationship Id="rId31" Type="http://schemas.openxmlformats.org/officeDocument/2006/relationships/hyperlink" Target="https://www.diabetes.org.uk/in_your_area/wales/diabetes-in-wales" TargetMode="External"/><Relationship Id="rId44" Type="http://schemas.openxmlformats.org/officeDocument/2006/relationships/hyperlink" Target="https://statswales.gov.wales/Catalogue/National-Survey-for-Wales/Population-Health/Adult-Lifestyles/adultlifestyles-by-localauthority-healthboard" TargetMode="External"/><Relationship Id="rId52" Type="http://schemas.openxmlformats.org/officeDocument/2006/relationships/hyperlink" Target="https://dera.ioe.ac.uk/11129/1/12inequalities_experienced_by_gypsy_and_traveller_communities_a_review.pdf" TargetMode="External"/><Relationship Id="rId60" Type="http://schemas.openxmlformats.org/officeDocument/2006/relationships/hyperlink" Target="https://public.tableau.com/views/PHOF2017SubLA-HOME/Home?:embed=y&amp;:showVizHome=no" TargetMode="External"/><Relationship Id="rId4" Type="http://schemas.openxmlformats.org/officeDocument/2006/relationships/hyperlink" Target="https://www.ons.gov.uk/businessindustryandtrade/business/activitysizeandlocation/datasets/ukbusinessactivitysizeandlocation" TargetMode="External"/><Relationship Id="rId9" Type="http://schemas.openxmlformats.org/officeDocument/2006/relationships/hyperlink" Target="https://www.visitbritain.org/gb-day-visits-survey-archive"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8.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9.xlsx"/></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C:\Users\goodsonc\Documents\PCC\Consultancy\Powys%20LHB\PNA%20support\Consultation\Final%20responses\Powys%20Teaching%20Health%20Board%20pharmaceutical%20needs%20assessment%20questionnaire%20English.xlsx"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10.xlsx"/></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1.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2.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goodsonc\Documents\PCC\Consultancy\Powys%20LHB\PNA%20support\Consultation\Final%20responses\Powys%20Teaching%20Health%20Board%20pharmaceutical%20needs%20assessment%20questionnaire%20English.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Rate</c:v>
                </c:pt>
              </c:strCache>
            </c:strRef>
          </c:tx>
          <c:invertIfNegative val="0"/>
          <c:dPt>
            <c:idx val="3"/>
            <c:invertIfNegative val="0"/>
            <c:bubble3D val="0"/>
            <c:spPr>
              <a:solidFill>
                <a:srgbClr val="FF0000"/>
              </a:solidFill>
            </c:spPr>
            <c:extLst>
              <c:ext xmlns:c16="http://schemas.microsoft.com/office/drawing/2014/chart" uri="{C3380CC4-5D6E-409C-BE32-E72D297353CC}">
                <c16:uniqueId val="{00000001-E7E7-463D-9791-18A836BB8DDE}"/>
              </c:ext>
            </c:extLst>
          </c:dPt>
          <c:cat>
            <c:strRef>
              <c:f>Sheet1!$A$2:$A$5</c:f>
              <c:strCache>
                <c:ptCount val="4"/>
                <c:pt idx="0">
                  <c:v>North Powys</c:v>
                </c:pt>
                <c:pt idx="1">
                  <c:v>Mid Powys</c:v>
                </c:pt>
                <c:pt idx="2">
                  <c:v>South Powys</c:v>
                </c:pt>
                <c:pt idx="3">
                  <c:v>Wales</c:v>
                </c:pt>
              </c:strCache>
            </c:strRef>
          </c:cat>
          <c:val>
            <c:numRef>
              <c:f>Sheet1!$B$2:$B$5</c:f>
              <c:numCache>
                <c:formatCode>0.0%</c:formatCode>
                <c:ptCount val="4"/>
                <c:pt idx="0">
                  <c:v>6.0999999999999999E-2</c:v>
                </c:pt>
                <c:pt idx="1">
                  <c:v>6.8000000000000005E-2</c:v>
                </c:pt>
                <c:pt idx="2">
                  <c:v>6.4000000000000001E-2</c:v>
                </c:pt>
                <c:pt idx="3">
                  <c:v>6.0999999999999999E-2</c:v>
                </c:pt>
              </c:numCache>
            </c:numRef>
          </c:val>
          <c:extLst>
            <c:ext xmlns:c16="http://schemas.microsoft.com/office/drawing/2014/chart" uri="{C3380CC4-5D6E-409C-BE32-E72D297353CC}">
              <c16:uniqueId val="{00000002-E7E7-463D-9791-18A836BB8DDE}"/>
            </c:ext>
          </c:extLst>
        </c:ser>
        <c:dLbls>
          <c:showLegendKey val="0"/>
          <c:showVal val="0"/>
          <c:showCatName val="0"/>
          <c:showSerName val="0"/>
          <c:showPercent val="0"/>
          <c:showBubbleSize val="0"/>
        </c:dLbls>
        <c:gapWidth val="150"/>
        <c:axId val="287843456"/>
        <c:axId val="287845376"/>
      </c:barChart>
      <c:catAx>
        <c:axId val="287843456"/>
        <c:scaling>
          <c:orientation val="minMax"/>
        </c:scaling>
        <c:delete val="0"/>
        <c:axPos val="b"/>
        <c:numFmt formatCode="General" sourceLinked="0"/>
        <c:majorTickMark val="out"/>
        <c:minorTickMark val="none"/>
        <c:tickLblPos val="nextTo"/>
        <c:crossAx val="287845376"/>
        <c:crosses val="autoZero"/>
        <c:auto val="1"/>
        <c:lblAlgn val="ctr"/>
        <c:lblOffset val="100"/>
        <c:noMultiLvlLbl val="0"/>
      </c:catAx>
      <c:valAx>
        <c:axId val="287845376"/>
        <c:scaling>
          <c:orientation val="minMax"/>
        </c:scaling>
        <c:delete val="0"/>
        <c:axPos val="l"/>
        <c:majorGridlines/>
        <c:title>
          <c:tx>
            <c:rich>
              <a:bodyPr rot="0" vert="horz"/>
              <a:lstStyle/>
              <a:p>
                <a:pPr>
                  <a:defRPr/>
                </a:pPr>
                <a:r>
                  <a:rPr lang="en-US"/>
                  <a:t>Diabetes prevalence</a:t>
                </a:r>
              </a:p>
            </c:rich>
          </c:tx>
          <c:overlay val="0"/>
        </c:title>
        <c:numFmt formatCode="0.0%" sourceLinked="1"/>
        <c:majorTickMark val="out"/>
        <c:minorTickMark val="none"/>
        <c:tickLblPos val="nextTo"/>
        <c:crossAx val="287843456"/>
        <c:crosses val="autoZero"/>
        <c:crossBetween val="between"/>
      </c:valAx>
    </c:plotArea>
    <c:plotVisOnly val="1"/>
    <c:dispBlanksAs val="gap"/>
    <c:showDLblsOverMax val="0"/>
  </c:chart>
  <c:txPr>
    <a:bodyPr/>
    <a:lstStyle/>
    <a:p>
      <a:pPr>
        <a:defRPr sz="1200">
          <a:latin typeface="Verdana" panose="020B0604030504040204" pitchFamily="34" charset="0"/>
          <a:ea typeface="Verdana" panose="020B0604030504040204" pitchFamily="34" charset="0"/>
        </a:defRPr>
      </a:pPr>
      <a:endParaRPr lang="en-U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'q7'!$A$12:$A$15</c:f>
              <c:strCache>
                <c:ptCount val="4"/>
                <c:pt idx="0">
                  <c:v>Yes</c:v>
                </c:pt>
                <c:pt idx="1">
                  <c:v>No</c:v>
                </c:pt>
                <c:pt idx="2">
                  <c:v>Don’t know</c:v>
                </c:pt>
                <c:pt idx="3">
                  <c:v>Didn't answer</c:v>
                </c:pt>
              </c:strCache>
            </c:strRef>
          </c:cat>
          <c:val>
            <c:numRef>
              <c:f>'q7'!$B$12:$B$15</c:f>
              <c:numCache>
                <c:formatCode>General</c:formatCode>
                <c:ptCount val="4"/>
                <c:pt idx="0">
                  <c:v>4</c:v>
                </c:pt>
                <c:pt idx="1">
                  <c:v>1</c:v>
                </c:pt>
                <c:pt idx="2">
                  <c:v>2</c:v>
                </c:pt>
                <c:pt idx="3">
                  <c:v>0</c:v>
                </c:pt>
              </c:numCache>
            </c:numRef>
          </c:val>
          <c:extLst>
            <c:ext xmlns:c16="http://schemas.microsoft.com/office/drawing/2014/chart" uri="{C3380CC4-5D6E-409C-BE32-E72D297353CC}">
              <c16:uniqueId val="{00000000-4CAD-48C5-9792-C478E9213CB9}"/>
            </c:ext>
          </c:extLst>
        </c:ser>
        <c:dLbls>
          <c:showLegendKey val="0"/>
          <c:showVal val="0"/>
          <c:showCatName val="0"/>
          <c:showSerName val="0"/>
          <c:showPercent val="0"/>
          <c:showBubbleSize val="0"/>
        </c:dLbls>
        <c:gapWidth val="219"/>
        <c:overlap val="-27"/>
        <c:axId val="543418480"/>
        <c:axId val="543400112"/>
      </c:barChart>
      <c:catAx>
        <c:axId val="543418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mn-cs"/>
              </a:defRPr>
            </a:pPr>
            <a:endParaRPr lang="en-US"/>
          </a:p>
        </c:txPr>
        <c:crossAx val="543400112"/>
        <c:crosses val="autoZero"/>
        <c:auto val="1"/>
        <c:lblAlgn val="ctr"/>
        <c:lblOffset val="100"/>
        <c:noMultiLvlLbl val="0"/>
      </c:catAx>
      <c:valAx>
        <c:axId val="543400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mn-cs"/>
              </a:defRPr>
            </a:pPr>
            <a:endParaRPr lang="en-US"/>
          </a:p>
        </c:txPr>
        <c:crossAx val="543418480"/>
        <c:crosses val="autoZero"/>
        <c:crossBetween val="between"/>
        <c:maj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Verdana" panose="020B0604030504040204" pitchFamily="34" charset="0"/>
          <a:ea typeface="Verdana" panose="020B0604030504040204" pitchFamily="34" charset="0"/>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'q8'!$A$11:$A$14</c:f>
              <c:strCache>
                <c:ptCount val="4"/>
                <c:pt idx="0">
                  <c:v>Yes</c:v>
                </c:pt>
                <c:pt idx="1">
                  <c:v>No</c:v>
                </c:pt>
                <c:pt idx="2">
                  <c:v>Don’t know</c:v>
                </c:pt>
                <c:pt idx="3">
                  <c:v>Didn't answer</c:v>
                </c:pt>
              </c:strCache>
            </c:strRef>
          </c:cat>
          <c:val>
            <c:numRef>
              <c:f>'q8'!$B$11:$B$14</c:f>
              <c:numCache>
                <c:formatCode>General</c:formatCode>
                <c:ptCount val="4"/>
                <c:pt idx="0">
                  <c:v>0</c:v>
                </c:pt>
                <c:pt idx="1">
                  <c:v>5</c:v>
                </c:pt>
                <c:pt idx="2">
                  <c:v>2</c:v>
                </c:pt>
                <c:pt idx="3">
                  <c:v>0</c:v>
                </c:pt>
              </c:numCache>
            </c:numRef>
          </c:val>
          <c:extLst>
            <c:ext xmlns:c16="http://schemas.microsoft.com/office/drawing/2014/chart" uri="{C3380CC4-5D6E-409C-BE32-E72D297353CC}">
              <c16:uniqueId val="{00000000-8B09-4B30-8E7F-F42C00A049FC}"/>
            </c:ext>
          </c:extLst>
        </c:ser>
        <c:dLbls>
          <c:showLegendKey val="0"/>
          <c:showVal val="0"/>
          <c:showCatName val="0"/>
          <c:showSerName val="0"/>
          <c:showPercent val="0"/>
          <c:showBubbleSize val="0"/>
        </c:dLbls>
        <c:gapWidth val="219"/>
        <c:overlap val="-27"/>
        <c:axId val="550741800"/>
        <c:axId val="550742784"/>
      </c:barChart>
      <c:catAx>
        <c:axId val="550741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50742784"/>
        <c:crosses val="autoZero"/>
        <c:auto val="1"/>
        <c:lblAlgn val="ctr"/>
        <c:lblOffset val="100"/>
        <c:noMultiLvlLbl val="0"/>
      </c:catAx>
      <c:valAx>
        <c:axId val="550742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507418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Verdana" panose="020B0604030504040204" pitchFamily="34" charset="0"/>
          <a:ea typeface="Verdana" panose="020B0604030504040204" pitchFamily="34" charset="0"/>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'q9'!$A$12:$A$15</c:f>
              <c:strCache>
                <c:ptCount val="4"/>
                <c:pt idx="0">
                  <c:v>Yes</c:v>
                </c:pt>
                <c:pt idx="1">
                  <c:v>No</c:v>
                </c:pt>
                <c:pt idx="2">
                  <c:v>Don’t know</c:v>
                </c:pt>
                <c:pt idx="3">
                  <c:v>Didn't answer</c:v>
                </c:pt>
              </c:strCache>
            </c:strRef>
          </c:cat>
          <c:val>
            <c:numRef>
              <c:f>'q9'!$B$12:$B$15</c:f>
              <c:numCache>
                <c:formatCode>General</c:formatCode>
                <c:ptCount val="4"/>
                <c:pt idx="0">
                  <c:v>2</c:v>
                </c:pt>
                <c:pt idx="1">
                  <c:v>3</c:v>
                </c:pt>
                <c:pt idx="2">
                  <c:v>2</c:v>
                </c:pt>
                <c:pt idx="3">
                  <c:v>0</c:v>
                </c:pt>
              </c:numCache>
            </c:numRef>
          </c:val>
          <c:extLst>
            <c:ext xmlns:c16="http://schemas.microsoft.com/office/drawing/2014/chart" uri="{C3380CC4-5D6E-409C-BE32-E72D297353CC}">
              <c16:uniqueId val="{00000000-F3EE-4CF1-9E92-1F3D807465E5}"/>
            </c:ext>
          </c:extLst>
        </c:ser>
        <c:dLbls>
          <c:showLegendKey val="0"/>
          <c:showVal val="0"/>
          <c:showCatName val="0"/>
          <c:showSerName val="0"/>
          <c:showPercent val="0"/>
          <c:showBubbleSize val="0"/>
        </c:dLbls>
        <c:gapWidth val="219"/>
        <c:overlap val="-27"/>
        <c:axId val="546148936"/>
        <c:axId val="546153200"/>
      </c:barChart>
      <c:catAx>
        <c:axId val="5461489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46153200"/>
        <c:crosses val="autoZero"/>
        <c:auto val="1"/>
        <c:lblAlgn val="ctr"/>
        <c:lblOffset val="100"/>
        <c:noMultiLvlLbl val="0"/>
      </c:catAx>
      <c:valAx>
        <c:axId val="546153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46148936"/>
        <c:crosses val="autoZero"/>
        <c:crossBetween val="between"/>
        <c:maj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Verdana" panose="020B0604030504040204" pitchFamily="34" charset="0"/>
          <a:ea typeface="Verdana" panose="020B0604030504040204" pitchFamily="34" charset="0"/>
        </a:defRPr>
      </a:pPr>
      <a:endParaRPr lang="en-US"/>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'q10'!$A$12:$A$15</c:f>
              <c:strCache>
                <c:ptCount val="4"/>
                <c:pt idx="0">
                  <c:v>Yes</c:v>
                </c:pt>
                <c:pt idx="1">
                  <c:v>No</c:v>
                </c:pt>
                <c:pt idx="2">
                  <c:v>Don’t know</c:v>
                </c:pt>
                <c:pt idx="3">
                  <c:v>Didn't answer</c:v>
                </c:pt>
              </c:strCache>
            </c:strRef>
          </c:cat>
          <c:val>
            <c:numRef>
              <c:f>'q10'!$B$12:$B$15</c:f>
              <c:numCache>
                <c:formatCode>General</c:formatCode>
                <c:ptCount val="4"/>
                <c:pt idx="0">
                  <c:v>1</c:v>
                </c:pt>
                <c:pt idx="1">
                  <c:v>1</c:v>
                </c:pt>
                <c:pt idx="2">
                  <c:v>4</c:v>
                </c:pt>
                <c:pt idx="3">
                  <c:v>1</c:v>
                </c:pt>
              </c:numCache>
            </c:numRef>
          </c:val>
          <c:extLst>
            <c:ext xmlns:c16="http://schemas.microsoft.com/office/drawing/2014/chart" uri="{C3380CC4-5D6E-409C-BE32-E72D297353CC}">
              <c16:uniqueId val="{00000000-ADD9-4D12-A859-53A88C79C720}"/>
            </c:ext>
          </c:extLst>
        </c:ser>
        <c:dLbls>
          <c:showLegendKey val="0"/>
          <c:showVal val="0"/>
          <c:showCatName val="0"/>
          <c:showSerName val="0"/>
          <c:showPercent val="0"/>
          <c:showBubbleSize val="0"/>
        </c:dLbls>
        <c:gapWidth val="219"/>
        <c:overlap val="-27"/>
        <c:axId val="546149264"/>
        <c:axId val="546156152"/>
      </c:barChart>
      <c:catAx>
        <c:axId val="546149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46156152"/>
        <c:crosses val="autoZero"/>
        <c:auto val="1"/>
        <c:lblAlgn val="ctr"/>
        <c:lblOffset val="100"/>
        <c:noMultiLvlLbl val="0"/>
      </c:catAx>
      <c:valAx>
        <c:axId val="5461561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46149264"/>
        <c:crosses val="autoZero"/>
        <c:crossBetween val="between"/>
        <c:maj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Verdana" panose="020B0604030504040204" pitchFamily="34" charset="0"/>
          <a:ea typeface="Verdana" panose="020B0604030504040204" pitchFamily="34" charset="0"/>
        </a:defRPr>
      </a:pPr>
      <a:endParaRPr lang="en-US"/>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'q11'!$A$12:$A$15</c:f>
              <c:strCache>
                <c:ptCount val="4"/>
                <c:pt idx="0">
                  <c:v>Yes</c:v>
                </c:pt>
                <c:pt idx="1">
                  <c:v>No</c:v>
                </c:pt>
                <c:pt idx="2">
                  <c:v>Don’t know</c:v>
                </c:pt>
                <c:pt idx="3">
                  <c:v>Didn't answer</c:v>
                </c:pt>
              </c:strCache>
            </c:strRef>
          </c:cat>
          <c:val>
            <c:numRef>
              <c:f>'q11'!$B$12:$B$15</c:f>
              <c:numCache>
                <c:formatCode>General</c:formatCode>
                <c:ptCount val="4"/>
                <c:pt idx="0">
                  <c:v>1</c:v>
                </c:pt>
                <c:pt idx="1">
                  <c:v>3</c:v>
                </c:pt>
                <c:pt idx="2">
                  <c:v>3</c:v>
                </c:pt>
                <c:pt idx="3">
                  <c:v>0</c:v>
                </c:pt>
              </c:numCache>
            </c:numRef>
          </c:val>
          <c:extLst>
            <c:ext xmlns:c16="http://schemas.microsoft.com/office/drawing/2014/chart" uri="{C3380CC4-5D6E-409C-BE32-E72D297353CC}">
              <c16:uniqueId val="{00000000-8074-4401-AF6F-EABD70EC9DAD}"/>
            </c:ext>
          </c:extLst>
        </c:ser>
        <c:dLbls>
          <c:showLegendKey val="0"/>
          <c:showVal val="0"/>
          <c:showCatName val="0"/>
          <c:showSerName val="0"/>
          <c:showPercent val="0"/>
          <c:showBubbleSize val="0"/>
        </c:dLbls>
        <c:gapWidth val="219"/>
        <c:overlap val="-27"/>
        <c:axId val="546166320"/>
        <c:axId val="546161072"/>
      </c:barChart>
      <c:catAx>
        <c:axId val="546166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46161072"/>
        <c:crosses val="autoZero"/>
        <c:auto val="1"/>
        <c:lblAlgn val="ctr"/>
        <c:lblOffset val="100"/>
        <c:noMultiLvlLbl val="0"/>
      </c:catAx>
      <c:valAx>
        <c:axId val="546161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46166320"/>
        <c:crosses val="autoZero"/>
        <c:crossBetween val="between"/>
        <c:maj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Verdana" panose="020B0604030504040204" pitchFamily="34" charset="0"/>
          <a:ea typeface="Verdana" panose="020B0604030504040204" pitchFamily="34" charset="0"/>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'q12'!$A$12:$A$15</c:f>
              <c:strCache>
                <c:ptCount val="4"/>
                <c:pt idx="0">
                  <c:v>Yes</c:v>
                </c:pt>
                <c:pt idx="1">
                  <c:v>No</c:v>
                </c:pt>
                <c:pt idx="2">
                  <c:v>Don’t know</c:v>
                </c:pt>
                <c:pt idx="3">
                  <c:v>Didn't answer</c:v>
                </c:pt>
              </c:strCache>
            </c:strRef>
          </c:cat>
          <c:val>
            <c:numRef>
              <c:f>'q12'!$B$12:$B$15</c:f>
              <c:numCache>
                <c:formatCode>General</c:formatCode>
                <c:ptCount val="4"/>
                <c:pt idx="0">
                  <c:v>3</c:v>
                </c:pt>
                <c:pt idx="1">
                  <c:v>3</c:v>
                </c:pt>
                <c:pt idx="2">
                  <c:v>1</c:v>
                </c:pt>
                <c:pt idx="3">
                  <c:v>0</c:v>
                </c:pt>
              </c:numCache>
            </c:numRef>
          </c:val>
          <c:extLst>
            <c:ext xmlns:c16="http://schemas.microsoft.com/office/drawing/2014/chart" uri="{C3380CC4-5D6E-409C-BE32-E72D297353CC}">
              <c16:uniqueId val="{00000000-88E9-4D46-B698-61E00212A995}"/>
            </c:ext>
          </c:extLst>
        </c:ser>
        <c:dLbls>
          <c:showLegendKey val="0"/>
          <c:showVal val="0"/>
          <c:showCatName val="0"/>
          <c:showSerName val="0"/>
          <c:showPercent val="0"/>
          <c:showBubbleSize val="0"/>
        </c:dLbls>
        <c:gapWidth val="219"/>
        <c:overlap val="-27"/>
        <c:axId val="546161728"/>
        <c:axId val="546159104"/>
      </c:barChart>
      <c:catAx>
        <c:axId val="546161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46159104"/>
        <c:crosses val="autoZero"/>
        <c:auto val="1"/>
        <c:lblAlgn val="ctr"/>
        <c:lblOffset val="100"/>
        <c:noMultiLvlLbl val="0"/>
      </c:catAx>
      <c:valAx>
        <c:axId val="546159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46161728"/>
        <c:crosses val="autoZero"/>
        <c:crossBetween val="between"/>
        <c:maj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Verdana" panose="020B0604030504040204" pitchFamily="34" charset="0"/>
          <a:ea typeface="Verdana" panose="020B0604030504040204" pitchFamily="34" charset="0"/>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Sheet1!$A$2</c:f>
              <c:strCache>
                <c:ptCount val="1"/>
                <c:pt idx="0">
                  <c:v>Powys</c:v>
                </c:pt>
              </c:strCache>
            </c:strRef>
          </c:tx>
          <c:invertIfNegative val="0"/>
          <c:cat>
            <c:strRef>
              <c:f>Sheet1!$B$1:$K$1</c:f>
              <c:strCache>
                <c:ptCount val="10"/>
                <c:pt idx="0">
                  <c:v>2006-2008</c:v>
                </c:pt>
                <c:pt idx="1">
                  <c:v>2007-2009</c:v>
                </c:pt>
                <c:pt idx="2">
                  <c:v>2008-2010</c:v>
                </c:pt>
                <c:pt idx="3">
                  <c:v>2009-2011</c:v>
                </c:pt>
                <c:pt idx="4">
                  <c:v>2010-2012</c:v>
                </c:pt>
                <c:pt idx="5">
                  <c:v>2011-2013</c:v>
                </c:pt>
                <c:pt idx="6">
                  <c:v>2012-2014</c:v>
                </c:pt>
                <c:pt idx="7">
                  <c:v>2013-2015</c:v>
                </c:pt>
                <c:pt idx="8">
                  <c:v>2014-2016</c:v>
                </c:pt>
                <c:pt idx="9">
                  <c:v>2015-2017</c:v>
                </c:pt>
              </c:strCache>
            </c:strRef>
          </c:cat>
          <c:val>
            <c:numRef>
              <c:f>Sheet1!$B$2:$K$2</c:f>
              <c:numCache>
                <c:formatCode>0.0</c:formatCode>
                <c:ptCount val="10"/>
                <c:pt idx="0">
                  <c:v>32.1</c:v>
                </c:pt>
                <c:pt idx="1">
                  <c:v>30.2</c:v>
                </c:pt>
                <c:pt idx="2">
                  <c:v>25.7</c:v>
                </c:pt>
                <c:pt idx="3">
                  <c:v>23.7</c:v>
                </c:pt>
                <c:pt idx="4">
                  <c:v>21.6</c:v>
                </c:pt>
                <c:pt idx="5">
                  <c:v>18.8</c:v>
                </c:pt>
                <c:pt idx="6">
                  <c:v>18.8</c:v>
                </c:pt>
                <c:pt idx="7">
                  <c:v>18.600000000000001</c:v>
                </c:pt>
                <c:pt idx="8">
                  <c:v>18.3</c:v>
                </c:pt>
                <c:pt idx="9">
                  <c:v>15.3</c:v>
                </c:pt>
              </c:numCache>
            </c:numRef>
          </c:val>
          <c:extLst>
            <c:ext xmlns:c16="http://schemas.microsoft.com/office/drawing/2014/chart" uri="{C3380CC4-5D6E-409C-BE32-E72D297353CC}">
              <c16:uniqueId val="{00000000-C47E-449A-81AA-109FCF74EFC7}"/>
            </c:ext>
          </c:extLst>
        </c:ser>
        <c:ser>
          <c:idx val="1"/>
          <c:order val="1"/>
          <c:tx>
            <c:strRef>
              <c:f>Sheet1!$A$3</c:f>
              <c:strCache>
                <c:ptCount val="1"/>
                <c:pt idx="0">
                  <c:v>Wales</c:v>
                </c:pt>
              </c:strCache>
            </c:strRef>
          </c:tx>
          <c:invertIfNegative val="0"/>
          <c:cat>
            <c:strRef>
              <c:f>Sheet1!$B$1:$K$1</c:f>
              <c:strCache>
                <c:ptCount val="10"/>
                <c:pt idx="0">
                  <c:v>2006-2008</c:v>
                </c:pt>
                <c:pt idx="1">
                  <c:v>2007-2009</c:v>
                </c:pt>
                <c:pt idx="2">
                  <c:v>2008-2010</c:v>
                </c:pt>
                <c:pt idx="3">
                  <c:v>2009-2011</c:v>
                </c:pt>
                <c:pt idx="4">
                  <c:v>2010-2012</c:v>
                </c:pt>
                <c:pt idx="5">
                  <c:v>2011-2013</c:v>
                </c:pt>
                <c:pt idx="6">
                  <c:v>2012-2014</c:v>
                </c:pt>
                <c:pt idx="7">
                  <c:v>2013-2015</c:v>
                </c:pt>
                <c:pt idx="8">
                  <c:v>2014-2016</c:v>
                </c:pt>
                <c:pt idx="9">
                  <c:v>2015-2017</c:v>
                </c:pt>
              </c:strCache>
            </c:strRef>
          </c:cat>
          <c:val>
            <c:numRef>
              <c:f>Sheet1!$B$3:$K$3</c:f>
              <c:numCache>
                <c:formatCode>0.0</c:formatCode>
                <c:ptCount val="10"/>
                <c:pt idx="0">
                  <c:v>44.5</c:v>
                </c:pt>
                <c:pt idx="1">
                  <c:v>42.6</c:v>
                </c:pt>
                <c:pt idx="2">
                  <c:v>40</c:v>
                </c:pt>
                <c:pt idx="3">
                  <c:v>36.799999999999997</c:v>
                </c:pt>
                <c:pt idx="4">
                  <c:v>34</c:v>
                </c:pt>
                <c:pt idx="5">
                  <c:v>30.8</c:v>
                </c:pt>
                <c:pt idx="6">
                  <c:v>27.9</c:v>
                </c:pt>
                <c:pt idx="7">
                  <c:v>25.7</c:v>
                </c:pt>
                <c:pt idx="8">
                  <c:v>23.6</c:v>
                </c:pt>
                <c:pt idx="9">
                  <c:v>21.9</c:v>
                </c:pt>
              </c:numCache>
            </c:numRef>
          </c:val>
          <c:extLst>
            <c:ext xmlns:c16="http://schemas.microsoft.com/office/drawing/2014/chart" uri="{C3380CC4-5D6E-409C-BE32-E72D297353CC}">
              <c16:uniqueId val="{00000001-C47E-449A-81AA-109FCF74EFC7}"/>
            </c:ext>
          </c:extLst>
        </c:ser>
        <c:dLbls>
          <c:showLegendKey val="0"/>
          <c:showVal val="0"/>
          <c:showCatName val="0"/>
          <c:showSerName val="0"/>
          <c:showPercent val="0"/>
          <c:showBubbleSize val="0"/>
        </c:dLbls>
        <c:gapWidth val="150"/>
        <c:axId val="366371968"/>
        <c:axId val="366373504"/>
      </c:barChart>
      <c:catAx>
        <c:axId val="366371968"/>
        <c:scaling>
          <c:orientation val="minMax"/>
        </c:scaling>
        <c:delete val="0"/>
        <c:axPos val="b"/>
        <c:numFmt formatCode="General" sourceLinked="0"/>
        <c:majorTickMark val="out"/>
        <c:minorTickMark val="none"/>
        <c:tickLblPos val="nextTo"/>
        <c:crossAx val="366373504"/>
        <c:crosses val="autoZero"/>
        <c:auto val="1"/>
        <c:lblAlgn val="ctr"/>
        <c:lblOffset val="100"/>
        <c:noMultiLvlLbl val="0"/>
      </c:catAx>
      <c:valAx>
        <c:axId val="366373504"/>
        <c:scaling>
          <c:orientation val="minMax"/>
        </c:scaling>
        <c:delete val="0"/>
        <c:axPos val="l"/>
        <c:majorGridlines/>
        <c:title>
          <c:tx>
            <c:rich>
              <a:bodyPr rot="0" vert="horz"/>
              <a:lstStyle/>
              <a:p>
                <a:pPr>
                  <a:defRPr/>
                </a:pPr>
                <a:r>
                  <a:rPr lang="en-GB"/>
                  <a:t>Rate per 1,000 females aged under 18</a:t>
                </a:r>
              </a:p>
            </c:rich>
          </c:tx>
          <c:overlay val="0"/>
        </c:title>
        <c:numFmt formatCode="0" sourceLinked="0"/>
        <c:majorTickMark val="out"/>
        <c:minorTickMark val="none"/>
        <c:tickLblPos val="nextTo"/>
        <c:crossAx val="366371968"/>
        <c:crosses val="autoZero"/>
        <c:crossBetween val="between"/>
      </c:valAx>
    </c:plotArea>
    <c:legend>
      <c:legendPos val="b"/>
      <c:overlay val="0"/>
    </c:legend>
    <c:plotVisOnly val="1"/>
    <c:dispBlanksAs val="gap"/>
    <c:showDLblsOverMax val="0"/>
  </c:chart>
  <c:txPr>
    <a:bodyPr/>
    <a:lstStyle/>
    <a:p>
      <a:pPr>
        <a:defRPr sz="1200">
          <a:latin typeface="Verdana" panose="020B0604030504040204" pitchFamily="34" charset="0"/>
          <a:ea typeface="Verdana" panose="020B0604030504040204" pitchFamily="34" charset="0"/>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POwys!$B$20</c:f>
              <c:strCache>
                <c:ptCount val="1"/>
                <c:pt idx="0">
                  <c:v>Powys</c:v>
                </c:pt>
              </c:strCache>
            </c:strRef>
          </c:tx>
          <c:invertIfNegative val="0"/>
          <c:cat>
            <c:strRef>
              <c:f>POwys!$A$21:$A$24</c:f>
              <c:strCache>
                <c:ptCount val="4"/>
                <c:pt idx="0">
                  <c:v>Non-drinker</c:v>
                </c:pt>
                <c:pt idx="1">
                  <c:v>Moderate</c:v>
                </c:pt>
                <c:pt idx="2">
                  <c:v>Hazardous</c:v>
                </c:pt>
                <c:pt idx="3">
                  <c:v>Harmful</c:v>
                </c:pt>
              </c:strCache>
            </c:strRef>
          </c:cat>
          <c:val>
            <c:numRef>
              <c:f>POwys!$B$21:$B$24</c:f>
              <c:numCache>
                <c:formatCode>0.0</c:formatCode>
                <c:ptCount val="4"/>
                <c:pt idx="0" formatCode="General">
                  <c:v>20.9</c:v>
                </c:pt>
                <c:pt idx="1">
                  <c:v>61</c:v>
                </c:pt>
                <c:pt idx="2" formatCode="General">
                  <c:v>15.2</c:v>
                </c:pt>
                <c:pt idx="3" formatCode="General">
                  <c:v>2.84</c:v>
                </c:pt>
              </c:numCache>
            </c:numRef>
          </c:val>
          <c:extLst>
            <c:ext xmlns:c16="http://schemas.microsoft.com/office/drawing/2014/chart" uri="{C3380CC4-5D6E-409C-BE32-E72D297353CC}">
              <c16:uniqueId val="{00000000-9302-4347-B1FA-41A67E784174}"/>
            </c:ext>
          </c:extLst>
        </c:ser>
        <c:ser>
          <c:idx val="1"/>
          <c:order val="1"/>
          <c:tx>
            <c:strRef>
              <c:f>POwys!$C$20</c:f>
              <c:strCache>
                <c:ptCount val="1"/>
                <c:pt idx="0">
                  <c:v>Wales</c:v>
                </c:pt>
              </c:strCache>
            </c:strRef>
          </c:tx>
          <c:invertIfNegative val="0"/>
          <c:cat>
            <c:strRef>
              <c:f>POwys!$A$21:$A$24</c:f>
              <c:strCache>
                <c:ptCount val="4"/>
                <c:pt idx="0">
                  <c:v>Non-drinker</c:v>
                </c:pt>
                <c:pt idx="1">
                  <c:v>Moderate</c:v>
                </c:pt>
                <c:pt idx="2">
                  <c:v>Hazardous</c:v>
                </c:pt>
                <c:pt idx="3">
                  <c:v>Harmful</c:v>
                </c:pt>
              </c:strCache>
            </c:strRef>
          </c:cat>
          <c:val>
            <c:numRef>
              <c:f>POwys!$C$21:$C$24</c:f>
              <c:numCache>
                <c:formatCode>General</c:formatCode>
                <c:ptCount val="4"/>
                <c:pt idx="0">
                  <c:v>21.1</c:v>
                </c:pt>
                <c:pt idx="1">
                  <c:v>59.9</c:v>
                </c:pt>
                <c:pt idx="2">
                  <c:v>16.100000000000001</c:v>
                </c:pt>
                <c:pt idx="3">
                  <c:v>2.87</c:v>
                </c:pt>
              </c:numCache>
            </c:numRef>
          </c:val>
          <c:extLst>
            <c:ext xmlns:c16="http://schemas.microsoft.com/office/drawing/2014/chart" uri="{C3380CC4-5D6E-409C-BE32-E72D297353CC}">
              <c16:uniqueId val="{00000001-9302-4347-B1FA-41A67E784174}"/>
            </c:ext>
          </c:extLst>
        </c:ser>
        <c:dLbls>
          <c:showLegendKey val="0"/>
          <c:showVal val="0"/>
          <c:showCatName val="0"/>
          <c:showSerName val="0"/>
          <c:showPercent val="0"/>
          <c:showBubbleSize val="0"/>
        </c:dLbls>
        <c:gapWidth val="150"/>
        <c:axId val="301686144"/>
        <c:axId val="367297664"/>
      </c:barChart>
      <c:catAx>
        <c:axId val="301686144"/>
        <c:scaling>
          <c:orientation val="minMax"/>
        </c:scaling>
        <c:delete val="0"/>
        <c:axPos val="b"/>
        <c:numFmt formatCode="General" sourceLinked="0"/>
        <c:majorTickMark val="out"/>
        <c:minorTickMark val="none"/>
        <c:tickLblPos val="nextTo"/>
        <c:crossAx val="367297664"/>
        <c:crosses val="autoZero"/>
        <c:auto val="1"/>
        <c:lblAlgn val="ctr"/>
        <c:lblOffset val="100"/>
        <c:noMultiLvlLbl val="0"/>
      </c:catAx>
      <c:valAx>
        <c:axId val="367297664"/>
        <c:scaling>
          <c:orientation val="minMax"/>
        </c:scaling>
        <c:delete val="0"/>
        <c:axPos val="l"/>
        <c:majorGridlines/>
        <c:title>
          <c:tx>
            <c:rich>
              <a:bodyPr rot="0" vert="horz"/>
              <a:lstStyle/>
              <a:p>
                <a:pPr>
                  <a:defRPr/>
                </a:pPr>
                <a:r>
                  <a:rPr lang="en-GB"/>
                  <a:t>Percentage</a:t>
                </a:r>
              </a:p>
            </c:rich>
          </c:tx>
          <c:overlay val="0"/>
        </c:title>
        <c:numFmt formatCode="General" sourceLinked="1"/>
        <c:majorTickMark val="out"/>
        <c:minorTickMark val="none"/>
        <c:tickLblPos val="nextTo"/>
        <c:crossAx val="301686144"/>
        <c:crosses val="autoZero"/>
        <c:crossBetween val="between"/>
      </c:valAx>
    </c:plotArea>
    <c:legend>
      <c:legendPos val="b"/>
      <c:overlay val="0"/>
    </c:legend>
    <c:plotVisOnly val="1"/>
    <c:dispBlanksAs val="gap"/>
    <c:showDLblsOverMax val="0"/>
  </c:chart>
  <c:txPr>
    <a:bodyPr/>
    <a:lstStyle/>
    <a:p>
      <a:pPr>
        <a:defRPr sz="1200">
          <a:latin typeface="Verdana" panose="020B0604030504040204" pitchFamily="34" charset="0"/>
          <a:ea typeface="Verdana" panose="020B0604030504040204" pitchFamily="34" charset="0"/>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'q1'!$A$12:$A$15</c:f>
              <c:strCache>
                <c:ptCount val="4"/>
                <c:pt idx="0">
                  <c:v>Yes</c:v>
                </c:pt>
                <c:pt idx="1">
                  <c:v>No</c:v>
                </c:pt>
                <c:pt idx="2">
                  <c:v>Don't know</c:v>
                </c:pt>
                <c:pt idx="3">
                  <c:v>Didn't answer</c:v>
                </c:pt>
              </c:strCache>
            </c:strRef>
          </c:cat>
          <c:val>
            <c:numRef>
              <c:f>'q1'!$B$12:$B$15</c:f>
              <c:numCache>
                <c:formatCode>General</c:formatCode>
                <c:ptCount val="4"/>
                <c:pt idx="0">
                  <c:v>6</c:v>
                </c:pt>
                <c:pt idx="1">
                  <c:v>1</c:v>
                </c:pt>
                <c:pt idx="2">
                  <c:v>0</c:v>
                </c:pt>
                <c:pt idx="3">
                  <c:v>0</c:v>
                </c:pt>
              </c:numCache>
            </c:numRef>
          </c:val>
          <c:extLst>
            <c:ext xmlns:c16="http://schemas.microsoft.com/office/drawing/2014/chart" uri="{C3380CC4-5D6E-409C-BE32-E72D297353CC}">
              <c16:uniqueId val="{00000000-0297-4380-8918-CBC50210F350}"/>
            </c:ext>
          </c:extLst>
        </c:ser>
        <c:dLbls>
          <c:showLegendKey val="0"/>
          <c:showVal val="0"/>
          <c:showCatName val="0"/>
          <c:showSerName val="0"/>
          <c:showPercent val="0"/>
          <c:showBubbleSize val="0"/>
        </c:dLbls>
        <c:gapWidth val="219"/>
        <c:overlap val="-27"/>
        <c:axId val="459909632"/>
        <c:axId val="459914552"/>
      </c:barChart>
      <c:catAx>
        <c:axId val="459909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459914552"/>
        <c:crosses val="autoZero"/>
        <c:auto val="1"/>
        <c:lblAlgn val="ctr"/>
        <c:lblOffset val="100"/>
        <c:noMultiLvlLbl val="0"/>
      </c:catAx>
      <c:valAx>
        <c:axId val="459914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4599096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Verdana" panose="020B0604030504040204" pitchFamily="34" charset="0"/>
          <a:ea typeface="Verdana" panose="020B0604030504040204" pitchFamily="34" charset="0"/>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'q2'!$A$12:$A$15</c:f>
              <c:strCache>
                <c:ptCount val="4"/>
                <c:pt idx="0">
                  <c:v>Yes</c:v>
                </c:pt>
                <c:pt idx="1">
                  <c:v>No</c:v>
                </c:pt>
                <c:pt idx="2">
                  <c:v>Don’t know</c:v>
                </c:pt>
                <c:pt idx="3">
                  <c:v>Didn't answer</c:v>
                </c:pt>
              </c:strCache>
            </c:strRef>
          </c:cat>
          <c:val>
            <c:numRef>
              <c:f>'q2'!$B$12:$B$15</c:f>
              <c:numCache>
                <c:formatCode>General</c:formatCode>
                <c:ptCount val="4"/>
                <c:pt idx="0">
                  <c:v>4</c:v>
                </c:pt>
                <c:pt idx="1">
                  <c:v>1</c:v>
                </c:pt>
                <c:pt idx="2">
                  <c:v>2</c:v>
                </c:pt>
                <c:pt idx="3">
                  <c:v>0</c:v>
                </c:pt>
              </c:numCache>
            </c:numRef>
          </c:val>
          <c:extLst>
            <c:ext xmlns:c16="http://schemas.microsoft.com/office/drawing/2014/chart" uri="{C3380CC4-5D6E-409C-BE32-E72D297353CC}">
              <c16:uniqueId val="{00000000-E32C-4392-BED8-E07FFC5DCD87}"/>
            </c:ext>
          </c:extLst>
        </c:ser>
        <c:dLbls>
          <c:showLegendKey val="0"/>
          <c:showVal val="0"/>
          <c:showCatName val="0"/>
          <c:showSerName val="0"/>
          <c:showPercent val="0"/>
          <c:showBubbleSize val="0"/>
        </c:dLbls>
        <c:gapWidth val="219"/>
        <c:overlap val="-27"/>
        <c:axId val="464814216"/>
        <c:axId val="464811264"/>
      </c:barChart>
      <c:catAx>
        <c:axId val="464814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464811264"/>
        <c:crosses val="autoZero"/>
        <c:auto val="1"/>
        <c:lblAlgn val="ctr"/>
        <c:lblOffset val="100"/>
        <c:noMultiLvlLbl val="0"/>
      </c:catAx>
      <c:valAx>
        <c:axId val="464811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464814216"/>
        <c:crosses val="autoZero"/>
        <c:crossBetween val="between"/>
        <c:maj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Verdana" panose="020B0604030504040204" pitchFamily="34" charset="0"/>
          <a:ea typeface="Verdana" panose="020B0604030504040204" pitchFamily="34" charset="0"/>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'q3'!$A$12:$A$15</c:f>
              <c:strCache>
                <c:ptCount val="4"/>
                <c:pt idx="0">
                  <c:v>Yes</c:v>
                </c:pt>
                <c:pt idx="1">
                  <c:v>No</c:v>
                </c:pt>
                <c:pt idx="2">
                  <c:v>Don’t know</c:v>
                </c:pt>
                <c:pt idx="3">
                  <c:v>Didn't answer</c:v>
                </c:pt>
              </c:strCache>
            </c:strRef>
          </c:cat>
          <c:val>
            <c:numRef>
              <c:f>'q3'!$B$12:$B$15</c:f>
              <c:numCache>
                <c:formatCode>General</c:formatCode>
                <c:ptCount val="4"/>
                <c:pt idx="0">
                  <c:v>4</c:v>
                </c:pt>
                <c:pt idx="1">
                  <c:v>3</c:v>
                </c:pt>
                <c:pt idx="2">
                  <c:v>0</c:v>
                </c:pt>
                <c:pt idx="3">
                  <c:v>0</c:v>
                </c:pt>
              </c:numCache>
            </c:numRef>
          </c:val>
          <c:extLst>
            <c:ext xmlns:c16="http://schemas.microsoft.com/office/drawing/2014/chart" uri="{C3380CC4-5D6E-409C-BE32-E72D297353CC}">
              <c16:uniqueId val="{00000000-2031-46E7-9D5F-21AB73D313C4}"/>
            </c:ext>
          </c:extLst>
        </c:ser>
        <c:dLbls>
          <c:showLegendKey val="0"/>
          <c:showVal val="0"/>
          <c:showCatName val="0"/>
          <c:showSerName val="0"/>
          <c:showPercent val="0"/>
          <c:showBubbleSize val="0"/>
        </c:dLbls>
        <c:gapWidth val="219"/>
        <c:overlap val="-27"/>
        <c:axId val="543416512"/>
        <c:axId val="543417496"/>
      </c:barChart>
      <c:catAx>
        <c:axId val="543416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43417496"/>
        <c:crosses val="autoZero"/>
        <c:auto val="1"/>
        <c:lblAlgn val="ctr"/>
        <c:lblOffset val="100"/>
        <c:noMultiLvlLbl val="0"/>
      </c:catAx>
      <c:valAx>
        <c:axId val="5434174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43416512"/>
        <c:crosses val="autoZero"/>
        <c:crossBetween val="between"/>
        <c:maj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Verdana" panose="020B0604030504040204" pitchFamily="34" charset="0"/>
          <a:ea typeface="Verdana" panose="020B0604030504040204" pitchFamily="34" charset="0"/>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'q4'!$A$12:$A$15</c:f>
              <c:strCache>
                <c:ptCount val="4"/>
                <c:pt idx="0">
                  <c:v>Yes</c:v>
                </c:pt>
                <c:pt idx="1">
                  <c:v>No</c:v>
                </c:pt>
                <c:pt idx="2">
                  <c:v>Don’t know</c:v>
                </c:pt>
                <c:pt idx="3">
                  <c:v>Didn't answer</c:v>
                </c:pt>
              </c:strCache>
            </c:strRef>
          </c:cat>
          <c:val>
            <c:numRef>
              <c:f>'q4'!$B$12:$B$15</c:f>
              <c:numCache>
                <c:formatCode>General</c:formatCode>
                <c:ptCount val="4"/>
                <c:pt idx="0">
                  <c:v>4</c:v>
                </c:pt>
                <c:pt idx="1">
                  <c:v>3</c:v>
                </c:pt>
                <c:pt idx="2">
                  <c:v>0</c:v>
                </c:pt>
                <c:pt idx="3">
                  <c:v>0</c:v>
                </c:pt>
              </c:numCache>
            </c:numRef>
          </c:val>
          <c:extLst>
            <c:ext xmlns:c16="http://schemas.microsoft.com/office/drawing/2014/chart" uri="{C3380CC4-5D6E-409C-BE32-E72D297353CC}">
              <c16:uniqueId val="{00000000-6377-4C0D-83A6-9F3E7B00925F}"/>
            </c:ext>
          </c:extLst>
        </c:ser>
        <c:dLbls>
          <c:showLegendKey val="0"/>
          <c:showVal val="0"/>
          <c:showCatName val="0"/>
          <c:showSerName val="0"/>
          <c:showPercent val="0"/>
          <c:showBubbleSize val="0"/>
        </c:dLbls>
        <c:gapWidth val="219"/>
        <c:overlap val="-27"/>
        <c:axId val="543398144"/>
        <c:axId val="543400440"/>
      </c:barChart>
      <c:catAx>
        <c:axId val="543398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43400440"/>
        <c:crosses val="autoZero"/>
        <c:auto val="1"/>
        <c:lblAlgn val="ctr"/>
        <c:lblOffset val="100"/>
        <c:noMultiLvlLbl val="0"/>
      </c:catAx>
      <c:valAx>
        <c:axId val="543400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43398144"/>
        <c:crosses val="autoZero"/>
        <c:crossBetween val="between"/>
        <c:maj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Verdana" panose="020B0604030504040204" pitchFamily="34" charset="0"/>
          <a:ea typeface="Verdana" panose="020B0604030504040204" pitchFamily="34" charset="0"/>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'q5'!$A$11:$A$14</c:f>
              <c:strCache>
                <c:ptCount val="4"/>
                <c:pt idx="0">
                  <c:v>Yes</c:v>
                </c:pt>
                <c:pt idx="1">
                  <c:v>No</c:v>
                </c:pt>
                <c:pt idx="2">
                  <c:v>Don’t know</c:v>
                </c:pt>
                <c:pt idx="3">
                  <c:v>Didn't answer</c:v>
                </c:pt>
              </c:strCache>
            </c:strRef>
          </c:cat>
          <c:val>
            <c:numRef>
              <c:f>'q5'!$B$11:$B$14</c:f>
              <c:numCache>
                <c:formatCode>General</c:formatCode>
                <c:ptCount val="4"/>
                <c:pt idx="0">
                  <c:v>2</c:v>
                </c:pt>
                <c:pt idx="1">
                  <c:v>2</c:v>
                </c:pt>
                <c:pt idx="2">
                  <c:v>3</c:v>
                </c:pt>
                <c:pt idx="3">
                  <c:v>0</c:v>
                </c:pt>
              </c:numCache>
            </c:numRef>
          </c:val>
          <c:extLst>
            <c:ext xmlns:c16="http://schemas.microsoft.com/office/drawing/2014/chart" uri="{C3380CC4-5D6E-409C-BE32-E72D297353CC}">
              <c16:uniqueId val="{00000000-E5AF-40CA-ADC2-E0CB2F4C0128}"/>
            </c:ext>
          </c:extLst>
        </c:ser>
        <c:dLbls>
          <c:showLegendKey val="0"/>
          <c:showVal val="0"/>
          <c:showCatName val="0"/>
          <c:showSerName val="0"/>
          <c:showPercent val="0"/>
          <c:showBubbleSize val="0"/>
        </c:dLbls>
        <c:gapWidth val="219"/>
        <c:overlap val="-27"/>
        <c:axId val="464813888"/>
        <c:axId val="464522648"/>
      </c:barChart>
      <c:catAx>
        <c:axId val="464813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464522648"/>
        <c:crosses val="autoZero"/>
        <c:auto val="1"/>
        <c:lblAlgn val="ctr"/>
        <c:lblOffset val="100"/>
        <c:noMultiLvlLbl val="0"/>
      </c:catAx>
      <c:valAx>
        <c:axId val="464522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464813888"/>
        <c:crosses val="autoZero"/>
        <c:crossBetween val="between"/>
        <c:majorUnit val="1"/>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Verdana" panose="020B0604030504040204" pitchFamily="34" charset="0"/>
          <a:ea typeface="Verdana" panose="020B0604030504040204" pitchFamily="34" charset="0"/>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'q6'!$A$12:$A$15</c:f>
              <c:strCache>
                <c:ptCount val="4"/>
                <c:pt idx="0">
                  <c:v>Yes</c:v>
                </c:pt>
                <c:pt idx="1">
                  <c:v>No</c:v>
                </c:pt>
                <c:pt idx="2">
                  <c:v>Don’t know</c:v>
                </c:pt>
                <c:pt idx="3">
                  <c:v>Didn't answer</c:v>
                </c:pt>
              </c:strCache>
            </c:strRef>
          </c:cat>
          <c:val>
            <c:numRef>
              <c:f>'q6'!$B$12:$B$15</c:f>
              <c:numCache>
                <c:formatCode>General</c:formatCode>
                <c:ptCount val="4"/>
                <c:pt idx="0">
                  <c:v>5</c:v>
                </c:pt>
                <c:pt idx="1">
                  <c:v>1</c:v>
                </c:pt>
                <c:pt idx="2">
                  <c:v>1</c:v>
                </c:pt>
                <c:pt idx="3">
                  <c:v>0</c:v>
                </c:pt>
              </c:numCache>
            </c:numRef>
          </c:val>
          <c:extLst>
            <c:ext xmlns:c16="http://schemas.microsoft.com/office/drawing/2014/chart" uri="{C3380CC4-5D6E-409C-BE32-E72D297353CC}">
              <c16:uniqueId val="{00000000-F3FF-46CF-B038-EC7FC2559C14}"/>
            </c:ext>
          </c:extLst>
        </c:ser>
        <c:dLbls>
          <c:showLegendKey val="0"/>
          <c:showVal val="0"/>
          <c:showCatName val="0"/>
          <c:showSerName val="0"/>
          <c:showPercent val="0"/>
          <c:showBubbleSize val="0"/>
        </c:dLbls>
        <c:gapWidth val="219"/>
        <c:overlap val="-27"/>
        <c:axId val="552773552"/>
        <c:axId val="552773880"/>
      </c:barChart>
      <c:catAx>
        <c:axId val="552773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52773880"/>
        <c:crosses val="autoZero"/>
        <c:auto val="1"/>
        <c:lblAlgn val="ctr"/>
        <c:lblOffset val="100"/>
        <c:noMultiLvlLbl val="0"/>
      </c:catAx>
      <c:valAx>
        <c:axId val="552773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Verdana" panose="020B0604030504040204" pitchFamily="34" charset="0"/>
                <a:ea typeface="Verdana" panose="020B0604030504040204" pitchFamily="34" charset="0"/>
                <a:cs typeface="+mn-cs"/>
              </a:defRPr>
            </a:pPr>
            <a:endParaRPr lang="en-US"/>
          </a:p>
        </c:txPr>
        <c:crossAx val="5527735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Verdana" panose="020B0604030504040204" pitchFamily="34" charset="0"/>
          <a:ea typeface="Verdana" panose="020B0604030504040204" pitchFamily="34" charset="0"/>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19" ma:contentTypeDescription="Create a new document." ma:contentTypeScope="" ma:versionID="a1e01cb0f13f06e2ea90ce61c8c7f7c8">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87db6cbb11217266623a4d23107c0a7f"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element ref="ns2:Order0" minOccurs="0"/>
                <xsd:element ref="ns2:ResponsiblePerson" minOccurs="0"/>
                <xsd:element ref="ns2:Finalised_x003f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Order0" ma:index="24" nillable="true" ma:displayName="Order" ma:format="Dropdown" ma:internalName="Order0" ma:percentage="FALSE">
      <xsd:simpleType>
        <xsd:restriction base="dms:Number"/>
      </xsd:simpleType>
    </xsd:element>
    <xsd:element name="ResponsiblePerson" ma:index="25" nillable="true" ma:displayName="Responsible Person" ma:format="Dropdown" ma:list="UserInfo" ma:SharePointGroup="0" ma:internalName="ResponsiblePerson">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inalised_x003f_" ma:index="26" nillable="true" ma:displayName="Finalised?" ma:default="0" ma:format="Dropdown" ma:internalName="Finalised_x003f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6414e7a8-3859-4baa-9b8d-a01e638680ef" xsi:nil="true"/>
    <lcf76f155ced4ddcb4097134ff3c332f xmlns="a52a7c76-ceac-446d-ac85-cb82d00e3116">
      <Terms xmlns="http://schemas.microsoft.com/office/infopath/2007/PartnerControls"/>
    </lcf76f155ced4ddcb4097134ff3c332f>
    <Finalised_x003f_ xmlns="a52a7c76-ceac-446d-ac85-cb82d00e3116">false</Finalised_x003f_>
    <Order0 xmlns="a52a7c76-ceac-446d-ac85-cb82d00e3116" xsi:nil="true"/>
    <ResponsiblePerson xmlns="a52a7c76-ceac-446d-ac85-cb82d00e3116">
      <UserInfo>
        <DisplayName/>
        <AccountId xsi:nil="true"/>
        <AccountType/>
      </UserInfo>
    </ResponsiblePerson>
  </documentManagement>
</p:properties>
</file>

<file path=customXml/itemProps1.xml><?xml version="1.0" encoding="utf-8"?>
<ds:datastoreItem xmlns:ds="http://schemas.openxmlformats.org/officeDocument/2006/customXml" ds:itemID="{08E564D3-D75D-450E-8DE2-FD99FF999F0E}">
  <ds:schemaRefs>
    <ds:schemaRef ds:uri="http://schemas.openxmlformats.org/officeDocument/2006/bibliography"/>
  </ds:schemaRefs>
</ds:datastoreItem>
</file>

<file path=customXml/itemProps2.xml><?xml version="1.0" encoding="utf-8"?>
<ds:datastoreItem xmlns:ds="http://schemas.openxmlformats.org/officeDocument/2006/customXml" ds:itemID="{ABD62624-2D24-46F5-BF86-FB8228A4EA9C}"/>
</file>

<file path=customXml/itemProps3.xml><?xml version="1.0" encoding="utf-8"?>
<ds:datastoreItem xmlns:ds="http://schemas.openxmlformats.org/officeDocument/2006/customXml" ds:itemID="{4DA40337-997F-4CC8-A6C3-73DB3D8EF90E}"/>
</file>

<file path=customXml/itemProps4.xml><?xml version="1.0" encoding="utf-8"?>
<ds:datastoreItem xmlns:ds="http://schemas.openxmlformats.org/officeDocument/2006/customXml" ds:itemID="{C123C867-64AA-4174-9A39-41F6BE65B040}"/>
</file>

<file path=docProps/app.xml><?xml version="1.0" encoding="utf-8"?>
<Properties xmlns="http://schemas.openxmlformats.org/officeDocument/2006/extended-properties" xmlns:vt="http://schemas.openxmlformats.org/officeDocument/2006/docPropsVTypes">
  <Template>Normal</Template>
  <TotalTime>156</TotalTime>
  <Pages>303</Pages>
  <Words>68542</Words>
  <Characters>390694</Characters>
  <Application>Microsoft Office Word</Application>
  <DocSecurity>0</DocSecurity>
  <Lines>3255</Lines>
  <Paragraphs>916</Paragraphs>
  <ScaleCrop>false</ScaleCrop>
  <HeadingPairs>
    <vt:vector size="2" baseType="variant">
      <vt:variant>
        <vt:lpstr>Title</vt:lpstr>
      </vt:variant>
      <vt:variant>
        <vt:i4>1</vt:i4>
      </vt:variant>
    </vt:vector>
  </HeadingPairs>
  <TitlesOfParts>
    <vt:vector size="1" baseType="lpstr">
      <vt:lpstr>Appendix M – Pharmaceutical List premises index</vt:lpstr>
    </vt:vector>
  </TitlesOfParts>
  <Company/>
  <LinksUpToDate>false</LinksUpToDate>
  <CharactersWithSpaces>458320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M – Pharmaceutical List premises index</dc:title>
  <dc:creator>Goodson Charlotte</dc:creator>
  <cp:lastModifiedBy>Jason Carroll (Powys Teaching Health Board - Medicines Management)</cp:lastModifiedBy>
  <cp:revision>11</cp:revision>
  <cp:lastPrinted>2017-10-13T17:42:00Z</cp:lastPrinted>
  <dcterms:created xsi:type="dcterms:W3CDTF">2021-09-01T15:29:00Z</dcterms:created>
  <dcterms:modified xsi:type="dcterms:W3CDTF">2021-09-15T14:05:00Z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lpwstr>100.000000000000</vt:lpwstr>
  </property>
  <property fmtid="{D5CDD505-2E9C-101B-9397-08002B2CF9AE}" pid="3" name="ContentTypeId">
    <vt:lpwstr>0x0101003DB2B7C0C690E14C94B6F77A615DD9D7</vt:lpwstr>
  </property>
  <property fmtid="{D5CDD505-2E9C-101B-9397-08002B2CF9AE}" pid="4" name="MediaServiceImageTags">
    <vt:lpwstr/>
  </property>
</Properties>
</file>